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7BD4">
      <w:pPr>
        <w:pStyle w:val="30"/>
        <w:ind w:left="0" w:leftChars="0" w:firstLine="0" w:firstLineChars="0"/>
        <w:jc w:val="center"/>
        <w:rPr>
          <w:rFonts w:hint="default" w:ascii="宋体" w:hAnsi="宋体" w:cs="宋体"/>
          <w:b w:val="0"/>
          <w:bCs/>
          <w:color w:val="auto"/>
          <w:sz w:val="48"/>
          <w:szCs w:val="48"/>
          <w:highlight w:val="none"/>
          <w:lang w:val="en-US" w:eastAsia="zh-CN"/>
        </w:rPr>
      </w:pPr>
      <w:bookmarkStart w:id="0" w:name="_Toc35393797"/>
      <w:bookmarkStart w:id="1" w:name="_Toc28359011"/>
      <w:r>
        <w:rPr>
          <w:rFonts w:hint="eastAsia" w:ascii="宋体" w:hAnsi="宋体" w:cs="宋体"/>
          <w:b w:val="0"/>
          <w:bCs/>
          <w:color w:val="auto"/>
          <w:sz w:val="48"/>
          <w:szCs w:val="48"/>
          <w:highlight w:val="none"/>
          <w:lang w:val="en-US" w:eastAsia="zh-CN"/>
        </w:rPr>
        <w:t>安庆市皖宜项目咨询管理有限公司光盘印刷刻录机墨盒套装采购</w:t>
      </w:r>
    </w:p>
    <w:p w14:paraId="5E399F5C">
      <w:pPr>
        <w:pStyle w:val="30"/>
        <w:ind w:left="0" w:leftChars="0" w:firstLine="0" w:firstLineChars="0"/>
        <w:jc w:val="center"/>
        <w:rPr>
          <w:rFonts w:hint="eastAsia" w:ascii="宋体" w:hAnsi="宋体" w:cs="宋体"/>
          <w:b w:val="0"/>
          <w:bCs/>
          <w:color w:val="auto"/>
          <w:sz w:val="48"/>
          <w:szCs w:val="48"/>
          <w:highlight w:val="none"/>
          <w:lang w:val="en-US" w:eastAsia="zh-CN"/>
        </w:rPr>
      </w:pPr>
    </w:p>
    <w:p w14:paraId="6947D9AC">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69BCC247">
      <w:pPr>
        <w:spacing w:line="360" w:lineRule="auto"/>
        <w:ind w:firstLine="3360" w:firstLineChars="1400"/>
        <w:rPr>
          <w:rFonts w:hint="eastAsia" w:ascii="宋体" w:hAnsi="宋体" w:eastAsia="宋体" w:cs="宋体"/>
          <w:b w:val="0"/>
          <w:bCs/>
          <w:color w:val="auto"/>
          <w:sz w:val="24"/>
          <w:highlight w:val="none"/>
        </w:rPr>
      </w:pPr>
    </w:p>
    <w:p w14:paraId="4B4572F4">
      <w:pPr>
        <w:pStyle w:val="6"/>
        <w:rPr>
          <w:rFonts w:hint="eastAsia" w:ascii="宋体" w:hAnsi="宋体" w:eastAsia="宋体" w:cs="宋体"/>
          <w:b w:val="0"/>
          <w:bCs/>
          <w:color w:val="auto"/>
          <w:sz w:val="24"/>
          <w:highlight w:val="none"/>
        </w:rPr>
      </w:pPr>
    </w:p>
    <w:p w14:paraId="51B0414F">
      <w:pPr>
        <w:pStyle w:val="6"/>
        <w:rPr>
          <w:rFonts w:hint="eastAsia" w:ascii="宋体" w:hAnsi="宋体" w:eastAsia="宋体" w:cs="宋体"/>
          <w:b w:val="0"/>
          <w:bCs/>
          <w:color w:val="auto"/>
          <w:sz w:val="24"/>
          <w:highlight w:val="none"/>
        </w:rPr>
      </w:pPr>
    </w:p>
    <w:p w14:paraId="60F81CB2">
      <w:pPr>
        <w:pStyle w:val="6"/>
        <w:rPr>
          <w:rFonts w:hint="eastAsia" w:ascii="宋体" w:hAnsi="宋体" w:eastAsia="宋体" w:cs="宋体"/>
          <w:b w:val="0"/>
          <w:bCs/>
          <w:color w:val="auto"/>
          <w:sz w:val="24"/>
          <w:highlight w:val="none"/>
        </w:rPr>
      </w:pPr>
    </w:p>
    <w:p w14:paraId="36831B27">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AQJK-CG-2026-114</w:t>
      </w:r>
    </w:p>
    <w:p w14:paraId="0F614462">
      <w:pPr>
        <w:spacing w:line="360" w:lineRule="auto"/>
        <w:rPr>
          <w:rFonts w:ascii="宋体" w:hAnsi="宋体" w:eastAsia="宋体" w:cs="宋体"/>
          <w:b w:val="0"/>
          <w:bCs/>
          <w:color w:val="auto"/>
          <w:sz w:val="24"/>
          <w:highlight w:val="none"/>
        </w:rPr>
      </w:pPr>
    </w:p>
    <w:p w14:paraId="055D69E6">
      <w:pPr>
        <w:spacing w:line="360" w:lineRule="auto"/>
        <w:rPr>
          <w:rFonts w:ascii="宋体" w:hAnsi="宋体" w:eastAsia="宋体" w:cs="宋体"/>
          <w:b w:val="0"/>
          <w:bCs/>
          <w:color w:val="auto"/>
          <w:sz w:val="24"/>
          <w:highlight w:val="none"/>
        </w:rPr>
      </w:pPr>
    </w:p>
    <w:p w14:paraId="506A1248">
      <w:pPr>
        <w:spacing w:line="360" w:lineRule="auto"/>
        <w:rPr>
          <w:rFonts w:ascii="宋体" w:hAnsi="宋体" w:eastAsia="宋体" w:cs="宋体"/>
          <w:b w:val="0"/>
          <w:bCs/>
          <w:color w:val="auto"/>
          <w:sz w:val="24"/>
          <w:highlight w:val="none"/>
        </w:rPr>
      </w:pPr>
    </w:p>
    <w:p w14:paraId="4B5DDEE0">
      <w:pPr>
        <w:spacing w:line="360" w:lineRule="auto"/>
        <w:rPr>
          <w:rFonts w:ascii="宋体" w:hAnsi="宋体" w:eastAsia="宋体" w:cs="宋体"/>
          <w:b w:val="0"/>
          <w:bCs/>
          <w:color w:val="auto"/>
          <w:sz w:val="24"/>
          <w:highlight w:val="none"/>
        </w:rPr>
      </w:pPr>
    </w:p>
    <w:p w14:paraId="22B8CA7E">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安庆市皖宜项目咨询管理有限公司            </w:t>
      </w:r>
    </w:p>
    <w:p w14:paraId="0F74CA16">
      <w:pPr>
        <w:spacing w:line="360" w:lineRule="auto"/>
        <w:rPr>
          <w:rFonts w:ascii="宋体" w:hAnsi="宋体" w:eastAsia="宋体" w:cs="宋体"/>
          <w:b w:val="0"/>
          <w:bCs/>
          <w:color w:val="auto"/>
          <w:sz w:val="24"/>
          <w:highlight w:val="none"/>
        </w:rPr>
      </w:pPr>
    </w:p>
    <w:p w14:paraId="54D99397">
      <w:pPr>
        <w:spacing w:line="360" w:lineRule="auto"/>
        <w:rPr>
          <w:rFonts w:ascii="宋体" w:hAnsi="宋体" w:eastAsia="宋体" w:cs="宋体"/>
          <w:b w:val="0"/>
          <w:bCs/>
          <w:color w:val="auto"/>
          <w:sz w:val="24"/>
          <w:highlight w:val="none"/>
        </w:rPr>
      </w:pPr>
    </w:p>
    <w:p w14:paraId="35EB6784">
      <w:pPr>
        <w:widowControl w:val="0"/>
        <w:snapToGrid w:val="0"/>
        <w:jc w:val="left"/>
        <w:rPr>
          <w:rFonts w:ascii="宋体" w:hAnsi="宋体" w:eastAsia="宋体" w:cs="宋体"/>
          <w:b w:val="0"/>
          <w:bCs/>
          <w:color w:val="auto"/>
          <w:kern w:val="2"/>
          <w:sz w:val="24"/>
          <w:szCs w:val="18"/>
          <w:highlight w:val="none"/>
          <w:lang w:val="en-US" w:eastAsia="zh-CN" w:bidi="ar-SA"/>
        </w:rPr>
      </w:pPr>
    </w:p>
    <w:p w14:paraId="0DAAAB72">
      <w:pPr>
        <w:widowControl w:val="0"/>
        <w:snapToGrid w:val="0"/>
        <w:jc w:val="left"/>
        <w:rPr>
          <w:rFonts w:ascii="宋体" w:hAnsi="宋体" w:eastAsia="宋体" w:cs="宋体"/>
          <w:b w:val="0"/>
          <w:bCs/>
          <w:color w:val="auto"/>
          <w:kern w:val="2"/>
          <w:sz w:val="24"/>
          <w:szCs w:val="18"/>
          <w:highlight w:val="none"/>
          <w:lang w:val="en-US" w:eastAsia="zh-CN" w:bidi="ar-SA"/>
        </w:rPr>
      </w:pPr>
    </w:p>
    <w:p w14:paraId="21AC06E4">
      <w:pPr>
        <w:spacing w:line="360" w:lineRule="auto"/>
        <w:rPr>
          <w:rFonts w:ascii="宋体" w:hAnsi="宋体" w:eastAsia="宋体" w:cs="宋体"/>
          <w:b w:val="0"/>
          <w:bCs/>
          <w:color w:val="auto"/>
          <w:sz w:val="24"/>
          <w:highlight w:val="none"/>
        </w:rPr>
      </w:pPr>
    </w:p>
    <w:p w14:paraId="302B2A85">
      <w:pPr>
        <w:spacing w:line="360" w:lineRule="auto"/>
        <w:ind w:firstLine="594" w:firstLineChars="198"/>
        <w:rPr>
          <w:rFonts w:ascii="宋体" w:hAnsi="宋体" w:eastAsia="宋体" w:cs="宋体"/>
          <w:b w:val="0"/>
          <w:bCs/>
          <w:color w:val="auto"/>
          <w:sz w:val="18"/>
          <w:szCs w:val="18"/>
          <w:highlight w:val="non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r>
        <w:rPr>
          <w:rFonts w:hint="eastAsia" w:ascii="宋体" w:hAnsi="宋体" w:eastAsia="宋体" w:cs="宋体"/>
          <w:b w:val="0"/>
          <w:bCs/>
          <w:color w:val="auto"/>
          <w:spacing w:val="20"/>
          <w:sz w:val="30"/>
          <w:szCs w:val="30"/>
          <w:highlight w:val="none"/>
          <w:u w:val="single"/>
        </w:rPr>
        <w:t xml:space="preserve"> </w:t>
      </w:r>
    </w:p>
    <w:p w14:paraId="584D7038">
      <w:pPr>
        <w:spacing w:line="360" w:lineRule="auto"/>
        <w:rPr>
          <w:rFonts w:ascii="宋体" w:hAnsi="宋体" w:eastAsia="宋体" w:cs="宋体"/>
          <w:b w:val="0"/>
          <w:bCs/>
          <w:color w:val="auto"/>
          <w:sz w:val="24"/>
          <w:highlight w:val="none"/>
          <w:u w:val="single"/>
        </w:rPr>
      </w:pPr>
    </w:p>
    <w:p w14:paraId="3362E235">
      <w:pPr>
        <w:spacing w:line="360" w:lineRule="auto"/>
        <w:rPr>
          <w:rFonts w:ascii="宋体" w:hAnsi="宋体" w:eastAsia="宋体" w:cs="宋体"/>
          <w:b w:val="0"/>
          <w:bCs/>
          <w:color w:val="auto"/>
          <w:sz w:val="24"/>
          <w:highlight w:val="none"/>
        </w:rPr>
      </w:pPr>
    </w:p>
    <w:p w14:paraId="1BD0C35A">
      <w:pPr>
        <w:spacing w:line="360" w:lineRule="auto"/>
        <w:rPr>
          <w:rFonts w:ascii="宋体" w:hAnsi="宋体" w:eastAsia="宋体" w:cs="宋体"/>
          <w:b w:val="0"/>
          <w:bCs/>
          <w:color w:val="auto"/>
          <w:sz w:val="24"/>
          <w:highlight w:val="none"/>
          <w:u w:val="single"/>
        </w:rPr>
      </w:pPr>
    </w:p>
    <w:p w14:paraId="2EBA753D">
      <w:pPr>
        <w:spacing w:line="360" w:lineRule="auto"/>
        <w:rPr>
          <w:rFonts w:ascii="宋体" w:hAnsi="宋体" w:eastAsia="宋体" w:cs="宋体"/>
          <w:b w:val="0"/>
          <w:bCs/>
          <w:color w:val="auto"/>
          <w:sz w:val="24"/>
          <w:highlight w:val="none"/>
          <w:u w:val="single"/>
        </w:rPr>
      </w:pPr>
    </w:p>
    <w:p w14:paraId="3AA92C4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十一</w:t>
      </w:r>
      <w:r>
        <w:rPr>
          <w:rFonts w:hint="eastAsia" w:ascii="宋体" w:hAnsi="宋体" w:eastAsia="宋体" w:cs="宋体"/>
          <w:b w:val="0"/>
          <w:bCs/>
          <w:color w:val="auto"/>
          <w:sz w:val="30"/>
          <w:szCs w:val="30"/>
          <w:highlight w:val="none"/>
        </w:rPr>
        <w:t>月</w:t>
      </w:r>
    </w:p>
    <w:p w14:paraId="0C4DB5B3">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37B33302">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6"/>
          <w:szCs w:val="36"/>
          <w:highlight w:val="none"/>
          <w:lang w:val="en-US" w:eastAsia="zh-CN"/>
        </w:rPr>
        <w:t>安庆市皖宜项目咨询管理有限公司光盘印刷刻录机墨盒套装采购</w:t>
      </w:r>
      <w:r>
        <w:rPr>
          <w:rFonts w:hint="eastAsia" w:ascii="仿宋" w:hAnsi="仿宋" w:eastAsia="仿宋" w:cs="仿宋"/>
          <w:b/>
          <w:bCs/>
          <w:color w:val="auto"/>
          <w:kern w:val="44"/>
          <w:sz w:val="36"/>
          <w:szCs w:val="36"/>
          <w:highlight w:val="none"/>
          <w:lang w:eastAsia="zh-CN"/>
        </w:rPr>
        <w:t>询</w:t>
      </w:r>
      <w:r>
        <w:rPr>
          <w:rFonts w:hint="eastAsia" w:ascii="仿宋" w:hAnsi="仿宋" w:eastAsia="仿宋" w:cs="仿宋"/>
          <w:b/>
          <w:bCs/>
          <w:color w:val="auto"/>
          <w:kern w:val="44"/>
          <w:sz w:val="36"/>
          <w:szCs w:val="36"/>
          <w:highlight w:val="none"/>
          <w:lang w:val="en-US" w:eastAsia="zh-CN"/>
        </w:rPr>
        <w:t>价</w:t>
      </w:r>
      <w:bookmarkEnd w:id="0"/>
      <w:bookmarkEnd w:id="1"/>
      <w:r>
        <w:rPr>
          <w:rFonts w:hint="eastAsia" w:ascii="仿宋" w:hAnsi="仿宋" w:eastAsia="仿宋" w:cs="仿宋"/>
          <w:b/>
          <w:bCs/>
          <w:color w:val="auto"/>
          <w:kern w:val="44"/>
          <w:sz w:val="36"/>
          <w:szCs w:val="36"/>
          <w:highlight w:val="none"/>
          <w:lang w:val="en-US" w:eastAsia="zh-CN"/>
        </w:rPr>
        <w:t>函</w:t>
      </w:r>
    </w:p>
    <w:p w14:paraId="56039699">
      <w:pPr>
        <w:pStyle w:val="30"/>
        <w:ind w:left="0" w:leftChars="0"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安庆市交通控股集团有限公司集采中心受安庆市皖宜项目咨询管理有限公司委托，现对安庆市皖宜项目咨询管理有限公司光盘印刷刻录机墨盒套装采购以询价的方式确定供应商和供货价格，</w:t>
      </w:r>
      <w:r>
        <w:rPr>
          <w:rFonts w:hint="eastAsia" w:ascii="仿宋" w:hAnsi="仿宋" w:eastAsia="仿宋" w:cs="仿宋"/>
          <w:b w:val="0"/>
          <w:bCs w:val="0"/>
          <w:color w:val="auto"/>
          <w:sz w:val="32"/>
          <w:szCs w:val="32"/>
          <w:highlight w:val="none"/>
        </w:rPr>
        <w:t>欢迎</w:t>
      </w:r>
      <w:r>
        <w:rPr>
          <w:rFonts w:hint="eastAsia" w:ascii="仿宋" w:hAnsi="仿宋" w:eastAsia="仿宋" w:cs="仿宋"/>
          <w:b w:val="0"/>
          <w:bCs w:val="0"/>
          <w:color w:val="auto"/>
          <w:sz w:val="32"/>
          <w:szCs w:val="32"/>
          <w:highlight w:val="none"/>
          <w:lang w:val="en-US" w:eastAsia="zh-CN"/>
        </w:rPr>
        <w:t>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参加投标</w:t>
      </w:r>
      <w:r>
        <w:rPr>
          <w:rFonts w:hint="eastAsia" w:ascii="仿宋" w:hAnsi="仿宋" w:eastAsia="仿宋" w:cs="仿宋"/>
          <w:color w:val="auto"/>
          <w:kern w:val="2"/>
          <w:sz w:val="30"/>
          <w:szCs w:val="30"/>
          <w:highlight w:val="none"/>
          <w:lang w:val="en-US" w:eastAsia="zh-CN" w:bidi="ar-SA"/>
        </w:rPr>
        <w:t>。</w:t>
      </w:r>
      <w:bookmarkStart w:id="2" w:name="_Toc35393798"/>
      <w:bookmarkStart w:id="3" w:name="_Toc28359089"/>
      <w:bookmarkStart w:id="4" w:name="_Toc28359012"/>
      <w:bookmarkStart w:id="5" w:name="_Toc35393629"/>
    </w:p>
    <w:p w14:paraId="353ACE1C">
      <w:pPr>
        <w:pStyle w:val="30"/>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5A994D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AQJK-CG-2026-114</w:t>
      </w:r>
    </w:p>
    <w:p w14:paraId="66167908">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项目名称：</w:t>
      </w:r>
      <w:r>
        <w:rPr>
          <w:rFonts w:hint="eastAsia" w:ascii="仿宋" w:hAnsi="仿宋" w:eastAsia="仿宋" w:cs="仿宋"/>
          <w:color w:val="auto"/>
          <w:kern w:val="2"/>
          <w:sz w:val="30"/>
          <w:szCs w:val="30"/>
          <w:highlight w:val="none"/>
          <w:lang w:val="en-US" w:eastAsia="zh-CN" w:bidi="ar-SA"/>
        </w:rPr>
        <w:t>安庆市皖宜项目咨询管理有限公司光盘印刷刻录机墨盒套装采购</w:t>
      </w:r>
    </w:p>
    <w:p w14:paraId="470D2FC3">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最高限价：1740.00元</w:t>
      </w:r>
    </w:p>
    <w:p w14:paraId="7CD4B102">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确定方法：按照最低投标价法，由采购人审核确认后，（总价）报价最低的供应商即为成交人。</w:t>
      </w:r>
    </w:p>
    <w:p w14:paraId="4E839DCF">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3B942B5D">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供货期限：供货方自收到采购单位采购通知之日起，3日内将货物送至采购单位。</w:t>
      </w:r>
    </w:p>
    <w:p w14:paraId="34B48D97">
      <w:pPr>
        <w:ind w:firstLine="600" w:firstLineChars="200"/>
        <w:rPr>
          <w:rFonts w:hint="default" w:ascii="仿宋" w:hAnsi="仿宋" w:eastAsia="仿宋" w:cs="仿宋"/>
          <w:color w:val="auto"/>
          <w:kern w:val="2"/>
          <w:sz w:val="30"/>
          <w:szCs w:val="30"/>
          <w:highlight w:val="none"/>
          <w:lang w:val="en-US" w:eastAsia="zh-CN" w:bidi="ar-SA"/>
        </w:rPr>
      </w:pPr>
      <w:r>
        <w:rPr>
          <w:rFonts w:hint="default" w:ascii="仿宋" w:hAnsi="仿宋" w:eastAsia="仿宋" w:cs="仿宋"/>
          <w:color w:val="auto"/>
          <w:kern w:val="2"/>
          <w:sz w:val="30"/>
          <w:szCs w:val="30"/>
          <w:highlight w:val="none"/>
          <w:lang w:val="en-US" w:eastAsia="zh-CN" w:bidi="ar-SA"/>
        </w:rPr>
        <w:t>发票</w:t>
      </w:r>
      <w:r>
        <w:rPr>
          <w:rFonts w:hint="eastAsia" w:ascii="仿宋" w:hAnsi="仿宋" w:eastAsia="仿宋" w:cs="仿宋"/>
          <w:color w:val="auto"/>
          <w:kern w:val="2"/>
          <w:sz w:val="30"/>
          <w:szCs w:val="30"/>
          <w:highlight w:val="none"/>
          <w:lang w:val="en-US" w:eastAsia="zh-CN" w:bidi="ar-SA"/>
        </w:rPr>
        <w:t>要求</w:t>
      </w:r>
      <w:r>
        <w:rPr>
          <w:rFonts w:hint="default" w:ascii="仿宋" w:hAnsi="仿宋" w:eastAsia="仿宋" w:cs="仿宋"/>
          <w:color w:val="auto"/>
          <w:kern w:val="2"/>
          <w:sz w:val="30"/>
          <w:szCs w:val="30"/>
          <w:highlight w:val="none"/>
          <w:lang w:val="en-US" w:eastAsia="zh-CN" w:bidi="ar-SA"/>
        </w:rPr>
        <w:t>：增值税专用发票</w:t>
      </w:r>
      <w:r>
        <w:rPr>
          <w:rFonts w:hint="eastAsia" w:ascii="仿宋" w:hAnsi="仿宋" w:eastAsia="仿宋" w:cs="仿宋"/>
          <w:color w:val="auto"/>
          <w:kern w:val="2"/>
          <w:sz w:val="30"/>
          <w:szCs w:val="30"/>
          <w:highlight w:val="none"/>
          <w:lang w:val="en-US" w:eastAsia="zh-CN" w:bidi="ar-SA"/>
        </w:rPr>
        <w:t>（</w:t>
      </w:r>
      <w:r>
        <w:rPr>
          <w:rFonts w:hint="default" w:ascii="仿宋" w:hAnsi="仿宋" w:eastAsia="仿宋" w:cs="仿宋"/>
          <w:color w:val="auto"/>
          <w:kern w:val="2"/>
          <w:sz w:val="30"/>
          <w:szCs w:val="30"/>
          <w:highlight w:val="none"/>
          <w:lang w:val="en-US" w:eastAsia="zh-CN" w:bidi="ar-SA"/>
        </w:rPr>
        <w:t>一般纳税人</w:t>
      </w:r>
      <w:r>
        <w:rPr>
          <w:rFonts w:hint="eastAsia" w:ascii="仿宋" w:hAnsi="仿宋" w:eastAsia="仿宋" w:cs="仿宋"/>
          <w:color w:val="auto"/>
          <w:kern w:val="2"/>
          <w:sz w:val="30"/>
          <w:szCs w:val="30"/>
          <w:highlight w:val="none"/>
          <w:lang w:val="en-US" w:eastAsia="zh-CN" w:bidi="ar-SA"/>
        </w:rPr>
        <w:t>的开具13%</w:t>
      </w:r>
      <w:r>
        <w:rPr>
          <w:rFonts w:hint="default" w:ascii="仿宋" w:hAnsi="仿宋" w:eastAsia="仿宋" w:cs="仿宋"/>
          <w:color w:val="auto"/>
          <w:kern w:val="2"/>
          <w:sz w:val="30"/>
          <w:szCs w:val="30"/>
          <w:highlight w:val="none"/>
          <w:lang w:val="en-US" w:eastAsia="zh-CN" w:bidi="ar-SA"/>
        </w:rPr>
        <w:t>增值税专用发票，小规模纳税人的</w:t>
      </w:r>
      <w:r>
        <w:rPr>
          <w:rFonts w:hint="eastAsia" w:ascii="仿宋" w:hAnsi="仿宋" w:eastAsia="仿宋" w:cs="仿宋"/>
          <w:color w:val="auto"/>
          <w:kern w:val="2"/>
          <w:sz w:val="30"/>
          <w:szCs w:val="30"/>
          <w:highlight w:val="none"/>
          <w:lang w:val="en-US" w:eastAsia="zh-CN" w:bidi="ar-SA"/>
        </w:rPr>
        <w:t>开具3%</w:t>
      </w:r>
      <w:r>
        <w:rPr>
          <w:rFonts w:hint="default" w:ascii="仿宋" w:hAnsi="仿宋" w:eastAsia="仿宋" w:cs="仿宋"/>
          <w:color w:val="auto"/>
          <w:kern w:val="2"/>
          <w:sz w:val="30"/>
          <w:szCs w:val="30"/>
          <w:highlight w:val="none"/>
          <w:lang w:val="en-US" w:eastAsia="zh-CN" w:bidi="ar-SA"/>
        </w:rPr>
        <w:t>增值税专用发票</w:t>
      </w:r>
      <w:r>
        <w:rPr>
          <w:rFonts w:hint="eastAsia" w:ascii="仿宋" w:hAnsi="仿宋" w:eastAsia="仿宋" w:cs="仿宋"/>
          <w:color w:val="auto"/>
          <w:kern w:val="2"/>
          <w:sz w:val="30"/>
          <w:szCs w:val="30"/>
          <w:highlight w:val="none"/>
          <w:lang w:val="en-US" w:eastAsia="zh-CN" w:bidi="ar-SA"/>
        </w:rPr>
        <w:t>）。</w:t>
      </w:r>
    </w:p>
    <w:p w14:paraId="51B04984">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付款约定：货物验收合格，且供货方提供</w:t>
      </w:r>
      <w:r>
        <w:rPr>
          <w:rFonts w:hint="default" w:ascii="仿宋" w:hAnsi="仿宋" w:eastAsia="仿宋" w:cs="仿宋"/>
          <w:color w:val="auto"/>
          <w:kern w:val="2"/>
          <w:sz w:val="30"/>
          <w:szCs w:val="30"/>
          <w:highlight w:val="none"/>
          <w:lang w:val="en-US" w:eastAsia="zh-CN" w:bidi="ar-SA"/>
        </w:rPr>
        <w:t>增值税专用发票</w:t>
      </w:r>
      <w:r>
        <w:rPr>
          <w:rFonts w:hint="eastAsia" w:ascii="仿宋" w:hAnsi="仿宋" w:eastAsia="仿宋" w:cs="仿宋"/>
          <w:color w:val="auto"/>
          <w:kern w:val="2"/>
          <w:sz w:val="30"/>
          <w:szCs w:val="30"/>
          <w:highlight w:val="none"/>
          <w:lang w:val="en-US" w:eastAsia="zh-CN" w:bidi="ar-SA"/>
        </w:rPr>
        <w:t>后，采购方于15个工作日内通过银行转账方式结清货款。</w:t>
      </w:r>
    </w:p>
    <w:p w14:paraId="695FABC3">
      <w:pPr>
        <w:pStyle w:val="6"/>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46152C60">
      <w:pPr>
        <w:ind w:firstLine="602" w:firstLineChars="200"/>
        <w:rPr>
          <w:rFonts w:hint="eastAsia" w:ascii="仿宋" w:hAnsi="仿宋" w:eastAsia="仿宋" w:cs="仿宋"/>
          <w:color w:val="auto"/>
          <w:sz w:val="30"/>
          <w:szCs w:val="30"/>
          <w:highlight w:val="none"/>
          <w:lang w:val="en-US" w:eastAsia="zh-CN"/>
        </w:rPr>
      </w:pPr>
      <w:bookmarkStart w:id="6" w:name="_Toc28359091"/>
      <w:bookmarkStart w:id="7" w:name="_Toc35393631"/>
      <w:bookmarkStart w:id="8" w:name="_Toc35393800"/>
      <w:bookmarkStart w:id="9" w:name="_Toc28359014"/>
      <w:r>
        <w:rPr>
          <w:rFonts w:hint="eastAsia" w:ascii="仿宋" w:hAnsi="仿宋" w:eastAsia="仿宋" w:cs="仿宋"/>
          <w:b/>
          <w:bCs/>
          <w:color w:val="auto"/>
          <w:sz w:val="30"/>
          <w:szCs w:val="30"/>
          <w:highlight w:val="none"/>
        </w:rPr>
        <w:t>本次比选对象为已公示的安庆市交通控股集团有限公司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06435C11">
      <w:pPr>
        <w:pStyle w:val="6"/>
        <w:numPr>
          <w:ilvl w:val="0"/>
          <w:numId w:val="0"/>
        </w:numPr>
        <w:rPr>
          <w:rFonts w:hint="eastAsia" w:ascii="黑体" w:hAnsi="黑体" w:eastAsia="黑体" w:cs="宋体"/>
          <w:bCs/>
          <w:color w:val="auto"/>
          <w:kern w:val="2"/>
          <w:sz w:val="30"/>
          <w:szCs w:val="30"/>
          <w:highlight w:val="none"/>
          <w:lang w:val="en-US" w:eastAsia="zh-CN" w:bidi="ar-SA"/>
        </w:rPr>
      </w:pPr>
      <w:bookmarkStart w:id="10" w:name="_Toc28359092"/>
      <w:bookmarkStart w:id="11" w:name="_Toc28359015"/>
      <w:bookmarkStart w:id="12" w:name="_Toc35393801"/>
      <w:bookmarkStart w:id="13" w:name="_Toc35393632"/>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1778B4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635"/>
      <w:bookmarkStart w:id="15" w:name="_Toc35393804"/>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46458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投标供应商须通过发送至指定邮箱的方式递交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，投标供应商应在报价表提交截止时间前将本项目报价表及相关资料发送至指定邮箱（邮箱：1179928670@qq.com，邮箱主题名称为：参与投标的企业名称+项目名称+联系方式，</w:t>
      </w:r>
      <w:r>
        <w:rPr>
          <w:rFonts w:hint="eastAsia" w:ascii="仿宋" w:hAnsi="仿宋" w:eastAsia="仿宋" w:cs="仿宋"/>
          <w:b/>
          <w:bCs/>
          <w:color w:val="auto"/>
          <w:kern w:val="2"/>
          <w:sz w:val="30"/>
          <w:szCs w:val="30"/>
          <w:highlight w:val="none"/>
          <w:lang w:val="en-US" w:eastAsia="zh-CN" w:bidi="ar-SA"/>
        </w:rPr>
        <w:t>投标报价表及相关资料须盖公章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投标的企业名称+项目名称+解密密码）。若投标供应商未按时发送解密密码，则视为主动放弃，对其造成的不利后果由其自行承担。</w:t>
      </w:r>
    </w:p>
    <w:p w14:paraId="0218F87F">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报价表提交截止时间：2026年11月9日10时00分（北京时间）</w:t>
      </w:r>
    </w:p>
    <w:p w14:paraId="4C9049E9">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发送解密密码时间：2026年11月9日 上</w:t>
      </w:r>
      <w:bookmarkStart w:id="24" w:name="_GoBack"/>
      <w:bookmarkEnd w:id="24"/>
      <w:r>
        <w:rPr>
          <w:rFonts w:hint="eastAsia" w:ascii="仿宋" w:hAnsi="仿宋" w:eastAsia="仿宋" w:cs="仿宋"/>
          <w:color w:val="auto"/>
          <w:kern w:val="2"/>
          <w:sz w:val="30"/>
          <w:szCs w:val="30"/>
          <w:highlight w:val="none"/>
          <w:lang w:val="en-US" w:eastAsia="zh-CN" w:bidi="ar-SA"/>
        </w:rPr>
        <w:t>午10时00分至10时30分</w:t>
      </w:r>
    </w:p>
    <w:p w14:paraId="2CA020BE">
      <w:pPr>
        <w:pStyle w:val="6"/>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391B8E6F">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08C45656">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未及时关注相关信息对投标造成的不利后果由其自行承担。</w:t>
      </w:r>
    </w:p>
    <w:p w14:paraId="05C0718E">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3A5E7C0">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4.本次采购管理部门为安庆市交通控股集团有限公司集采中心，具体合同签订主体为安庆市皖宜项目咨询管理有限公司。</w:t>
      </w:r>
    </w:p>
    <w:p w14:paraId="186F63B6">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0D836D3C">
      <w:pPr>
        <w:pStyle w:val="6"/>
        <w:rPr>
          <w:rFonts w:hint="eastAsia" w:ascii="黑体" w:hAnsi="黑体" w:eastAsia="黑体" w:cs="宋体"/>
          <w:bCs/>
          <w:color w:val="auto"/>
          <w:kern w:val="2"/>
          <w:sz w:val="30"/>
          <w:szCs w:val="30"/>
          <w:highlight w:val="none"/>
          <w:lang w:val="en-US" w:eastAsia="zh-CN" w:bidi="ar-SA"/>
        </w:rPr>
      </w:pPr>
      <w:bookmarkStart w:id="16" w:name="_Toc28359018"/>
      <w:bookmarkStart w:id="17" w:name="_Toc35393636"/>
      <w:bookmarkStart w:id="18" w:name="_Toc35393805"/>
      <w:bookmarkStart w:id="19" w:name="_Toc28359095"/>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224C87DE">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1DF95D84">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称：安庆市皖宜项目咨询管理有限公司</w:t>
      </w:r>
    </w:p>
    <w:p w14:paraId="6F4B8DB4">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285D549D">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 系 人：包天 </w:t>
      </w:r>
    </w:p>
    <w:p w14:paraId="0EF95A6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联系方式：0556-5991165</w:t>
      </w:r>
    </w:p>
    <w:p w14:paraId="2DB01695">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32E5BD9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39DB3CB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7E80F3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3D609BB1">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0B513F97">
      <w:pPr>
        <w:rPr>
          <w:rFonts w:hint="eastAsia" w:ascii="仿宋" w:hAnsi="仿宋" w:eastAsia="仿宋" w:cs="仿宋"/>
          <w:color w:val="auto"/>
          <w:sz w:val="30"/>
          <w:szCs w:val="30"/>
          <w:highlight w:val="none"/>
          <w:lang w:val="en-US" w:eastAsia="zh-CN"/>
        </w:rPr>
      </w:pPr>
      <w:bookmarkStart w:id="20" w:name="_Toc35393639"/>
      <w:bookmarkStart w:id="21" w:name="_Toc28359021"/>
      <w:bookmarkStart w:id="22" w:name="_Toc28359098"/>
      <w:bookmarkStart w:id="23" w:name="_Toc35393808"/>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59C2D813">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05FD73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6577F558">
      <w:pPr>
        <w:rPr>
          <w:rFonts w:hint="eastAsia" w:ascii="方正小标宋简体" w:hAnsi="方正小标宋简体" w:eastAsia="方正小标宋简体" w:cs="方正小标宋简体"/>
          <w:sz w:val="44"/>
          <w:szCs w:val="44"/>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tbl>
      <w:tblPr>
        <w:tblStyle w:val="14"/>
        <w:tblW w:w="5477" w:type="pct"/>
        <w:tblInd w:w="-5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7"/>
        <w:gridCol w:w="2376"/>
        <w:gridCol w:w="696"/>
        <w:gridCol w:w="696"/>
        <w:gridCol w:w="936"/>
        <w:gridCol w:w="2856"/>
        <w:gridCol w:w="1178"/>
        <w:gridCol w:w="1052"/>
      </w:tblGrid>
      <w:tr w14:paraId="44F8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0" w:type="pct"/>
            <w:gridSpan w:val="8"/>
            <w:tcBorders>
              <w:top w:val="nil"/>
              <w:left w:val="nil"/>
              <w:bottom w:val="nil"/>
              <w:right w:val="nil"/>
            </w:tcBorders>
            <w:shd w:val="clear" w:color="auto" w:fill="auto"/>
            <w:noWrap/>
            <w:vAlign w:val="center"/>
          </w:tcPr>
          <w:p w14:paraId="46C2685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sz w:val="28"/>
                <w:szCs w:val="28"/>
                <w:highlight w:val="none"/>
                <w:u w:val="none"/>
                <w:lang w:val="en-US"/>
              </w:rPr>
            </w:pPr>
            <w:r>
              <w:rPr>
                <w:rFonts w:hint="eastAsia" w:ascii="宋体" w:hAnsi="宋体" w:eastAsia="宋体" w:cs="宋体"/>
                <w:b/>
                <w:bCs/>
                <w:i w:val="0"/>
                <w:iCs w:val="0"/>
                <w:color w:val="000000"/>
                <w:kern w:val="0"/>
                <w:sz w:val="28"/>
                <w:szCs w:val="28"/>
                <w:highlight w:val="none"/>
                <w:u w:val="none"/>
                <w:lang w:val="en-US" w:eastAsia="zh-CN" w:bidi="ar"/>
              </w:rPr>
              <w:t>光盘印刷刻录机六色墨盒采购清单</w:t>
            </w:r>
          </w:p>
        </w:tc>
      </w:tr>
      <w:tr w14:paraId="1E4FA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3A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94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货品名称</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A6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数量</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07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单位</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6A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品牌</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A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规格型号</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A5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参考单价</w:t>
            </w:r>
          </w:p>
          <w:p w14:paraId="321584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（元）</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11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小计</w:t>
            </w:r>
          </w:p>
          <w:p w14:paraId="7B9C3F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（元）</w:t>
            </w:r>
          </w:p>
        </w:tc>
      </w:tr>
      <w:tr w14:paraId="4D677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B4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89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B2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FE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8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CD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PJIC7(Y) 黄色墨盒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48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49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231E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B7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CE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13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E6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DA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DA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PJIC7(M) 洋红色墨盒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46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3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4210F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C8D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91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5A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66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AE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5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PJIC7(LM) 淡洋红色墨盒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85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E6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650F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89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C0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C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C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B6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FD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PJIC7(LC) 淡青色墨盒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67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82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31A5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B0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24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D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02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35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85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PJIC7(K) 黑色墨盒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D5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F9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6CAB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A6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19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光盘印刷刻录机墨盒</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4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2E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C4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爱普生</w:t>
            </w:r>
          </w:p>
        </w:tc>
        <w:tc>
          <w:tcPr>
            <w:tcW w:w="1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06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PJIC7(C) 青色墨盒</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DD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66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290</w:t>
            </w:r>
          </w:p>
        </w:tc>
      </w:tr>
      <w:tr w14:paraId="1C092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50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B6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合计（元）</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89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cs="宋体"/>
                <w:i w:val="0"/>
                <w:iCs w:val="0"/>
                <w:color w:val="000000"/>
                <w:kern w:val="0"/>
                <w:sz w:val="24"/>
                <w:szCs w:val="24"/>
                <w:highlight w:val="none"/>
                <w:u w:val="none"/>
                <w:lang w:val="en-US" w:eastAsia="zh-CN" w:bidi="ar"/>
              </w:rPr>
              <w:t>1740</w:t>
            </w:r>
          </w:p>
        </w:tc>
      </w:tr>
      <w:tr w14:paraId="30DAB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26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适用PP-100III/100N/50II系列光盘印刷刻录机</w:t>
            </w:r>
            <w:r>
              <w:rPr>
                <w:rFonts w:hint="eastAsia" w:ascii="宋体" w:hAnsi="宋体" w:cs="宋体"/>
                <w:b/>
                <w:bCs/>
                <w:i w:val="0"/>
                <w:iCs w:val="0"/>
                <w:color w:val="000000"/>
                <w:kern w:val="0"/>
                <w:sz w:val="24"/>
                <w:szCs w:val="24"/>
                <w:highlight w:val="none"/>
                <w:u w:val="none"/>
                <w:lang w:val="en-US" w:eastAsia="zh-CN" w:bidi="ar"/>
              </w:rPr>
              <w:t>（</w:t>
            </w:r>
            <w:r>
              <w:rPr>
                <w:rFonts w:hint="eastAsia" w:ascii="宋体" w:hAnsi="宋体" w:eastAsia="宋体" w:cs="宋体"/>
                <w:b/>
                <w:bCs/>
                <w:i w:val="0"/>
                <w:iCs w:val="0"/>
                <w:color w:val="000000"/>
                <w:kern w:val="0"/>
                <w:sz w:val="24"/>
                <w:szCs w:val="24"/>
                <w:highlight w:val="none"/>
                <w:u w:val="none"/>
                <w:lang w:val="en-US" w:eastAsia="zh-CN" w:bidi="ar"/>
              </w:rPr>
              <w:t>包含6个墨盒的更换服务</w:t>
            </w:r>
            <w:r>
              <w:rPr>
                <w:rFonts w:hint="eastAsia" w:ascii="宋体" w:hAnsi="宋体" w:cs="宋体"/>
                <w:b/>
                <w:bCs/>
                <w:i w:val="0"/>
                <w:iCs w:val="0"/>
                <w:color w:val="000000"/>
                <w:kern w:val="0"/>
                <w:sz w:val="24"/>
                <w:szCs w:val="24"/>
                <w:highlight w:val="none"/>
                <w:u w:val="none"/>
                <w:lang w:val="en-US" w:eastAsia="zh-CN" w:bidi="ar"/>
              </w:rPr>
              <w:t>）</w:t>
            </w:r>
          </w:p>
        </w:tc>
      </w:tr>
    </w:tbl>
    <w:p w14:paraId="6900EEA4">
      <w:pPr>
        <w:ind w:firstLine="560" w:firstLineChars="200"/>
        <w:rPr>
          <w:rFonts w:hint="eastAsia" w:ascii="仿宋" w:hAnsi="仿宋" w:eastAsia="仿宋" w:cs="仿宋"/>
          <w:b w:val="0"/>
          <w:bCs w:val="0"/>
          <w:color w:val="auto"/>
          <w:kern w:val="2"/>
          <w:sz w:val="28"/>
          <w:szCs w:val="28"/>
          <w:highlight w:val="none"/>
          <w:lang w:val="en-US" w:eastAsia="zh-CN" w:bidi="ar-SA"/>
        </w:rPr>
      </w:pPr>
    </w:p>
    <w:p w14:paraId="430E0050">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4FEAB15F">
      <w:pPr>
        <w:ind w:firstLine="560" w:firstLineChars="20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2.本项目按总价进行报价，按照总价最低原则进行采购。</w:t>
      </w:r>
    </w:p>
    <w:p w14:paraId="0FC8B52B">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3.投标报价包含但不限于到场所需的一切费用（如：货物运输及搬运费用），后续采购人不会再支付除中标价以外的任何价款。</w:t>
      </w:r>
    </w:p>
    <w:p w14:paraId="49B02522">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0A7A1D4C">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br w:type="page"/>
      </w:r>
    </w:p>
    <w:p w14:paraId="41B45477">
      <w:pPr>
        <w:ind w:firstLine="560" w:firstLineChars="200"/>
        <w:rPr>
          <w:rFonts w:hint="eastAsia" w:ascii="仿宋" w:hAnsi="仿宋" w:eastAsia="仿宋" w:cs="仿宋"/>
          <w:b w:val="0"/>
          <w:bCs w:val="0"/>
          <w:color w:val="auto"/>
          <w:kern w:val="2"/>
          <w:sz w:val="28"/>
          <w:szCs w:val="28"/>
          <w:highlight w:val="none"/>
          <w:lang w:val="en-US" w:eastAsia="zh-CN" w:bidi="ar-SA"/>
        </w:r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3"/>
        <w:gridCol w:w="1346"/>
        <w:gridCol w:w="1333"/>
        <w:gridCol w:w="2001"/>
        <w:gridCol w:w="1333"/>
        <w:gridCol w:w="1334"/>
        <w:gridCol w:w="1418"/>
      </w:tblGrid>
      <w:tr w14:paraId="7A8B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000" w:type="pct"/>
            <w:gridSpan w:val="7"/>
            <w:tcBorders>
              <w:top w:val="nil"/>
              <w:left w:val="nil"/>
              <w:bottom w:val="single" w:color="000000" w:sz="4" w:space="0"/>
              <w:right w:val="nil"/>
            </w:tcBorders>
            <w:shd w:val="clear" w:color="auto" w:fill="auto"/>
            <w:noWrap/>
            <w:vAlign w:val="center"/>
          </w:tcPr>
          <w:p w14:paraId="7C99BA4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32"/>
                <w:szCs w:val="32"/>
                <w:highlight w:val="none"/>
                <w:u w:val="none"/>
                <w:lang w:val="en-US"/>
              </w:rPr>
            </w:pPr>
            <w:r>
              <w:rPr>
                <w:rFonts w:hint="eastAsia" w:ascii="宋体" w:hAnsi="宋体" w:cs="宋体"/>
                <w:i w:val="0"/>
                <w:iCs w:val="0"/>
                <w:color w:val="auto"/>
                <w:kern w:val="0"/>
                <w:sz w:val="32"/>
                <w:szCs w:val="32"/>
                <w:highlight w:val="none"/>
                <w:u w:val="none"/>
                <w:lang w:val="en-US" w:eastAsia="zh-CN" w:bidi="ar"/>
              </w:rPr>
              <w:t>安庆市皖宜项目咨询管理有限公司光盘印刷刻录机墨盒套装采购</w:t>
            </w:r>
            <w:r>
              <w:rPr>
                <w:rFonts w:hint="eastAsia" w:ascii="宋体" w:hAnsi="宋体" w:eastAsia="宋体" w:cs="宋体"/>
                <w:i w:val="0"/>
                <w:iCs w:val="0"/>
                <w:color w:val="auto"/>
                <w:kern w:val="0"/>
                <w:sz w:val="32"/>
                <w:szCs w:val="32"/>
                <w:highlight w:val="none"/>
                <w:u w:val="none"/>
                <w:lang w:val="en-US" w:eastAsia="zh-CN" w:bidi="ar"/>
              </w:rPr>
              <w:t>报价单</w:t>
            </w:r>
          </w:p>
        </w:tc>
      </w:tr>
      <w:tr w14:paraId="18A8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E9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序号</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6F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货品名称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50C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品牌</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472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型号（规格参数）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FDF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数量</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B3D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单价</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B87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小计（元）</w:t>
            </w:r>
          </w:p>
        </w:tc>
      </w:tr>
      <w:tr w14:paraId="66F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8E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1</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8F9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5271B">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B91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46C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CCD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13C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CB4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568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2</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02D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C959">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584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5B0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86E5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8FFE">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r>
      <w:tr w14:paraId="54B2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B50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3</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C88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5C2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7DC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529C">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081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10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394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CD3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4</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BFB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A38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07BD">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90D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EFB0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742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259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6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16D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报价合计（元）：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EB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bl>
    <w:p w14:paraId="144B2FE3">
      <w:pPr>
        <w:pStyle w:val="30"/>
        <w:ind w:left="0" w:leftChars="0" w:firstLine="0" w:firstLineChars="0"/>
        <w:rPr>
          <w:rFonts w:hint="eastAsia"/>
          <w:color w:val="auto"/>
          <w:highlight w:val="none"/>
        </w:rPr>
      </w:pPr>
    </w:p>
    <w:p w14:paraId="6B2D04CD">
      <w:pPr>
        <w:spacing w:line="360" w:lineRule="auto"/>
        <w:ind w:firstLine="3561" w:firstLineChars="1696"/>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A4DF92B">
      <w:pPr>
        <w:pStyle w:val="30"/>
        <w:rPr>
          <w:rFonts w:hint="eastAsia"/>
          <w:color w:val="auto"/>
          <w:highlight w:val="none"/>
        </w:rPr>
      </w:pPr>
    </w:p>
    <w:p w14:paraId="71AFE7CF">
      <w:pPr>
        <w:pStyle w:val="30"/>
        <w:ind w:firstLine="3097" w:firstLineChars="14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12E1301E">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550BF65">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7C62B760">
      <w:pPr>
        <w:spacing w:line="360" w:lineRule="auto"/>
        <w:ind w:firstLine="3570" w:firstLineChars="1700"/>
        <w:rPr>
          <w:rFonts w:ascii="宋体" w:cs="宋体"/>
          <w:color w:val="auto"/>
          <w:szCs w:val="21"/>
          <w:highlight w:val="none"/>
        </w:rPr>
      </w:pPr>
    </w:p>
    <w:p w14:paraId="5BE9D308">
      <w:pPr>
        <w:spacing w:line="360" w:lineRule="auto"/>
        <w:ind w:firstLine="3570" w:firstLineChars="1700"/>
        <w:rPr>
          <w:rFonts w:hint="eastAsia" w:ascii="宋体" w:hAnsi="宋体" w:cs="宋体"/>
          <w:color w:val="auto"/>
          <w:szCs w:val="21"/>
          <w:highlight w:val="none"/>
        </w:rPr>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2BB8E8">
      <w:pPr>
        <w:spacing w:line="360" w:lineRule="auto"/>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78303553">
      <w:pPr>
        <w:spacing w:line="360" w:lineRule="auto"/>
        <w:ind w:firstLine="420" w:firstLineChars="200"/>
        <w:rPr>
          <w:rFonts w:ascii="宋体" w:hAnsi="宋体" w:eastAsia="宋体" w:cs="宋体"/>
          <w:color w:val="auto"/>
          <w:szCs w:val="21"/>
          <w:highlight w:val="none"/>
        </w:rPr>
      </w:pPr>
    </w:p>
    <w:p w14:paraId="7A4062F5">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60CA55B5">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721543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6E8107F6">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45CA">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64448E55">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0A6608"/>
    <w:rsid w:val="005A5FD9"/>
    <w:rsid w:val="03373831"/>
    <w:rsid w:val="036A550B"/>
    <w:rsid w:val="054E0A22"/>
    <w:rsid w:val="06AF2555"/>
    <w:rsid w:val="075361E1"/>
    <w:rsid w:val="077E60E9"/>
    <w:rsid w:val="07AE7A02"/>
    <w:rsid w:val="07BB79FF"/>
    <w:rsid w:val="0AB64446"/>
    <w:rsid w:val="0AF10260"/>
    <w:rsid w:val="0B160CF9"/>
    <w:rsid w:val="0B5F04E1"/>
    <w:rsid w:val="0CC73A84"/>
    <w:rsid w:val="0E5B158E"/>
    <w:rsid w:val="0F913CAA"/>
    <w:rsid w:val="1024111B"/>
    <w:rsid w:val="117B0031"/>
    <w:rsid w:val="128411BB"/>
    <w:rsid w:val="12A61E39"/>
    <w:rsid w:val="147211B6"/>
    <w:rsid w:val="14AE23A8"/>
    <w:rsid w:val="16073D2B"/>
    <w:rsid w:val="16734728"/>
    <w:rsid w:val="180C0990"/>
    <w:rsid w:val="19241702"/>
    <w:rsid w:val="199F3CF1"/>
    <w:rsid w:val="19EB7F67"/>
    <w:rsid w:val="1AAD0A2A"/>
    <w:rsid w:val="1B6F164B"/>
    <w:rsid w:val="1C17121B"/>
    <w:rsid w:val="1CE2697A"/>
    <w:rsid w:val="1D1F076A"/>
    <w:rsid w:val="1EAF0286"/>
    <w:rsid w:val="1F0C74C8"/>
    <w:rsid w:val="1F4568DA"/>
    <w:rsid w:val="1F982105"/>
    <w:rsid w:val="1FDC5921"/>
    <w:rsid w:val="20C20786"/>
    <w:rsid w:val="21876A79"/>
    <w:rsid w:val="236577EE"/>
    <w:rsid w:val="24FC5398"/>
    <w:rsid w:val="26737BC3"/>
    <w:rsid w:val="26845326"/>
    <w:rsid w:val="26880BC8"/>
    <w:rsid w:val="27915CD9"/>
    <w:rsid w:val="284A2FED"/>
    <w:rsid w:val="28601B08"/>
    <w:rsid w:val="290451DE"/>
    <w:rsid w:val="2A402842"/>
    <w:rsid w:val="2DE812CF"/>
    <w:rsid w:val="2EDA63CD"/>
    <w:rsid w:val="30055088"/>
    <w:rsid w:val="30C751DE"/>
    <w:rsid w:val="310E6EC4"/>
    <w:rsid w:val="321D18EC"/>
    <w:rsid w:val="32851613"/>
    <w:rsid w:val="32A6321F"/>
    <w:rsid w:val="34C35352"/>
    <w:rsid w:val="351C1540"/>
    <w:rsid w:val="36425CED"/>
    <w:rsid w:val="36F34AAB"/>
    <w:rsid w:val="3A7015C5"/>
    <w:rsid w:val="3A921C72"/>
    <w:rsid w:val="3C4F0C15"/>
    <w:rsid w:val="3CEF2F5B"/>
    <w:rsid w:val="3D730C6A"/>
    <w:rsid w:val="3D7647F4"/>
    <w:rsid w:val="3F4E33A6"/>
    <w:rsid w:val="3F850EA5"/>
    <w:rsid w:val="3FAA436E"/>
    <w:rsid w:val="40F41E3E"/>
    <w:rsid w:val="41A43864"/>
    <w:rsid w:val="45764C68"/>
    <w:rsid w:val="45DC6005"/>
    <w:rsid w:val="46193C36"/>
    <w:rsid w:val="4A9C5168"/>
    <w:rsid w:val="4C3A0034"/>
    <w:rsid w:val="4C9D25FA"/>
    <w:rsid w:val="4F864F6F"/>
    <w:rsid w:val="4FBB50AC"/>
    <w:rsid w:val="515078A8"/>
    <w:rsid w:val="51A65F56"/>
    <w:rsid w:val="52296158"/>
    <w:rsid w:val="525728E4"/>
    <w:rsid w:val="538120ED"/>
    <w:rsid w:val="542235F6"/>
    <w:rsid w:val="568B5FBF"/>
    <w:rsid w:val="56FF3619"/>
    <w:rsid w:val="573F1A30"/>
    <w:rsid w:val="58800458"/>
    <w:rsid w:val="5BF31143"/>
    <w:rsid w:val="614A56CF"/>
    <w:rsid w:val="62455DE0"/>
    <w:rsid w:val="64966DD1"/>
    <w:rsid w:val="64B21301"/>
    <w:rsid w:val="676A25AA"/>
    <w:rsid w:val="688B1BF3"/>
    <w:rsid w:val="68EE4742"/>
    <w:rsid w:val="69594684"/>
    <w:rsid w:val="69E91CA5"/>
    <w:rsid w:val="6BF54D96"/>
    <w:rsid w:val="6C100DF0"/>
    <w:rsid w:val="6C6241DE"/>
    <w:rsid w:val="6C6C7B47"/>
    <w:rsid w:val="6C7B4F81"/>
    <w:rsid w:val="6D73576A"/>
    <w:rsid w:val="6D880E53"/>
    <w:rsid w:val="6E10335C"/>
    <w:rsid w:val="6F6C2254"/>
    <w:rsid w:val="6FFE1DEB"/>
    <w:rsid w:val="700C17BB"/>
    <w:rsid w:val="707C5D22"/>
    <w:rsid w:val="70D25720"/>
    <w:rsid w:val="74535134"/>
    <w:rsid w:val="74DF6386"/>
    <w:rsid w:val="763F327A"/>
    <w:rsid w:val="770E2EFB"/>
    <w:rsid w:val="77617526"/>
    <w:rsid w:val="79FC2292"/>
    <w:rsid w:val="7C066675"/>
    <w:rsid w:val="7CA44654"/>
    <w:rsid w:val="7DE8117C"/>
    <w:rsid w:val="7E9D0E00"/>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52"/>
    <w:unhideWhenUsed/>
    <w:qFormat/>
    <w:uiPriority w:val="99"/>
    <w:pPr>
      <w:jc w:val="left"/>
    </w:pPr>
    <w:rPr>
      <w:rFonts w:ascii="等线" w:hAnsi="等线" w:eastAsia="等线"/>
      <w:szCs w:val="22"/>
    </w:rPr>
  </w:style>
  <w:style w:type="paragraph" w:styleId="6">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Plain Text"/>
    <w:basedOn w:val="1"/>
    <w:link w:val="56"/>
    <w:qFormat/>
    <w:uiPriority w:val="0"/>
    <w:rPr>
      <w:rFonts w:ascii="宋体" w:hAnsi="Courier New"/>
      <w:szCs w:val="20"/>
    </w:rPr>
  </w:style>
  <w:style w:type="paragraph" w:styleId="10">
    <w:name w:val="Balloon Text"/>
    <w:basedOn w:val="1"/>
    <w:link w:val="54"/>
    <w:qFormat/>
    <w:uiPriority w:val="0"/>
    <w:rPr>
      <w:sz w:val="18"/>
      <w:szCs w:val="18"/>
    </w:rPr>
  </w:style>
  <w:style w:type="paragraph" w:styleId="11">
    <w:name w:val="footer"/>
    <w:basedOn w:val="1"/>
    <w:link w:val="50"/>
    <w:qFormat/>
    <w:uiPriority w:val="99"/>
    <w:pPr>
      <w:tabs>
        <w:tab w:val="center" w:pos="4153"/>
        <w:tab w:val="right" w:pos="8306"/>
      </w:tabs>
      <w:snapToGrid w:val="0"/>
      <w:jc w:val="left"/>
    </w:pPr>
    <w:rPr>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style>
  <w:style w:type="character" w:styleId="18">
    <w:name w:val="FollowedHyperlink"/>
    <w:basedOn w:val="16"/>
    <w:qFormat/>
    <w:uiPriority w:val="0"/>
    <w:rPr>
      <w:color w:val="000000"/>
      <w:u w:val="none"/>
    </w:rPr>
  </w:style>
  <w:style w:type="character" w:styleId="19">
    <w:name w:val="Emphasis"/>
    <w:basedOn w:val="16"/>
    <w:qFormat/>
    <w:uiPriority w:val="0"/>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basedOn w:val="16"/>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annotation reference"/>
    <w:unhideWhenUsed/>
    <w:qFormat/>
    <w:uiPriority w:val="99"/>
    <w:rPr>
      <w:sz w:val="21"/>
      <w:szCs w:val="21"/>
    </w:rPr>
  </w:style>
  <w:style w:type="character" w:styleId="27">
    <w:name w:val="HTML Cite"/>
    <w:basedOn w:val="16"/>
    <w:qFormat/>
    <w:uiPriority w:val="0"/>
  </w:style>
  <w:style w:type="character" w:styleId="28">
    <w:name w:val="HTML Keyboard"/>
    <w:basedOn w:val="16"/>
    <w:qFormat/>
    <w:uiPriority w:val="0"/>
    <w:rPr>
      <w:rFonts w:ascii="monospace" w:hAnsi="monospace" w:eastAsia="monospace" w:cs="monospace"/>
      <w:sz w:val="20"/>
    </w:rPr>
  </w:style>
  <w:style w:type="character" w:styleId="29">
    <w:name w:val="HTML Sample"/>
    <w:basedOn w:val="16"/>
    <w:qFormat/>
    <w:uiPriority w:val="0"/>
    <w:rPr>
      <w:rFonts w:hint="default" w:ascii="monospace" w:hAnsi="monospace" w:eastAsia="monospace" w:cs="monospace"/>
    </w:rPr>
  </w:style>
  <w:style w:type="paragraph" w:customStyle="1" w:styleId="30">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qFormat/>
    <w:uiPriority w:val="0"/>
  </w:style>
  <w:style w:type="character" w:customStyle="1" w:styleId="32">
    <w:name w:val="n-link9"/>
    <w:basedOn w:val="16"/>
    <w:qFormat/>
    <w:uiPriority w:val="0"/>
  </w:style>
  <w:style w:type="character" w:customStyle="1" w:styleId="33">
    <w:name w:val="n-link5"/>
    <w:basedOn w:val="16"/>
    <w:qFormat/>
    <w:uiPriority w:val="0"/>
  </w:style>
  <w:style w:type="character" w:customStyle="1" w:styleId="34">
    <w:name w:val="n-link3h"/>
    <w:basedOn w:val="16"/>
    <w:qFormat/>
    <w:uiPriority w:val="0"/>
    <w:rPr>
      <w:color w:val="FFFFFF"/>
    </w:rPr>
  </w:style>
  <w:style w:type="character" w:customStyle="1" w:styleId="35">
    <w:name w:val="n-link1h"/>
    <w:basedOn w:val="16"/>
    <w:qFormat/>
    <w:uiPriority w:val="0"/>
    <w:rPr>
      <w:color w:val="FFFFFF"/>
    </w:rPr>
  </w:style>
  <w:style w:type="character" w:customStyle="1" w:styleId="36">
    <w:name w:val="n-link9h"/>
    <w:basedOn w:val="16"/>
    <w:qFormat/>
    <w:uiPriority w:val="0"/>
    <w:rPr>
      <w:color w:val="FFFFFF"/>
    </w:rPr>
  </w:style>
  <w:style w:type="character" w:customStyle="1" w:styleId="37">
    <w:name w:val="n-link6h"/>
    <w:basedOn w:val="16"/>
    <w:qFormat/>
    <w:uiPriority w:val="0"/>
    <w:rPr>
      <w:color w:val="FFFFFF"/>
    </w:rPr>
  </w:style>
  <w:style w:type="character" w:customStyle="1" w:styleId="38">
    <w:name w:val="n-link7"/>
    <w:basedOn w:val="16"/>
    <w:qFormat/>
    <w:uiPriority w:val="0"/>
  </w:style>
  <w:style w:type="character" w:customStyle="1" w:styleId="39">
    <w:name w:val="n-link5h"/>
    <w:basedOn w:val="16"/>
    <w:qFormat/>
    <w:uiPriority w:val="0"/>
    <w:rPr>
      <w:color w:val="FFFFFF"/>
    </w:rPr>
  </w:style>
  <w:style w:type="character" w:customStyle="1" w:styleId="40">
    <w:name w:val="n-link2"/>
    <w:basedOn w:val="16"/>
    <w:qFormat/>
    <w:uiPriority w:val="0"/>
  </w:style>
  <w:style w:type="character" w:customStyle="1" w:styleId="41">
    <w:name w:val="n-link4h"/>
    <w:basedOn w:val="16"/>
    <w:qFormat/>
    <w:uiPriority w:val="0"/>
    <w:rPr>
      <w:color w:val="FFFFFF"/>
    </w:rPr>
  </w:style>
  <w:style w:type="character" w:customStyle="1" w:styleId="42">
    <w:name w:val="n-link8h"/>
    <w:basedOn w:val="16"/>
    <w:qFormat/>
    <w:uiPriority w:val="0"/>
    <w:rPr>
      <w:color w:val="FFFFFF"/>
    </w:rPr>
  </w:style>
  <w:style w:type="character" w:customStyle="1" w:styleId="43">
    <w:name w:val="n-link6"/>
    <w:basedOn w:val="16"/>
    <w:qFormat/>
    <w:uiPriority w:val="0"/>
  </w:style>
  <w:style w:type="character" w:customStyle="1" w:styleId="44">
    <w:name w:val="n-link8"/>
    <w:basedOn w:val="16"/>
    <w:qFormat/>
    <w:uiPriority w:val="0"/>
  </w:style>
  <w:style w:type="character" w:customStyle="1" w:styleId="45">
    <w:name w:val="n-link4"/>
    <w:basedOn w:val="16"/>
    <w:qFormat/>
    <w:uiPriority w:val="0"/>
  </w:style>
  <w:style w:type="character" w:customStyle="1" w:styleId="46">
    <w:name w:val="n-link1"/>
    <w:basedOn w:val="16"/>
    <w:qFormat/>
    <w:uiPriority w:val="0"/>
  </w:style>
  <w:style w:type="character" w:customStyle="1" w:styleId="47">
    <w:name w:val="n-link7h"/>
    <w:basedOn w:val="16"/>
    <w:qFormat/>
    <w:uiPriority w:val="0"/>
    <w:rPr>
      <w:color w:val="FFFFFF"/>
    </w:rPr>
  </w:style>
  <w:style w:type="character" w:customStyle="1" w:styleId="48">
    <w:name w:val="n-link2h"/>
    <w:basedOn w:val="16"/>
    <w:qFormat/>
    <w:uiPriority w:val="0"/>
    <w:rPr>
      <w:color w:val="FFFFFF"/>
    </w:rPr>
  </w:style>
  <w:style w:type="character" w:customStyle="1" w:styleId="49">
    <w:name w:val="页眉 字符"/>
    <w:basedOn w:val="16"/>
    <w:link w:val="12"/>
    <w:qFormat/>
    <w:uiPriority w:val="0"/>
    <w:rPr>
      <w:rFonts w:ascii="Calibri" w:hAnsi="Calibri"/>
      <w:kern w:val="2"/>
      <w:sz w:val="18"/>
      <w:szCs w:val="18"/>
    </w:rPr>
  </w:style>
  <w:style w:type="character" w:customStyle="1" w:styleId="50">
    <w:name w:val="页脚 字符"/>
    <w:basedOn w:val="16"/>
    <w:link w:val="11"/>
    <w:qFormat/>
    <w:uiPriority w:val="99"/>
    <w:rPr>
      <w:rFonts w:ascii="Calibri" w:hAnsi="Calibri"/>
      <w:kern w:val="2"/>
      <w:sz w:val="18"/>
      <w:szCs w:val="18"/>
    </w:rPr>
  </w:style>
  <w:style w:type="character" w:customStyle="1" w:styleId="51">
    <w:name w:val="标题 1 字符"/>
    <w:basedOn w:val="16"/>
    <w:link w:val="2"/>
    <w:qFormat/>
    <w:uiPriority w:val="0"/>
    <w:rPr>
      <w:rFonts w:ascii="Calibri" w:hAnsi="Calibri"/>
      <w:b/>
      <w:bCs/>
      <w:kern w:val="44"/>
      <w:sz w:val="44"/>
      <w:szCs w:val="44"/>
    </w:rPr>
  </w:style>
  <w:style w:type="character" w:customStyle="1" w:styleId="52">
    <w:name w:val="批注文字 字符"/>
    <w:basedOn w:val="16"/>
    <w:link w:val="5"/>
    <w:qFormat/>
    <w:uiPriority w:val="99"/>
    <w:rPr>
      <w:rFonts w:ascii="等线" w:hAnsi="等线" w:eastAsia="等线"/>
      <w:kern w:val="2"/>
      <w:sz w:val="21"/>
      <w:szCs w:val="22"/>
    </w:rPr>
  </w:style>
  <w:style w:type="character" w:customStyle="1" w:styleId="53">
    <w:name w:val="批注文字 Char1"/>
    <w:basedOn w:val="16"/>
    <w:qFormat/>
    <w:uiPriority w:val="0"/>
    <w:rPr>
      <w:rFonts w:ascii="Calibri" w:hAnsi="Calibri"/>
      <w:kern w:val="2"/>
      <w:sz w:val="21"/>
      <w:szCs w:val="24"/>
    </w:rPr>
  </w:style>
  <w:style w:type="character" w:customStyle="1" w:styleId="54">
    <w:name w:val="批注框文本 字符"/>
    <w:basedOn w:val="16"/>
    <w:link w:val="10"/>
    <w:qFormat/>
    <w:uiPriority w:val="0"/>
    <w:rPr>
      <w:rFonts w:ascii="Calibri" w:hAnsi="Calibri"/>
      <w:kern w:val="2"/>
      <w:sz w:val="18"/>
      <w:szCs w:val="18"/>
    </w:rPr>
  </w:style>
  <w:style w:type="paragraph" w:customStyle="1" w:styleId="55">
    <w:name w:val="修订1"/>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qFormat/>
    <w:uiPriority w:val="0"/>
    <w:rPr>
      <w:rFonts w:ascii="宋体" w:hAnsi="Courier New"/>
      <w:kern w:val="2"/>
      <w:sz w:val="21"/>
    </w:rPr>
  </w:style>
  <w:style w:type="character" w:customStyle="1" w:styleId="57">
    <w:name w:val="纯文本 Char1"/>
    <w:basedOn w:val="16"/>
    <w:qFormat/>
    <w:uiPriority w:val="0"/>
    <w:rPr>
      <w:rFonts w:ascii="宋体" w:hAnsi="Courier New" w:cs="Courier New"/>
      <w:kern w:val="2"/>
      <w:sz w:val="21"/>
      <w:szCs w:val="21"/>
    </w:rPr>
  </w:style>
  <w:style w:type="paragraph" w:customStyle="1" w:styleId="5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qFormat/>
    <w:uiPriority w:val="0"/>
    <w:rPr>
      <w:rFonts w:hint="default" w:ascii="Times New Roman" w:hAnsi="Times New Roman" w:cs="Times New Roman"/>
      <w:color w:val="000000"/>
      <w:sz w:val="20"/>
      <w:szCs w:val="20"/>
      <w:u w:val="none"/>
    </w:rPr>
  </w:style>
  <w:style w:type="character" w:customStyle="1" w:styleId="61">
    <w:name w:val="font41"/>
    <w:basedOn w:val="16"/>
    <w:qFormat/>
    <w:uiPriority w:val="0"/>
    <w:rPr>
      <w:rFonts w:hint="eastAsia" w:ascii="宋体" w:hAnsi="宋体" w:eastAsia="宋体" w:cs="宋体"/>
      <w:color w:val="000000"/>
      <w:sz w:val="20"/>
      <w:szCs w:val="20"/>
      <w:u w:val="none"/>
    </w:rPr>
  </w:style>
  <w:style w:type="paragraph" w:customStyle="1" w:styleId="62">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3">
    <w:name w:val="font01"/>
    <w:basedOn w:val="1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123</Words>
  <Characters>138</Characters>
  <Lines>1</Lines>
  <Paragraphs>1</Paragraphs>
  <TotalTime>1</TotalTime>
  <ScaleCrop>false</ScaleCrop>
  <LinksUpToDate>false</LinksUpToDate>
  <CharactersWithSpaces>188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2025-12-30T02:29:00Z</cp:lastPrinted>
  <dcterms:modified xsi:type="dcterms:W3CDTF">2026-11-03T09:03:41Z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422CCDEE1D9344AE9D7094F37F0A0F2F_13</vt:lpwstr>
  </property>
  <property fmtid="{D5CDD505-2E9C-101B-9397-08002B2CF9AE}" pid="4" name="KSOTemplateDocerSaveRecord">
    <vt:lpwstr>eyJoZGlkIjoiODg5OTFhMDZlNTRlMDA0MmIxOWM3MTZhYWRlMmFjYWMiLCJ1c2VySWQiOiI1MDM3OTU2NDYifQ==</vt:lpwstr>
  </property>
</Properties>
</file>