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BE73C">
      <w:pPr>
        <w:pStyle w:val="30"/>
        <w:ind w:left="0" w:leftChars="0" w:firstLine="0" w:firstLineChars="0"/>
        <w:jc w:val="center"/>
        <w:rPr>
          <w:rFonts w:hint="eastAsia" w:ascii="宋体" w:hAnsi="宋体" w:cs="宋体"/>
          <w:b w:val="0"/>
          <w:bCs/>
          <w:color w:val="000000"/>
          <w:sz w:val="48"/>
          <w:szCs w:val="48"/>
          <w:lang w:val="en-US" w:eastAsia="zh-CN"/>
        </w:rPr>
      </w:pPr>
      <w:bookmarkStart w:id="0" w:name="_Toc28359011"/>
      <w:bookmarkStart w:id="1" w:name="_Toc35393797"/>
      <w:r>
        <w:rPr>
          <w:rFonts w:hint="eastAsia" w:ascii="宋体" w:hAnsi="宋体" w:cs="宋体"/>
          <w:b w:val="0"/>
          <w:bCs/>
          <w:color w:val="000000"/>
          <w:sz w:val="48"/>
          <w:szCs w:val="48"/>
          <w:lang w:val="en-US" w:eastAsia="zh-CN"/>
        </w:rPr>
        <w:t>安通高速公司采购2026年第4季度（10-12月）办公用品</w:t>
      </w:r>
    </w:p>
    <w:p w14:paraId="6B997DFD">
      <w:pPr>
        <w:pStyle w:val="30"/>
        <w:ind w:left="0" w:leftChars="0" w:firstLine="0" w:firstLineChars="0"/>
        <w:jc w:val="center"/>
        <w:rPr>
          <w:rFonts w:hint="eastAsia" w:ascii="宋体" w:hAnsi="宋体" w:cs="宋体"/>
          <w:b w:val="0"/>
          <w:bCs/>
          <w:color w:val="000000"/>
          <w:sz w:val="48"/>
          <w:szCs w:val="48"/>
          <w:lang w:val="en-US" w:eastAsia="zh-CN"/>
        </w:rPr>
      </w:pPr>
    </w:p>
    <w:p w14:paraId="0674A382">
      <w:pPr>
        <w:spacing w:line="360" w:lineRule="auto"/>
        <w:jc w:val="center"/>
        <w:rPr>
          <w:rFonts w:ascii="宋体" w:hAnsi="宋体" w:eastAsia="宋体" w:cs="宋体"/>
          <w:b w:val="0"/>
          <w:bCs/>
          <w:color w:val="000000"/>
          <w:sz w:val="52"/>
          <w:szCs w:val="52"/>
        </w:rPr>
      </w:pPr>
      <w:r>
        <w:rPr>
          <w:rFonts w:hint="eastAsia" w:ascii="宋体" w:hAnsi="宋体" w:eastAsia="宋体" w:cs="宋体"/>
          <w:b w:val="0"/>
          <w:bCs/>
          <w:color w:val="000000"/>
          <w:sz w:val="52"/>
          <w:szCs w:val="52"/>
        </w:rPr>
        <w:t xml:space="preserve"> 询</w:t>
      </w:r>
      <w:r>
        <w:rPr>
          <w:rFonts w:hint="eastAsia" w:ascii="宋体" w:hAnsi="宋体" w:eastAsia="宋体" w:cs="宋体"/>
          <w:b w:val="0"/>
          <w:bCs/>
          <w:color w:val="000000"/>
          <w:sz w:val="52"/>
          <w:szCs w:val="52"/>
          <w:lang w:val="en-US" w:eastAsia="zh-CN"/>
        </w:rPr>
        <w:t xml:space="preserve"> </w:t>
      </w:r>
      <w:r>
        <w:rPr>
          <w:rFonts w:hint="eastAsia" w:ascii="宋体" w:hAnsi="宋体" w:cs="宋体"/>
          <w:b w:val="0"/>
          <w:bCs/>
          <w:color w:val="000000"/>
          <w:sz w:val="52"/>
          <w:szCs w:val="52"/>
          <w:lang w:val="en-US" w:eastAsia="zh-CN"/>
        </w:rPr>
        <w:t>价</w:t>
      </w:r>
      <w:r>
        <w:rPr>
          <w:rFonts w:hint="eastAsia" w:ascii="宋体" w:hAnsi="宋体" w:eastAsia="宋体" w:cs="宋体"/>
          <w:b w:val="0"/>
          <w:bCs/>
          <w:color w:val="000000"/>
          <w:sz w:val="52"/>
          <w:szCs w:val="52"/>
          <w:lang w:val="en-US" w:eastAsia="zh-CN"/>
        </w:rPr>
        <w:t xml:space="preserve"> </w:t>
      </w:r>
      <w:r>
        <w:rPr>
          <w:rFonts w:hint="eastAsia" w:ascii="宋体" w:hAnsi="宋体" w:eastAsia="宋体" w:cs="宋体"/>
          <w:b w:val="0"/>
          <w:bCs/>
          <w:color w:val="000000"/>
          <w:sz w:val="52"/>
          <w:szCs w:val="52"/>
        </w:rPr>
        <w:t>文</w:t>
      </w:r>
      <w:r>
        <w:rPr>
          <w:rFonts w:hint="eastAsia" w:ascii="宋体" w:hAnsi="宋体" w:eastAsia="宋体" w:cs="宋体"/>
          <w:b w:val="0"/>
          <w:bCs/>
          <w:color w:val="000000"/>
          <w:sz w:val="52"/>
          <w:szCs w:val="52"/>
          <w:lang w:val="en-US" w:eastAsia="zh-CN"/>
        </w:rPr>
        <w:t xml:space="preserve"> </w:t>
      </w:r>
      <w:r>
        <w:rPr>
          <w:rFonts w:hint="eastAsia" w:ascii="宋体" w:hAnsi="宋体" w:eastAsia="宋体" w:cs="宋体"/>
          <w:b w:val="0"/>
          <w:bCs/>
          <w:color w:val="000000"/>
          <w:sz w:val="52"/>
          <w:szCs w:val="52"/>
        </w:rPr>
        <w:t>件</w:t>
      </w:r>
    </w:p>
    <w:p w14:paraId="28752F92">
      <w:pPr>
        <w:spacing w:line="360" w:lineRule="auto"/>
        <w:ind w:firstLine="3360" w:firstLineChars="1400"/>
        <w:rPr>
          <w:rFonts w:hint="eastAsia" w:ascii="宋体" w:hAnsi="宋体" w:eastAsia="宋体" w:cs="宋体"/>
          <w:b w:val="0"/>
          <w:bCs/>
          <w:color w:val="000000"/>
          <w:sz w:val="24"/>
        </w:rPr>
      </w:pPr>
    </w:p>
    <w:p w14:paraId="147D75F9">
      <w:pPr>
        <w:pStyle w:val="2"/>
        <w:rPr>
          <w:rFonts w:hint="eastAsia" w:ascii="宋体" w:hAnsi="宋体" w:eastAsia="宋体" w:cs="宋体"/>
          <w:b w:val="0"/>
          <w:bCs/>
          <w:color w:val="000000"/>
          <w:sz w:val="24"/>
        </w:rPr>
      </w:pPr>
    </w:p>
    <w:p w14:paraId="12F7A716">
      <w:pPr>
        <w:pStyle w:val="2"/>
        <w:rPr>
          <w:rFonts w:hint="eastAsia" w:ascii="宋体" w:hAnsi="宋体" w:eastAsia="宋体" w:cs="宋体"/>
          <w:b w:val="0"/>
          <w:bCs/>
          <w:color w:val="000000"/>
          <w:sz w:val="24"/>
        </w:rPr>
      </w:pPr>
    </w:p>
    <w:p w14:paraId="6E5334BE">
      <w:pPr>
        <w:pStyle w:val="2"/>
        <w:rPr>
          <w:rFonts w:hint="eastAsia" w:ascii="宋体" w:hAnsi="宋体" w:eastAsia="宋体" w:cs="宋体"/>
          <w:b w:val="0"/>
          <w:bCs/>
          <w:color w:val="000000"/>
          <w:sz w:val="24"/>
        </w:rPr>
      </w:pPr>
    </w:p>
    <w:p w14:paraId="5A795487">
      <w:pPr>
        <w:spacing w:line="360" w:lineRule="auto"/>
        <w:jc w:val="center"/>
        <w:rPr>
          <w:rFonts w:hint="eastAsia" w:ascii="宋体" w:hAnsi="宋体" w:eastAsia="宋体" w:cs="宋体"/>
          <w:b w:val="0"/>
          <w:bCs/>
          <w:color w:val="000000"/>
          <w:sz w:val="36"/>
          <w:szCs w:val="36"/>
          <w:lang w:val="en-US" w:eastAsia="zh-CN"/>
        </w:rPr>
      </w:pPr>
      <w:r>
        <w:rPr>
          <w:rFonts w:hint="eastAsia" w:ascii="宋体" w:hAnsi="宋体" w:eastAsia="宋体" w:cs="宋体"/>
          <w:b w:val="0"/>
          <w:bCs/>
          <w:color w:val="000000"/>
          <w:sz w:val="36"/>
          <w:szCs w:val="36"/>
        </w:rPr>
        <w:t>项目编号：AQJK-CG-2026-107</w:t>
      </w:r>
    </w:p>
    <w:p w14:paraId="35C6EC8E">
      <w:pPr>
        <w:spacing w:line="360" w:lineRule="auto"/>
        <w:rPr>
          <w:rFonts w:ascii="宋体" w:hAnsi="宋体" w:eastAsia="宋体" w:cs="宋体"/>
          <w:b w:val="0"/>
          <w:bCs/>
          <w:color w:val="000000"/>
          <w:sz w:val="24"/>
        </w:rPr>
      </w:pPr>
    </w:p>
    <w:p w14:paraId="2D62ECAC">
      <w:pPr>
        <w:spacing w:line="360" w:lineRule="auto"/>
        <w:rPr>
          <w:rFonts w:ascii="宋体" w:hAnsi="宋体" w:eastAsia="宋体" w:cs="宋体"/>
          <w:b w:val="0"/>
          <w:bCs/>
          <w:color w:val="000000"/>
          <w:sz w:val="24"/>
        </w:rPr>
      </w:pPr>
    </w:p>
    <w:p w14:paraId="30B571FB">
      <w:pPr>
        <w:spacing w:line="360" w:lineRule="auto"/>
        <w:rPr>
          <w:rFonts w:ascii="宋体" w:hAnsi="宋体" w:eastAsia="宋体" w:cs="宋体"/>
          <w:b w:val="0"/>
          <w:bCs/>
          <w:color w:val="000000"/>
          <w:sz w:val="24"/>
        </w:rPr>
      </w:pPr>
    </w:p>
    <w:p w14:paraId="786AACB3">
      <w:pPr>
        <w:spacing w:line="360" w:lineRule="auto"/>
        <w:rPr>
          <w:rFonts w:ascii="宋体" w:hAnsi="宋体" w:eastAsia="宋体" w:cs="宋体"/>
          <w:b w:val="0"/>
          <w:bCs/>
          <w:color w:val="000000"/>
          <w:sz w:val="24"/>
        </w:rPr>
      </w:pPr>
    </w:p>
    <w:p w14:paraId="3FF52879">
      <w:pPr>
        <w:spacing w:line="360" w:lineRule="auto"/>
        <w:ind w:firstLine="594" w:firstLineChars="198"/>
        <w:rPr>
          <w:rFonts w:ascii="宋体" w:hAnsi="宋体" w:eastAsia="宋体" w:cs="宋体"/>
          <w:b w:val="0"/>
          <w:bCs/>
          <w:color w:val="000000"/>
          <w:szCs w:val="21"/>
        </w:rPr>
      </w:pPr>
      <w:r>
        <w:rPr>
          <w:rFonts w:hint="eastAsia" w:ascii="宋体" w:hAnsi="宋体" w:eastAsia="宋体" w:cs="宋体"/>
          <w:b w:val="0"/>
          <w:bCs/>
          <w:color w:val="000000"/>
          <w:sz w:val="30"/>
          <w:szCs w:val="30"/>
        </w:rPr>
        <w:t>采   购   人：</w:t>
      </w:r>
      <w:r>
        <w:rPr>
          <w:rFonts w:hint="eastAsia" w:ascii="宋体" w:hAnsi="宋体" w:eastAsia="宋体" w:cs="宋体"/>
          <w:b w:val="0"/>
          <w:bCs/>
          <w:color w:val="000000"/>
          <w:sz w:val="30"/>
          <w:szCs w:val="30"/>
          <w:u w:val="single"/>
        </w:rPr>
        <w:t xml:space="preserve">     </w:t>
      </w:r>
      <w:r>
        <w:rPr>
          <w:rFonts w:hint="eastAsia" w:ascii="宋体" w:hAnsi="宋体" w:cs="宋体"/>
          <w:b w:val="0"/>
          <w:bCs/>
          <w:color w:val="000000"/>
          <w:sz w:val="30"/>
          <w:szCs w:val="30"/>
          <w:u w:val="single"/>
          <w:lang w:val="en-US" w:eastAsia="zh-CN"/>
        </w:rPr>
        <w:t xml:space="preserve">  安徽安通高速公路开发有限责任公司</w:t>
      </w:r>
      <w:r>
        <w:rPr>
          <w:rFonts w:hint="eastAsia" w:ascii="宋体" w:hAnsi="宋体" w:eastAsia="宋体" w:cs="宋体"/>
          <w:b w:val="0"/>
          <w:bCs/>
          <w:color w:val="000000"/>
          <w:spacing w:val="20"/>
          <w:sz w:val="30"/>
          <w:szCs w:val="30"/>
          <w:u w:val="single"/>
        </w:rPr>
        <w:t xml:space="preserve">        </w:t>
      </w:r>
      <w:r>
        <w:rPr>
          <w:rFonts w:hint="eastAsia" w:ascii="宋体" w:hAnsi="宋体" w:eastAsia="宋体" w:cs="宋体"/>
          <w:b w:val="0"/>
          <w:bCs/>
          <w:color w:val="000000"/>
          <w:sz w:val="30"/>
          <w:szCs w:val="30"/>
          <w:u w:val="single"/>
        </w:rPr>
        <w:t xml:space="preserve">  </w:t>
      </w:r>
    </w:p>
    <w:p w14:paraId="2041D3A3">
      <w:pPr>
        <w:spacing w:line="360" w:lineRule="auto"/>
        <w:rPr>
          <w:rFonts w:ascii="宋体" w:hAnsi="宋体" w:eastAsia="宋体" w:cs="宋体"/>
          <w:b w:val="0"/>
          <w:bCs/>
          <w:color w:val="000000"/>
          <w:sz w:val="24"/>
        </w:rPr>
      </w:pPr>
    </w:p>
    <w:p w14:paraId="49E13F27">
      <w:pPr>
        <w:spacing w:line="360" w:lineRule="auto"/>
        <w:rPr>
          <w:rFonts w:ascii="宋体" w:hAnsi="宋体" w:eastAsia="宋体" w:cs="宋体"/>
          <w:b w:val="0"/>
          <w:bCs/>
          <w:color w:val="000000"/>
          <w:sz w:val="24"/>
        </w:rPr>
      </w:pPr>
    </w:p>
    <w:p w14:paraId="64B16713">
      <w:pPr>
        <w:widowControl w:val="0"/>
        <w:snapToGrid w:val="0"/>
        <w:jc w:val="left"/>
        <w:rPr>
          <w:rFonts w:ascii="宋体" w:hAnsi="宋体" w:eastAsia="宋体" w:cs="宋体"/>
          <w:b w:val="0"/>
          <w:bCs/>
          <w:color w:val="000000"/>
          <w:kern w:val="2"/>
          <w:sz w:val="24"/>
          <w:szCs w:val="18"/>
          <w:lang w:val="en-US" w:eastAsia="zh-CN" w:bidi="ar-SA"/>
        </w:rPr>
      </w:pPr>
    </w:p>
    <w:p w14:paraId="6CDA5C6F">
      <w:pPr>
        <w:widowControl w:val="0"/>
        <w:snapToGrid w:val="0"/>
        <w:jc w:val="left"/>
        <w:rPr>
          <w:rFonts w:ascii="宋体" w:hAnsi="宋体" w:eastAsia="宋体" w:cs="宋体"/>
          <w:b w:val="0"/>
          <w:bCs/>
          <w:color w:val="000000"/>
          <w:kern w:val="2"/>
          <w:sz w:val="24"/>
          <w:szCs w:val="18"/>
          <w:lang w:val="en-US" w:eastAsia="zh-CN" w:bidi="ar-SA"/>
        </w:rPr>
      </w:pPr>
    </w:p>
    <w:p w14:paraId="52EB460D">
      <w:pPr>
        <w:spacing w:line="360" w:lineRule="auto"/>
        <w:rPr>
          <w:rFonts w:ascii="宋体" w:hAnsi="宋体" w:eastAsia="宋体" w:cs="宋体"/>
          <w:b w:val="0"/>
          <w:bCs/>
          <w:color w:val="000000"/>
          <w:sz w:val="24"/>
        </w:rPr>
      </w:pPr>
    </w:p>
    <w:p w14:paraId="5F2C18F7">
      <w:pPr>
        <w:spacing w:line="360" w:lineRule="auto"/>
        <w:ind w:firstLine="594" w:firstLineChars="198"/>
        <w:rPr>
          <w:rFonts w:ascii="宋体" w:hAnsi="宋体" w:eastAsia="宋体" w:cs="宋体"/>
          <w:b w:val="0"/>
          <w:bCs/>
          <w:color w:val="000000"/>
          <w:sz w:val="18"/>
          <w:szCs w:val="18"/>
        </w:rPr>
      </w:pPr>
      <w:r>
        <w:rPr>
          <w:rFonts w:hint="eastAsia" w:ascii="宋体" w:hAnsi="宋体" w:cs="宋体"/>
          <w:b w:val="0"/>
          <w:bCs/>
          <w:color w:val="000000"/>
          <w:sz w:val="30"/>
          <w:szCs w:val="30"/>
          <w:lang w:val="en-US" w:eastAsia="zh-CN"/>
        </w:rPr>
        <w:t>采购管理</w:t>
      </w:r>
      <w:r>
        <w:rPr>
          <w:rFonts w:hint="eastAsia" w:ascii="宋体" w:hAnsi="宋体" w:eastAsia="宋体" w:cs="宋体"/>
          <w:b w:val="0"/>
          <w:bCs/>
          <w:color w:val="000000"/>
          <w:sz w:val="30"/>
          <w:szCs w:val="30"/>
        </w:rPr>
        <w:t>部门：</w:t>
      </w:r>
      <w:r>
        <w:rPr>
          <w:rFonts w:hint="eastAsia" w:ascii="宋体" w:hAnsi="宋体" w:eastAsia="宋体" w:cs="宋体"/>
          <w:b w:val="0"/>
          <w:bCs/>
          <w:color w:val="000000"/>
          <w:sz w:val="30"/>
          <w:szCs w:val="30"/>
          <w:u w:val="single"/>
        </w:rPr>
        <w:t xml:space="preserve">  </w:t>
      </w:r>
      <w:r>
        <w:rPr>
          <w:rFonts w:hint="eastAsia" w:ascii="宋体" w:hAnsi="宋体" w:cs="宋体"/>
          <w:b w:val="0"/>
          <w:bCs/>
          <w:color w:val="000000"/>
          <w:sz w:val="30"/>
          <w:szCs w:val="30"/>
          <w:u w:val="single"/>
          <w:lang w:val="en-US" w:eastAsia="zh-CN"/>
        </w:rPr>
        <w:t xml:space="preserve">  </w:t>
      </w:r>
      <w:r>
        <w:rPr>
          <w:rFonts w:hint="eastAsia" w:ascii="宋体" w:hAnsi="宋体" w:cs="宋体"/>
          <w:b w:val="0"/>
          <w:bCs/>
          <w:color w:val="000000"/>
          <w:sz w:val="30"/>
          <w:szCs w:val="30"/>
          <w:u w:val="single"/>
          <w:lang w:eastAsia="zh-CN"/>
        </w:rPr>
        <w:t>安庆市交通控股集团有限公司集采中心</w:t>
      </w:r>
      <w:r>
        <w:rPr>
          <w:rFonts w:hint="eastAsia" w:ascii="宋体" w:hAnsi="宋体" w:cs="宋体"/>
          <w:b w:val="0"/>
          <w:bCs/>
          <w:color w:val="000000"/>
          <w:spacing w:val="20"/>
          <w:sz w:val="30"/>
          <w:szCs w:val="30"/>
          <w:u w:val="single"/>
          <w:lang w:val="en-US" w:eastAsia="zh-CN"/>
        </w:rPr>
        <w:t xml:space="preserve">     </w:t>
      </w:r>
      <w:r>
        <w:rPr>
          <w:rFonts w:hint="eastAsia" w:ascii="宋体" w:hAnsi="宋体" w:eastAsia="宋体" w:cs="宋体"/>
          <w:b w:val="0"/>
          <w:bCs/>
          <w:color w:val="000000"/>
          <w:sz w:val="30"/>
          <w:szCs w:val="30"/>
          <w:u w:val="single"/>
        </w:rPr>
        <w:t xml:space="preserve">  </w:t>
      </w:r>
    </w:p>
    <w:p w14:paraId="03FC9DD0">
      <w:pPr>
        <w:spacing w:line="360" w:lineRule="auto"/>
        <w:rPr>
          <w:rFonts w:ascii="宋体" w:hAnsi="宋体" w:eastAsia="宋体" w:cs="宋体"/>
          <w:b w:val="0"/>
          <w:bCs/>
          <w:color w:val="000000"/>
          <w:sz w:val="24"/>
          <w:u w:val="single"/>
        </w:rPr>
      </w:pPr>
    </w:p>
    <w:p w14:paraId="2BAD3C08">
      <w:pPr>
        <w:spacing w:line="360" w:lineRule="auto"/>
        <w:rPr>
          <w:rFonts w:ascii="宋体" w:hAnsi="宋体" w:eastAsia="宋体" w:cs="宋体"/>
          <w:b w:val="0"/>
          <w:bCs/>
          <w:color w:val="000000"/>
          <w:sz w:val="24"/>
        </w:rPr>
      </w:pPr>
    </w:p>
    <w:p w14:paraId="0979A810">
      <w:pPr>
        <w:spacing w:line="360" w:lineRule="auto"/>
        <w:rPr>
          <w:rFonts w:ascii="宋体" w:hAnsi="宋体" w:eastAsia="宋体" w:cs="宋体"/>
          <w:b w:val="0"/>
          <w:bCs/>
          <w:color w:val="000000"/>
          <w:sz w:val="24"/>
          <w:u w:val="single"/>
        </w:rPr>
      </w:pPr>
    </w:p>
    <w:p w14:paraId="2192297B">
      <w:pPr>
        <w:spacing w:line="360" w:lineRule="auto"/>
        <w:rPr>
          <w:rFonts w:ascii="宋体" w:hAnsi="宋体" w:eastAsia="宋体" w:cs="宋体"/>
          <w:b w:val="0"/>
          <w:bCs/>
          <w:color w:val="000000"/>
          <w:sz w:val="24"/>
          <w:u w:val="single"/>
        </w:rPr>
      </w:pPr>
    </w:p>
    <w:p w14:paraId="3AA92C41">
      <w:pPr>
        <w:spacing w:line="360" w:lineRule="auto"/>
        <w:jc w:val="center"/>
        <w:rPr>
          <w:rFonts w:ascii="宋体" w:hAnsi="宋体" w:eastAsia="宋体" w:cs="宋体"/>
          <w:b w:val="0"/>
          <w:bCs/>
          <w:color w:val="000000"/>
          <w:sz w:val="30"/>
          <w:szCs w:val="30"/>
        </w:rPr>
      </w:pPr>
      <w:r>
        <w:rPr>
          <w:rFonts w:hint="eastAsia" w:ascii="宋体" w:hAnsi="宋体" w:eastAsia="宋体" w:cs="宋体"/>
          <w:b w:val="0"/>
          <w:bCs/>
          <w:color w:val="000000"/>
          <w:sz w:val="30"/>
          <w:szCs w:val="30"/>
        </w:rPr>
        <w:t>日  期：二〇二</w:t>
      </w:r>
      <w:r>
        <w:rPr>
          <w:rFonts w:hint="eastAsia" w:ascii="宋体" w:hAnsi="宋体" w:cs="宋体"/>
          <w:b w:val="0"/>
          <w:bCs/>
          <w:color w:val="000000"/>
          <w:sz w:val="30"/>
          <w:szCs w:val="30"/>
          <w:lang w:val="en-US" w:eastAsia="zh-CN"/>
        </w:rPr>
        <w:t>六</w:t>
      </w:r>
      <w:r>
        <w:rPr>
          <w:rFonts w:hint="eastAsia" w:ascii="宋体" w:hAnsi="宋体" w:eastAsia="宋体" w:cs="宋体"/>
          <w:b w:val="0"/>
          <w:bCs/>
          <w:color w:val="000000"/>
          <w:sz w:val="30"/>
          <w:szCs w:val="30"/>
        </w:rPr>
        <w:t>年</w:t>
      </w:r>
      <w:r>
        <w:rPr>
          <w:rFonts w:hint="eastAsia" w:ascii="宋体" w:hAnsi="宋体" w:cs="宋体"/>
          <w:b w:val="0"/>
          <w:bCs/>
          <w:color w:val="000000"/>
          <w:sz w:val="30"/>
          <w:szCs w:val="30"/>
          <w:lang w:val="en-US" w:eastAsia="zh-CN"/>
        </w:rPr>
        <w:t>十</w:t>
      </w:r>
      <w:r>
        <w:rPr>
          <w:rFonts w:hint="eastAsia" w:ascii="宋体" w:hAnsi="宋体" w:eastAsia="宋体" w:cs="宋体"/>
          <w:b w:val="0"/>
          <w:bCs/>
          <w:color w:val="000000"/>
          <w:sz w:val="30"/>
          <w:szCs w:val="30"/>
        </w:rPr>
        <w:t>月</w:t>
      </w:r>
    </w:p>
    <w:p w14:paraId="19EFF361">
      <w:pPr>
        <w:spacing w:line="360" w:lineRule="auto"/>
        <w:jc w:val="center"/>
        <w:rPr>
          <w:rFonts w:ascii="宋体" w:hAnsi="宋体" w:eastAsia="宋体" w:cs="宋体"/>
          <w:b w:val="0"/>
          <w:bCs/>
          <w:color w:val="000000"/>
          <w:sz w:val="30"/>
          <w:szCs w:val="30"/>
        </w:rPr>
      </w:pPr>
    </w:p>
    <w:p w14:paraId="76A02A6B">
      <w:pPr>
        <w:rPr>
          <w:b w:val="0"/>
          <w:bCs/>
        </w:rPr>
        <w:sectPr>
          <w:headerReference r:id="rId3" w:type="default"/>
          <w:pgSz w:w="11906" w:h="16838"/>
          <w:pgMar w:top="1417" w:right="1418" w:bottom="1276" w:left="1418" w:header="680" w:footer="680" w:gutter="0"/>
          <w:pgNumType w:fmt="decimal" w:start="1"/>
          <w:cols w:space="720" w:num="1"/>
          <w:docGrid w:type="lines" w:linePitch="312" w:charSpace="0"/>
        </w:sectPr>
      </w:pPr>
    </w:p>
    <w:p w14:paraId="2A1187A5">
      <w:pPr>
        <w:keepNext/>
        <w:keepLines/>
        <w:tabs>
          <w:tab w:val="left" w:pos="0"/>
        </w:tabs>
        <w:autoSpaceDE w:val="0"/>
        <w:autoSpaceDN w:val="0"/>
        <w:adjustRightInd w:val="0"/>
        <w:spacing w:line="360" w:lineRule="auto"/>
        <w:jc w:val="center"/>
        <w:outlineLvl w:val="0"/>
        <w:rPr>
          <w:rFonts w:hint="eastAsia" w:ascii="仿宋" w:hAnsi="仿宋" w:eastAsia="仿宋" w:cs="仿宋"/>
          <w:b/>
          <w:bCs/>
          <w:kern w:val="44"/>
          <w:sz w:val="36"/>
          <w:szCs w:val="36"/>
          <w:lang w:val="en-US" w:eastAsia="zh-CN"/>
        </w:rPr>
      </w:pPr>
      <w:r>
        <w:rPr>
          <w:rFonts w:hint="eastAsia" w:ascii="仿宋" w:hAnsi="仿宋" w:eastAsia="仿宋" w:cs="仿宋"/>
          <w:b/>
          <w:bCs/>
          <w:kern w:val="44"/>
          <w:sz w:val="36"/>
          <w:szCs w:val="36"/>
          <w:lang w:val="en-US" w:eastAsia="zh-CN"/>
        </w:rPr>
        <w:t>安通高速公司采购2026年第4季度（10-12月）办公用品项目</w:t>
      </w:r>
    </w:p>
    <w:p w14:paraId="6662E2B4">
      <w:pPr>
        <w:keepNext/>
        <w:keepLines/>
        <w:tabs>
          <w:tab w:val="left" w:pos="0"/>
        </w:tabs>
        <w:autoSpaceDE w:val="0"/>
        <w:autoSpaceDN w:val="0"/>
        <w:adjustRightInd w:val="0"/>
        <w:spacing w:line="360" w:lineRule="auto"/>
        <w:jc w:val="center"/>
        <w:outlineLvl w:val="0"/>
        <w:rPr>
          <w:rFonts w:hint="eastAsia" w:ascii="仿宋" w:hAnsi="仿宋" w:eastAsia="仿宋" w:cs="仿宋"/>
          <w:b/>
          <w:bCs/>
          <w:sz w:val="36"/>
          <w:szCs w:val="36"/>
          <w:lang w:eastAsia="zh-CN"/>
        </w:rPr>
      </w:pPr>
      <w:r>
        <w:rPr>
          <w:rFonts w:hint="eastAsia" w:ascii="仿宋" w:hAnsi="仿宋" w:eastAsia="仿宋" w:cs="仿宋"/>
          <w:b/>
          <w:bCs/>
          <w:kern w:val="44"/>
          <w:sz w:val="36"/>
          <w:szCs w:val="36"/>
          <w:lang w:eastAsia="zh-CN"/>
        </w:rPr>
        <w:t>询</w:t>
      </w:r>
      <w:r>
        <w:rPr>
          <w:rFonts w:hint="eastAsia" w:ascii="仿宋" w:hAnsi="仿宋" w:eastAsia="仿宋" w:cs="仿宋"/>
          <w:b/>
          <w:bCs/>
          <w:kern w:val="44"/>
          <w:sz w:val="36"/>
          <w:szCs w:val="36"/>
          <w:lang w:val="en-US" w:eastAsia="zh-CN"/>
        </w:rPr>
        <w:t>价</w:t>
      </w:r>
      <w:bookmarkEnd w:id="0"/>
      <w:bookmarkEnd w:id="1"/>
      <w:r>
        <w:rPr>
          <w:rFonts w:hint="eastAsia" w:ascii="仿宋" w:hAnsi="仿宋" w:eastAsia="仿宋" w:cs="仿宋"/>
          <w:b/>
          <w:bCs/>
          <w:kern w:val="44"/>
          <w:sz w:val="36"/>
          <w:szCs w:val="36"/>
          <w:lang w:val="en-US" w:eastAsia="zh-CN"/>
        </w:rPr>
        <w:t>函</w:t>
      </w:r>
    </w:p>
    <w:p w14:paraId="59616F1F">
      <w:pPr>
        <w:pStyle w:val="30"/>
        <w:ind w:left="0" w:leftChars="0" w:firstLine="640" w:firstLineChars="200"/>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集采中心</w:t>
      </w:r>
      <w:r>
        <w:rPr>
          <w:rFonts w:hint="eastAsia" w:ascii="仿宋" w:hAnsi="仿宋" w:eastAsia="仿宋" w:cs="仿宋"/>
          <w:b w:val="0"/>
          <w:bCs w:val="0"/>
          <w:sz w:val="32"/>
          <w:szCs w:val="32"/>
          <w:lang w:val="en-US" w:eastAsia="zh-CN"/>
        </w:rPr>
        <w:t>受安徽安通高速公路开发有限责任公司委托，</w:t>
      </w:r>
      <w:r>
        <w:rPr>
          <w:rFonts w:hint="eastAsia" w:ascii="仿宋" w:hAnsi="仿宋" w:eastAsia="仿宋" w:cs="仿宋"/>
          <w:b w:val="0"/>
          <w:bCs w:val="0"/>
          <w:sz w:val="32"/>
          <w:szCs w:val="32"/>
        </w:rPr>
        <w:t>现</w:t>
      </w:r>
      <w:r>
        <w:rPr>
          <w:rFonts w:hint="eastAsia" w:ascii="仿宋" w:hAnsi="仿宋" w:eastAsia="仿宋" w:cs="仿宋"/>
          <w:b w:val="0"/>
          <w:bCs w:val="0"/>
          <w:sz w:val="32"/>
          <w:szCs w:val="32"/>
          <w:lang w:val="en-US" w:eastAsia="zh-CN"/>
        </w:rPr>
        <w:t>对安通高速公司采购2026年第4季度（10-12月）办公用品项目</w:t>
      </w:r>
      <w:bookmarkStart w:id="2" w:name="_Toc35393629"/>
      <w:bookmarkStart w:id="3" w:name="_Toc28359012"/>
      <w:bookmarkStart w:id="4" w:name="_Toc35393798"/>
      <w:bookmarkStart w:id="5" w:name="_Toc28359089"/>
      <w:r>
        <w:rPr>
          <w:rFonts w:hint="eastAsia" w:ascii="仿宋" w:hAnsi="仿宋" w:eastAsia="仿宋" w:cs="仿宋"/>
          <w:kern w:val="2"/>
          <w:sz w:val="30"/>
          <w:szCs w:val="30"/>
          <w:lang w:val="en-US" w:eastAsia="zh-CN" w:bidi="ar-SA"/>
        </w:rPr>
        <w:t>以询价的方式确定供应商和供货价格，</w:t>
      </w:r>
      <w:r>
        <w:rPr>
          <w:rFonts w:hint="eastAsia" w:ascii="仿宋" w:hAnsi="仿宋" w:eastAsia="仿宋" w:cs="仿宋"/>
          <w:b w:val="0"/>
          <w:bCs w:val="0"/>
          <w:sz w:val="32"/>
          <w:szCs w:val="32"/>
        </w:rPr>
        <w:t>欢迎</w:t>
      </w:r>
      <w:r>
        <w:rPr>
          <w:rFonts w:hint="eastAsia" w:ascii="仿宋" w:hAnsi="仿宋" w:eastAsia="仿宋" w:cs="仿宋"/>
          <w:b w:val="0"/>
          <w:bCs w:val="0"/>
          <w:sz w:val="32"/>
          <w:szCs w:val="32"/>
          <w:lang w:val="en-US" w:eastAsia="zh-CN"/>
        </w:rPr>
        <w:t>各合格供应商</w:t>
      </w:r>
      <w:r>
        <w:rPr>
          <w:rFonts w:hint="eastAsia" w:ascii="仿宋" w:hAnsi="仿宋" w:eastAsia="仿宋" w:cs="仿宋"/>
          <w:b w:val="0"/>
          <w:bCs w:val="0"/>
          <w:sz w:val="32"/>
          <w:szCs w:val="32"/>
        </w:rPr>
        <w:t>参加投标</w:t>
      </w:r>
      <w:r>
        <w:rPr>
          <w:rFonts w:hint="eastAsia" w:ascii="仿宋" w:hAnsi="仿宋" w:eastAsia="仿宋" w:cs="仿宋"/>
          <w:kern w:val="2"/>
          <w:sz w:val="30"/>
          <w:szCs w:val="30"/>
          <w:lang w:val="en-US" w:eastAsia="zh-CN" w:bidi="ar-SA"/>
        </w:rPr>
        <w:t>。</w:t>
      </w:r>
    </w:p>
    <w:p w14:paraId="2D604FDD">
      <w:pPr>
        <w:pStyle w:val="30"/>
        <w:ind w:left="0" w:leftChars="0" w:firstLine="0" w:firstLineChars="0"/>
        <w:rPr>
          <w:rFonts w:ascii="黑体" w:hAnsi="黑体" w:eastAsia="黑体" w:cs="宋体"/>
          <w:bCs/>
          <w:sz w:val="30"/>
          <w:szCs w:val="30"/>
        </w:rPr>
      </w:pPr>
      <w:r>
        <w:rPr>
          <w:rFonts w:hint="eastAsia" w:ascii="黑体" w:hAnsi="黑体" w:eastAsia="黑体" w:cs="宋体"/>
          <w:bCs/>
          <w:sz w:val="30"/>
          <w:szCs w:val="30"/>
        </w:rPr>
        <w:t>一、项目基本情况</w:t>
      </w:r>
      <w:bookmarkEnd w:id="2"/>
      <w:bookmarkEnd w:id="3"/>
      <w:bookmarkEnd w:id="4"/>
      <w:bookmarkEnd w:id="5"/>
    </w:p>
    <w:p w14:paraId="2ED55B3D">
      <w:pPr>
        <w:ind w:firstLine="600" w:firstLineChars="200"/>
        <w:rPr>
          <w:rFonts w:hint="eastAsia" w:ascii="仿宋" w:hAnsi="仿宋" w:eastAsia="仿宋" w:cs="仿宋"/>
          <w:sz w:val="30"/>
          <w:szCs w:val="30"/>
        </w:rPr>
      </w:pPr>
      <w:r>
        <w:rPr>
          <w:rFonts w:hint="eastAsia" w:ascii="仿宋" w:hAnsi="仿宋" w:eastAsia="仿宋" w:cs="仿宋"/>
          <w:sz w:val="30"/>
          <w:szCs w:val="30"/>
        </w:rPr>
        <w:t>项目编号：AQJK-CG-2026-107</w:t>
      </w:r>
    </w:p>
    <w:p w14:paraId="4E17F209">
      <w:pPr>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项目名称：</w:t>
      </w:r>
      <w:r>
        <w:rPr>
          <w:rFonts w:hint="eastAsia" w:ascii="仿宋" w:hAnsi="仿宋" w:eastAsia="仿宋" w:cs="仿宋"/>
          <w:sz w:val="30"/>
          <w:szCs w:val="30"/>
          <w:lang w:eastAsia="zh-CN"/>
        </w:rPr>
        <w:t>安通高速公司采购202</w:t>
      </w:r>
      <w:r>
        <w:rPr>
          <w:rFonts w:hint="eastAsia" w:ascii="仿宋" w:hAnsi="仿宋" w:eastAsia="仿宋" w:cs="仿宋"/>
          <w:sz w:val="30"/>
          <w:szCs w:val="30"/>
          <w:lang w:val="en-US" w:eastAsia="zh-CN"/>
        </w:rPr>
        <w:t>6</w:t>
      </w:r>
      <w:r>
        <w:rPr>
          <w:rFonts w:hint="eastAsia" w:ascii="仿宋" w:hAnsi="仿宋" w:eastAsia="仿宋" w:cs="仿宋"/>
          <w:sz w:val="30"/>
          <w:szCs w:val="30"/>
          <w:lang w:eastAsia="zh-CN"/>
        </w:rPr>
        <w:t>年第4季度（1</w:t>
      </w:r>
      <w:r>
        <w:rPr>
          <w:rFonts w:hint="eastAsia" w:ascii="仿宋" w:hAnsi="仿宋" w:eastAsia="仿宋" w:cs="仿宋"/>
          <w:sz w:val="30"/>
          <w:szCs w:val="30"/>
          <w:lang w:val="en-US" w:eastAsia="zh-CN"/>
        </w:rPr>
        <w:t>0</w:t>
      </w:r>
      <w:r>
        <w:rPr>
          <w:rFonts w:hint="eastAsia" w:ascii="仿宋" w:hAnsi="仿宋" w:eastAsia="仿宋" w:cs="仿宋"/>
          <w:sz w:val="30"/>
          <w:szCs w:val="30"/>
          <w:lang w:eastAsia="zh-CN"/>
        </w:rPr>
        <w:t>-12月）办公用品</w:t>
      </w:r>
    </w:p>
    <w:p w14:paraId="7007FC6E">
      <w:pPr>
        <w:ind w:firstLine="600" w:firstLineChars="200"/>
        <w:rPr>
          <w:rFonts w:hint="default"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确定方法：按照最低投标价法，由采购人审核确认后，（总价）报价最低的供应商即为成交人。</w:t>
      </w:r>
    </w:p>
    <w:p w14:paraId="7D37FB9E">
      <w:pPr>
        <w:ind w:firstLine="600" w:firstLineChars="200"/>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14:textFill>
            <w14:solidFill>
              <w14:schemeClr w14:val="tx1"/>
            </w14:solidFill>
          </w14:textFill>
        </w:rPr>
        <w:t>资金来源：</w:t>
      </w:r>
      <w:r>
        <w:rPr>
          <w:rFonts w:hint="eastAsia" w:ascii="仿宋" w:hAnsi="仿宋" w:eastAsia="仿宋" w:cs="仿宋"/>
          <w:color w:val="000000" w:themeColor="text1"/>
          <w:sz w:val="30"/>
          <w:szCs w:val="30"/>
          <w:highlight w:val="none"/>
          <w:lang w:val="en-US" w:eastAsia="zh-CN"/>
          <w14:textFill>
            <w14:solidFill>
              <w14:schemeClr w14:val="tx1"/>
            </w14:solidFill>
          </w14:textFill>
        </w:rPr>
        <w:t>企业自筹</w:t>
      </w:r>
    </w:p>
    <w:p w14:paraId="232727DD">
      <w:pPr>
        <w:ind w:firstLine="600" w:firstLineChars="200"/>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ascii="仿宋" w:hAnsi="仿宋" w:eastAsia="仿宋" w:cs="仿宋"/>
          <w:i w:val="0"/>
          <w:iCs w:val="0"/>
          <w:caps w:val="0"/>
          <w:color w:val="000000"/>
          <w:spacing w:val="0"/>
          <w:sz w:val="30"/>
          <w:szCs w:val="30"/>
        </w:rPr>
        <w:t>最高限价：</w:t>
      </w:r>
      <w:r>
        <w:rPr>
          <w:rFonts w:hint="eastAsia" w:ascii="仿宋" w:hAnsi="仿宋" w:eastAsia="仿宋" w:cs="仿宋"/>
          <w:i w:val="0"/>
          <w:iCs w:val="0"/>
          <w:caps w:val="0"/>
          <w:color w:val="000000"/>
          <w:spacing w:val="0"/>
          <w:sz w:val="30"/>
          <w:szCs w:val="30"/>
          <w:lang w:val="en-US" w:eastAsia="zh-CN"/>
        </w:rPr>
        <w:t>4886</w:t>
      </w:r>
      <w:r>
        <w:rPr>
          <w:rFonts w:ascii="仿宋" w:hAnsi="仿宋" w:eastAsia="仿宋" w:cs="仿宋"/>
          <w:i w:val="0"/>
          <w:iCs w:val="0"/>
          <w:caps w:val="0"/>
          <w:color w:val="000000"/>
          <w:spacing w:val="0"/>
          <w:sz w:val="30"/>
          <w:szCs w:val="30"/>
        </w:rPr>
        <w:t>元</w:t>
      </w:r>
    </w:p>
    <w:p w14:paraId="304BEA75">
      <w:pPr>
        <w:ind w:firstLine="600" w:firstLineChars="200"/>
        <w:rPr>
          <w:rFonts w:hint="eastAsia" w:ascii="仿宋" w:hAnsi="仿宋" w:eastAsia="仿宋" w:cs="仿宋"/>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kern w:val="2"/>
          <w:sz w:val="30"/>
          <w:szCs w:val="30"/>
          <w:lang w:val="en-US" w:eastAsia="zh-CN" w:bidi="ar-SA"/>
          <w14:textFill>
            <w14:solidFill>
              <w14:schemeClr w14:val="tx1"/>
            </w14:solidFill>
          </w14:textFill>
        </w:rPr>
        <w:t>合同履约期限：合同签订后2个工作日内供货</w:t>
      </w:r>
    </w:p>
    <w:p w14:paraId="41CEB3A4">
      <w:pPr>
        <w:ind w:firstLine="600" w:firstLineChars="200"/>
        <w:rPr>
          <w:rFonts w:hint="eastAsia" w:ascii="仿宋" w:hAnsi="仿宋" w:eastAsia="仿宋" w:cs="仿宋"/>
          <w:color w:val="000000" w:themeColor="text1"/>
          <w:sz w:val="30"/>
          <w:szCs w:val="30"/>
          <w:highlight w:val="none"/>
          <w:lang w:val="en-US" w:eastAsia="zh-CN"/>
          <w14:textFill>
            <w14:solidFill>
              <w14:schemeClr w14:val="tx1"/>
            </w14:solidFill>
          </w14:textFill>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付款方式:中标单位提供增值税专用发票、供货清单，经采购人现场验收合格后通过网银转账支付。</w:t>
      </w:r>
    </w:p>
    <w:p w14:paraId="5D5BA947">
      <w:pPr>
        <w:ind w:firstLine="600" w:firstLineChars="200"/>
        <w:rPr>
          <w:rFonts w:hint="default"/>
          <w:lang w:val="en-US" w:eastAsia="zh-CN"/>
        </w:rPr>
      </w:pPr>
      <w:r>
        <w:rPr>
          <w:rFonts w:hint="eastAsia" w:ascii="仿宋" w:hAnsi="仿宋" w:eastAsia="仿宋" w:cs="仿宋"/>
          <w:color w:val="000000" w:themeColor="text1"/>
          <w:sz w:val="30"/>
          <w:szCs w:val="30"/>
          <w:highlight w:val="none"/>
          <w:lang w:val="en-US" w:eastAsia="zh-CN"/>
          <w14:textFill>
            <w14:solidFill>
              <w14:schemeClr w14:val="tx1"/>
            </w14:solidFill>
          </w14:textFill>
        </w:rPr>
        <w:t>项目地点：怀宁县月山镇黄岭小学</w:t>
      </w:r>
    </w:p>
    <w:p w14:paraId="3E695097">
      <w:pPr>
        <w:pStyle w:val="2"/>
        <w:rPr>
          <w:rFonts w:hint="default" w:ascii="黑体" w:hAnsi="黑体" w:eastAsia="黑体" w:cs="宋体"/>
          <w:bCs/>
          <w:kern w:val="2"/>
          <w:sz w:val="30"/>
          <w:szCs w:val="30"/>
          <w:lang w:val="en-US" w:eastAsia="zh-CN" w:bidi="ar-SA"/>
        </w:rPr>
      </w:pPr>
      <w:r>
        <w:rPr>
          <w:rFonts w:hint="eastAsia" w:ascii="黑体" w:hAnsi="黑体" w:eastAsia="黑体" w:cs="宋体"/>
          <w:bCs/>
          <w:kern w:val="2"/>
          <w:sz w:val="30"/>
          <w:szCs w:val="30"/>
          <w:lang w:val="en-US" w:eastAsia="zh-CN" w:bidi="ar-SA"/>
        </w:rPr>
        <w:t>二、供应商资格要求</w:t>
      </w:r>
    </w:p>
    <w:p w14:paraId="0F1CEF21">
      <w:pPr>
        <w:pStyle w:val="2"/>
        <w:numPr>
          <w:ilvl w:val="0"/>
          <w:numId w:val="0"/>
        </w:numPr>
        <w:ind w:firstLine="600" w:firstLineChars="200"/>
        <w:rPr>
          <w:rFonts w:hint="eastAsia" w:ascii="仿宋" w:hAnsi="仿宋" w:eastAsia="仿宋" w:cs="仿宋"/>
          <w:sz w:val="30"/>
          <w:szCs w:val="30"/>
          <w:lang w:val="en-US" w:eastAsia="zh-CN"/>
        </w:rPr>
      </w:pPr>
      <w:bookmarkStart w:id="6" w:name="_Toc28359015"/>
      <w:bookmarkStart w:id="7" w:name="_Toc35393801"/>
      <w:bookmarkStart w:id="8" w:name="_Toc35393632"/>
      <w:bookmarkStart w:id="9" w:name="_Toc28359092"/>
      <w:r>
        <w:rPr>
          <w:rFonts w:hint="eastAsia" w:ascii="仿宋" w:hAnsi="仿宋" w:eastAsia="仿宋" w:cs="仿宋"/>
          <w:sz w:val="30"/>
          <w:szCs w:val="30"/>
        </w:rPr>
        <w:t>本次比选对象为已公示的安庆市交通控股集团有限公司</w:t>
      </w:r>
      <w:r>
        <w:rPr>
          <w:rFonts w:hint="eastAsia" w:ascii="仿宋" w:hAnsi="仿宋" w:eastAsia="仿宋" w:cs="仿宋"/>
          <w:sz w:val="30"/>
          <w:szCs w:val="30"/>
          <w:lang w:val="en-US" w:eastAsia="zh-CN"/>
        </w:rPr>
        <w:t>办公用品类</w:t>
      </w:r>
      <w:r>
        <w:rPr>
          <w:rFonts w:hint="eastAsia" w:ascii="仿宋" w:hAnsi="仿宋" w:eastAsia="仿宋" w:cs="仿宋"/>
          <w:sz w:val="30"/>
          <w:szCs w:val="30"/>
        </w:rPr>
        <w:t>合格供应商（未被列入集团公司黑名单管理系统，未在安庆交控集团处罚限制期限内）</w:t>
      </w:r>
      <w:r>
        <w:rPr>
          <w:rFonts w:hint="eastAsia" w:ascii="仿宋" w:hAnsi="仿宋" w:eastAsia="仿宋" w:cs="仿宋"/>
          <w:sz w:val="30"/>
          <w:szCs w:val="30"/>
          <w:lang w:val="en-US" w:eastAsia="zh-CN"/>
        </w:rPr>
        <w:t>。</w:t>
      </w:r>
    </w:p>
    <w:p w14:paraId="6EDBB5EB">
      <w:pPr>
        <w:pStyle w:val="2"/>
        <w:numPr>
          <w:ilvl w:val="0"/>
          <w:numId w:val="0"/>
        </w:numPr>
        <w:rPr>
          <w:rFonts w:hint="eastAsia" w:ascii="黑体" w:hAnsi="黑体" w:eastAsia="黑体" w:cs="宋体"/>
          <w:bCs/>
          <w:kern w:val="2"/>
          <w:sz w:val="30"/>
          <w:szCs w:val="30"/>
          <w:lang w:val="en-US" w:eastAsia="zh-CN" w:bidi="ar-SA"/>
        </w:rPr>
      </w:pPr>
      <w:r>
        <w:rPr>
          <w:rFonts w:hint="eastAsia" w:ascii="黑体" w:hAnsi="黑体" w:eastAsia="黑体" w:cs="宋体"/>
          <w:bCs/>
          <w:kern w:val="2"/>
          <w:sz w:val="30"/>
          <w:szCs w:val="30"/>
          <w:lang w:val="en-US" w:eastAsia="zh-CN" w:bidi="ar-SA"/>
        </w:rPr>
        <w:t>三、响应报价表提交</w:t>
      </w:r>
      <w:bookmarkEnd w:id="6"/>
      <w:bookmarkEnd w:id="7"/>
      <w:bookmarkEnd w:id="8"/>
      <w:bookmarkEnd w:id="9"/>
    </w:p>
    <w:p w14:paraId="5E59F325">
      <w:pPr>
        <w:pStyle w:val="2"/>
        <w:numPr>
          <w:ilvl w:val="0"/>
          <w:numId w:val="0"/>
        </w:numPr>
        <w:ind w:firstLine="600"/>
        <w:rPr>
          <w:rFonts w:hint="eastAsia" w:ascii="仿宋" w:hAnsi="仿宋" w:eastAsia="仿宋" w:cs="仿宋"/>
          <w:kern w:val="2"/>
          <w:sz w:val="30"/>
          <w:szCs w:val="30"/>
          <w:lang w:val="en-US" w:eastAsia="zh-CN" w:bidi="ar-SA"/>
        </w:rPr>
      </w:pPr>
      <w:bookmarkStart w:id="10" w:name="_Toc35393635"/>
      <w:bookmarkStart w:id="11" w:name="_Toc35393804"/>
      <w:r>
        <w:rPr>
          <w:rFonts w:hint="eastAsia" w:ascii="仿宋" w:hAnsi="仿宋" w:eastAsia="仿宋" w:cs="仿宋"/>
          <w:kern w:val="2"/>
          <w:sz w:val="30"/>
          <w:szCs w:val="30"/>
          <w:lang w:val="en-US" w:eastAsia="zh-CN" w:bidi="ar-SA"/>
        </w:rPr>
        <w:t>本项目只接受通过发送至指定邮箱的方式递交电子版报价表和相关资料，但应满足下列有关要求：</w:t>
      </w:r>
    </w:p>
    <w:p w14:paraId="299226CD">
      <w:pPr>
        <w:pStyle w:val="2"/>
        <w:numPr>
          <w:ilvl w:val="0"/>
          <w:numId w:val="0"/>
        </w:numPr>
        <w:ind w:firstLine="600"/>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投标供应商须通过发送至指定邮箱的方式递交电子版报价表和相关资料，投标供应商应在报价表提交截止时间前将本项目报价表发送至指定邮箱（邮箱：1179928670@qq.com，邮箱主题名称为：参与投标的企业名称+项目名称+联系方式，</w:t>
      </w:r>
      <w:r>
        <w:rPr>
          <w:rFonts w:hint="eastAsia" w:ascii="仿宋" w:hAnsi="仿宋" w:eastAsia="仿宋" w:cs="仿宋"/>
          <w:b/>
          <w:bCs/>
          <w:kern w:val="2"/>
          <w:sz w:val="30"/>
          <w:szCs w:val="30"/>
          <w:lang w:val="en-US" w:eastAsia="zh-CN" w:bidi="ar-SA"/>
        </w:rPr>
        <w:t>投标报价表须盖公章</w:t>
      </w:r>
      <w:r>
        <w:rPr>
          <w:rFonts w:hint="eastAsia" w:ascii="仿宋" w:hAnsi="仿宋" w:eastAsia="仿宋" w:cs="仿宋"/>
          <w:kern w:val="2"/>
          <w:sz w:val="30"/>
          <w:szCs w:val="30"/>
          <w:lang w:val="en-US" w:eastAsia="zh-CN" w:bidi="ar-SA"/>
        </w:rPr>
        <w:t>，须采用*.PDF文件格式），</w:t>
      </w:r>
      <w:r>
        <w:rPr>
          <w:rFonts w:hint="eastAsia" w:ascii="仿宋" w:hAnsi="仿宋" w:eastAsia="仿宋" w:cs="仿宋"/>
          <w:b/>
          <w:bCs/>
          <w:kern w:val="2"/>
          <w:sz w:val="30"/>
          <w:szCs w:val="30"/>
          <w:lang w:val="en-US" w:eastAsia="zh-CN" w:bidi="ar-SA"/>
        </w:rPr>
        <w:t>同时须对报价表进行密码加密</w:t>
      </w:r>
      <w:r>
        <w:rPr>
          <w:rFonts w:hint="eastAsia" w:ascii="仿宋" w:hAnsi="仿宋" w:eastAsia="仿宋" w:cs="仿宋"/>
          <w:kern w:val="2"/>
          <w:sz w:val="30"/>
          <w:szCs w:val="30"/>
          <w:lang w:val="en-US" w:eastAsia="zh-CN" w:bidi="ar-SA"/>
        </w:rPr>
        <w:t>，并在发送解密密码时间段内将解密密码发送至指定邮箱（邮箱：</w:t>
      </w:r>
      <w:r>
        <w:rPr>
          <w:rFonts w:hint="eastAsia" w:ascii="仿宋" w:hAnsi="仿宋" w:eastAsia="仿宋" w:cs="仿宋"/>
          <w:kern w:val="2"/>
          <w:sz w:val="30"/>
          <w:szCs w:val="30"/>
          <w:lang w:val="en-US" w:eastAsia="zh-CN" w:bidi="ar-SA"/>
        </w:rPr>
        <w:fldChar w:fldCharType="begin"/>
      </w:r>
      <w:r>
        <w:rPr>
          <w:rFonts w:hint="eastAsia" w:ascii="仿宋" w:hAnsi="仿宋" w:eastAsia="仿宋" w:cs="仿宋"/>
          <w:kern w:val="2"/>
          <w:sz w:val="30"/>
          <w:szCs w:val="30"/>
          <w:lang w:val="en-US" w:eastAsia="zh-CN" w:bidi="ar-SA"/>
        </w:rPr>
        <w:instrText xml:space="preserve"> HYPERLINK "mailto:1179928670@qq.com" </w:instrText>
      </w:r>
      <w:r>
        <w:rPr>
          <w:rFonts w:hint="eastAsia" w:ascii="仿宋" w:hAnsi="仿宋" w:eastAsia="仿宋" w:cs="仿宋"/>
          <w:kern w:val="2"/>
          <w:sz w:val="30"/>
          <w:szCs w:val="30"/>
          <w:lang w:val="en-US" w:eastAsia="zh-CN" w:bidi="ar-SA"/>
        </w:rPr>
        <w:fldChar w:fldCharType="separate"/>
      </w:r>
      <w:r>
        <w:rPr>
          <w:rStyle w:val="24"/>
          <w:rFonts w:hint="eastAsia" w:ascii="仿宋" w:hAnsi="仿宋" w:eastAsia="仿宋" w:cs="仿宋"/>
          <w:kern w:val="2"/>
          <w:sz w:val="30"/>
          <w:szCs w:val="30"/>
          <w:lang w:val="en-US" w:eastAsia="zh-CN" w:bidi="ar-SA"/>
        </w:rPr>
        <w:t>1179928670@qq.com</w:t>
      </w:r>
      <w:r>
        <w:rPr>
          <w:rFonts w:hint="eastAsia" w:ascii="仿宋" w:hAnsi="仿宋" w:eastAsia="仿宋" w:cs="仿宋"/>
          <w:kern w:val="2"/>
          <w:sz w:val="30"/>
          <w:szCs w:val="30"/>
          <w:lang w:val="en-US" w:eastAsia="zh-CN" w:bidi="ar-SA"/>
        </w:rPr>
        <w:fldChar w:fldCharType="end"/>
      </w:r>
      <w:r>
        <w:rPr>
          <w:rFonts w:hint="eastAsia" w:ascii="仿宋" w:hAnsi="仿宋" w:eastAsia="仿宋" w:cs="仿宋"/>
          <w:kern w:val="2"/>
          <w:sz w:val="30"/>
          <w:szCs w:val="30"/>
          <w:lang w:val="en-US" w:eastAsia="zh-CN" w:bidi="ar-SA"/>
        </w:rPr>
        <w:t>，邮箱主题名称为：参与投标的企业名称+项目名称+解密密码）。若投标供应商未按时发送解密密码，则视为主动放弃，对其造成的不利后果由其自行承担。</w:t>
      </w:r>
    </w:p>
    <w:p w14:paraId="0971B30D">
      <w:pPr>
        <w:pStyle w:val="2"/>
        <w:rPr>
          <w:rFonts w:hint="eastAsia" w:ascii="仿宋" w:hAnsi="仿宋" w:eastAsia="仿宋" w:cs="仿宋"/>
          <w:sz w:val="30"/>
          <w:szCs w:val="30"/>
          <w:lang w:val="en-US" w:eastAsia="zh-CN"/>
        </w:rPr>
      </w:pPr>
      <w:r>
        <w:rPr>
          <w:rFonts w:hint="eastAsia" w:ascii="仿宋" w:hAnsi="仿宋" w:eastAsia="仿宋" w:cs="仿宋"/>
          <w:b/>
          <w:bCs/>
          <w:sz w:val="30"/>
          <w:szCs w:val="30"/>
          <w:lang w:val="en-US" w:eastAsia="zh-CN"/>
        </w:rPr>
        <w:t>报价表提交截止</w:t>
      </w:r>
      <w:r>
        <w:rPr>
          <w:rFonts w:hint="eastAsia" w:ascii="仿宋" w:hAnsi="仿宋" w:eastAsia="仿宋" w:cs="仿宋"/>
          <w:b/>
          <w:bCs/>
          <w:sz w:val="30"/>
          <w:szCs w:val="30"/>
        </w:rPr>
        <w:t>时间</w:t>
      </w:r>
      <w:r>
        <w:rPr>
          <w:rFonts w:hint="eastAsia" w:ascii="仿宋" w:hAnsi="仿宋" w:eastAsia="仿宋" w:cs="仿宋"/>
          <w:sz w:val="30"/>
          <w:szCs w:val="30"/>
        </w:rPr>
        <w:t>：</w:t>
      </w:r>
      <w:r>
        <w:rPr>
          <w:rFonts w:hint="eastAsia" w:ascii="仿宋" w:hAnsi="仿宋" w:eastAsia="仿宋" w:cs="仿宋"/>
          <w:sz w:val="30"/>
          <w:szCs w:val="30"/>
          <w:lang w:val="en-US" w:eastAsia="zh-CN"/>
        </w:rPr>
        <w:t>2026年10月22日15时00分（北京时间）</w:t>
      </w:r>
    </w:p>
    <w:p w14:paraId="161F4D14">
      <w:pPr>
        <w:pStyle w:val="2"/>
        <w:rPr>
          <w:rFonts w:hint="eastAsia" w:ascii="仿宋" w:hAnsi="仿宋" w:eastAsia="仿宋" w:cs="仿宋"/>
          <w:sz w:val="30"/>
          <w:szCs w:val="30"/>
          <w:lang w:val="en-US" w:eastAsia="zh-CN"/>
        </w:rPr>
      </w:pPr>
      <w:r>
        <w:rPr>
          <w:rFonts w:hint="eastAsia" w:ascii="仿宋" w:hAnsi="仿宋" w:eastAsia="仿宋" w:cs="仿宋"/>
          <w:b/>
          <w:bCs/>
          <w:sz w:val="30"/>
          <w:szCs w:val="30"/>
          <w:lang w:val="en-US" w:eastAsia="zh-CN"/>
        </w:rPr>
        <w:t>发送解密密码时间：</w:t>
      </w:r>
      <w:r>
        <w:rPr>
          <w:rFonts w:hint="eastAsia" w:ascii="仿宋" w:hAnsi="仿宋" w:eastAsia="仿宋" w:cs="仿宋"/>
          <w:sz w:val="30"/>
          <w:szCs w:val="30"/>
          <w:lang w:val="en-US" w:eastAsia="zh-CN"/>
        </w:rPr>
        <w:t>2026年10月22日 下午15点00分至15点30分</w:t>
      </w:r>
    </w:p>
    <w:p w14:paraId="74C5A3A8">
      <w:pPr>
        <w:pStyle w:val="2"/>
        <w:rPr>
          <w:rFonts w:hint="eastAsia" w:ascii="黑体" w:hAnsi="黑体" w:eastAsia="黑体" w:cs="宋体"/>
          <w:bCs/>
          <w:kern w:val="2"/>
          <w:sz w:val="30"/>
          <w:szCs w:val="30"/>
          <w:lang w:val="en-US" w:eastAsia="zh-CN" w:bidi="ar-SA"/>
        </w:rPr>
      </w:pPr>
      <w:r>
        <w:rPr>
          <w:rFonts w:hint="eastAsia" w:ascii="黑体" w:hAnsi="黑体" w:eastAsia="黑体" w:cs="宋体"/>
          <w:bCs/>
          <w:kern w:val="2"/>
          <w:sz w:val="30"/>
          <w:szCs w:val="30"/>
          <w:lang w:val="en-US" w:eastAsia="zh-CN" w:bidi="ar-SA"/>
        </w:rPr>
        <w:t>四、其他补充事宜</w:t>
      </w:r>
      <w:bookmarkEnd w:id="10"/>
      <w:bookmarkEnd w:id="11"/>
    </w:p>
    <w:p w14:paraId="2118EB9C">
      <w:pPr>
        <w:ind w:firstLine="600" w:firstLineChars="200"/>
        <w:rPr>
          <w:rFonts w:hint="eastAsia" w:ascii="仿宋" w:hAnsi="仿宋" w:eastAsia="仿宋" w:cs="仿宋"/>
          <w:sz w:val="30"/>
          <w:szCs w:val="30"/>
        </w:rPr>
      </w:pPr>
      <w:r>
        <w:rPr>
          <w:rFonts w:hint="eastAsia" w:ascii="仿宋" w:hAnsi="仿宋" w:eastAsia="仿宋" w:cs="仿宋"/>
          <w:sz w:val="30"/>
          <w:szCs w:val="30"/>
        </w:rPr>
        <w:t>1.供应商的联系人电话(手机)、电子邮箱等通讯方式在</w:t>
      </w:r>
      <w:r>
        <w:rPr>
          <w:rFonts w:hint="eastAsia" w:ascii="仿宋" w:hAnsi="仿宋" w:eastAsia="仿宋" w:cs="仿宋"/>
          <w:sz w:val="30"/>
          <w:szCs w:val="30"/>
          <w:lang w:val="en-US" w:eastAsia="zh-CN"/>
        </w:rPr>
        <w:t>项目采购全</w:t>
      </w:r>
      <w:r>
        <w:rPr>
          <w:rFonts w:hint="eastAsia" w:ascii="仿宋" w:hAnsi="仿宋" w:eastAsia="仿宋" w:cs="仿宋"/>
          <w:sz w:val="30"/>
          <w:szCs w:val="30"/>
        </w:rPr>
        <w:t>过程中必须保持畅通，否则因上述原因造成的后果，责任自负。</w:t>
      </w:r>
    </w:p>
    <w:p w14:paraId="5DB53DBE">
      <w:pPr>
        <w:ind w:firstLine="600" w:firstLineChars="200"/>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color w:val="000000" w:themeColor="text1"/>
          <w:sz w:val="30"/>
          <w:szCs w:val="30"/>
          <w:lang w:val="en-US" w:eastAsia="zh-CN"/>
          <w14:textFill>
            <w14:solidFill>
              <w14:schemeClr w14:val="tx1"/>
            </w14:solidFill>
          </w14:textFill>
        </w:rPr>
        <w:t>询价</w:t>
      </w:r>
      <w:r>
        <w:rPr>
          <w:rFonts w:hint="eastAsia" w:ascii="仿宋" w:hAnsi="仿宋" w:eastAsia="仿宋" w:cs="仿宋"/>
          <w:color w:val="000000" w:themeColor="text1"/>
          <w:sz w:val="30"/>
          <w:szCs w:val="30"/>
          <w14:textFill>
            <w14:solidFill>
              <w14:schemeClr w14:val="tx1"/>
            </w14:solidFill>
          </w14:textFill>
        </w:rPr>
        <w:t>文件</w:t>
      </w:r>
      <w:r>
        <w:rPr>
          <w:rFonts w:hint="eastAsia" w:ascii="仿宋" w:hAnsi="仿宋" w:eastAsia="仿宋" w:cs="仿宋"/>
          <w:sz w:val="30"/>
          <w:szCs w:val="30"/>
        </w:rPr>
        <w:t>的澄清、修改、补充说明等内容均通过</w:t>
      </w:r>
      <w:r>
        <w:rPr>
          <w:rFonts w:hint="eastAsia" w:ascii="仿宋" w:hAnsi="仿宋" w:eastAsia="仿宋" w:cs="仿宋"/>
          <w:sz w:val="30"/>
          <w:szCs w:val="30"/>
          <w:lang w:eastAsia="zh-CN"/>
        </w:rPr>
        <w:t>安庆市交通控股集团有限公司（http://jc.zh0556.com/）</w:t>
      </w:r>
      <w:r>
        <w:rPr>
          <w:rFonts w:hint="eastAsia" w:ascii="仿宋" w:hAnsi="仿宋" w:eastAsia="仿宋" w:cs="仿宋"/>
          <w:sz w:val="30"/>
          <w:szCs w:val="30"/>
          <w:lang w:val="en-US" w:eastAsia="zh-CN"/>
        </w:rPr>
        <w:t>发布</w:t>
      </w:r>
      <w:r>
        <w:rPr>
          <w:rFonts w:hint="eastAsia" w:ascii="仿宋" w:hAnsi="仿宋" w:eastAsia="仿宋" w:cs="仿宋"/>
          <w:sz w:val="30"/>
          <w:szCs w:val="30"/>
        </w:rPr>
        <w:t>，请务必随时关注，因</w:t>
      </w:r>
      <w:r>
        <w:rPr>
          <w:rFonts w:hint="eastAsia" w:ascii="仿宋" w:hAnsi="仿宋" w:eastAsia="仿宋" w:cs="仿宋"/>
          <w:sz w:val="30"/>
          <w:szCs w:val="30"/>
          <w:lang w:val="en-US" w:eastAsia="zh-CN"/>
        </w:rPr>
        <w:t>供应商</w:t>
      </w:r>
      <w:r>
        <w:rPr>
          <w:rFonts w:hint="eastAsia" w:ascii="仿宋" w:hAnsi="仿宋" w:eastAsia="仿宋" w:cs="仿宋"/>
          <w:sz w:val="30"/>
          <w:szCs w:val="30"/>
        </w:rPr>
        <w:t>未及时关注相关信息对投标造成的不利后果由其自行承担。</w:t>
      </w:r>
    </w:p>
    <w:p w14:paraId="506090C7">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3、供应商关于本次采购的相关疑问请于工作日提出，节假日期间不予回复。</w:t>
      </w:r>
    </w:p>
    <w:p w14:paraId="7BBF4B25">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4.本次采购管理部门为集采中心，具体合同签订主体为安徽安通高速公路开发有限责任公司。</w:t>
      </w:r>
    </w:p>
    <w:p w14:paraId="477AC868">
      <w:pPr>
        <w:ind w:firstLine="600" w:firstLineChars="200"/>
        <w:rPr>
          <w:rFonts w:hint="default"/>
          <w:lang w:val="en-US" w:eastAsia="zh-CN"/>
        </w:rPr>
      </w:pPr>
      <w:r>
        <w:rPr>
          <w:rFonts w:hint="eastAsia" w:ascii="仿宋" w:hAnsi="仿宋" w:eastAsia="仿宋" w:cs="仿宋"/>
          <w:sz w:val="30"/>
          <w:szCs w:val="30"/>
          <w:lang w:val="en-US" w:eastAsia="zh-CN"/>
        </w:rPr>
        <w:t>5.若出现两家或两家以上供应商报价最低且相等，则由采购人采取现场随机抽取的方式确定成交人。</w:t>
      </w:r>
    </w:p>
    <w:p w14:paraId="1AC6E35A">
      <w:pPr>
        <w:pStyle w:val="2"/>
        <w:rPr>
          <w:rFonts w:hint="eastAsia" w:ascii="黑体" w:hAnsi="黑体" w:eastAsia="黑体" w:cs="宋体"/>
          <w:bCs/>
          <w:kern w:val="2"/>
          <w:sz w:val="30"/>
          <w:szCs w:val="30"/>
          <w:lang w:val="en-US" w:eastAsia="zh-CN" w:bidi="ar-SA"/>
        </w:rPr>
      </w:pPr>
      <w:bookmarkStart w:id="12" w:name="_Toc28359095"/>
      <w:bookmarkStart w:id="13" w:name="_Toc35393636"/>
      <w:bookmarkStart w:id="14" w:name="_Toc35393805"/>
      <w:bookmarkStart w:id="15" w:name="_Toc28359018"/>
      <w:r>
        <w:rPr>
          <w:rFonts w:hint="eastAsia" w:ascii="黑体" w:hAnsi="黑体" w:eastAsia="黑体" w:cs="宋体"/>
          <w:bCs/>
          <w:kern w:val="2"/>
          <w:sz w:val="30"/>
          <w:szCs w:val="30"/>
          <w:lang w:val="en-US" w:eastAsia="zh-CN" w:bidi="ar-SA"/>
        </w:rPr>
        <w:t>五、凡对本次采购提出询问，请按以下方式联系。</w:t>
      </w:r>
      <w:bookmarkEnd w:id="12"/>
      <w:bookmarkEnd w:id="13"/>
      <w:bookmarkEnd w:id="14"/>
      <w:bookmarkEnd w:id="15"/>
    </w:p>
    <w:p w14:paraId="1DA23CA8">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1.采购人信息</w:t>
      </w:r>
    </w:p>
    <w:p w14:paraId="5E46EBE6">
      <w:pPr>
        <w:ind w:firstLine="600" w:firstLineChars="20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名    称：安徽安通高速公路开发有限责任公司</w:t>
      </w:r>
    </w:p>
    <w:p w14:paraId="36B774B5">
      <w:pPr>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地    址：安庆市怀宁县月山镇原黄岭小学</w:t>
      </w:r>
    </w:p>
    <w:p w14:paraId="7224A4AD">
      <w:pPr>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联 系 人：林亮</w:t>
      </w:r>
    </w:p>
    <w:p w14:paraId="67B3341D">
      <w:pPr>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联系方式：19855601048</w:t>
      </w:r>
    </w:p>
    <w:p w14:paraId="7B5CD80A">
      <w:pPr>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2.采购管理部门：</w:t>
      </w:r>
    </w:p>
    <w:p w14:paraId="4B117066">
      <w:pPr>
        <w:spacing w:line="480" w:lineRule="atLeast"/>
        <w:ind w:firstLine="600" w:firstLineChars="200"/>
        <w:rPr>
          <w:rFonts w:hint="eastAsia" w:ascii="仿宋" w:hAnsi="仿宋" w:eastAsia="仿宋" w:cs="仿宋"/>
          <w:bCs/>
          <w:color w:val="auto"/>
          <w:sz w:val="28"/>
          <w:szCs w:val="28"/>
          <w:highlight w:val="none"/>
        </w:rPr>
      </w:pPr>
      <w:r>
        <w:rPr>
          <w:rFonts w:hint="eastAsia" w:ascii="仿宋" w:hAnsi="仿宋" w:eastAsia="仿宋" w:cs="仿宋"/>
          <w:sz w:val="30"/>
          <w:szCs w:val="30"/>
          <w:lang w:val="en-US" w:eastAsia="zh-CN"/>
        </w:rPr>
        <w:t>名    称：</w:t>
      </w:r>
      <w:r>
        <w:rPr>
          <w:rFonts w:hint="eastAsia" w:ascii="仿宋" w:hAnsi="仿宋" w:eastAsia="仿宋" w:cs="仿宋"/>
          <w:bCs/>
          <w:color w:val="auto"/>
          <w:sz w:val="28"/>
          <w:szCs w:val="28"/>
          <w:highlight w:val="none"/>
        </w:rPr>
        <w:t>安庆市交通控股集团有限公司集采中心</w:t>
      </w:r>
    </w:p>
    <w:p w14:paraId="1A624698">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7FF66E45">
      <w:pPr>
        <w:spacing w:line="480" w:lineRule="atLeast"/>
        <w:ind w:firstLine="565" w:firstLineChars="202"/>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22B86EF8">
      <w:pPr>
        <w:ind w:firstLine="560" w:firstLineChars="200"/>
        <w:rPr>
          <w:rFonts w:hint="eastAsia" w:eastAsia="仿宋"/>
          <w:lang w:val="en-US" w:eastAsia="zh-CN"/>
        </w:rPr>
      </w:pPr>
      <w:r>
        <w:rPr>
          <w:rFonts w:hint="eastAsia" w:ascii="仿宋" w:hAnsi="仿宋" w:eastAsia="仿宋" w:cs="仿宋"/>
          <w:bCs/>
          <w:color w:val="auto"/>
          <w:sz w:val="28"/>
          <w:szCs w:val="28"/>
          <w:highlight w:val="none"/>
        </w:rPr>
        <w:t>联系方式：0556-599051</w:t>
      </w:r>
      <w:r>
        <w:rPr>
          <w:rFonts w:hint="eastAsia" w:ascii="仿宋" w:hAnsi="仿宋" w:eastAsia="仿宋" w:cs="仿宋"/>
          <w:bCs/>
          <w:color w:val="auto"/>
          <w:sz w:val="28"/>
          <w:szCs w:val="28"/>
          <w:highlight w:val="none"/>
          <w:lang w:val="en-US" w:eastAsia="zh-CN"/>
        </w:rPr>
        <w:t>0</w:t>
      </w:r>
      <w:bookmarkStart w:id="20" w:name="_GoBack"/>
      <w:bookmarkEnd w:id="20"/>
    </w:p>
    <w:p w14:paraId="30A98A0B">
      <w:pPr>
        <w:ind w:firstLine="600" w:firstLineChars="200"/>
        <w:rPr>
          <w:rFonts w:hint="eastAsia" w:ascii="仿宋" w:hAnsi="仿宋" w:eastAsia="仿宋" w:cs="仿宋"/>
          <w:sz w:val="30"/>
          <w:szCs w:val="30"/>
          <w:lang w:val="en-US" w:eastAsia="zh-CN"/>
        </w:rPr>
      </w:pPr>
      <w:bookmarkStart w:id="16" w:name="_Toc35393808"/>
      <w:bookmarkStart w:id="17" w:name="_Toc28359021"/>
      <w:bookmarkStart w:id="18" w:name="_Toc28359098"/>
      <w:bookmarkStart w:id="19" w:name="_Toc35393639"/>
      <w:r>
        <w:rPr>
          <w:rFonts w:hint="eastAsia" w:ascii="仿宋" w:hAnsi="仿宋" w:eastAsia="仿宋" w:cs="仿宋"/>
          <w:sz w:val="30"/>
          <w:szCs w:val="30"/>
          <w:lang w:val="en-US" w:eastAsia="zh-CN"/>
        </w:rPr>
        <w:t>3</w:t>
      </w:r>
      <w:r>
        <w:rPr>
          <w:rFonts w:hint="eastAsia" w:ascii="仿宋" w:hAnsi="仿宋" w:eastAsia="仿宋" w:cs="仿宋"/>
          <w:sz w:val="30"/>
          <w:szCs w:val="30"/>
        </w:rPr>
        <w:t>.</w:t>
      </w:r>
      <w:bookmarkEnd w:id="16"/>
      <w:bookmarkEnd w:id="17"/>
      <w:bookmarkEnd w:id="18"/>
      <w:bookmarkEnd w:id="19"/>
      <w:r>
        <w:rPr>
          <w:rFonts w:hint="eastAsia" w:ascii="仿宋" w:hAnsi="仿宋" w:eastAsia="仿宋" w:cs="仿宋"/>
          <w:sz w:val="30"/>
          <w:szCs w:val="30"/>
          <w:lang w:val="en-US" w:eastAsia="zh-CN"/>
        </w:rPr>
        <w:t>廉政监督</w:t>
      </w:r>
    </w:p>
    <w:p w14:paraId="260E005B">
      <w:pPr>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地    址：安庆市交通控股集团有限公司一号楼纪检监察室。</w:t>
      </w:r>
    </w:p>
    <w:p w14:paraId="4B591002">
      <w:pPr>
        <w:ind w:firstLine="600" w:firstLineChars="200"/>
        <w:rPr>
          <w:rFonts w:hint="eastAsia" w:ascii="仿宋" w:hAnsi="仿宋" w:eastAsia="仿宋" w:cs="仿宋"/>
          <w:sz w:val="30"/>
          <w:szCs w:val="30"/>
          <w:highlight w:val="none"/>
          <w:lang w:val="en-US" w:eastAsia="zh-CN"/>
        </w:rPr>
      </w:pPr>
      <w:r>
        <w:rPr>
          <w:rFonts w:hint="eastAsia" w:ascii="仿宋" w:hAnsi="仿宋" w:eastAsia="仿宋" w:cs="仿宋"/>
          <w:sz w:val="30"/>
          <w:szCs w:val="30"/>
          <w:lang w:val="en-US" w:eastAsia="zh-CN"/>
        </w:rPr>
        <w:t>投诉举报电话：0556-5595102</w:t>
      </w:r>
      <w:r>
        <w:rPr>
          <w:rFonts w:hint="eastAsia" w:ascii="仿宋" w:hAnsi="仿宋" w:eastAsia="仿宋" w:cs="仿宋"/>
          <w:sz w:val="30"/>
          <w:szCs w:val="30"/>
          <w:highlight w:val="none"/>
          <w:lang w:val="en-US" w:eastAsia="zh-CN"/>
        </w:rPr>
        <w:t>。</w:t>
      </w:r>
    </w:p>
    <w:p w14:paraId="3490D3C7">
      <w:pPr>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br w:type="page"/>
      </w:r>
    </w:p>
    <w:p w14:paraId="4B3A565B">
      <w:pPr>
        <w:pStyle w:val="2"/>
        <w:jc w:val="center"/>
        <w:rPr>
          <w:rFonts w:hint="default"/>
          <w:sz w:val="44"/>
          <w:szCs w:val="44"/>
          <w:lang w:val="en-US" w:eastAsia="zh-CN"/>
        </w:rPr>
      </w:pPr>
      <w:r>
        <w:rPr>
          <w:rFonts w:hint="eastAsia"/>
          <w:sz w:val="44"/>
          <w:szCs w:val="44"/>
          <w:lang w:val="en-US" w:eastAsia="zh-CN"/>
        </w:rPr>
        <w:t>采购清单</w:t>
      </w:r>
    </w:p>
    <w:tbl>
      <w:tblPr>
        <w:tblStyle w:val="15"/>
        <w:tblpPr w:leftFromText="180" w:rightFromText="180" w:vertAnchor="text" w:horzAnchor="page" w:tblpX="1787" w:tblpY="313"/>
        <w:tblOverlap w:val="never"/>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6"/>
        <w:gridCol w:w="1600"/>
        <w:gridCol w:w="2284"/>
        <w:gridCol w:w="2019"/>
      </w:tblGrid>
      <w:tr w14:paraId="0EBA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616" w:type="dxa"/>
            <w:noWrap w:val="0"/>
            <w:vAlign w:val="top"/>
          </w:tcPr>
          <w:p w14:paraId="47A37801">
            <w:pPr>
              <w:numPr>
                <w:ilvl w:val="0"/>
                <w:numId w:val="0"/>
              </w:numPr>
              <w:jc w:val="center"/>
              <w:rPr>
                <w:rFonts w:hint="default"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品名   规格</w:t>
            </w:r>
          </w:p>
        </w:tc>
        <w:tc>
          <w:tcPr>
            <w:tcW w:w="1600" w:type="dxa"/>
            <w:noWrap w:val="0"/>
            <w:vAlign w:val="top"/>
          </w:tcPr>
          <w:p w14:paraId="06A1DCD5">
            <w:pPr>
              <w:numPr>
                <w:ilvl w:val="0"/>
                <w:numId w:val="0"/>
              </w:numPr>
              <w:ind w:firstLine="241" w:firstLineChars="100"/>
              <w:jc w:val="both"/>
              <w:rPr>
                <w:rFonts w:hint="default"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单价（元）</w:t>
            </w:r>
          </w:p>
        </w:tc>
        <w:tc>
          <w:tcPr>
            <w:tcW w:w="2284" w:type="dxa"/>
            <w:noWrap w:val="0"/>
            <w:vAlign w:val="top"/>
          </w:tcPr>
          <w:p w14:paraId="26C5FD18">
            <w:pPr>
              <w:numPr>
                <w:ilvl w:val="0"/>
                <w:numId w:val="0"/>
              </w:numPr>
              <w:ind w:firstLine="723" w:firstLineChars="300"/>
              <w:jc w:val="both"/>
              <w:rPr>
                <w:rFonts w:hint="default"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数量</w:t>
            </w:r>
          </w:p>
        </w:tc>
        <w:tc>
          <w:tcPr>
            <w:tcW w:w="2019" w:type="dxa"/>
            <w:noWrap w:val="0"/>
            <w:vAlign w:val="top"/>
          </w:tcPr>
          <w:p w14:paraId="62702982">
            <w:pPr>
              <w:numPr>
                <w:ilvl w:val="0"/>
                <w:numId w:val="0"/>
              </w:numPr>
              <w:ind w:firstLine="482" w:firstLineChars="200"/>
              <w:jc w:val="both"/>
              <w:rPr>
                <w:rFonts w:hint="default" w:ascii="宋体" w:hAnsi="宋体" w:cs="宋体"/>
                <w:b/>
                <w:bCs/>
                <w:sz w:val="24"/>
                <w:szCs w:val="24"/>
                <w:vertAlign w:val="baseline"/>
                <w:lang w:val="en-US" w:eastAsia="zh-CN"/>
              </w:rPr>
            </w:pPr>
            <w:r>
              <w:rPr>
                <w:rFonts w:hint="eastAsia" w:ascii="宋体" w:hAnsi="宋体" w:cs="宋体"/>
                <w:b/>
                <w:bCs/>
                <w:sz w:val="24"/>
                <w:szCs w:val="24"/>
                <w:vertAlign w:val="baseline"/>
                <w:lang w:val="en-US" w:eastAsia="zh-CN"/>
              </w:rPr>
              <w:t>合计(元）</w:t>
            </w:r>
          </w:p>
        </w:tc>
      </w:tr>
      <w:tr w14:paraId="0138A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center"/>
          </w:tcPr>
          <w:p w14:paraId="3A372225">
            <w:pPr>
              <w:jc w:val="center"/>
              <w:rPr>
                <w:rFonts w:hint="default" w:ascii="宋体" w:hAnsi="宋体" w:cs="宋体"/>
                <w:sz w:val="24"/>
                <w:szCs w:val="24"/>
                <w:vertAlign w:val="baseline"/>
                <w:lang w:val="en-US" w:eastAsia="zh-CN"/>
              </w:rPr>
            </w:pPr>
            <w:r>
              <w:rPr>
                <w:rFonts w:hint="eastAsia" w:ascii="宋体" w:hAnsi="宋体" w:eastAsia="宋体" w:cs="宋体"/>
                <w:sz w:val="24"/>
                <w:szCs w:val="24"/>
                <w:lang w:val="en-US" w:eastAsia="zh-CN"/>
              </w:rPr>
              <w:t>（红百旺 85g ） A4纸</w:t>
            </w:r>
          </w:p>
        </w:tc>
        <w:tc>
          <w:tcPr>
            <w:tcW w:w="1600" w:type="dxa"/>
            <w:noWrap w:val="0"/>
            <w:vAlign w:val="top"/>
          </w:tcPr>
          <w:p w14:paraId="303C30F9">
            <w:pPr>
              <w:numPr>
                <w:ilvl w:val="0"/>
                <w:numId w:val="0"/>
              </w:numPr>
              <w:ind w:left="0" w:leftChars="0" w:firstLine="0" w:firstLineChars="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180</w:t>
            </w:r>
          </w:p>
        </w:tc>
        <w:tc>
          <w:tcPr>
            <w:tcW w:w="2284" w:type="dxa"/>
            <w:noWrap w:val="0"/>
            <w:vAlign w:val="top"/>
          </w:tcPr>
          <w:p w14:paraId="7E963177">
            <w:pPr>
              <w:numPr>
                <w:ilvl w:val="0"/>
                <w:numId w:val="0"/>
              </w:numPr>
              <w:ind w:left="0" w:leftChars="0" w:firstLine="0" w:firstLineChars="0"/>
              <w:jc w:val="center"/>
              <w:rPr>
                <w:rFonts w:hint="default" w:ascii="宋体" w:hAnsi="宋体" w:cs="宋体"/>
                <w:sz w:val="24"/>
                <w:szCs w:val="24"/>
                <w:vertAlign w:val="baseline"/>
                <w:lang w:val="en-US" w:eastAsia="zh-CN"/>
              </w:rPr>
            </w:pPr>
            <w:r>
              <w:rPr>
                <w:rFonts w:hint="eastAsia"/>
                <w:sz w:val="24"/>
                <w:szCs w:val="24"/>
                <w:lang w:val="en-US" w:eastAsia="zh-CN"/>
              </w:rPr>
              <w:t xml:space="preserve"> 5（箱）</w:t>
            </w:r>
          </w:p>
        </w:tc>
        <w:tc>
          <w:tcPr>
            <w:tcW w:w="2019" w:type="dxa"/>
            <w:noWrap w:val="0"/>
            <w:vAlign w:val="top"/>
          </w:tcPr>
          <w:p w14:paraId="6ADE4EB2">
            <w:pPr>
              <w:numPr>
                <w:ilvl w:val="0"/>
                <w:numId w:val="0"/>
              </w:numPr>
              <w:ind w:left="0" w:leftChars="0" w:firstLine="720" w:firstLineChars="300"/>
              <w:jc w:val="both"/>
              <w:rPr>
                <w:rFonts w:hint="default"/>
                <w:sz w:val="24"/>
                <w:szCs w:val="24"/>
                <w:lang w:val="en-US" w:eastAsia="zh-CN"/>
              </w:rPr>
            </w:pPr>
            <w:r>
              <w:rPr>
                <w:rFonts w:hint="eastAsia"/>
                <w:sz w:val="24"/>
                <w:szCs w:val="24"/>
                <w:lang w:val="en-US" w:eastAsia="zh-CN"/>
              </w:rPr>
              <w:t>900</w:t>
            </w:r>
          </w:p>
        </w:tc>
      </w:tr>
      <w:tr w14:paraId="46A7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36D1B5AB">
            <w:pPr>
              <w:jc w:val="center"/>
              <w:rPr>
                <w:rFonts w:hint="eastAsia" w:ascii="宋体" w:hAnsi="宋体" w:eastAsia="宋体" w:cs="宋体"/>
                <w:sz w:val="24"/>
                <w:szCs w:val="24"/>
              </w:rPr>
            </w:pPr>
          </w:p>
          <w:p w14:paraId="0D9BBC2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一次性纸杯</w:t>
            </w:r>
          </w:p>
        </w:tc>
        <w:tc>
          <w:tcPr>
            <w:tcW w:w="1600" w:type="dxa"/>
            <w:noWrap w:val="0"/>
            <w:vAlign w:val="top"/>
          </w:tcPr>
          <w:p w14:paraId="39011B21">
            <w:pPr>
              <w:ind w:firstLine="720" w:firstLineChars="300"/>
              <w:jc w:val="both"/>
              <w:rPr>
                <w:rFonts w:hint="eastAsia" w:ascii="宋体" w:hAnsi="宋体" w:cs="宋体"/>
                <w:sz w:val="24"/>
                <w:szCs w:val="24"/>
                <w:lang w:val="en-US" w:eastAsia="zh-CN"/>
              </w:rPr>
            </w:pPr>
          </w:p>
          <w:p w14:paraId="329C782E">
            <w:pPr>
              <w:ind w:firstLine="720" w:firstLineChars="300"/>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8</w:t>
            </w:r>
          </w:p>
        </w:tc>
        <w:tc>
          <w:tcPr>
            <w:tcW w:w="2284" w:type="dxa"/>
            <w:noWrap w:val="0"/>
            <w:vAlign w:val="top"/>
          </w:tcPr>
          <w:p w14:paraId="2194A838">
            <w:pPr>
              <w:jc w:val="both"/>
              <w:rPr>
                <w:rFonts w:hint="eastAsia" w:eastAsia="宋体"/>
                <w:sz w:val="24"/>
                <w:szCs w:val="24"/>
                <w:lang w:eastAsia="zh-CN"/>
              </w:rPr>
            </w:pPr>
          </w:p>
          <w:p w14:paraId="49F70437">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8（筒）</w:t>
            </w:r>
          </w:p>
        </w:tc>
        <w:tc>
          <w:tcPr>
            <w:tcW w:w="2019" w:type="dxa"/>
            <w:noWrap w:val="0"/>
            <w:vAlign w:val="top"/>
          </w:tcPr>
          <w:p w14:paraId="718695C8">
            <w:pPr>
              <w:jc w:val="center"/>
              <w:rPr>
                <w:rFonts w:hint="eastAsia"/>
                <w:sz w:val="24"/>
                <w:szCs w:val="24"/>
                <w:lang w:val="en-US" w:eastAsia="zh-CN"/>
              </w:rPr>
            </w:pPr>
          </w:p>
          <w:p w14:paraId="51A06A37">
            <w:pPr>
              <w:ind w:firstLine="720" w:firstLineChars="300"/>
              <w:jc w:val="both"/>
              <w:rPr>
                <w:rFonts w:hint="default"/>
                <w:sz w:val="24"/>
                <w:szCs w:val="24"/>
                <w:lang w:val="en-US" w:eastAsia="zh-CN"/>
              </w:rPr>
            </w:pPr>
            <w:r>
              <w:rPr>
                <w:rFonts w:hint="eastAsia"/>
                <w:sz w:val="24"/>
                <w:szCs w:val="24"/>
                <w:lang w:val="en-US" w:eastAsia="zh-CN"/>
              </w:rPr>
              <w:t>64</w:t>
            </w:r>
          </w:p>
        </w:tc>
      </w:tr>
      <w:tr w14:paraId="3AF2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center"/>
          </w:tcPr>
          <w:p w14:paraId="396DCEBC">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垃圾袋</w:t>
            </w:r>
          </w:p>
        </w:tc>
        <w:tc>
          <w:tcPr>
            <w:tcW w:w="1600" w:type="dxa"/>
            <w:noWrap w:val="0"/>
            <w:vAlign w:val="center"/>
          </w:tcPr>
          <w:p w14:paraId="0BA006E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3</w:t>
            </w:r>
          </w:p>
        </w:tc>
        <w:tc>
          <w:tcPr>
            <w:tcW w:w="2284" w:type="dxa"/>
            <w:noWrap w:val="0"/>
            <w:vAlign w:val="center"/>
          </w:tcPr>
          <w:p w14:paraId="3988062C">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10（卷）</w:t>
            </w:r>
          </w:p>
        </w:tc>
        <w:tc>
          <w:tcPr>
            <w:tcW w:w="2019" w:type="dxa"/>
            <w:noWrap w:val="0"/>
            <w:vAlign w:val="center"/>
          </w:tcPr>
          <w:p w14:paraId="7316044B">
            <w:pPr>
              <w:ind w:firstLine="720" w:firstLineChars="300"/>
              <w:jc w:val="both"/>
              <w:rPr>
                <w:rFonts w:hint="default"/>
                <w:sz w:val="24"/>
                <w:szCs w:val="24"/>
                <w:lang w:val="en-US" w:eastAsia="zh-CN"/>
              </w:rPr>
            </w:pPr>
            <w:r>
              <w:rPr>
                <w:rFonts w:hint="eastAsia"/>
                <w:sz w:val="24"/>
                <w:szCs w:val="24"/>
                <w:lang w:val="en-US" w:eastAsia="zh-CN"/>
              </w:rPr>
              <w:t>30</w:t>
            </w:r>
          </w:p>
        </w:tc>
      </w:tr>
      <w:tr w14:paraId="787E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7AD321D7">
            <w:pPr>
              <w:jc w:val="center"/>
              <w:rPr>
                <w:rFonts w:hint="eastAsia" w:ascii="宋体" w:hAnsi="宋体" w:eastAsia="宋体" w:cs="宋体"/>
                <w:sz w:val="24"/>
                <w:szCs w:val="24"/>
              </w:rPr>
            </w:pPr>
          </w:p>
          <w:p w14:paraId="77475A4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得力长尾票夹（1#）</w:t>
            </w:r>
          </w:p>
        </w:tc>
        <w:tc>
          <w:tcPr>
            <w:tcW w:w="1600" w:type="dxa"/>
            <w:noWrap w:val="0"/>
            <w:vAlign w:val="top"/>
          </w:tcPr>
          <w:p w14:paraId="20FF0C98">
            <w:pPr>
              <w:jc w:val="center"/>
              <w:rPr>
                <w:rFonts w:hint="eastAsia" w:ascii="宋体" w:hAnsi="宋体" w:eastAsia="宋体" w:cs="宋体"/>
                <w:sz w:val="24"/>
                <w:szCs w:val="24"/>
                <w:lang w:val="en-US" w:eastAsia="zh-CN"/>
              </w:rPr>
            </w:pPr>
          </w:p>
          <w:p w14:paraId="78E8BD1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11</w:t>
            </w:r>
          </w:p>
        </w:tc>
        <w:tc>
          <w:tcPr>
            <w:tcW w:w="2284" w:type="dxa"/>
            <w:noWrap w:val="0"/>
            <w:vAlign w:val="top"/>
          </w:tcPr>
          <w:p w14:paraId="0FC7A268">
            <w:pPr>
              <w:jc w:val="center"/>
              <w:rPr>
                <w:sz w:val="24"/>
                <w:szCs w:val="24"/>
              </w:rPr>
            </w:pPr>
          </w:p>
          <w:p w14:paraId="2FF0BA35">
            <w:pPr>
              <w:ind w:firstLine="720" w:firstLineChars="300"/>
              <w:jc w:val="both"/>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4（盒）</w:t>
            </w:r>
          </w:p>
        </w:tc>
        <w:tc>
          <w:tcPr>
            <w:tcW w:w="2019" w:type="dxa"/>
            <w:noWrap w:val="0"/>
            <w:vAlign w:val="top"/>
          </w:tcPr>
          <w:p w14:paraId="12ACDAE0">
            <w:pPr>
              <w:jc w:val="both"/>
              <w:rPr>
                <w:rFonts w:hint="eastAsia"/>
                <w:sz w:val="24"/>
                <w:szCs w:val="24"/>
                <w:lang w:val="en-US" w:eastAsia="zh-CN"/>
              </w:rPr>
            </w:pPr>
          </w:p>
          <w:p w14:paraId="50ED1FCC">
            <w:pPr>
              <w:ind w:firstLine="720" w:firstLineChars="300"/>
              <w:jc w:val="both"/>
              <w:rPr>
                <w:rFonts w:hint="default"/>
                <w:sz w:val="24"/>
                <w:szCs w:val="24"/>
                <w:lang w:val="en-US" w:eastAsia="zh-CN"/>
              </w:rPr>
            </w:pPr>
            <w:r>
              <w:rPr>
                <w:rFonts w:hint="eastAsia"/>
                <w:sz w:val="24"/>
                <w:szCs w:val="24"/>
                <w:lang w:val="en-US" w:eastAsia="zh-CN"/>
              </w:rPr>
              <w:t>44</w:t>
            </w:r>
          </w:p>
        </w:tc>
      </w:tr>
      <w:tr w14:paraId="5BE6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4950BBD4">
            <w:pPr>
              <w:jc w:val="center"/>
              <w:rPr>
                <w:rFonts w:hint="eastAsia" w:ascii="宋体" w:hAnsi="宋体" w:eastAsia="宋体" w:cs="宋体"/>
                <w:sz w:val="24"/>
                <w:szCs w:val="24"/>
                <w:lang w:val="en-US" w:eastAsia="zh-CN"/>
              </w:rPr>
            </w:pPr>
          </w:p>
          <w:p w14:paraId="6BE6D4C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得力长尾票夹（5#）</w:t>
            </w:r>
          </w:p>
        </w:tc>
        <w:tc>
          <w:tcPr>
            <w:tcW w:w="1600" w:type="dxa"/>
            <w:noWrap w:val="0"/>
            <w:vAlign w:val="top"/>
          </w:tcPr>
          <w:p w14:paraId="44ED1CE8">
            <w:pPr>
              <w:jc w:val="center"/>
              <w:rPr>
                <w:rFonts w:hint="eastAsia" w:ascii="宋体" w:hAnsi="宋体" w:eastAsia="宋体" w:cs="宋体"/>
                <w:sz w:val="24"/>
                <w:szCs w:val="24"/>
                <w:lang w:val="en-US" w:eastAsia="zh-CN"/>
              </w:rPr>
            </w:pPr>
          </w:p>
          <w:p w14:paraId="2CA6F98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13</w:t>
            </w:r>
          </w:p>
        </w:tc>
        <w:tc>
          <w:tcPr>
            <w:tcW w:w="2284" w:type="dxa"/>
            <w:noWrap w:val="0"/>
            <w:vAlign w:val="top"/>
          </w:tcPr>
          <w:p w14:paraId="370FA3CE">
            <w:pPr>
              <w:ind w:firstLine="960" w:firstLineChars="400"/>
              <w:jc w:val="both"/>
              <w:rPr>
                <w:rFonts w:hint="eastAsia"/>
                <w:sz w:val="24"/>
                <w:szCs w:val="24"/>
                <w:lang w:val="en-US" w:eastAsia="zh-CN"/>
              </w:rPr>
            </w:pPr>
          </w:p>
          <w:p w14:paraId="1C3552F6">
            <w:pPr>
              <w:ind w:firstLine="720" w:firstLineChars="300"/>
              <w:jc w:val="both"/>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4（盒）</w:t>
            </w:r>
          </w:p>
        </w:tc>
        <w:tc>
          <w:tcPr>
            <w:tcW w:w="2019" w:type="dxa"/>
            <w:noWrap w:val="0"/>
            <w:vAlign w:val="top"/>
          </w:tcPr>
          <w:p w14:paraId="01EDBE7F">
            <w:pPr>
              <w:ind w:firstLine="1680" w:firstLineChars="700"/>
              <w:jc w:val="center"/>
              <w:rPr>
                <w:rFonts w:hint="eastAsia"/>
                <w:sz w:val="24"/>
                <w:szCs w:val="24"/>
                <w:lang w:val="en-US" w:eastAsia="zh-CN"/>
              </w:rPr>
            </w:pPr>
          </w:p>
          <w:p w14:paraId="0E21DC32">
            <w:pPr>
              <w:ind w:firstLine="720" w:firstLineChars="300"/>
              <w:jc w:val="both"/>
              <w:rPr>
                <w:rFonts w:hint="default"/>
                <w:sz w:val="24"/>
                <w:szCs w:val="24"/>
                <w:lang w:val="en-US" w:eastAsia="zh-CN"/>
              </w:rPr>
            </w:pPr>
            <w:r>
              <w:rPr>
                <w:rFonts w:hint="eastAsia"/>
                <w:sz w:val="24"/>
                <w:szCs w:val="24"/>
                <w:lang w:val="en-US" w:eastAsia="zh-CN"/>
              </w:rPr>
              <w:t>52</w:t>
            </w:r>
          </w:p>
        </w:tc>
      </w:tr>
      <w:tr w14:paraId="58646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4FD449B4">
            <w:pPr>
              <w:jc w:val="center"/>
              <w:rPr>
                <w:rFonts w:hint="eastAsia" w:ascii="宋体" w:hAnsi="宋体" w:eastAsia="宋体" w:cs="宋体"/>
                <w:sz w:val="24"/>
                <w:szCs w:val="24"/>
                <w:lang w:val="en-US" w:eastAsia="zh-CN"/>
              </w:rPr>
            </w:pPr>
          </w:p>
          <w:p w14:paraId="61E75118">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得力长尾票夹（4#）</w:t>
            </w:r>
          </w:p>
        </w:tc>
        <w:tc>
          <w:tcPr>
            <w:tcW w:w="1600" w:type="dxa"/>
            <w:noWrap w:val="0"/>
            <w:vAlign w:val="top"/>
          </w:tcPr>
          <w:p w14:paraId="479631DD">
            <w:pPr>
              <w:jc w:val="center"/>
              <w:rPr>
                <w:rFonts w:hint="eastAsia" w:ascii="宋体" w:hAnsi="宋体" w:eastAsia="宋体" w:cs="宋体"/>
                <w:sz w:val="24"/>
                <w:szCs w:val="24"/>
                <w:lang w:val="en-US" w:eastAsia="zh-CN"/>
              </w:rPr>
            </w:pPr>
          </w:p>
          <w:p w14:paraId="38B5D05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13</w:t>
            </w:r>
          </w:p>
        </w:tc>
        <w:tc>
          <w:tcPr>
            <w:tcW w:w="2284" w:type="dxa"/>
            <w:noWrap w:val="0"/>
            <w:vAlign w:val="top"/>
          </w:tcPr>
          <w:p w14:paraId="173DF804">
            <w:pPr>
              <w:ind w:firstLine="720" w:firstLineChars="300"/>
              <w:jc w:val="both"/>
              <w:rPr>
                <w:rFonts w:hint="eastAsia"/>
                <w:sz w:val="24"/>
                <w:szCs w:val="24"/>
                <w:lang w:val="en-US" w:eastAsia="zh-CN"/>
              </w:rPr>
            </w:pPr>
          </w:p>
          <w:p w14:paraId="16A737CA">
            <w:pPr>
              <w:ind w:firstLine="720" w:firstLineChars="300"/>
              <w:jc w:val="both"/>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3（盒）</w:t>
            </w:r>
          </w:p>
        </w:tc>
        <w:tc>
          <w:tcPr>
            <w:tcW w:w="2019" w:type="dxa"/>
            <w:noWrap w:val="0"/>
            <w:vAlign w:val="top"/>
          </w:tcPr>
          <w:p w14:paraId="073827B8">
            <w:pPr>
              <w:ind w:firstLine="480" w:firstLineChars="200"/>
              <w:jc w:val="both"/>
              <w:rPr>
                <w:rFonts w:hint="eastAsia"/>
                <w:sz w:val="24"/>
                <w:szCs w:val="24"/>
                <w:lang w:val="en-US" w:eastAsia="zh-CN"/>
              </w:rPr>
            </w:pPr>
          </w:p>
          <w:p w14:paraId="08DF354E">
            <w:pPr>
              <w:ind w:firstLine="720" w:firstLineChars="300"/>
              <w:jc w:val="both"/>
              <w:rPr>
                <w:rFonts w:hint="default"/>
                <w:sz w:val="24"/>
                <w:szCs w:val="24"/>
                <w:lang w:val="en-US" w:eastAsia="zh-CN"/>
              </w:rPr>
            </w:pPr>
            <w:r>
              <w:rPr>
                <w:rFonts w:hint="eastAsia"/>
                <w:sz w:val="24"/>
                <w:szCs w:val="24"/>
                <w:lang w:val="en-US" w:eastAsia="zh-CN"/>
              </w:rPr>
              <w:t>39</w:t>
            </w:r>
          </w:p>
        </w:tc>
      </w:tr>
      <w:tr w14:paraId="191B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7D53FC96">
            <w:pPr>
              <w:jc w:val="center"/>
              <w:rPr>
                <w:rFonts w:hint="eastAsia" w:ascii="宋体" w:hAnsi="宋体" w:eastAsia="宋体" w:cs="宋体"/>
                <w:sz w:val="24"/>
                <w:szCs w:val="24"/>
                <w:lang w:val="en-US" w:eastAsia="zh-CN"/>
              </w:rPr>
            </w:pPr>
          </w:p>
          <w:p w14:paraId="3F8069A0">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得力长尾票夹（6#）</w:t>
            </w:r>
          </w:p>
        </w:tc>
        <w:tc>
          <w:tcPr>
            <w:tcW w:w="1600" w:type="dxa"/>
            <w:noWrap w:val="0"/>
            <w:vAlign w:val="top"/>
          </w:tcPr>
          <w:p w14:paraId="3C9E2A1A">
            <w:pPr>
              <w:jc w:val="center"/>
              <w:rPr>
                <w:rFonts w:hint="eastAsia" w:ascii="宋体" w:hAnsi="宋体" w:eastAsia="宋体" w:cs="宋体"/>
                <w:sz w:val="24"/>
                <w:szCs w:val="24"/>
                <w:lang w:val="en-US" w:eastAsia="zh-CN"/>
              </w:rPr>
            </w:pPr>
          </w:p>
          <w:p w14:paraId="1A5C143E">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10</w:t>
            </w:r>
          </w:p>
        </w:tc>
        <w:tc>
          <w:tcPr>
            <w:tcW w:w="2284" w:type="dxa"/>
            <w:noWrap w:val="0"/>
            <w:vAlign w:val="top"/>
          </w:tcPr>
          <w:p w14:paraId="2B9DB7CC">
            <w:pPr>
              <w:ind w:firstLine="720" w:firstLineChars="300"/>
              <w:jc w:val="both"/>
              <w:rPr>
                <w:rFonts w:hint="eastAsia"/>
                <w:sz w:val="24"/>
                <w:szCs w:val="24"/>
                <w:lang w:val="en-US" w:eastAsia="zh-CN"/>
              </w:rPr>
            </w:pPr>
          </w:p>
          <w:p w14:paraId="4A168C99">
            <w:pPr>
              <w:ind w:firstLine="720" w:firstLineChars="300"/>
              <w:jc w:val="both"/>
              <w:rPr>
                <w:rFonts w:hint="eastAsia" w:ascii="Calibri" w:hAnsi="Calibri" w:eastAsia="宋体" w:cs="Times New Roman"/>
                <w:kern w:val="2"/>
                <w:sz w:val="24"/>
                <w:szCs w:val="24"/>
                <w:lang w:val="en-US" w:eastAsia="zh-CN" w:bidi="ar-SA"/>
              </w:rPr>
            </w:pPr>
            <w:r>
              <w:rPr>
                <w:rFonts w:hint="eastAsia"/>
                <w:sz w:val="24"/>
                <w:szCs w:val="24"/>
                <w:lang w:val="en-US" w:eastAsia="zh-CN"/>
              </w:rPr>
              <w:t>3（盒）</w:t>
            </w:r>
          </w:p>
        </w:tc>
        <w:tc>
          <w:tcPr>
            <w:tcW w:w="2019" w:type="dxa"/>
            <w:noWrap w:val="0"/>
            <w:vAlign w:val="top"/>
          </w:tcPr>
          <w:p w14:paraId="4574B861">
            <w:pPr>
              <w:ind w:firstLine="480" w:firstLineChars="200"/>
              <w:jc w:val="both"/>
              <w:rPr>
                <w:rFonts w:hint="eastAsia"/>
                <w:sz w:val="24"/>
                <w:szCs w:val="24"/>
                <w:lang w:val="en-US" w:eastAsia="zh-CN"/>
              </w:rPr>
            </w:pPr>
          </w:p>
          <w:p w14:paraId="290F5F1A">
            <w:pPr>
              <w:ind w:firstLine="720" w:firstLineChars="300"/>
              <w:jc w:val="both"/>
              <w:rPr>
                <w:rFonts w:hint="default"/>
                <w:sz w:val="24"/>
                <w:szCs w:val="24"/>
                <w:lang w:val="en-US" w:eastAsia="zh-CN"/>
              </w:rPr>
            </w:pPr>
            <w:r>
              <w:rPr>
                <w:rFonts w:hint="eastAsia"/>
                <w:sz w:val="24"/>
                <w:szCs w:val="24"/>
                <w:lang w:val="en-US" w:eastAsia="zh-CN"/>
              </w:rPr>
              <w:t>30</w:t>
            </w:r>
          </w:p>
        </w:tc>
      </w:tr>
      <w:tr w14:paraId="1D34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04991CB8">
            <w:pPr>
              <w:jc w:val="center"/>
              <w:rPr>
                <w:rFonts w:hint="eastAsia" w:ascii="宋体" w:hAnsi="宋体" w:eastAsia="宋体" w:cs="宋体"/>
                <w:sz w:val="24"/>
                <w:szCs w:val="24"/>
                <w:lang w:val="en-US" w:eastAsia="zh-CN"/>
              </w:rPr>
            </w:pPr>
          </w:p>
          <w:p w14:paraId="745E17A4">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有线鼠标（联想牌）</w:t>
            </w:r>
          </w:p>
        </w:tc>
        <w:tc>
          <w:tcPr>
            <w:tcW w:w="1600" w:type="dxa"/>
            <w:noWrap w:val="0"/>
            <w:vAlign w:val="top"/>
          </w:tcPr>
          <w:p w14:paraId="6F352D46">
            <w:pPr>
              <w:jc w:val="center"/>
              <w:rPr>
                <w:rFonts w:hint="eastAsia" w:ascii="宋体" w:hAnsi="宋体" w:eastAsia="宋体" w:cs="宋体"/>
                <w:sz w:val="24"/>
                <w:szCs w:val="24"/>
                <w:lang w:val="en-US" w:eastAsia="zh-CN"/>
              </w:rPr>
            </w:pPr>
          </w:p>
          <w:p w14:paraId="17DFA24C">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40</w:t>
            </w:r>
          </w:p>
        </w:tc>
        <w:tc>
          <w:tcPr>
            <w:tcW w:w="2284" w:type="dxa"/>
            <w:noWrap w:val="0"/>
            <w:vAlign w:val="top"/>
          </w:tcPr>
          <w:p w14:paraId="3B85CA03">
            <w:pPr>
              <w:jc w:val="center"/>
              <w:rPr>
                <w:sz w:val="24"/>
                <w:szCs w:val="24"/>
              </w:rPr>
            </w:pPr>
          </w:p>
          <w:p w14:paraId="511907C0">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1（个）</w:t>
            </w:r>
          </w:p>
        </w:tc>
        <w:tc>
          <w:tcPr>
            <w:tcW w:w="2019" w:type="dxa"/>
            <w:noWrap w:val="0"/>
            <w:vAlign w:val="top"/>
          </w:tcPr>
          <w:p w14:paraId="080C9D20">
            <w:pPr>
              <w:ind w:firstLine="720" w:firstLineChars="300"/>
              <w:jc w:val="both"/>
              <w:rPr>
                <w:rFonts w:hint="eastAsia"/>
                <w:sz w:val="24"/>
                <w:szCs w:val="24"/>
                <w:lang w:val="en-US" w:eastAsia="zh-CN"/>
              </w:rPr>
            </w:pPr>
          </w:p>
          <w:p w14:paraId="31C8C34B">
            <w:pPr>
              <w:ind w:firstLine="720" w:firstLineChars="300"/>
              <w:jc w:val="both"/>
              <w:rPr>
                <w:rFonts w:hint="default"/>
                <w:sz w:val="24"/>
                <w:szCs w:val="24"/>
                <w:lang w:val="en-US" w:eastAsia="zh-CN"/>
              </w:rPr>
            </w:pPr>
            <w:r>
              <w:rPr>
                <w:rFonts w:hint="eastAsia"/>
                <w:sz w:val="24"/>
                <w:szCs w:val="24"/>
                <w:lang w:val="en-US" w:eastAsia="zh-CN"/>
              </w:rPr>
              <w:t>40</w:t>
            </w:r>
          </w:p>
        </w:tc>
      </w:tr>
      <w:tr w14:paraId="6CA0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6281DFEE">
            <w:pPr>
              <w:jc w:val="center"/>
              <w:rPr>
                <w:rFonts w:hint="eastAsia" w:ascii="宋体" w:hAnsi="宋体" w:eastAsia="宋体" w:cs="宋体"/>
                <w:sz w:val="24"/>
                <w:szCs w:val="24"/>
                <w:lang w:val="en-US" w:eastAsia="zh-CN"/>
              </w:rPr>
            </w:pPr>
          </w:p>
          <w:p w14:paraId="37A16760">
            <w:pPr>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7号电池</w:t>
            </w:r>
          </w:p>
        </w:tc>
        <w:tc>
          <w:tcPr>
            <w:tcW w:w="1600" w:type="dxa"/>
            <w:noWrap w:val="0"/>
            <w:vAlign w:val="top"/>
          </w:tcPr>
          <w:p w14:paraId="5C9932C3">
            <w:pPr>
              <w:jc w:val="center"/>
              <w:rPr>
                <w:rFonts w:hint="eastAsia" w:ascii="宋体" w:hAnsi="宋体" w:eastAsia="宋体" w:cs="宋体"/>
                <w:kern w:val="2"/>
                <w:sz w:val="24"/>
                <w:szCs w:val="24"/>
                <w:lang w:val="en-US" w:eastAsia="zh-CN" w:bidi="ar-SA"/>
              </w:rPr>
            </w:pPr>
          </w:p>
          <w:p w14:paraId="4DEA64BA">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3</w:t>
            </w:r>
          </w:p>
        </w:tc>
        <w:tc>
          <w:tcPr>
            <w:tcW w:w="2284" w:type="dxa"/>
            <w:noWrap w:val="0"/>
            <w:vAlign w:val="top"/>
          </w:tcPr>
          <w:p w14:paraId="116840DB">
            <w:pPr>
              <w:jc w:val="center"/>
              <w:rPr>
                <w:rFonts w:hint="default" w:eastAsia="宋体"/>
                <w:sz w:val="24"/>
                <w:szCs w:val="24"/>
                <w:lang w:val="en-US" w:eastAsia="zh-CN"/>
              </w:rPr>
            </w:pPr>
          </w:p>
          <w:p w14:paraId="0E9D511D">
            <w:pPr>
              <w:jc w:val="center"/>
              <w:rPr>
                <w:rFonts w:hint="eastAsia" w:ascii="Calibri" w:hAnsi="Calibri" w:eastAsia="宋体" w:cs="Times New Roman"/>
                <w:kern w:val="2"/>
                <w:sz w:val="21"/>
                <w:szCs w:val="24"/>
                <w:lang w:val="en-US" w:eastAsia="zh-CN" w:bidi="ar-SA"/>
              </w:rPr>
            </w:pPr>
            <w:r>
              <w:rPr>
                <w:rFonts w:hint="eastAsia" w:cs="Times New Roman"/>
                <w:kern w:val="2"/>
                <w:sz w:val="24"/>
                <w:szCs w:val="24"/>
                <w:lang w:val="en-US" w:eastAsia="zh-CN" w:bidi="ar-SA"/>
              </w:rPr>
              <w:t>10（节）</w:t>
            </w:r>
          </w:p>
        </w:tc>
        <w:tc>
          <w:tcPr>
            <w:tcW w:w="2019" w:type="dxa"/>
            <w:noWrap w:val="0"/>
            <w:vAlign w:val="top"/>
          </w:tcPr>
          <w:p w14:paraId="33D3B1EA">
            <w:pPr>
              <w:jc w:val="both"/>
              <w:rPr>
                <w:rFonts w:hint="eastAsia" w:cs="Times New Roman"/>
                <w:kern w:val="2"/>
                <w:sz w:val="24"/>
                <w:szCs w:val="24"/>
                <w:lang w:val="en-US" w:eastAsia="zh-CN" w:bidi="ar-SA"/>
              </w:rPr>
            </w:pPr>
          </w:p>
          <w:p w14:paraId="38DDE92D">
            <w:pPr>
              <w:ind w:firstLine="720" w:firstLineChars="300"/>
              <w:jc w:val="both"/>
              <w:rPr>
                <w:rFonts w:hint="default" w:cs="Times New Roman"/>
                <w:kern w:val="2"/>
                <w:sz w:val="24"/>
                <w:szCs w:val="24"/>
                <w:lang w:val="en-US" w:eastAsia="zh-CN" w:bidi="ar-SA"/>
              </w:rPr>
            </w:pPr>
            <w:r>
              <w:rPr>
                <w:rFonts w:hint="eastAsia" w:cs="Times New Roman"/>
                <w:kern w:val="2"/>
                <w:sz w:val="24"/>
                <w:szCs w:val="24"/>
                <w:lang w:val="en-US" w:eastAsia="zh-CN" w:bidi="ar-SA"/>
              </w:rPr>
              <w:t>30</w:t>
            </w:r>
          </w:p>
        </w:tc>
      </w:tr>
      <w:tr w14:paraId="4193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54DCCCBC">
            <w:pPr>
              <w:jc w:val="center"/>
              <w:rPr>
                <w:rFonts w:hint="eastAsia" w:ascii="宋体" w:hAnsi="宋体" w:eastAsia="宋体" w:cs="宋体"/>
                <w:sz w:val="24"/>
                <w:szCs w:val="24"/>
                <w:lang w:val="en-US" w:eastAsia="zh-CN"/>
              </w:rPr>
            </w:pPr>
          </w:p>
          <w:p w14:paraId="00CD7BFA">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u盘</w:t>
            </w:r>
          </w:p>
        </w:tc>
        <w:tc>
          <w:tcPr>
            <w:tcW w:w="1600" w:type="dxa"/>
            <w:noWrap w:val="0"/>
            <w:vAlign w:val="top"/>
          </w:tcPr>
          <w:p w14:paraId="3DFD1C3C">
            <w:pPr>
              <w:jc w:val="center"/>
              <w:rPr>
                <w:rFonts w:hint="eastAsia" w:ascii="宋体" w:hAnsi="宋体" w:eastAsia="宋体" w:cs="宋体"/>
                <w:sz w:val="24"/>
                <w:szCs w:val="24"/>
                <w:lang w:val="en-US" w:eastAsia="zh-CN"/>
              </w:rPr>
            </w:pPr>
          </w:p>
          <w:p w14:paraId="16908553">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40</w:t>
            </w:r>
          </w:p>
        </w:tc>
        <w:tc>
          <w:tcPr>
            <w:tcW w:w="2284" w:type="dxa"/>
            <w:noWrap w:val="0"/>
            <w:vAlign w:val="top"/>
          </w:tcPr>
          <w:p w14:paraId="49AD2A7F">
            <w:pPr>
              <w:jc w:val="center"/>
              <w:rPr>
                <w:rFonts w:hint="eastAsia"/>
                <w:sz w:val="24"/>
                <w:szCs w:val="24"/>
                <w:lang w:val="en-US" w:eastAsia="zh-CN"/>
              </w:rPr>
            </w:pPr>
          </w:p>
          <w:p w14:paraId="784ACB6B">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1（个）</w:t>
            </w:r>
          </w:p>
        </w:tc>
        <w:tc>
          <w:tcPr>
            <w:tcW w:w="2019" w:type="dxa"/>
            <w:noWrap w:val="0"/>
            <w:vAlign w:val="top"/>
          </w:tcPr>
          <w:p w14:paraId="4873C4F7">
            <w:pPr>
              <w:jc w:val="center"/>
              <w:rPr>
                <w:rFonts w:hint="eastAsia"/>
                <w:sz w:val="24"/>
                <w:szCs w:val="24"/>
                <w:lang w:val="en-US" w:eastAsia="zh-CN"/>
              </w:rPr>
            </w:pPr>
          </w:p>
          <w:p w14:paraId="6CD7A62F">
            <w:pPr>
              <w:jc w:val="center"/>
              <w:rPr>
                <w:rFonts w:hint="default"/>
                <w:sz w:val="24"/>
                <w:szCs w:val="24"/>
                <w:lang w:val="en-US" w:eastAsia="zh-CN"/>
              </w:rPr>
            </w:pPr>
            <w:r>
              <w:rPr>
                <w:rFonts w:hint="eastAsia"/>
                <w:sz w:val="24"/>
                <w:szCs w:val="24"/>
                <w:lang w:val="en-US" w:eastAsia="zh-CN"/>
              </w:rPr>
              <w:t>40</w:t>
            </w:r>
          </w:p>
        </w:tc>
      </w:tr>
      <w:tr w14:paraId="170F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46975C26">
            <w:pPr>
              <w:jc w:val="center"/>
              <w:rPr>
                <w:rFonts w:hint="eastAsia" w:ascii="宋体" w:hAnsi="宋体" w:eastAsia="宋体" w:cs="宋体"/>
                <w:sz w:val="24"/>
                <w:szCs w:val="24"/>
              </w:rPr>
            </w:pPr>
          </w:p>
          <w:p w14:paraId="06072A69">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卫生纸</w:t>
            </w:r>
          </w:p>
        </w:tc>
        <w:tc>
          <w:tcPr>
            <w:tcW w:w="1600" w:type="dxa"/>
            <w:noWrap w:val="0"/>
            <w:vAlign w:val="top"/>
          </w:tcPr>
          <w:p w14:paraId="0AAC913D">
            <w:pPr>
              <w:jc w:val="center"/>
              <w:rPr>
                <w:rFonts w:hint="eastAsia" w:ascii="宋体" w:hAnsi="宋体" w:eastAsia="宋体" w:cs="宋体"/>
                <w:sz w:val="24"/>
                <w:szCs w:val="24"/>
                <w:lang w:val="en-US" w:eastAsia="zh-CN"/>
              </w:rPr>
            </w:pPr>
          </w:p>
          <w:p w14:paraId="60902B2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15</w:t>
            </w:r>
          </w:p>
        </w:tc>
        <w:tc>
          <w:tcPr>
            <w:tcW w:w="2284" w:type="dxa"/>
            <w:noWrap w:val="0"/>
            <w:vAlign w:val="top"/>
          </w:tcPr>
          <w:p w14:paraId="6B5B9B14">
            <w:pPr>
              <w:jc w:val="center"/>
              <w:rPr>
                <w:sz w:val="24"/>
                <w:szCs w:val="24"/>
              </w:rPr>
            </w:pPr>
          </w:p>
          <w:p w14:paraId="6C764E38">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10（箱）</w:t>
            </w:r>
          </w:p>
        </w:tc>
        <w:tc>
          <w:tcPr>
            <w:tcW w:w="2019" w:type="dxa"/>
            <w:noWrap w:val="0"/>
            <w:vAlign w:val="top"/>
          </w:tcPr>
          <w:p w14:paraId="126E521E">
            <w:pPr>
              <w:jc w:val="center"/>
              <w:rPr>
                <w:rFonts w:hint="eastAsia"/>
                <w:sz w:val="24"/>
                <w:szCs w:val="24"/>
                <w:lang w:val="en-US" w:eastAsia="zh-CN"/>
              </w:rPr>
            </w:pPr>
          </w:p>
          <w:p w14:paraId="46617B11">
            <w:pPr>
              <w:jc w:val="center"/>
              <w:rPr>
                <w:rFonts w:hint="default"/>
                <w:sz w:val="24"/>
                <w:szCs w:val="24"/>
                <w:lang w:val="en-US" w:eastAsia="zh-CN"/>
              </w:rPr>
            </w:pPr>
            <w:r>
              <w:rPr>
                <w:rFonts w:hint="eastAsia"/>
                <w:sz w:val="24"/>
                <w:szCs w:val="24"/>
                <w:lang w:val="en-US" w:eastAsia="zh-CN"/>
              </w:rPr>
              <w:t>150</w:t>
            </w:r>
          </w:p>
        </w:tc>
      </w:tr>
      <w:tr w14:paraId="6464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2616" w:type="dxa"/>
            <w:noWrap w:val="0"/>
            <w:vAlign w:val="top"/>
          </w:tcPr>
          <w:p w14:paraId="737B99B3">
            <w:pPr>
              <w:jc w:val="both"/>
              <w:rPr>
                <w:rFonts w:hint="eastAsia" w:ascii="宋体" w:hAnsi="宋体" w:eastAsia="宋体" w:cs="宋体"/>
                <w:sz w:val="24"/>
                <w:szCs w:val="24"/>
                <w:lang w:val="en-US" w:eastAsia="zh-CN"/>
              </w:rPr>
            </w:pPr>
          </w:p>
          <w:p w14:paraId="62E8DC96">
            <w:pPr>
              <w:ind w:firstLine="720" w:firstLineChars="3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Brother DCP-9030CDN打印机</w:t>
            </w:r>
          </w:p>
          <w:p w14:paraId="66C0369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原装墨粉盒（黑）</w:t>
            </w:r>
          </w:p>
        </w:tc>
        <w:tc>
          <w:tcPr>
            <w:tcW w:w="1600" w:type="dxa"/>
            <w:noWrap w:val="0"/>
            <w:vAlign w:val="top"/>
          </w:tcPr>
          <w:p w14:paraId="0014B893">
            <w:pPr>
              <w:jc w:val="center"/>
              <w:rPr>
                <w:rFonts w:hint="eastAsia" w:ascii="宋体" w:hAnsi="宋体" w:eastAsia="宋体" w:cs="宋体"/>
                <w:sz w:val="24"/>
                <w:szCs w:val="24"/>
                <w:lang w:val="en-US" w:eastAsia="zh-CN"/>
              </w:rPr>
            </w:pPr>
          </w:p>
          <w:p w14:paraId="450B4AE4">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120</w:t>
            </w:r>
          </w:p>
        </w:tc>
        <w:tc>
          <w:tcPr>
            <w:tcW w:w="2284" w:type="dxa"/>
            <w:noWrap w:val="0"/>
            <w:vAlign w:val="top"/>
          </w:tcPr>
          <w:p w14:paraId="17A700F9">
            <w:pPr>
              <w:jc w:val="center"/>
              <w:rPr>
                <w:rFonts w:hint="eastAsia"/>
                <w:sz w:val="24"/>
                <w:szCs w:val="24"/>
                <w:lang w:val="en-US" w:eastAsia="zh-CN"/>
              </w:rPr>
            </w:pPr>
          </w:p>
          <w:p w14:paraId="027D3C30">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2（个）</w:t>
            </w:r>
          </w:p>
        </w:tc>
        <w:tc>
          <w:tcPr>
            <w:tcW w:w="2019" w:type="dxa"/>
            <w:noWrap w:val="0"/>
            <w:vAlign w:val="top"/>
          </w:tcPr>
          <w:p w14:paraId="5DC54B84">
            <w:pPr>
              <w:jc w:val="center"/>
              <w:rPr>
                <w:rFonts w:hint="default"/>
                <w:sz w:val="24"/>
                <w:szCs w:val="24"/>
                <w:lang w:val="en-US" w:eastAsia="zh-CN"/>
              </w:rPr>
            </w:pPr>
          </w:p>
          <w:p w14:paraId="5D329C52">
            <w:pPr>
              <w:jc w:val="center"/>
              <w:rPr>
                <w:rFonts w:hint="default"/>
                <w:sz w:val="24"/>
                <w:szCs w:val="24"/>
                <w:lang w:val="en-US" w:eastAsia="zh-CN"/>
              </w:rPr>
            </w:pPr>
            <w:r>
              <w:rPr>
                <w:rFonts w:hint="eastAsia"/>
                <w:sz w:val="24"/>
                <w:szCs w:val="24"/>
                <w:lang w:val="en-US" w:eastAsia="zh-CN"/>
              </w:rPr>
              <w:t>240</w:t>
            </w:r>
          </w:p>
        </w:tc>
      </w:tr>
      <w:tr w14:paraId="24E9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1C5CDACF">
            <w:pPr>
              <w:ind w:firstLine="720" w:firstLineChars="300"/>
              <w:jc w:val="both"/>
              <w:rPr>
                <w:rFonts w:hint="eastAsia" w:ascii="宋体" w:hAnsi="宋体" w:eastAsia="宋体" w:cs="宋体"/>
                <w:sz w:val="24"/>
                <w:szCs w:val="24"/>
                <w:lang w:val="en-US" w:eastAsia="zh-CN"/>
              </w:rPr>
            </w:pPr>
          </w:p>
          <w:p w14:paraId="11765ECC">
            <w:pPr>
              <w:ind w:firstLine="720" w:firstLineChars="3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Brother DCP-9030CDN打印机</w:t>
            </w:r>
          </w:p>
          <w:p w14:paraId="0F2CCBA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原装墨粉盒（蓝）</w:t>
            </w:r>
          </w:p>
        </w:tc>
        <w:tc>
          <w:tcPr>
            <w:tcW w:w="1600" w:type="dxa"/>
            <w:noWrap w:val="0"/>
            <w:vAlign w:val="top"/>
          </w:tcPr>
          <w:p w14:paraId="42CA5881">
            <w:pPr>
              <w:jc w:val="center"/>
              <w:rPr>
                <w:rFonts w:hint="eastAsia" w:ascii="宋体" w:hAnsi="宋体" w:eastAsia="宋体" w:cs="宋体"/>
                <w:sz w:val="24"/>
                <w:szCs w:val="24"/>
                <w:lang w:val="en-US" w:eastAsia="zh-CN"/>
              </w:rPr>
            </w:pPr>
          </w:p>
          <w:p w14:paraId="3BDCAAB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120</w:t>
            </w:r>
          </w:p>
        </w:tc>
        <w:tc>
          <w:tcPr>
            <w:tcW w:w="2284" w:type="dxa"/>
            <w:noWrap w:val="0"/>
            <w:vAlign w:val="top"/>
          </w:tcPr>
          <w:p w14:paraId="1E022F69">
            <w:pPr>
              <w:jc w:val="center"/>
              <w:rPr>
                <w:rFonts w:hint="default"/>
                <w:sz w:val="24"/>
                <w:szCs w:val="24"/>
                <w:lang w:val="en-US" w:eastAsia="zh-CN"/>
              </w:rPr>
            </w:pPr>
          </w:p>
          <w:p w14:paraId="4A9A077C">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1（个）</w:t>
            </w:r>
          </w:p>
        </w:tc>
        <w:tc>
          <w:tcPr>
            <w:tcW w:w="2019" w:type="dxa"/>
            <w:noWrap w:val="0"/>
            <w:vAlign w:val="top"/>
          </w:tcPr>
          <w:p w14:paraId="2B931E9A">
            <w:pPr>
              <w:jc w:val="center"/>
              <w:rPr>
                <w:rFonts w:hint="eastAsia"/>
                <w:sz w:val="24"/>
                <w:szCs w:val="24"/>
                <w:lang w:val="en-US" w:eastAsia="zh-CN"/>
              </w:rPr>
            </w:pPr>
          </w:p>
          <w:p w14:paraId="468A422B">
            <w:pPr>
              <w:jc w:val="center"/>
              <w:rPr>
                <w:rFonts w:hint="default"/>
                <w:sz w:val="24"/>
                <w:szCs w:val="24"/>
                <w:lang w:val="en-US" w:eastAsia="zh-CN"/>
              </w:rPr>
            </w:pPr>
            <w:r>
              <w:rPr>
                <w:rFonts w:hint="eastAsia"/>
                <w:sz w:val="24"/>
                <w:szCs w:val="24"/>
                <w:lang w:val="en-US" w:eastAsia="zh-CN"/>
              </w:rPr>
              <w:t>120</w:t>
            </w:r>
          </w:p>
        </w:tc>
      </w:tr>
      <w:tr w14:paraId="3B27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55127654">
            <w:pPr>
              <w:ind w:firstLine="720" w:firstLineChars="3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Brother DCP-9030CDN打印机</w:t>
            </w:r>
          </w:p>
          <w:p w14:paraId="572EAF65">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原装墨粉盒（红）</w:t>
            </w:r>
          </w:p>
        </w:tc>
        <w:tc>
          <w:tcPr>
            <w:tcW w:w="1600" w:type="dxa"/>
            <w:noWrap w:val="0"/>
            <w:vAlign w:val="top"/>
          </w:tcPr>
          <w:p w14:paraId="4206C7B6">
            <w:pPr>
              <w:jc w:val="center"/>
              <w:rPr>
                <w:rFonts w:hint="eastAsia" w:ascii="宋体" w:hAnsi="宋体" w:eastAsia="宋体" w:cs="宋体"/>
                <w:sz w:val="24"/>
                <w:szCs w:val="24"/>
                <w:lang w:val="en-US" w:eastAsia="zh-CN"/>
              </w:rPr>
            </w:pPr>
          </w:p>
          <w:p w14:paraId="13C0804B">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120</w:t>
            </w:r>
          </w:p>
        </w:tc>
        <w:tc>
          <w:tcPr>
            <w:tcW w:w="2284" w:type="dxa"/>
            <w:noWrap w:val="0"/>
            <w:vAlign w:val="top"/>
          </w:tcPr>
          <w:p w14:paraId="3F122B03">
            <w:pPr>
              <w:jc w:val="center"/>
              <w:rPr>
                <w:rFonts w:hint="default"/>
                <w:sz w:val="24"/>
                <w:szCs w:val="24"/>
                <w:lang w:val="en-US" w:eastAsia="zh-CN"/>
              </w:rPr>
            </w:pPr>
          </w:p>
          <w:p w14:paraId="34EE553B">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1（个）</w:t>
            </w:r>
          </w:p>
        </w:tc>
        <w:tc>
          <w:tcPr>
            <w:tcW w:w="2019" w:type="dxa"/>
            <w:noWrap w:val="0"/>
            <w:vAlign w:val="top"/>
          </w:tcPr>
          <w:p w14:paraId="659B3361">
            <w:pPr>
              <w:jc w:val="center"/>
              <w:rPr>
                <w:rFonts w:hint="default"/>
                <w:sz w:val="24"/>
                <w:szCs w:val="24"/>
                <w:lang w:val="en-US" w:eastAsia="zh-CN"/>
              </w:rPr>
            </w:pPr>
          </w:p>
          <w:p w14:paraId="050C8AD7">
            <w:pPr>
              <w:jc w:val="center"/>
              <w:rPr>
                <w:rFonts w:hint="default"/>
                <w:sz w:val="24"/>
                <w:szCs w:val="24"/>
                <w:lang w:val="en-US" w:eastAsia="zh-CN"/>
              </w:rPr>
            </w:pPr>
            <w:r>
              <w:rPr>
                <w:rFonts w:hint="eastAsia"/>
                <w:sz w:val="24"/>
                <w:szCs w:val="24"/>
                <w:lang w:val="en-US" w:eastAsia="zh-CN"/>
              </w:rPr>
              <w:t>120</w:t>
            </w:r>
          </w:p>
        </w:tc>
      </w:tr>
      <w:tr w14:paraId="0B02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679117CB">
            <w:pPr>
              <w:ind w:firstLine="720" w:firstLineChars="3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Brother DCP-9030CDN打印机</w:t>
            </w:r>
          </w:p>
          <w:p w14:paraId="77B17FD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原装墨粉盒（黄）</w:t>
            </w:r>
          </w:p>
        </w:tc>
        <w:tc>
          <w:tcPr>
            <w:tcW w:w="1600" w:type="dxa"/>
            <w:noWrap w:val="0"/>
            <w:vAlign w:val="top"/>
          </w:tcPr>
          <w:p w14:paraId="6658F707">
            <w:pPr>
              <w:jc w:val="center"/>
              <w:rPr>
                <w:rFonts w:hint="eastAsia" w:ascii="宋体" w:hAnsi="宋体" w:eastAsia="宋体" w:cs="宋体"/>
                <w:sz w:val="24"/>
                <w:szCs w:val="24"/>
                <w:lang w:val="en-US" w:eastAsia="zh-CN"/>
              </w:rPr>
            </w:pPr>
          </w:p>
          <w:p w14:paraId="6FC04B6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120</w:t>
            </w:r>
          </w:p>
        </w:tc>
        <w:tc>
          <w:tcPr>
            <w:tcW w:w="2284" w:type="dxa"/>
            <w:noWrap w:val="0"/>
            <w:vAlign w:val="top"/>
          </w:tcPr>
          <w:p w14:paraId="775EAD71">
            <w:pPr>
              <w:jc w:val="center"/>
              <w:rPr>
                <w:rFonts w:hint="default"/>
                <w:sz w:val="24"/>
                <w:szCs w:val="24"/>
                <w:lang w:val="en-US" w:eastAsia="zh-CN"/>
              </w:rPr>
            </w:pPr>
          </w:p>
          <w:p w14:paraId="00AAC015">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1（个）</w:t>
            </w:r>
          </w:p>
        </w:tc>
        <w:tc>
          <w:tcPr>
            <w:tcW w:w="2019" w:type="dxa"/>
            <w:noWrap w:val="0"/>
            <w:vAlign w:val="top"/>
          </w:tcPr>
          <w:p w14:paraId="02EE3C2D">
            <w:pPr>
              <w:jc w:val="center"/>
              <w:rPr>
                <w:rFonts w:hint="eastAsia"/>
                <w:sz w:val="24"/>
                <w:szCs w:val="24"/>
                <w:lang w:val="en-US" w:eastAsia="zh-CN"/>
              </w:rPr>
            </w:pPr>
          </w:p>
          <w:p w14:paraId="2E1FF750">
            <w:pPr>
              <w:jc w:val="center"/>
              <w:rPr>
                <w:rFonts w:hint="default"/>
                <w:sz w:val="24"/>
                <w:szCs w:val="24"/>
                <w:lang w:val="en-US" w:eastAsia="zh-CN"/>
              </w:rPr>
            </w:pPr>
            <w:r>
              <w:rPr>
                <w:rFonts w:hint="eastAsia"/>
                <w:sz w:val="24"/>
                <w:szCs w:val="24"/>
                <w:lang w:val="en-US" w:eastAsia="zh-CN"/>
              </w:rPr>
              <w:t>120</w:t>
            </w:r>
          </w:p>
        </w:tc>
      </w:tr>
      <w:tr w14:paraId="7EB2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trPr>
        <w:tc>
          <w:tcPr>
            <w:tcW w:w="2616" w:type="dxa"/>
            <w:noWrap w:val="0"/>
            <w:vAlign w:val="top"/>
          </w:tcPr>
          <w:p w14:paraId="32D35C44">
            <w:pPr>
              <w:jc w:val="both"/>
              <w:rPr>
                <w:rFonts w:hint="eastAsia" w:ascii="宋体" w:hAnsi="宋体" w:eastAsia="宋体" w:cs="宋体"/>
                <w:sz w:val="24"/>
                <w:szCs w:val="24"/>
                <w:lang w:val="en-US" w:eastAsia="zh-CN"/>
              </w:rPr>
            </w:pPr>
          </w:p>
          <w:p w14:paraId="3EFCEFEA">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惠普型号W9210MC打印机</w:t>
            </w:r>
            <w:r>
              <w:rPr>
                <w:rFonts w:hint="eastAsia" w:ascii="宋体" w:hAnsi="宋体" w:cs="宋体"/>
                <w:sz w:val="24"/>
                <w:szCs w:val="24"/>
                <w:lang w:val="en-US" w:eastAsia="zh-CN"/>
              </w:rPr>
              <w:t>原装</w:t>
            </w:r>
            <w:r>
              <w:rPr>
                <w:rFonts w:hint="eastAsia" w:ascii="宋体" w:hAnsi="宋体" w:eastAsia="宋体" w:cs="宋体"/>
                <w:sz w:val="24"/>
                <w:szCs w:val="24"/>
                <w:lang w:val="en-US" w:eastAsia="zh-CN"/>
              </w:rPr>
              <w:t>墨粉盒（黑）</w:t>
            </w:r>
          </w:p>
        </w:tc>
        <w:tc>
          <w:tcPr>
            <w:tcW w:w="1600" w:type="dxa"/>
            <w:noWrap w:val="0"/>
            <w:vAlign w:val="top"/>
          </w:tcPr>
          <w:p w14:paraId="006227AB">
            <w:pPr>
              <w:jc w:val="both"/>
              <w:rPr>
                <w:rFonts w:hint="eastAsia" w:ascii="宋体" w:hAnsi="宋体" w:cs="宋体"/>
                <w:kern w:val="2"/>
                <w:sz w:val="24"/>
                <w:szCs w:val="24"/>
                <w:lang w:val="en-US" w:eastAsia="zh-CN" w:bidi="ar-SA"/>
              </w:rPr>
            </w:pPr>
          </w:p>
          <w:p w14:paraId="14F50C12">
            <w:pPr>
              <w:jc w:val="center"/>
              <w:rPr>
                <w:rFonts w:hint="eastAsia" w:ascii="宋体" w:hAnsi="宋体" w:cs="宋体"/>
                <w:kern w:val="2"/>
                <w:sz w:val="24"/>
                <w:szCs w:val="24"/>
                <w:lang w:val="en-US" w:eastAsia="zh-CN" w:bidi="ar-SA"/>
              </w:rPr>
            </w:pPr>
          </w:p>
          <w:p w14:paraId="5C450981">
            <w:pPr>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600</w:t>
            </w:r>
          </w:p>
        </w:tc>
        <w:tc>
          <w:tcPr>
            <w:tcW w:w="2284" w:type="dxa"/>
            <w:noWrap w:val="0"/>
            <w:vAlign w:val="top"/>
          </w:tcPr>
          <w:p w14:paraId="68DEF4C4">
            <w:pPr>
              <w:jc w:val="center"/>
              <w:rPr>
                <w:rFonts w:hint="eastAsia"/>
                <w:sz w:val="24"/>
                <w:szCs w:val="24"/>
                <w:lang w:val="en-US" w:eastAsia="zh-CN"/>
              </w:rPr>
            </w:pPr>
          </w:p>
          <w:p w14:paraId="532019F7">
            <w:pPr>
              <w:jc w:val="both"/>
              <w:rPr>
                <w:rFonts w:hint="eastAsia"/>
                <w:sz w:val="24"/>
                <w:szCs w:val="24"/>
                <w:lang w:val="en-US" w:eastAsia="zh-CN"/>
              </w:rPr>
            </w:pPr>
            <w:r>
              <w:rPr>
                <w:rFonts w:hint="eastAsia"/>
                <w:sz w:val="24"/>
                <w:szCs w:val="24"/>
                <w:lang w:val="en-US" w:eastAsia="zh-CN"/>
              </w:rPr>
              <w:t xml:space="preserve">      </w:t>
            </w:r>
          </w:p>
          <w:p w14:paraId="4FA209FD">
            <w:pPr>
              <w:ind w:firstLine="720" w:firstLineChars="300"/>
              <w:jc w:val="both"/>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 xml:space="preserve"> 1（个）</w:t>
            </w:r>
          </w:p>
        </w:tc>
        <w:tc>
          <w:tcPr>
            <w:tcW w:w="2019" w:type="dxa"/>
            <w:noWrap w:val="0"/>
            <w:vAlign w:val="top"/>
          </w:tcPr>
          <w:p w14:paraId="2A4F48EF">
            <w:pPr>
              <w:jc w:val="center"/>
              <w:rPr>
                <w:rFonts w:hint="eastAsia"/>
                <w:sz w:val="24"/>
                <w:szCs w:val="24"/>
                <w:lang w:val="en-US" w:eastAsia="zh-CN"/>
              </w:rPr>
            </w:pPr>
          </w:p>
          <w:p w14:paraId="3996C29E">
            <w:pPr>
              <w:jc w:val="both"/>
              <w:rPr>
                <w:rFonts w:hint="eastAsia"/>
                <w:sz w:val="24"/>
                <w:szCs w:val="24"/>
                <w:lang w:val="en-US" w:eastAsia="zh-CN"/>
              </w:rPr>
            </w:pPr>
            <w:r>
              <w:rPr>
                <w:rFonts w:hint="eastAsia"/>
                <w:sz w:val="24"/>
                <w:szCs w:val="24"/>
                <w:lang w:val="en-US" w:eastAsia="zh-CN"/>
              </w:rPr>
              <w:t xml:space="preserve">     </w:t>
            </w:r>
          </w:p>
          <w:p w14:paraId="696B4E3A">
            <w:pPr>
              <w:ind w:firstLine="720" w:firstLineChars="300"/>
              <w:jc w:val="both"/>
              <w:rPr>
                <w:rFonts w:hint="default"/>
                <w:sz w:val="24"/>
                <w:szCs w:val="24"/>
                <w:lang w:val="en-US" w:eastAsia="zh-CN"/>
              </w:rPr>
            </w:pPr>
            <w:r>
              <w:rPr>
                <w:rFonts w:hint="eastAsia"/>
                <w:sz w:val="24"/>
                <w:szCs w:val="24"/>
                <w:lang w:val="en-US" w:eastAsia="zh-CN"/>
              </w:rPr>
              <w:t xml:space="preserve"> 600</w:t>
            </w:r>
          </w:p>
        </w:tc>
      </w:tr>
      <w:tr w14:paraId="5663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616" w:type="dxa"/>
            <w:noWrap w:val="0"/>
            <w:vAlign w:val="top"/>
          </w:tcPr>
          <w:p w14:paraId="0605789F">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惠普型号W9210MC打印机</w:t>
            </w:r>
            <w:r>
              <w:rPr>
                <w:rFonts w:hint="eastAsia" w:ascii="宋体" w:hAnsi="宋体" w:cs="宋体"/>
                <w:sz w:val="24"/>
                <w:szCs w:val="24"/>
                <w:lang w:val="en-US" w:eastAsia="zh-CN"/>
              </w:rPr>
              <w:t>原装</w:t>
            </w:r>
            <w:r>
              <w:rPr>
                <w:rFonts w:hint="eastAsia" w:ascii="宋体" w:hAnsi="宋体" w:eastAsia="宋体" w:cs="宋体"/>
                <w:sz w:val="24"/>
                <w:szCs w:val="24"/>
                <w:lang w:val="en-US" w:eastAsia="zh-CN"/>
              </w:rPr>
              <w:t>墨粉盒（黄）</w:t>
            </w:r>
          </w:p>
        </w:tc>
        <w:tc>
          <w:tcPr>
            <w:tcW w:w="1600" w:type="dxa"/>
            <w:noWrap w:val="0"/>
            <w:vAlign w:val="top"/>
          </w:tcPr>
          <w:p w14:paraId="2043CFF0">
            <w:pPr>
              <w:jc w:val="center"/>
              <w:rPr>
                <w:rFonts w:hint="eastAsia" w:ascii="宋体" w:hAnsi="宋体" w:eastAsia="宋体" w:cs="宋体"/>
                <w:sz w:val="24"/>
                <w:szCs w:val="24"/>
                <w:lang w:val="en-US" w:eastAsia="zh-CN"/>
              </w:rPr>
            </w:pPr>
          </w:p>
          <w:p w14:paraId="4A20D2D5">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600</w:t>
            </w:r>
          </w:p>
        </w:tc>
        <w:tc>
          <w:tcPr>
            <w:tcW w:w="2284" w:type="dxa"/>
            <w:noWrap w:val="0"/>
            <w:vAlign w:val="top"/>
          </w:tcPr>
          <w:p w14:paraId="3AB82B1A">
            <w:pPr>
              <w:jc w:val="center"/>
              <w:rPr>
                <w:rFonts w:hint="eastAsia"/>
                <w:sz w:val="24"/>
                <w:szCs w:val="24"/>
                <w:lang w:val="en-US" w:eastAsia="zh-CN"/>
              </w:rPr>
            </w:pPr>
          </w:p>
          <w:p w14:paraId="30AC02E1">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 xml:space="preserve"> 1（个）</w:t>
            </w:r>
          </w:p>
        </w:tc>
        <w:tc>
          <w:tcPr>
            <w:tcW w:w="2019" w:type="dxa"/>
            <w:noWrap w:val="0"/>
            <w:vAlign w:val="top"/>
          </w:tcPr>
          <w:p w14:paraId="3FAD00F3">
            <w:pPr>
              <w:jc w:val="center"/>
              <w:rPr>
                <w:rFonts w:hint="eastAsia"/>
                <w:sz w:val="24"/>
                <w:szCs w:val="24"/>
                <w:lang w:val="en-US" w:eastAsia="zh-CN"/>
              </w:rPr>
            </w:pPr>
          </w:p>
          <w:p w14:paraId="2B0ACE05">
            <w:pPr>
              <w:jc w:val="center"/>
              <w:rPr>
                <w:rFonts w:hint="default"/>
                <w:sz w:val="24"/>
                <w:szCs w:val="24"/>
                <w:lang w:val="en-US" w:eastAsia="zh-CN"/>
              </w:rPr>
            </w:pPr>
            <w:r>
              <w:rPr>
                <w:rFonts w:hint="eastAsia"/>
                <w:sz w:val="24"/>
                <w:szCs w:val="24"/>
                <w:lang w:val="en-US" w:eastAsia="zh-CN"/>
              </w:rPr>
              <w:t>600</w:t>
            </w:r>
          </w:p>
        </w:tc>
      </w:tr>
      <w:tr w14:paraId="1082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2616" w:type="dxa"/>
            <w:noWrap w:val="0"/>
            <w:vAlign w:val="top"/>
          </w:tcPr>
          <w:p w14:paraId="0A567A54">
            <w:pPr>
              <w:jc w:val="center"/>
              <w:rPr>
                <w:rFonts w:hint="eastAsia" w:ascii="宋体" w:hAnsi="宋体" w:eastAsia="宋体" w:cs="宋体"/>
                <w:sz w:val="24"/>
                <w:szCs w:val="24"/>
                <w:lang w:val="en-US" w:eastAsia="zh-CN"/>
              </w:rPr>
            </w:pPr>
          </w:p>
          <w:p w14:paraId="5311561D">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惠普型号W9210MC打印机</w:t>
            </w:r>
            <w:r>
              <w:rPr>
                <w:rFonts w:hint="eastAsia" w:ascii="宋体" w:hAnsi="宋体" w:cs="宋体"/>
                <w:sz w:val="24"/>
                <w:szCs w:val="24"/>
                <w:lang w:val="en-US" w:eastAsia="zh-CN"/>
              </w:rPr>
              <w:t>原装</w:t>
            </w:r>
            <w:r>
              <w:rPr>
                <w:rFonts w:hint="eastAsia" w:ascii="宋体" w:hAnsi="宋体" w:eastAsia="宋体" w:cs="宋体"/>
                <w:sz w:val="24"/>
                <w:szCs w:val="24"/>
                <w:lang w:val="en-US" w:eastAsia="zh-CN"/>
              </w:rPr>
              <w:t>墨粉盒（红）</w:t>
            </w:r>
          </w:p>
        </w:tc>
        <w:tc>
          <w:tcPr>
            <w:tcW w:w="1600" w:type="dxa"/>
            <w:noWrap w:val="0"/>
            <w:vAlign w:val="top"/>
          </w:tcPr>
          <w:p w14:paraId="6F59281E">
            <w:pPr>
              <w:jc w:val="center"/>
              <w:rPr>
                <w:rFonts w:hint="eastAsia" w:ascii="宋体" w:hAnsi="宋体" w:eastAsia="宋体" w:cs="宋体"/>
                <w:sz w:val="24"/>
                <w:szCs w:val="24"/>
                <w:lang w:val="en-US" w:eastAsia="zh-CN"/>
              </w:rPr>
            </w:pPr>
          </w:p>
          <w:p w14:paraId="64A5F02A">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600</w:t>
            </w:r>
          </w:p>
        </w:tc>
        <w:tc>
          <w:tcPr>
            <w:tcW w:w="2284" w:type="dxa"/>
            <w:noWrap w:val="0"/>
            <w:vAlign w:val="top"/>
          </w:tcPr>
          <w:p w14:paraId="69849028">
            <w:pPr>
              <w:jc w:val="center"/>
              <w:rPr>
                <w:rFonts w:hint="eastAsia"/>
                <w:sz w:val="24"/>
                <w:szCs w:val="24"/>
                <w:lang w:val="en-US" w:eastAsia="zh-CN"/>
              </w:rPr>
            </w:pPr>
          </w:p>
          <w:p w14:paraId="11749B62">
            <w:pPr>
              <w:jc w:val="center"/>
              <w:rPr>
                <w:rFonts w:hint="eastAsia" w:ascii="Calibri" w:hAnsi="Calibri" w:eastAsia="宋体" w:cs="Times New Roman"/>
                <w:kern w:val="2"/>
                <w:sz w:val="24"/>
                <w:szCs w:val="24"/>
                <w:lang w:val="en-US" w:eastAsia="zh-CN" w:bidi="ar-SA"/>
              </w:rPr>
            </w:pPr>
            <w:r>
              <w:rPr>
                <w:rFonts w:hint="eastAsia"/>
                <w:sz w:val="24"/>
                <w:szCs w:val="24"/>
                <w:lang w:val="en-US" w:eastAsia="zh-CN"/>
              </w:rPr>
              <w:t xml:space="preserve"> 1（个）</w:t>
            </w:r>
          </w:p>
        </w:tc>
        <w:tc>
          <w:tcPr>
            <w:tcW w:w="2019" w:type="dxa"/>
            <w:noWrap w:val="0"/>
            <w:vAlign w:val="top"/>
          </w:tcPr>
          <w:p w14:paraId="315B977E">
            <w:pPr>
              <w:jc w:val="center"/>
              <w:rPr>
                <w:rFonts w:hint="eastAsia"/>
                <w:sz w:val="24"/>
                <w:szCs w:val="24"/>
                <w:lang w:val="en-US" w:eastAsia="zh-CN"/>
              </w:rPr>
            </w:pPr>
          </w:p>
          <w:p w14:paraId="0ADCA123">
            <w:pPr>
              <w:jc w:val="center"/>
              <w:rPr>
                <w:rFonts w:hint="default"/>
                <w:sz w:val="24"/>
                <w:szCs w:val="24"/>
                <w:lang w:val="en-US" w:eastAsia="zh-CN"/>
              </w:rPr>
            </w:pPr>
            <w:r>
              <w:rPr>
                <w:rFonts w:hint="eastAsia"/>
                <w:sz w:val="24"/>
                <w:szCs w:val="24"/>
                <w:lang w:val="en-US" w:eastAsia="zh-CN"/>
              </w:rPr>
              <w:t>600</w:t>
            </w:r>
          </w:p>
        </w:tc>
      </w:tr>
      <w:tr w14:paraId="1DB1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4E96196D">
            <w:pPr>
              <w:jc w:val="center"/>
              <w:rPr>
                <w:rFonts w:hint="eastAsia" w:ascii="宋体" w:hAnsi="宋体" w:eastAsia="宋体" w:cs="宋体"/>
                <w:sz w:val="24"/>
                <w:szCs w:val="24"/>
                <w:lang w:val="en-US" w:eastAsia="zh-CN"/>
              </w:rPr>
            </w:pPr>
          </w:p>
          <w:p w14:paraId="30E3DDC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惠普型号W9210MC打印机</w:t>
            </w:r>
            <w:r>
              <w:rPr>
                <w:rFonts w:hint="eastAsia" w:ascii="宋体" w:hAnsi="宋体" w:cs="宋体"/>
                <w:sz w:val="24"/>
                <w:szCs w:val="24"/>
                <w:lang w:val="en-US" w:eastAsia="zh-CN"/>
              </w:rPr>
              <w:t>原装</w:t>
            </w:r>
            <w:r>
              <w:rPr>
                <w:rFonts w:hint="eastAsia" w:ascii="宋体" w:hAnsi="宋体" w:eastAsia="宋体" w:cs="宋体"/>
                <w:sz w:val="24"/>
                <w:szCs w:val="24"/>
                <w:lang w:val="en-US" w:eastAsia="zh-CN"/>
              </w:rPr>
              <w:t>墨粉盒（青/蓝）</w:t>
            </w:r>
          </w:p>
          <w:p w14:paraId="1E1C3609">
            <w:pPr>
              <w:jc w:val="center"/>
              <w:rPr>
                <w:rFonts w:hint="eastAsia" w:ascii="宋体" w:hAnsi="宋体" w:eastAsia="宋体" w:cs="宋体"/>
                <w:kern w:val="2"/>
                <w:sz w:val="24"/>
                <w:szCs w:val="24"/>
                <w:lang w:val="en-US" w:eastAsia="zh-CN" w:bidi="ar-SA"/>
              </w:rPr>
            </w:pPr>
          </w:p>
        </w:tc>
        <w:tc>
          <w:tcPr>
            <w:tcW w:w="1600" w:type="dxa"/>
            <w:noWrap w:val="0"/>
            <w:vAlign w:val="top"/>
          </w:tcPr>
          <w:p w14:paraId="4100735F">
            <w:pPr>
              <w:jc w:val="center"/>
              <w:rPr>
                <w:rFonts w:hint="default" w:ascii="宋体" w:hAnsi="宋体" w:eastAsia="宋体" w:cs="宋体"/>
                <w:sz w:val="24"/>
                <w:szCs w:val="24"/>
                <w:lang w:val="en-US" w:eastAsia="zh-CN"/>
              </w:rPr>
            </w:pPr>
          </w:p>
          <w:p w14:paraId="3AC36583">
            <w:pPr>
              <w:jc w:val="center"/>
              <w:rPr>
                <w:rFonts w:hint="eastAsia" w:ascii="宋体" w:hAnsi="宋体" w:cs="宋体"/>
                <w:sz w:val="24"/>
                <w:szCs w:val="24"/>
                <w:lang w:val="en-US" w:eastAsia="zh-CN"/>
              </w:rPr>
            </w:pPr>
          </w:p>
          <w:p w14:paraId="3B23E00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600</w:t>
            </w:r>
          </w:p>
        </w:tc>
        <w:tc>
          <w:tcPr>
            <w:tcW w:w="2284" w:type="dxa"/>
            <w:noWrap w:val="0"/>
            <w:vAlign w:val="top"/>
          </w:tcPr>
          <w:p w14:paraId="7A9548BF">
            <w:pPr>
              <w:jc w:val="center"/>
              <w:rPr>
                <w:rFonts w:hint="eastAsia"/>
                <w:sz w:val="24"/>
                <w:szCs w:val="24"/>
                <w:lang w:val="en-US" w:eastAsia="zh-CN"/>
              </w:rPr>
            </w:pPr>
          </w:p>
          <w:p w14:paraId="0047758C">
            <w:pPr>
              <w:jc w:val="center"/>
              <w:rPr>
                <w:rFonts w:hint="eastAsia"/>
                <w:sz w:val="24"/>
                <w:szCs w:val="24"/>
                <w:lang w:val="en-US" w:eastAsia="zh-CN"/>
              </w:rPr>
            </w:pPr>
          </w:p>
          <w:p w14:paraId="7EE4622E">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1（个）</w:t>
            </w:r>
          </w:p>
        </w:tc>
        <w:tc>
          <w:tcPr>
            <w:tcW w:w="2019" w:type="dxa"/>
            <w:noWrap w:val="0"/>
            <w:vAlign w:val="top"/>
          </w:tcPr>
          <w:p w14:paraId="0020B608">
            <w:pPr>
              <w:jc w:val="center"/>
              <w:rPr>
                <w:rFonts w:hint="eastAsia"/>
                <w:sz w:val="24"/>
                <w:szCs w:val="24"/>
                <w:lang w:val="en-US" w:eastAsia="zh-CN"/>
              </w:rPr>
            </w:pPr>
          </w:p>
          <w:p w14:paraId="39FC40F4">
            <w:pPr>
              <w:jc w:val="center"/>
              <w:rPr>
                <w:rFonts w:hint="eastAsia"/>
                <w:sz w:val="24"/>
                <w:szCs w:val="24"/>
                <w:lang w:val="en-US" w:eastAsia="zh-CN"/>
              </w:rPr>
            </w:pPr>
          </w:p>
          <w:p w14:paraId="7DD03321">
            <w:pPr>
              <w:jc w:val="center"/>
              <w:rPr>
                <w:rFonts w:hint="default"/>
                <w:sz w:val="24"/>
                <w:szCs w:val="24"/>
                <w:lang w:val="en-US" w:eastAsia="zh-CN"/>
              </w:rPr>
            </w:pPr>
            <w:r>
              <w:rPr>
                <w:rFonts w:hint="eastAsia"/>
                <w:sz w:val="24"/>
                <w:szCs w:val="24"/>
                <w:lang w:val="en-US" w:eastAsia="zh-CN"/>
              </w:rPr>
              <w:t>600</w:t>
            </w:r>
          </w:p>
        </w:tc>
      </w:tr>
      <w:tr w14:paraId="0794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43CA1A32">
            <w:pPr>
              <w:jc w:val="center"/>
              <w:rPr>
                <w:rFonts w:hint="eastAsia" w:ascii="宋体" w:hAnsi="宋体" w:eastAsia="宋体" w:cs="宋体"/>
                <w:sz w:val="24"/>
                <w:szCs w:val="24"/>
                <w:lang w:val="en-US" w:eastAsia="zh-CN"/>
              </w:rPr>
            </w:pPr>
          </w:p>
          <w:p w14:paraId="2709F02B">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洗手液</w:t>
            </w:r>
          </w:p>
        </w:tc>
        <w:tc>
          <w:tcPr>
            <w:tcW w:w="1600" w:type="dxa"/>
            <w:noWrap w:val="0"/>
            <w:vAlign w:val="top"/>
          </w:tcPr>
          <w:p w14:paraId="3EAF8A6F">
            <w:pPr>
              <w:jc w:val="center"/>
              <w:rPr>
                <w:rFonts w:hint="eastAsia" w:ascii="宋体" w:hAnsi="宋体" w:eastAsia="宋体" w:cs="宋体"/>
                <w:sz w:val="24"/>
                <w:szCs w:val="24"/>
                <w:lang w:val="en-US" w:eastAsia="zh-CN"/>
              </w:rPr>
            </w:pPr>
          </w:p>
          <w:p w14:paraId="50E643BF">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8</w:t>
            </w:r>
          </w:p>
        </w:tc>
        <w:tc>
          <w:tcPr>
            <w:tcW w:w="2284" w:type="dxa"/>
            <w:noWrap w:val="0"/>
            <w:vAlign w:val="top"/>
          </w:tcPr>
          <w:p w14:paraId="097CC471">
            <w:pPr>
              <w:jc w:val="center"/>
              <w:rPr>
                <w:rFonts w:hint="eastAsia"/>
                <w:sz w:val="24"/>
                <w:szCs w:val="24"/>
                <w:lang w:val="en-US" w:eastAsia="zh-CN"/>
              </w:rPr>
            </w:pPr>
          </w:p>
          <w:p w14:paraId="282790CC">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4（瓶）</w:t>
            </w:r>
          </w:p>
        </w:tc>
        <w:tc>
          <w:tcPr>
            <w:tcW w:w="2019" w:type="dxa"/>
            <w:noWrap w:val="0"/>
            <w:vAlign w:val="top"/>
          </w:tcPr>
          <w:p w14:paraId="2A764918">
            <w:pPr>
              <w:jc w:val="center"/>
              <w:rPr>
                <w:rFonts w:hint="eastAsia"/>
                <w:sz w:val="24"/>
                <w:szCs w:val="24"/>
                <w:lang w:val="en-US" w:eastAsia="zh-CN"/>
              </w:rPr>
            </w:pPr>
          </w:p>
          <w:p w14:paraId="0A8BD24B">
            <w:pPr>
              <w:jc w:val="center"/>
              <w:rPr>
                <w:rFonts w:hint="default"/>
                <w:sz w:val="24"/>
                <w:szCs w:val="24"/>
                <w:lang w:val="en-US" w:eastAsia="zh-CN"/>
              </w:rPr>
            </w:pPr>
            <w:r>
              <w:rPr>
                <w:rFonts w:hint="eastAsia"/>
                <w:sz w:val="24"/>
                <w:szCs w:val="24"/>
                <w:lang w:val="en-US" w:eastAsia="zh-CN"/>
              </w:rPr>
              <w:t>32</w:t>
            </w:r>
          </w:p>
        </w:tc>
      </w:tr>
      <w:tr w14:paraId="7952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67D60B17">
            <w:pPr>
              <w:jc w:val="center"/>
              <w:rPr>
                <w:rFonts w:hint="eastAsia" w:ascii="宋体" w:hAnsi="宋体" w:eastAsia="宋体" w:cs="宋体"/>
                <w:sz w:val="24"/>
                <w:szCs w:val="24"/>
                <w:lang w:val="en-US" w:eastAsia="zh-CN"/>
              </w:rPr>
            </w:pPr>
          </w:p>
          <w:p w14:paraId="5F2DAB04">
            <w:pPr>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蓝色档案盒（5.5cm）</w:t>
            </w:r>
          </w:p>
        </w:tc>
        <w:tc>
          <w:tcPr>
            <w:tcW w:w="1600" w:type="dxa"/>
            <w:noWrap w:val="0"/>
            <w:vAlign w:val="top"/>
          </w:tcPr>
          <w:p w14:paraId="2D51F732">
            <w:pPr>
              <w:jc w:val="center"/>
              <w:rPr>
                <w:rFonts w:hint="eastAsia" w:ascii="宋体" w:hAnsi="宋体" w:eastAsia="宋体" w:cs="宋体"/>
                <w:sz w:val="24"/>
                <w:szCs w:val="24"/>
                <w:lang w:val="en-US" w:eastAsia="zh-CN"/>
              </w:rPr>
            </w:pPr>
          </w:p>
          <w:p w14:paraId="05326FFD">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9</w:t>
            </w:r>
          </w:p>
        </w:tc>
        <w:tc>
          <w:tcPr>
            <w:tcW w:w="2284" w:type="dxa"/>
            <w:noWrap w:val="0"/>
            <w:vAlign w:val="top"/>
          </w:tcPr>
          <w:p w14:paraId="0F00B929">
            <w:pPr>
              <w:jc w:val="center"/>
              <w:rPr>
                <w:rFonts w:hint="eastAsia"/>
                <w:sz w:val="24"/>
                <w:szCs w:val="24"/>
                <w:lang w:val="en-US" w:eastAsia="zh-CN"/>
              </w:rPr>
            </w:pPr>
          </w:p>
          <w:p w14:paraId="447A6B68">
            <w:pPr>
              <w:jc w:val="center"/>
              <w:rPr>
                <w:rFonts w:hint="eastAsia" w:ascii="Calibri" w:hAnsi="Calibri" w:eastAsia="宋体" w:cs="Times New Roman"/>
                <w:kern w:val="2"/>
                <w:sz w:val="24"/>
                <w:szCs w:val="24"/>
                <w:lang w:val="en-US" w:eastAsia="zh-CN" w:bidi="ar-SA"/>
              </w:rPr>
            </w:pPr>
            <w:r>
              <w:rPr>
                <w:rFonts w:hint="eastAsia" w:cs="Times New Roman"/>
                <w:kern w:val="2"/>
                <w:sz w:val="24"/>
                <w:szCs w:val="24"/>
                <w:lang w:val="en-US" w:eastAsia="zh-CN" w:bidi="ar-SA"/>
              </w:rPr>
              <w:t>20（个）</w:t>
            </w:r>
          </w:p>
        </w:tc>
        <w:tc>
          <w:tcPr>
            <w:tcW w:w="2019" w:type="dxa"/>
            <w:noWrap w:val="0"/>
            <w:vAlign w:val="top"/>
          </w:tcPr>
          <w:p w14:paraId="3C68731E">
            <w:pPr>
              <w:jc w:val="center"/>
              <w:rPr>
                <w:rFonts w:hint="eastAsia"/>
                <w:sz w:val="24"/>
                <w:szCs w:val="24"/>
                <w:lang w:val="en-US" w:eastAsia="zh-CN"/>
              </w:rPr>
            </w:pPr>
          </w:p>
          <w:p w14:paraId="0270D0A9">
            <w:pPr>
              <w:jc w:val="center"/>
              <w:rPr>
                <w:rFonts w:hint="default"/>
                <w:sz w:val="24"/>
                <w:szCs w:val="24"/>
                <w:lang w:val="en-US" w:eastAsia="zh-CN"/>
              </w:rPr>
            </w:pPr>
            <w:r>
              <w:rPr>
                <w:rFonts w:hint="eastAsia"/>
                <w:sz w:val="24"/>
                <w:szCs w:val="24"/>
                <w:lang w:val="en-US" w:eastAsia="zh-CN"/>
              </w:rPr>
              <w:t>180</w:t>
            </w:r>
          </w:p>
        </w:tc>
      </w:tr>
      <w:tr w14:paraId="4E02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31910CA2">
            <w:pPr>
              <w:jc w:val="center"/>
              <w:rPr>
                <w:rFonts w:hint="eastAsia" w:ascii="宋体" w:hAnsi="宋体" w:eastAsia="宋体" w:cs="宋体"/>
                <w:sz w:val="24"/>
                <w:szCs w:val="24"/>
                <w:lang w:val="en-US" w:eastAsia="zh-CN"/>
              </w:rPr>
            </w:pPr>
          </w:p>
          <w:p w14:paraId="0EE8A941">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会议记录本</w:t>
            </w:r>
          </w:p>
        </w:tc>
        <w:tc>
          <w:tcPr>
            <w:tcW w:w="1600" w:type="dxa"/>
            <w:noWrap w:val="0"/>
            <w:vAlign w:val="top"/>
          </w:tcPr>
          <w:p w14:paraId="00AE448E">
            <w:pPr>
              <w:jc w:val="center"/>
              <w:rPr>
                <w:rFonts w:hint="eastAsia" w:ascii="宋体" w:hAnsi="宋体" w:eastAsia="宋体" w:cs="宋体"/>
                <w:sz w:val="24"/>
                <w:szCs w:val="24"/>
                <w:lang w:val="en-US" w:eastAsia="zh-CN"/>
              </w:rPr>
            </w:pPr>
          </w:p>
          <w:p w14:paraId="4C933023">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10</w:t>
            </w:r>
          </w:p>
        </w:tc>
        <w:tc>
          <w:tcPr>
            <w:tcW w:w="2284" w:type="dxa"/>
            <w:noWrap w:val="0"/>
            <w:vAlign w:val="top"/>
          </w:tcPr>
          <w:p w14:paraId="5379D052">
            <w:pPr>
              <w:jc w:val="center"/>
              <w:rPr>
                <w:rFonts w:hint="eastAsia"/>
                <w:sz w:val="24"/>
                <w:szCs w:val="24"/>
                <w:lang w:val="en-US" w:eastAsia="zh-CN"/>
              </w:rPr>
            </w:pPr>
          </w:p>
          <w:p w14:paraId="74BDBAD2">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6（本）</w:t>
            </w:r>
          </w:p>
        </w:tc>
        <w:tc>
          <w:tcPr>
            <w:tcW w:w="2019" w:type="dxa"/>
            <w:noWrap w:val="0"/>
            <w:vAlign w:val="top"/>
          </w:tcPr>
          <w:p w14:paraId="6FF75674">
            <w:pPr>
              <w:jc w:val="center"/>
              <w:rPr>
                <w:rFonts w:hint="eastAsia"/>
                <w:sz w:val="24"/>
                <w:szCs w:val="24"/>
                <w:lang w:val="en-US" w:eastAsia="zh-CN"/>
              </w:rPr>
            </w:pPr>
          </w:p>
          <w:p w14:paraId="3AE1C0F0">
            <w:pPr>
              <w:jc w:val="center"/>
              <w:rPr>
                <w:rFonts w:hint="default"/>
                <w:sz w:val="24"/>
                <w:szCs w:val="24"/>
                <w:lang w:val="en-US" w:eastAsia="zh-CN"/>
              </w:rPr>
            </w:pPr>
            <w:r>
              <w:rPr>
                <w:rFonts w:hint="eastAsia"/>
                <w:sz w:val="24"/>
                <w:szCs w:val="24"/>
                <w:lang w:val="en-US" w:eastAsia="zh-CN"/>
              </w:rPr>
              <w:t>60</w:t>
            </w:r>
          </w:p>
        </w:tc>
      </w:tr>
      <w:tr w14:paraId="47D2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616" w:type="dxa"/>
            <w:noWrap w:val="0"/>
            <w:vAlign w:val="top"/>
          </w:tcPr>
          <w:p w14:paraId="3F944AA4">
            <w:pPr>
              <w:jc w:val="center"/>
              <w:rPr>
                <w:rFonts w:hint="eastAsia" w:ascii="宋体" w:hAnsi="宋体" w:eastAsia="宋体" w:cs="宋体"/>
                <w:sz w:val="24"/>
                <w:szCs w:val="24"/>
                <w:lang w:val="en-US" w:eastAsia="zh-CN"/>
              </w:rPr>
            </w:pPr>
          </w:p>
          <w:p w14:paraId="03CA9E13">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计算器</w:t>
            </w:r>
          </w:p>
        </w:tc>
        <w:tc>
          <w:tcPr>
            <w:tcW w:w="1600" w:type="dxa"/>
            <w:noWrap w:val="0"/>
            <w:vAlign w:val="top"/>
          </w:tcPr>
          <w:p w14:paraId="671F24F9">
            <w:pPr>
              <w:jc w:val="center"/>
              <w:rPr>
                <w:rFonts w:hint="eastAsia" w:ascii="宋体" w:hAnsi="宋体" w:eastAsia="宋体" w:cs="宋体"/>
                <w:sz w:val="24"/>
                <w:szCs w:val="24"/>
                <w:lang w:val="en-US" w:eastAsia="zh-CN"/>
              </w:rPr>
            </w:pPr>
          </w:p>
          <w:p w14:paraId="5A772B72">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20</w:t>
            </w:r>
          </w:p>
          <w:p w14:paraId="4034DF90">
            <w:pPr>
              <w:jc w:val="center"/>
              <w:rPr>
                <w:rFonts w:hint="default" w:ascii="宋体" w:hAnsi="宋体" w:eastAsia="宋体" w:cs="宋体"/>
                <w:sz w:val="24"/>
                <w:szCs w:val="24"/>
                <w:lang w:val="en-US" w:eastAsia="zh-CN"/>
              </w:rPr>
            </w:pPr>
          </w:p>
        </w:tc>
        <w:tc>
          <w:tcPr>
            <w:tcW w:w="2284" w:type="dxa"/>
            <w:noWrap w:val="0"/>
            <w:vAlign w:val="top"/>
          </w:tcPr>
          <w:p w14:paraId="5F674FA2">
            <w:pPr>
              <w:jc w:val="center"/>
              <w:rPr>
                <w:rFonts w:hint="eastAsia"/>
                <w:sz w:val="24"/>
                <w:szCs w:val="24"/>
                <w:lang w:val="en-US" w:eastAsia="zh-CN"/>
              </w:rPr>
            </w:pPr>
          </w:p>
          <w:p w14:paraId="07ABD3FC">
            <w:pPr>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1（个）</w:t>
            </w:r>
          </w:p>
        </w:tc>
        <w:tc>
          <w:tcPr>
            <w:tcW w:w="2019" w:type="dxa"/>
            <w:noWrap w:val="0"/>
            <w:vAlign w:val="top"/>
          </w:tcPr>
          <w:p w14:paraId="40193705">
            <w:pPr>
              <w:jc w:val="center"/>
              <w:rPr>
                <w:rFonts w:hint="default"/>
                <w:sz w:val="24"/>
                <w:szCs w:val="24"/>
                <w:lang w:val="en-US" w:eastAsia="zh-CN"/>
              </w:rPr>
            </w:pPr>
          </w:p>
          <w:p w14:paraId="7AA25590">
            <w:pPr>
              <w:jc w:val="center"/>
              <w:rPr>
                <w:rFonts w:hint="default"/>
                <w:sz w:val="24"/>
                <w:szCs w:val="24"/>
                <w:lang w:val="en-US" w:eastAsia="zh-CN"/>
              </w:rPr>
            </w:pPr>
            <w:r>
              <w:rPr>
                <w:rFonts w:hint="eastAsia"/>
                <w:sz w:val="24"/>
                <w:szCs w:val="24"/>
                <w:lang w:val="en-US" w:eastAsia="zh-CN"/>
              </w:rPr>
              <w:t>20</w:t>
            </w:r>
          </w:p>
        </w:tc>
      </w:tr>
      <w:tr w14:paraId="30BE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616" w:type="dxa"/>
            <w:noWrap w:val="0"/>
            <w:vAlign w:val="top"/>
          </w:tcPr>
          <w:p w14:paraId="239B0BE2">
            <w:pPr>
              <w:jc w:val="center"/>
              <w:rPr>
                <w:rFonts w:hint="eastAsia" w:ascii="宋体" w:hAnsi="宋体" w:eastAsia="宋体" w:cs="宋体"/>
                <w:sz w:val="24"/>
                <w:szCs w:val="24"/>
                <w:lang w:val="en-US" w:eastAsia="zh-CN"/>
              </w:rPr>
            </w:pPr>
          </w:p>
          <w:p w14:paraId="28AB882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会计凭证装订封面、封底、包角</w:t>
            </w:r>
          </w:p>
          <w:p w14:paraId="16341CDF">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（横版）</w:t>
            </w:r>
          </w:p>
        </w:tc>
        <w:tc>
          <w:tcPr>
            <w:tcW w:w="1600" w:type="dxa"/>
            <w:noWrap w:val="0"/>
            <w:vAlign w:val="top"/>
          </w:tcPr>
          <w:p w14:paraId="385FBDDA">
            <w:pPr>
              <w:jc w:val="center"/>
              <w:rPr>
                <w:rFonts w:hint="eastAsia" w:ascii="宋体" w:hAnsi="宋体" w:cs="宋体"/>
                <w:sz w:val="24"/>
                <w:szCs w:val="24"/>
                <w:lang w:val="en-US" w:eastAsia="zh-CN"/>
              </w:rPr>
            </w:pPr>
          </w:p>
          <w:p w14:paraId="7FEF5511">
            <w:pPr>
              <w:jc w:val="center"/>
              <w:rPr>
                <w:rFonts w:hint="eastAsia" w:ascii="宋体" w:hAnsi="宋体" w:cs="宋体"/>
                <w:sz w:val="24"/>
                <w:szCs w:val="24"/>
                <w:lang w:val="en-US" w:eastAsia="zh-CN"/>
              </w:rPr>
            </w:pPr>
          </w:p>
          <w:p w14:paraId="1AA03398">
            <w:pPr>
              <w:jc w:val="center"/>
              <w:rPr>
                <w:rFonts w:hint="default"/>
                <w:sz w:val="24"/>
                <w:szCs w:val="24"/>
                <w:lang w:val="en-US" w:eastAsia="zh-CN"/>
              </w:rPr>
            </w:pPr>
            <w:r>
              <w:rPr>
                <w:rFonts w:hint="eastAsia" w:ascii="宋体" w:hAnsi="宋体" w:cs="宋体"/>
                <w:sz w:val="24"/>
                <w:szCs w:val="24"/>
                <w:lang w:val="en-US" w:eastAsia="zh-CN"/>
              </w:rPr>
              <w:t>1</w:t>
            </w:r>
          </w:p>
        </w:tc>
        <w:tc>
          <w:tcPr>
            <w:tcW w:w="2284" w:type="dxa"/>
            <w:noWrap w:val="0"/>
            <w:vAlign w:val="top"/>
          </w:tcPr>
          <w:p w14:paraId="033A4688">
            <w:pPr>
              <w:jc w:val="center"/>
              <w:rPr>
                <w:rFonts w:hint="eastAsia"/>
                <w:sz w:val="24"/>
                <w:szCs w:val="24"/>
                <w:lang w:val="en-US" w:eastAsia="zh-CN"/>
              </w:rPr>
            </w:pPr>
          </w:p>
          <w:p w14:paraId="183127E0">
            <w:pPr>
              <w:jc w:val="center"/>
              <w:rPr>
                <w:rFonts w:hint="eastAsia"/>
                <w:sz w:val="24"/>
                <w:szCs w:val="24"/>
                <w:lang w:val="en-US" w:eastAsia="zh-CN"/>
              </w:rPr>
            </w:pPr>
          </w:p>
          <w:p w14:paraId="70DE66CC">
            <w:pPr>
              <w:jc w:val="center"/>
            </w:pPr>
            <w:r>
              <w:rPr>
                <w:rFonts w:hint="eastAsia"/>
                <w:sz w:val="24"/>
                <w:szCs w:val="24"/>
                <w:lang w:val="en-US" w:eastAsia="zh-CN"/>
              </w:rPr>
              <w:t>100（张）</w:t>
            </w:r>
          </w:p>
        </w:tc>
        <w:tc>
          <w:tcPr>
            <w:tcW w:w="2019" w:type="dxa"/>
            <w:noWrap w:val="0"/>
            <w:vAlign w:val="top"/>
          </w:tcPr>
          <w:p w14:paraId="7DBBB134">
            <w:pPr>
              <w:jc w:val="center"/>
              <w:rPr>
                <w:rFonts w:hint="eastAsia"/>
                <w:sz w:val="24"/>
                <w:szCs w:val="24"/>
                <w:lang w:val="en-US" w:eastAsia="zh-CN"/>
              </w:rPr>
            </w:pPr>
          </w:p>
          <w:p w14:paraId="70BB7F25">
            <w:pPr>
              <w:jc w:val="center"/>
              <w:rPr>
                <w:rFonts w:hint="eastAsia"/>
                <w:sz w:val="24"/>
                <w:szCs w:val="24"/>
                <w:lang w:val="en-US" w:eastAsia="zh-CN"/>
              </w:rPr>
            </w:pPr>
          </w:p>
          <w:p w14:paraId="3F82385C">
            <w:pPr>
              <w:jc w:val="center"/>
            </w:pPr>
            <w:r>
              <w:rPr>
                <w:rFonts w:hint="eastAsia"/>
                <w:sz w:val="24"/>
                <w:szCs w:val="24"/>
                <w:lang w:val="en-US" w:eastAsia="zh-CN"/>
              </w:rPr>
              <w:t>100</w:t>
            </w:r>
          </w:p>
        </w:tc>
      </w:tr>
      <w:tr w14:paraId="7F14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616" w:type="dxa"/>
            <w:noWrap w:val="0"/>
            <w:vAlign w:val="top"/>
          </w:tcPr>
          <w:p w14:paraId="4A1C1541">
            <w:pPr>
              <w:jc w:val="center"/>
              <w:rPr>
                <w:rFonts w:hint="eastAsia" w:ascii="宋体" w:hAnsi="宋体" w:eastAsia="宋体" w:cs="宋体"/>
                <w:sz w:val="24"/>
                <w:szCs w:val="24"/>
                <w:lang w:val="en-US" w:eastAsia="zh-CN"/>
              </w:rPr>
            </w:pPr>
          </w:p>
          <w:p w14:paraId="75F3443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收据（定制）</w:t>
            </w:r>
          </w:p>
        </w:tc>
        <w:tc>
          <w:tcPr>
            <w:tcW w:w="1600" w:type="dxa"/>
            <w:noWrap w:val="0"/>
            <w:vAlign w:val="top"/>
          </w:tcPr>
          <w:p w14:paraId="4DF2C06B">
            <w:pPr>
              <w:jc w:val="center"/>
              <w:rPr>
                <w:rFonts w:hint="eastAsia" w:ascii="宋体" w:hAnsi="宋体" w:cs="宋体"/>
                <w:sz w:val="24"/>
                <w:szCs w:val="24"/>
                <w:lang w:val="en-US" w:eastAsia="zh-CN"/>
              </w:rPr>
            </w:pPr>
          </w:p>
          <w:p w14:paraId="40F52085">
            <w:pPr>
              <w:jc w:val="center"/>
              <w:rPr>
                <w:rFonts w:hint="eastAsia" w:ascii="宋体" w:hAnsi="宋体" w:cs="宋体"/>
                <w:sz w:val="24"/>
                <w:szCs w:val="24"/>
                <w:lang w:val="en-US" w:eastAsia="zh-CN"/>
              </w:rPr>
            </w:pPr>
            <w:r>
              <w:rPr>
                <w:rFonts w:hint="eastAsia" w:ascii="宋体" w:hAnsi="宋体" w:cs="宋体"/>
                <w:sz w:val="24"/>
                <w:szCs w:val="24"/>
                <w:lang w:val="en-US" w:eastAsia="zh-CN"/>
              </w:rPr>
              <w:t>20</w:t>
            </w:r>
          </w:p>
        </w:tc>
        <w:tc>
          <w:tcPr>
            <w:tcW w:w="2284" w:type="dxa"/>
            <w:noWrap w:val="0"/>
            <w:vAlign w:val="top"/>
          </w:tcPr>
          <w:p w14:paraId="10AF6688">
            <w:pPr>
              <w:jc w:val="center"/>
              <w:rPr>
                <w:rFonts w:hint="eastAsia"/>
                <w:sz w:val="24"/>
                <w:szCs w:val="24"/>
                <w:lang w:val="en-US" w:eastAsia="zh-CN"/>
              </w:rPr>
            </w:pPr>
          </w:p>
          <w:p w14:paraId="7B4B8E44">
            <w:pPr>
              <w:jc w:val="center"/>
              <w:rPr>
                <w:rFonts w:hint="eastAsia"/>
                <w:sz w:val="24"/>
                <w:szCs w:val="24"/>
                <w:lang w:val="en-US" w:eastAsia="zh-CN"/>
              </w:rPr>
            </w:pPr>
            <w:r>
              <w:rPr>
                <w:rFonts w:hint="eastAsia"/>
                <w:sz w:val="24"/>
                <w:szCs w:val="24"/>
                <w:lang w:val="en-US" w:eastAsia="zh-CN"/>
              </w:rPr>
              <w:t>2（本）</w:t>
            </w:r>
          </w:p>
        </w:tc>
        <w:tc>
          <w:tcPr>
            <w:tcW w:w="2019" w:type="dxa"/>
            <w:noWrap w:val="0"/>
            <w:vAlign w:val="top"/>
          </w:tcPr>
          <w:p w14:paraId="7729CA49">
            <w:pPr>
              <w:jc w:val="center"/>
              <w:rPr>
                <w:rFonts w:hint="eastAsia"/>
                <w:sz w:val="24"/>
                <w:szCs w:val="24"/>
                <w:lang w:val="en-US" w:eastAsia="zh-CN"/>
              </w:rPr>
            </w:pPr>
          </w:p>
          <w:p w14:paraId="6C2BF139">
            <w:pPr>
              <w:jc w:val="center"/>
              <w:rPr>
                <w:rFonts w:hint="eastAsia"/>
                <w:sz w:val="24"/>
                <w:szCs w:val="24"/>
                <w:lang w:val="en-US" w:eastAsia="zh-CN"/>
              </w:rPr>
            </w:pPr>
            <w:r>
              <w:rPr>
                <w:rFonts w:hint="eastAsia"/>
                <w:sz w:val="24"/>
                <w:szCs w:val="24"/>
                <w:lang w:val="en-US" w:eastAsia="zh-CN"/>
              </w:rPr>
              <w:t>40</w:t>
            </w:r>
          </w:p>
        </w:tc>
      </w:tr>
      <w:tr w14:paraId="690C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616" w:type="dxa"/>
            <w:noWrap w:val="0"/>
            <w:vAlign w:val="top"/>
          </w:tcPr>
          <w:p w14:paraId="26006B29">
            <w:pPr>
              <w:jc w:val="center"/>
              <w:rPr>
                <w:rFonts w:hint="eastAsia" w:ascii="宋体" w:hAnsi="宋体" w:eastAsia="宋体" w:cs="宋体"/>
                <w:sz w:val="24"/>
                <w:szCs w:val="24"/>
                <w:lang w:val="en-US" w:eastAsia="zh-CN"/>
              </w:rPr>
            </w:pPr>
          </w:p>
          <w:p w14:paraId="731953D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订书机</w:t>
            </w:r>
          </w:p>
        </w:tc>
        <w:tc>
          <w:tcPr>
            <w:tcW w:w="1600" w:type="dxa"/>
            <w:noWrap w:val="0"/>
            <w:vAlign w:val="top"/>
          </w:tcPr>
          <w:p w14:paraId="42253023">
            <w:pPr>
              <w:jc w:val="center"/>
              <w:rPr>
                <w:rFonts w:hint="eastAsia" w:ascii="宋体" w:hAnsi="宋体" w:cs="宋体"/>
                <w:sz w:val="24"/>
                <w:szCs w:val="24"/>
                <w:lang w:val="en-US" w:eastAsia="zh-CN"/>
              </w:rPr>
            </w:pPr>
          </w:p>
          <w:p w14:paraId="21D95AAA">
            <w:pPr>
              <w:jc w:val="center"/>
              <w:rPr>
                <w:rFonts w:hint="eastAsia" w:ascii="宋体" w:hAnsi="宋体" w:cs="宋体"/>
                <w:sz w:val="24"/>
                <w:szCs w:val="24"/>
                <w:lang w:val="en-US" w:eastAsia="zh-CN"/>
              </w:rPr>
            </w:pPr>
            <w:r>
              <w:rPr>
                <w:rFonts w:hint="eastAsia" w:ascii="宋体" w:hAnsi="宋体" w:cs="宋体"/>
                <w:sz w:val="24"/>
                <w:szCs w:val="24"/>
                <w:lang w:val="en-US" w:eastAsia="zh-CN"/>
              </w:rPr>
              <w:t>25</w:t>
            </w:r>
          </w:p>
        </w:tc>
        <w:tc>
          <w:tcPr>
            <w:tcW w:w="2284" w:type="dxa"/>
            <w:noWrap w:val="0"/>
            <w:vAlign w:val="top"/>
          </w:tcPr>
          <w:p w14:paraId="2BAF48DF">
            <w:pPr>
              <w:jc w:val="center"/>
              <w:rPr>
                <w:rFonts w:hint="eastAsia"/>
                <w:sz w:val="24"/>
                <w:szCs w:val="24"/>
                <w:lang w:val="en-US" w:eastAsia="zh-CN"/>
              </w:rPr>
            </w:pPr>
          </w:p>
          <w:p w14:paraId="015B88BF">
            <w:pPr>
              <w:jc w:val="center"/>
              <w:rPr>
                <w:rFonts w:hint="eastAsia"/>
                <w:sz w:val="24"/>
                <w:szCs w:val="24"/>
                <w:lang w:val="en-US" w:eastAsia="zh-CN"/>
              </w:rPr>
            </w:pPr>
            <w:r>
              <w:rPr>
                <w:rFonts w:hint="eastAsia"/>
                <w:sz w:val="24"/>
                <w:szCs w:val="24"/>
                <w:lang w:val="en-US" w:eastAsia="zh-CN"/>
              </w:rPr>
              <w:t>1（个）</w:t>
            </w:r>
          </w:p>
        </w:tc>
        <w:tc>
          <w:tcPr>
            <w:tcW w:w="2019" w:type="dxa"/>
            <w:noWrap w:val="0"/>
            <w:vAlign w:val="top"/>
          </w:tcPr>
          <w:p w14:paraId="6CC1AF29">
            <w:pPr>
              <w:jc w:val="center"/>
              <w:rPr>
                <w:rFonts w:hint="eastAsia"/>
                <w:sz w:val="24"/>
                <w:szCs w:val="24"/>
                <w:lang w:val="en-US" w:eastAsia="zh-CN"/>
              </w:rPr>
            </w:pPr>
          </w:p>
          <w:p w14:paraId="6634B729">
            <w:pPr>
              <w:jc w:val="center"/>
              <w:rPr>
                <w:rFonts w:hint="eastAsia"/>
                <w:sz w:val="24"/>
                <w:szCs w:val="24"/>
                <w:lang w:val="en-US" w:eastAsia="zh-CN"/>
              </w:rPr>
            </w:pPr>
            <w:r>
              <w:rPr>
                <w:rFonts w:hint="eastAsia"/>
                <w:sz w:val="24"/>
                <w:szCs w:val="24"/>
                <w:lang w:val="en-US" w:eastAsia="zh-CN"/>
              </w:rPr>
              <w:t>25</w:t>
            </w:r>
          </w:p>
        </w:tc>
      </w:tr>
      <w:tr w14:paraId="5327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616" w:type="dxa"/>
            <w:noWrap w:val="0"/>
            <w:vAlign w:val="top"/>
          </w:tcPr>
          <w:p w14:paraId="401D8247">
            <w:pPr>
              <w:jc w:val="center"/>
              <w:rPr>
                <w:rFonts w:hint="eastAsia" w:ascii="宋体" w:hAnsi="宋体" w:eastAsia="宋体" w:cs="宋体"/>
                <w:sz w:val="24"/>
                <w:szCs w:val="24"/>
                <w:lang w:val="en-US" w:eastAsia="zh-CN"/>
              </w:rPr>
            </w:pPr>
          </w:p>
          <w:p w14:paraId="4AA17FB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剪刀</w:t>
            </w:r>
          </w:p>
        </w:tc>
        <w:tc>
          <w:tcPr>
            <w:tcW w:w="1600" w:type="dxa"/>
            <w:noWrap w:val="0"/>
            <w:vAlign w:val="top"/>
          </w:tcPr>
          <w:p w14:paraId="7747995A">
            <w:pPr>
              <w:jc w:val="center"/>
              <w:rPr>
                <w:rFonts w:hint="eastAsia" w:ascii="宋体" w:hAnsi="宋体" w:cs="宋体"/>
                <w:sz w:val="24"/>
                <w:szCs w:val="24"/>
                <w:lang w:val="en-US" w:eastAsia="zh-CN"/>
              </w:rPr>
            </w:pPr>
          </w:p>
          <w:p w14:paraId="4CF6EFAE">
            <w:pPr>
              <w:jc w:val="center"/>
              <w:rPr>
                <w:rFonts w:hint="eastAsia" w:ascii="宋体" w:hAnsi="宋体" w:cs="宋体"/>
                <w:sz w:val="24"/>
                <w:szCs w:val="24"/>
                <w:lang w:val="en-US" w:eastAsia="zh-CN"/>
              </w:rPr>
            </w:pPr>
            <w:r>
              <w:rPr>
                <w:rFonts w:hint="eastAsia" w:ascii="宋体" w:hAnsi="宋体" w:cs="宋体"/>
                <w:sz w:val="24"/>
                <w:szCs w:val="24"/>
                <w:lang w:val="en-US" w:eastAsia="zh-CN"/>
              </w:rPr>
              <w:t>10</w:t>
            </w:r>
          </w:p>
        </w:tc>
        <w:tc>
          <w:tcPr>
            <w:tcW w:w="2284" w:type="dxa"/>
            <w:noWrap w:val="0"/>
            <w:vAlign w:val="top"/>
          </w:tcPr>
          <w:p w14:paraId="6C713474">
            <w:pPr>
              <w:jc w:val="center"/>
              <w:rPr>
                <w:rFonts w:hint="eastAsia"/>
                <w:sz w:val="24"/>
                <w:szCs w:val="24"/>
                <w:lang w:val="en-US" w:eastAsia="zh-CN"/>
              </w:rPr>
            </w:pPr>
          </w:p>
          <w:p w14:paraId="63E4C321">
            <w:pPr>
              <w:jc w:val="center"/>
              <w:rPr>
                <w:rFonts w:hint="eastAsia"/>
                <w:sz w:val="24"/>
                <w:szCs w:val="24"/>
                <w:lang w:val="en-US" w:eastAsia="zh-CN"/>
              </w:rPr>
            </w:pPr>
            <w:r>
              <w:rPr>
                <w:rFonts w:hint="eastAsia"/>
                <w:sz w:val="24"/>
                <w:szCs w:val="24"/>
                <w:lang w:val="en-US" w:eastAsia="zh-CN"/>
              </w:rPr>
              <w:t>1（把）</w:t>
            </w:r>
          </w:p>
        </w:tc>
        <w:tc>
          <w:tcPr>
            <w:tcW w:w="2019" w:type="dxa"/>
            <w:noWrap w:val="0"/>
            <w:vAlign w:val="top"/>
          </w:tcPr>
          <w:p w14:paraId="493CBAFC">
            <w:pPr>
              <w:jc w:val="center"/>
              <w:rPr>
                <w:rFonts w:hint="eastAsia"/>
                <w:sz w:val="24"/>
                <w:szCs w:val="24"/>
                <w:lang w:val="en-US" w:eastAsia="zh-CN"/>
              </w:rPr>
            </w:pPr>
          </w:p>
          <w:p w14:paraId="1EE2FAAB">
            <w:pPr>
              <w:jc w:val="center"/>
              <w:rPr>
                <w:rFonts w:hint="eastAsia"/>
                <w:sz w:val="24"/>
                <w:szCs w:val="24"/>
                <w:lang w:val="en-US" w:eastAsia="zh-CN"/>
              </w:rPr>
            </w:pPr>
            <w:r>
              <w:rPr>
                <w:rFonts w:hint="eastAsia"/>
                <w:sz w:val="24"/>
                <w:szCs w:val="24"/>
                <w:lang w:val="en-US" w:eastAsia="zh-CN"/>
              </w:rPr>
              <w:t>10</w:t>
            </w:r>
          </w:p>
        </w:tc>
      </w:tr>
      <w:tr w14:paraId="0DC1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616" w:type="dxa"/>
            <w:noWrap w:val="0"/>
            <w:vAlign w:val="top"/>
          </w:tcPr>
          <w:p w14:paraId="2DBF4FE2">
            <w:pPr>
              <w:jc w:val="center"/>
              <w:rPr>
                <w:rFonts w:hint="eastAsia" w:ascii="宋体" w:hAnsi="宋体" w:cs="宋体"/>
                <w:sz w:val="24"/>
                <w:szCs w:val="24"/>
                <w:lang w:val="en-US" w:eastAsia="zh-CN"/>
              </w:rPr>
            </w:pPr>
          </w:p>
          <w:p w14:paraId="15E9AE53">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共计（元）</w:t>
            </w:r>
          </w:p>
        </w:tc>
        <w:tc>
          <w:tcPr>
            <w:tcW w:w="5903" w:type="dxa"/>
            <w:gridSpan w:val="3"/>
            <w:noWrap w:val="0"/>
            <w:vAlign w:val="top"/>
          </w:tcPr>
          <w:p w14:paraId="220932D1">
            <w:pPr>
              <w:jc w:val="center"/>
              <w:rPr>
                <w:rFonts w:hint="eastAsia"/>
                <w:sz w:val="24"/>
                <w:szCs w:val="24"/>
                <w:lang w:val="en-US" w:eastAsia="zh-CN"/>
              </w:rPr>
            </w:pPr>
          </w:p>
          <w:p w14:paraId="398FD312">
            <w:pPr>
              <w:jc w:val="center"/>
              <w:rPr>
                <w:rFonts w:hint="eastAsia"/>
                <w:sz w:val="24"/>
                <w:szCs w:val="24"/>
                <w:lang w:val="en-US" w:eastAsia="zh-CN"/>
              </w:rPr>
            </w:pPr>
            <w:r>
              <w:rPr>
                <w:rFonts w:hint="eastAsia"/>
                <w:sz w:val="24"/>
                <w:szCs w:val="24"/>
                <w:lang w:val="en-US" w:eastAsia="zh-CN"/>
              </w:rPr>
              <w:t>4886</w:t>
            </w:r>
          </w:p>
        </w:tc>
      </w:tr>
    </w:tbl>
    <w:p w14:paraId="0FA3EA5D">
      <w:pPr>
        <w:rPr>
          <w:rFonts w:hint="eastAsia" w:ascii="仿宋" w:hAnsi="仿宋" w:eastAsia="仿宋" w:cs="仿宋"/>
          <w:b/>
          <w:bCs/>
          <w:kern w:val="2"/>
          <w:sz w:val="28"/>
          <w:szCs w:val="28"/>
          <w:lang w:val="en-US" w:eastAsia="zh-CN" w:bidi="ar-SA"/>
        </w:rPr>
      </w:pPr>
    </w:p>
    <w:p w14:paraId="31D653AA">
      <w:pPr>
        <w:rPr>
          <w:rFonts w:hint="eastAsia" w:ascii="仿宋" w:hAnsi="仿宋" w:eastAsia="仿宋" w:cs="仿宋"/>
          <w:b/>
          <w:bCs/>
          <w:kern w:val="2"/>
          <w:sz w:val="28"/>
          <w:szCs w:val="28"/>
          <w:lang w:val="en-US" w:eastAsia="zh-CN" w:bidi="ar-SA"/>
        </w:rPr>
      </w:pPr>
    </w:p>
    <w:p w14:paraId="4B0EB746">
      <w:pPr>
        <w:rPr>
          <w:rFonts w:hint="eastAsia" w:ascii="仿宋" w:hAnsi="仿宋" w:eastAsia="仿宋" w:cs="仿宋"/>
          <w:b/>
          <w:bCs/>
          <w:kern w:val="2"/>
          <w:sz w:val="28"/>
          <w:szCs w:val="28"/>
          <w:lang w:val="en-US" w:eastAsia="zh-CN" w:bidi="ar-SA"/>
        </w:rPr>
      </w:pPr>
    </w:p>
    <w:p w14:paraId="3AA837A3">
      <w:pPr>
        <w:rPr>
          <w:rFonts w:hint="eastAsia" w:ascii="仿宋" w:hAnsi="仿宋" w:eastAsia="仿宋" w:cs="仿宋"/>
          <w:b/>
          <w:bCs/>
          <w:kern w:val="2"/>
          <w:sz w:val="28"/>
          <w:szCs w:val="28"/>
          <w:lang w:val="en-US" w:eastAsia="zh-CN" w:bidi="ar-SA"/>
        </w:rPr>
      </w:pPr>
    </w:p>
    <w:p w14:paraId="40F25801">
      <w:pPr>
        <w:rPr>
          <w:rFonts w:hint="eastAsia" w:ascii="仿宋" w:hAnsi="仿宋" w:eastAsia="仿宋" w:cs="仿宋"/>
          <w:b/>
          <w:bCs/>
          <w:kern w:val="2"/>
          <w:sz w:val="28"/>
          <w:szCs w:val="28"/>
          <w:lang w:val="en-US" w:eastAsia="zh-CN" w:bidi="ar-SA"/>
        </w:rPr>
      </w:pPr>
    </w:p>
    <w:p w14:paraId="65050B90">
      <w:pPr>
        <w:rPr>
          <w:rFonts w:hint="eastAsia" w:ascii="仿宋" w:hAnsi="仿宋" w:eastAsia="仿宋" w:cs="仿宋"/>
          <w:b/>
          <w:bCs/>
          <w:kern w:val="2"/>
          <w:sz w:val="28"/>
          <w:szCs w:val="28"/>
          <w:lang w:val="en-US" w:eastAsia="zh-CN" w:bidi="ar-SA"/>
        </w:rPr>
      </w:pPr>
    </w:p>
    <w:p w14:paraId="595DD783">
      <w:pPr>
        <w:rPr>
          <w:rFonts w:hint="eastAsia" w:ascii="仿宋" w:hAnsi="仿宋" w:eastAsia="仿宋" w:cs="仿宋"/>
          <w:b/>
          <w:bCs/>
          <w:kern w:val="2"/>
          <w:sz w:val="28"/>
          <w:szCs w:val="28"/>
          <w:lang w:val="en-US" w:eastAsia="zh-CN" w:bidi="ar-SA"/>
        </w:rPr>
      </w:pPr>
    </w:p>
    <w:p w14:paraId="2AE3F698">
      <w:pPr>
        <w:rPr>
          <w:rFonts w:hint="eastAsia" w:ascii="仿宋" w:hAnsi="仿宋" w:eastAsia="仿宋" w:cs="仿宋"/>
          <w:b/>
          <w:bCs/>
          <w:kern w:val="2"/>
          <w:sz w:val="28"/>
          <w:szCs w:val="28"/>
          <w:lang w:val="en-US" w:eastAsia="zh-CN" w:bidi="ar-SA"/>
        </w:rPr>
      </w:pPr>
    </w:p>
    <w:p w14:paraId="43148A5F">
      <w:pPr>
        <w:rPr>
          <w:rFonts w:hint="eastAsia" w:ascii="仿宋" w:hAnsi="仿宋" w:eastAsia="仿宋" w:cs="仿宋"/>
          <w:b/>
          <w:bCs/>
          <w:kern w:val="2"/>
          <w:sz w:val="28"/>
          <w:szCs w:val="28"/>
          <w:lang w:val="en-US" w:eastAsia="zh-CN" w:bidi="ar-SA"/>
        </w:rPr>
      </w:pPr>
    </w:p>
    <w:p w14:paraId="2B4E603A">
      <w:pPr>
        <w:rPr>
          <w:rFonts w:hint="eastAsia" w:ascii="仿宋" w:hAnsi="仿宋" w:eastAsia="仿宋" w:cs="仿宋"/>
          <w:b/>
          <w:bCs/>
          <w:kern w:val="2"/>
          <w:sz w:val="28"/>
          <w:szCs w:val="28"/>
          <w:lang w:val="en-US" w:eastAsia="zh-CN" w:bidi="ar-SA"/>
        </w:rPr>
      </w:pPr>
    </w:p>
    <w:p w14:paraId="18C75CD6">
      <w:pPr>
        <w:rPr>
          <w:rFonts w:hint="eastAsia" w:ascii="仿宋" w:hAnsi="仿宋" w:eastAsia="仿宋" w:cs="仿宋"/>
          <w:b/>
          <w:bCs/>
          <w:kern w:val="2"/>
          <w:sz w:val="28"/>
          <w:szCs w:val="28"/>
          <w:lang w:val="en-US" w:eastAsia="zh-CN" w:bidi="ar-SA"/>
        </w:rPr>
      </w:pPr>
    </w:p>
    <w:p w14:paraId="6A8FDACA">
      <w:pPr>
        <w:rPr>
          <w:rFonts w:hint="eastAsia" w:ascii="仿宋" w:hAnsi="仿宋" w:eastAsia="仿宋" w:cs="仿宋"/>
          <w:b/>
          <w:bCs/>
          <w:kern w:val="2"/>
          <w:sz w:val="28"/>
          <w:szCs w:val="28"/>
          <w:lang w:val="en-US" w:eastAsia="zh-CN" w:bidi="ar-SA"/>
        </w:rPr>
      </w:pPr>
    </w:p>
    <w:p w14:paraId="3FAA9C8E">
      <w:pPr>
        <w:rPr>
          <w:rFonts w:hint="eastAsia" w:ascii="仿宋" w:hAnsi="仿宋" w:eastAsia="仿宋" w:cs="仿宋"/>
          <w:b/>
          <w:bCs/>
          <w:kern w:val="2"/>
          <w:sz w:val="28"/>
          <w:szCs w:val="28"/>
          <w:lang w:val="en-US" w:eastAsia="zh-CN" w:bidi="ar-SA"/>
        </w:rPr>
      </w:pPr>
    </w:p>
    <w:p w14:paraId="7E074E3B">
      <w:pPr>
        <w:rPr>
          <w:rFonts w:hint="eastAsia" w:ascii="仿宋" w:hAnsi="仿宋" w:eastAsia="仿宋" w:cs="仿宋"/>
          <w:b/>
          <w:bCs/>
          <w:kern w:val="2"/>
          <w:sz w:val="28"/>
          <w:szCs w:val="28"/>
          <w:lang w:val="en-US" w:eastAsia="zh-CN" w:bidi="ar-SA"/>
        </w:rPr>
      </w:pPr>
    </w:p>
    <w:p w14:paraId="21655EAF">
      <w:pPr>
        <w:rPr>
          <w:rFonts w:hint="eastAsia" w:ascii="仿宋" w:hAnsi="仿宋" w:eastAsia="仿宋" w:cs="仿宋"/>
          <w:b/>
          <w:bCs/>
          <w:kern w:val="2"/>
          <w:sz w:val="28"/>
          <w:szCs w:val="28"/>
          <w:lang w:val="en-US" w:eastAsia="zh-CN" w:bidi="ar-SA"/>
        </w:rPr>
      </w:pPr>
    </w:p>
    <w:p w14:paraId="087B446E">
      <w:pPr>
        <w:rPr>
          <w:rFonts w:hint="eastAsia" w:ascii="仿宋" w:hAnsi="仿宋" w:eastAsia="仿宋" w:cs="仿宋"/>
          <w:b/>
          <w:bCs/>
          <w:kern w:val="2"/>
          <w:sz w:val="28"/>
          <w:szCs w:val="28"/>
          <w:lang w:val="en-US" w:eastAsia="zh-CN" w:bidi="ar-SA"/>
        </w:rPr>
      </w:pPr>
    </w:p>
    <w:p w14:paraId="6E1C9B4C">
      <w:pPr>
        <w:rPr>
          <w:rFonts w:hint="eastAsia" w:ascii="仿宋" w:hAnsi="仿宋" w:eastAsia="仿宋" w:cs="仿宋"/>
          <w:b/>
          <w:bCs/>
          <w:kern w:val="2"/>
          <w:sz w:val="28"/>
          <w:szCs w:val="28"/>
          <w:lang w:val="en-US" w:eastAsia="zh-CN" w:bidi="ar-SA"/>
        </w:rPr>
      </w:pPr>
    </w:p>
    <w:p w14:paraId="430E0050">
      <w:pPr>
        <w:rPr>
          <w:rFonts w:hint="eastAsia" w:ascii="仿宋" w:hAnsi="仿宋" w:eastAsia="仿宋" w:cs="仿宋"/>
          <w:b w:val="0"/>
          <w:bCs w:val="0"/>
          <w:kern w:val="2"/>
          <w:sz w:val="28"/>
          <w:szCs w:val="28"/>
          <w:lang w:val="en-US" w:eastAsia="zh-CN" w:bidi="ar-SA"/>
        </w:rPr>
      </w:pPr>
      <w:r>
        <w:rPr>
          <w:rFonts w:hint="eastAsia" w:ascii="仿宋" w:hAnsi="仿宋" w:eastAsia="仿宋" w:cs="仿宋"/>
          <w:b/>
          <w:bCs/>
          <w:kern w:val="2"/>
          <w:sz w:val="28"/>
          <w:szCs w:val="28"/>
          <w:lang w:val="en-US" w:eastAsia="zh-CN" w:bidi="ar-SA"/>
        </w:rPr>
        <w:t>注：</w:t>
      </w:r>
      <w:r>
        <w:rPr>
          <w:rFonts w:hint="eastAsia" w:ascii="仿宋" w:hAnsi="仿宋" w:eastAsia="仿宋" w:cs="仿宋"/>
          <w:b w:val="0"/>
          <w:bCs w:val="0"/>
          <w:kern w:val="2"/>
          <w:sz w:val="28"/>
          <w:szCs w:val="28"/>
          <w:lang w:val="en-US" w:eastAsia="zh-CN" w:bidi="ar-SA"/>
        </w:rPr>
        <w:t>1.供应商必须确保自己信息真实、准确，否则，因此造成的不利影响，采购单位概不负责。</w:t>
      </w:r>
    </w:p>
    <w:p w14:paraId="4FEAB15F">
      <w:pPr>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2.本项目按总价进行报价，按照总价最低原则进行采购。</w:t>
      </w:r>
    </w:p>
    <w:p w14:paraId="0FC8B52B">
      <w:pPr>
        <w:ind w:firstLine="560" w:firstLineChars="20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3.投标报价包含但不限于到场所需的一切费用（如：货物运输及搬运费用），后续采购人不会再支付除中标价以外的任何价款。</w:t>
      </w:r>
    </w:p>
    <w:p w14:paraId="174C7667">
      <w:pPr>
        <w:ind w:firstLine="560" w:firstLineChars="200"/>
        <w:rPr>
          <w:rFonts w:hint="eastAsia" w:eastAsia="宋体"/>
          <w:b w:val="0"/>
          <w:bCs w:val="0"/>
          <w:lang w:val="en-US" w:eastAsia="zh-CN"/>
        </w:rPr>
      </w:pPr>
      <w:r>
        <w:rPr>
          <w:rFonts w:hint="eastAsia" w:ascii="仿宋" w:hAnsi="仿宋" w:eastAsia="仿宋" w:cs="仿宋"/>
          <w:b w:val="0"/>
          <w:bCs w:val="0"/>
          <w:kern w:val="2"/>
          <w:sz w:val="28"/>
          <w:szCs w:val="28"/>
          <w:lang w:val="en-US" w:eastAsia="zh-CN" w:bidi="ar-SA"/>
        </w:rPr>
        <w:t>4.供应商不得随意修改采购需求的规格、数量等要求，如有特殊情况请添加备注栏说明。供应商须对报价货物的单项合计、总价合计金额数的正确性负责，出现不符合文件要求或报价合计金额数有误的、有争议的，予以作废处理。</w:t>
      </w:r>
    </w:p>
    <w:p w14:paraId="210AB33C">
      <w:pPr>
        <w:numPr>
          <w:ilvl w:val="0"/>
          <w:numId w:val="0"/>
        </w:numPr>
        <w:ind w:firstLine="562" w:firstLineChars="200"/>
        <w:rPr>
          <w:rFonts w:hint="default" w:ascii="仿宋" w:hAnsi="仿宋" w:eastAsia="仿宋" w:cs="仿宋"/>
          <w:b/>
          <w:bCs/>
          <w:kern w:val="2"/>
          <w:sz w:val="28"/>
          <w:szCs w:val="28"/>
          <w:lang w:val="en-US" w:eastAsia="zh-CN" w:bidi="ar-SA"/>
        </w:rPr>
      </w:pPr>
    </w:p>
    <w:p w14:paraId="2CB4A155">
      <w:pPr>
        <w:pStyle w:val="30"/>
        <w:ind w:left="0" w:leftChars="0" w:firstLine="0" w:firstLineChars="0"/>
        <w:rPr>
          <w:rFonts w:hint="eastAsia" w:eastAsia="宋体"/>
          <w:lang w:val="en-US" w:eastAsia="zh-CN"/>
        </w:rPr>
      </w:pPr>
    </w:p>
    <w:p w14:paraId="082392CC">
      <w:pPr>
        <w:rPr>
          <w:rFonts w:hint="eastAsia"/>
        </w:rPr>
      </w:pPr>
      <w:r>
        <w:rPr>
          <w:rFonts w:hint="eastAsia"/>
        </w:rPr>
        <w:br w:type="page"/>
      </w:r>
    </w:p>
    <w:tbl>
      <w:tblPr>
        <w:tblStyle w:val="14"/>
        <w:tblW w:w="5093" w:type="pct"/>
        <w:tblInd w:w="-1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2024"/>
        <w:gridCol w:w="2523"/>
        <w:gridCol w:w="763"/>
        <w:gridCol w:w="879"/>
        <w:gridCol w:w="1340"/>
        <w:gridCol w:w="1525"/>
      </w:tblGrid>
      <w:tr w14:paraId="190B7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000" w:type="pct"/>
            <w:gridSpan w:val="7"/>
            <w:tcBorders>
              <w:top w:val="nil"/>
              <w:left w:val="nil"/>
              <w:bottom w:val="nil"/>
              <w:right w:val="nil"/>
            </w:tcBorders>
            <w:shd w:val="clear" w:color="auto" w:fill="auto"/>
            <w:noWrap/>
            <w:vAlign w:val="center"/>
          </w:tcPr>
          <w:p w14:paraId="6F62DEB3">
            <w:pPr>
              <w:keepNext w:val="0"/>
              <w:keepLines w:val="0"/>
              <w:widowControl/>
              <w:suppressLineNumbers w:val="0"/>
              <w:jc w:val="center"/>
              <w:textAlignment w:val="center"/>
              <w:rPr>
                <w:rFonts w:ascii="等线" w:hAnsi="等线" w:eastAsia="等线" w:cs="等线"/>
                <w:i w:val="0"/>
                <w:iCs w:val="0"/>
                <w:color w:val="000000"/>
                <w:sz w:val="32"/>
                <w:szCs w:val="32"/>
                <w:u w:val="none"/>
              </w:rPr>
            </w:pPr>
            <w:r>
              <w:rPr>
                <w:rFonts w:hint="eastAsia" w:ascii="等线" w:hAnsi="等线" w:eastAsia="等线" w:cs="等线"/>
                <w:i w:val="0"/>
                <w:iCs w:val="0"/>
                <w:color w:val="000000"/>
                <w:kern w:val="0"/>
                <w:sz w:val="32"/>
                <w:szCs w:val="32"/>
                <w:u w:val="none"/>
                <w:lang w:val="en-US" w:eastAsia="zh-CN" w:bidi="ar"/>
              </w:rPr>
              <w:t>安通高速公司采购2026年4季度（10-12月）办公用品项目报价表</w:t>
            </w:r>
          </w:p>
        </w:tc>
      </w:tr>
      <w:tr w14:paraId="1E77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3575">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序号</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39EF">
            <w:pPr>
              <w:keepNext w:val="0"/>
              <w:keepLines w:val="0"/>
              <w:widowControl/>
              <w:suppressLineNumbers w:val="0"/>
              <w:jc w:val="center"/>
              <w:textAlignment w:val="center"/>
              <w:rPr>
                <w:rFonts w:hint="default" w:ascii="等线" w:hAnsi="等线" w:eastAsia="等线" w:cs="等线"/>
                <w:i w:val="0"/>
                <w:iCs w:val="0"/>
                <w:color w:val="000000"/>
                <w:sz w:val="28"/>
                <w:szCs w:val="28"/>
                <w:u w:val="none"/>
                <w:lang w:val="en-US"/>
              </w:rPr>
            </w:pPr>
            <w:r>
              <w:rPr>
                <w:rFonts w:hint="eastAsia" w:ascii="等线" w:hAnsi="等线" w:eastAsia="等线" w:cs="等线"/>
                <w:i w:val="0"/>
                <w:iCs w:val="0"/>
                <w:color w:val="000000"/>
                <w:kern w:val="0"/>
                <w:sz w:val="28"/>
                <w:szCs w:val="28"/>
                <w:u w:val="none"/>
                <w:lang w:val="en-US" w:eastAsia="zh-CN" w:bidi="ar"/>
              </w:rPr>
              <w:t>品名</w:t>
            </w: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B701C">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型号/规格</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A256">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单位</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0E14">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数量</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FB92">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单价(元）</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EE3A">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总价（元）</w:t>
            </w:r>
          </w:p>
        </w:tc>
      </w:tr>
      <w:tr w14:paraId="54F25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17CE4">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1</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DACF">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20D4">
            <w:pPr>
              <w:keepNext w:val="0"/>
              <w:keepLines w:val="0"/>
              <w:widowControl/>
              <w:suppressLineNumbers w:val="0"/>
              <w:jc w:val="center"/>
              <w:textAlignment w:val="center"/>
              <w:rPr>
                <w:rFonts w:hint="default" w:ascii="等线" w:hAnsi="等线" w:eastAsia="等线" w:cs="等线"/>
                <w:i w:val="0"/>
                <w:iCs w:val="0"/>
                <w:color w:val="000000"/>
                <w:sz w:val="28"/>
                <w:szCs w:val="28"/>
                <w:u w:val="none"/>
                <w:lang w:val="en-US"/>
              </w:rPr>
            </w:pPr>
            <w:r>
              <w:rPr>
                <w:rFonts w:hint="eastAsia" w:ascii="等线" w:hAnsi="等线" w:eastAsia="等线" w:cs="等线"/>
                <w:i w:val="0"/>
                <w:iCs w:val="0"/>
                <w:color w:val="000000"/>
                <w:kern w:val="0"/>
                <w:sz w:val="28"/>
                <w:szCs w:val="28"/>
                <w:u w:val="none"/>
                <w:lang w:val="en-US" w:eastAsia="zh-CN" w:bidi="ar"/>
              </w:rPr>
              <w:t xml:space="preserve"> </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5175">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B666C">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F940">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828F">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r>
      <w:tr w14:paraId="1907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622C">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2</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09E25">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5ED3">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25A3C">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EBEB">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DA8A">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CC56">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r>
      <w:tr w14:paraId="21B0C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0BB8">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3</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C6E5">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 xml:space="preserve"> </w:t>
            </w: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B939">
            <w:pPr>
              <w:jc w:val="center"/>
              <w:rPr>
                <w:rFonts w:hint="eastAsia" w:ascii="等线" w:hAnsi="等线" w:eastAsia="等线" w:cs="等线"/>
                <w:i w:val="0"/>
                <w:iCs w:val="0"/>
                <w:color w:val="000000"/>
                <w:sz w:val="28"/>
                <w:szCs w:val="28"/>
                <w:u w:val="none"/>
                <w:lang w:val="en-US" w:eastAsia="zh-CN"/>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6DD35">
            <w:pPr>
              <w:jc w:val="center"/>
              <w:rPr>
                <w:rFonts w:hint="default" w:ascii="等线" w:hAnsi="等线" w:eastAsia="等线" w:cs="等线"/>
                <w:i w:val="0"/>
                <w:iCs w:val="0"/>
                <w:color w:val="000000"/>
                <w:sz w:val="28"/>
                <w:szCs w:val="28"/>
                <w:u w:val="none"/>
                <w:lang w:val="en-US"/>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26E9B">
            <w:pPr>
              <w:jc w:val="center"/>
              <w:rPr>
                <w:rFonts w:hint="default" w:ascii="等线" w:hAnsi="等线" w:eastAsia="等线" w:cs="等线"/>
                <w:i w:val="0"/>
                <w:iCs w:val="0"/>
                <w:color w:val="000000"/>
                <w:sz w:val="28"/>
                <w:szCs w:val="28"/>
                <w:u w:val="none"/>
                <w:lang w:val="en-US"/>
              </w:rPr>
            </w:pP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CDCAA">
            <w:pPr>
              <w:jc w:val="center"/>
              <w:rPr>
                <w:rFonts w:hint="default" w:ascii="等线" w:hAnsi="等线" w:eastAsia="等线" w:cs="等线"/>
                <w:i w:val="0"/>
                <w:iCs w:val="0"/>
                <w:color w:val="000000"/>
                <w:sz w:val="28"/>
                <w:szCs w:val="28"/>
                <w:u w:val="none"/>
                <w:lang w:val="en-US"/>
              </w:rPr>
            </w:pP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64C6C">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r>
      <w:tr w14:paraId="72046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343F">
            <w:pPr>
              <w:keepNext w:val="0"/>
              <w:keepLines w:val="0"/>
              <w:widowControl/>
              <w:suppressLineNumbers w:val="0"/>
              <w:jc w:val="center"/>
              <w:textAlignment w:val="center"/>
              <w:rPr>
                <w:rFonts w:hint="default" w:ascii="等线" w:hAnsi="等线" w:eastAsia="等线" w:cs="等线"/>
                <w:i w:val="0"/>
                <w:iCs w:val="0"/>
                <w:color w:val="000000"/>
                <w:kern w:val="0"/>
                <w:sz w:val="28"/>
                <w:szCs w:val="28"/>
                <w:u w:val="none"/>
                <w:lang w:val="en-US" w:eastAsia="zh-CN" w:bidi="ar"/>
              </w:rPr>
            </w:pPr>
            <w:r>
              <w:rPr>
                <w:rFonts w:hint="eastAsia" w:ascii="等线" w:hAnsi="等线" w:eastAsia="等线" w:cs="等线"/>
                <w:i w:val="0"/>
                <w:iCs w:val="0"/>
                <w:color w:val="000000"/>
                <w:kern w:val="0"/>
                <w:sz w:val="28"/>
                <w:szCs w:val="28"/>
                <w:u w:val="none"/>
                <w:lang w:val="en-US" w:eastAsia="zh-CN" w:bidi="ar"/>
              </w:rPr>
              <w:t>4</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249E">
            <w:pPr>
              <w:keepNext w:val="0"/>
              <w:keepLines w:val="0"/>
              <w:widowControl/>
              <w:suppressLineNumbers w:val="0"/>
              <w:jc w:val="center"/>
              <w:textAlignment w:val="center"/>
              <w:rPr>
                <w:rFonts w:hint="eastAsia" w:ascii="等线" w:hAnsi="等线" w:eastAsia="等线" w:cs="等线"/>
                <w:i w:val="0"/>
                <w:iCs w:val="0"/>
                <w:color w:val="000000"/>
                <w:kern w:val="0"/>
                <w:sz w:val="28"/>
                <w:szCs w:val="28"/>
                <w:u w:val="none"/>
                <w:lang w:val="en-US" w:eastAsia="zh-CN" w:bidi="ar"/>
              </w:rPr>
            </w:pP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06D4">
            <w:pPr>
              <w:jc w:val="center"/>
              <w:rPr>
                <w:rFonts w:hint="eastAsia" w:ascii="等线" w:hAnsi="等线" w:eastAsia="等线" w:cs="等线"/>
                <w:i w:val="0"/>
                <w:iCs w:val="0"/>
                <w:color w:val="000000"/>
                <w:sz w:val="28"/>
                <w:szCs w:val="28"/>
                <w:u w:val="none"/>
                <w:lang w:val="en-US" w:eastAsia="zh-CN"/>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9D269">
            <w:pPr>
              <w:jc w:val="center"/>
              <w:rPr>
                <w:rFonts w:hint="default" w:ascii="等线" w:hAnsi="等线" w:eastAsia="等线" w:cs="等线"/>
                <w:i w:val="0"/>
                <w:iCs w:val="0"/>
                <w:color w:val="000000"/>
                <w:sz w:val="28"/>
                <w:szCs w:val="28"/>
                <w:u w:val="none"/>
                <w:lang w:val="en-US"/>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9B32">
            <w:pPr>
              <w:jc w:val="center"/>
              <w:rPr>
                <w:rFonts w:hint="default" w:ascii="等线" w:hAnsi="等线" w:eastAsia="等线" w:cs="等线"/>
                <w:i w:val="0"/>
                <w:iCs w:val="0"/>
                <w:color w:val="000000"/>
                <w:sz w:val="28"/>
                <w:szCs w:val="28"/>
                <w:u w:val="none"/>
                <w:lang w:val="en-US"/>
              </w:rPr>
            </w:pP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7B4B4">
            <w:pPr>
              <w:jc w:val="center"/>
              <w:rPr>
                <w:rFonts w:hint="default" w:ascii="等线" w:hAnsi="等线" w:eastAsia="等线" w:cs="等线"/>
                <w:i w:val="0"/>
                <w:iCs w:val="0"/>
                <w:color w:val="000000"/>
                <w:sz w:val="28"/>
                <w:szCs w:val="28"/>
                <w:u w:val="none"/>
                <w:lang w:val="en-US"/>
              </w:rPr>
            </w:pP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18F0">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r>
      <w:tr w14:paraId="45670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95FD">
            <w:pPr>
              <w:keepNext w:val="0"/>
              <w:keepLines w:val="0"/>
              <w:widowControl/>
              <w:suppressLineNumbers w:val="0"/>
              <w:jc w:val="center"/>
              <w:textAlignment w:val="center"/>
              <w:rPr>
                <w:rFonts w:hint="default" w:ascii="等线" w:hAnsi="等线" w:eastAsia="等线" w:cs="等线"/>
                <w:i w:val="0"/>
                <w:iCs w:val="0"/>
                <w:color w:val="000000"/>
                <w:kern w:val="0"/>
                <w:sz w:val="28"/>
                <w:szCs w:val="28"/>
                <w:u w:val="none"/>
                <w:lang w:val="en-US" w:eastAsia="zh-CN" w:bidi="ar"/>
              </w:rPr>
            </w:pPr>
            <w:r>
              <w:rPr>
                <w:rFonts w:hint="eastAsia" w:ascii="等线" w:hAnsi="等线" w:eastAsia="等线" w:cs="等线"/>
                <w:i w:val="0"/>
                <w:iCs w:val="0"/>
                <w:color w:val="000000"/>
                <w:kern w:val="0"/>
                <w:sz w:val="28"/>
                <w:szCs w:val="28"/>
                <w:u w:val="none"/>
                <w:lang w:val="en-US" w:eastAsia="zh-CN" w:bidi="ar"/>
              </w:rPr>
              <w:t>5</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449DE">
            <w:pPr>
              <w:keepNext w:val="0"/>
              <w:keepLines w:val="0"/>
              <w:widowControl/>
              <w:suppressLineNumbers w:val="0"/>
              <w:jc w:val="center"/>
              <w:textAlignment w:val="center"/>
              <w:rPr>
                <w:rFonts w:hint="eastAsia" w:ascii="等线" w:hAnsi="等线" w:eastAsia="等线" w:cs="等线"/>
                <w:i w:val="0"/>
                <w:iCs w:val="0"/>
                <w:color w:val="000000"/>
                <w:kern w:val="0"/>
                <w:sz w:val="28"/>
                <w:szCs w:val="28"/>
                <w:u w:val="none"/>
                <w:lang w:val="en-US" w:eastAsia="zh-CN" w:bidi="ar"/>
              </w:rPr>
            </w:pP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3CE2">
            <w:pPr>
              <w:jc w:val="center"/>
              <w:rPr>
                <w:rFonts w:hint="eastAsia" w:ascii="等线" w:hAnsi="等线" w:eastAsia="等线" w:cs="等线"/>
                <w:i w:val="0"/>
                <w:iCs w:val="0"/>
                <w:color w:val="000000"/>
                <w:sz w:val="28"/>
                <w:szCs w:val="28"/>
                <w:u w:val="none"/>
                <w:lang w:val="en-US" w:eastAsia="zh-CN"/>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520C">
            <w:pPr>
              <w:jc w:val="center"/>
              <w:rPr>
                <w:rFonts w:hint="default" w:ascii="等线" w:hAnsi="等线" w:eastAsia="等线" w:cs="等线"/>
                <w:i w:val="0"/>
                <w:iCs w:val="0"/>
                <w:color w:val="000000"/>
                <w:sz w:val="28"/>
                <w:szCs w:val="28"/>
                <w:u w:val="none"/>
                <w:lang w:val="en-US"/>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CC36">
            <w:pPr>
              <w:jc w:val="center"/>
              <w:rPr>
                <w:rFonts w:hint="default" w:ascii="等线" w:hAnsi="等线" w:eastAsia="等线" w:cs="等线"/>
                <w:i w:val="0"/>
                <w:iCs w:val="0"/>
                <w:color w:val="000000"/>
                <w:sz w:val="28"/>
                <w:szCs w:val="28"/>
                <w:u w:val="none"/>
                <w:lang w:val="en-US"/>
              </w:rPr>
            </w:pP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F600">
            <w:pPr>
              <w:jc w:val="center"/>
              <w:rPr>
                <w:rFonts w:hint="default" w:ascii="等线" w:hAnsi="等线" w:eastAsia="等线" w:cs="等线"/>
                <w:i w:val="0"/>
                <w:iCs w:val="0"/>
                <w:color w:val="000000"/>
                <w:sz w:val="28"/>
                <w:szCs w:val="28"/>
                <w:u w:val="none"/>
                <w:lang w:val="en-US"/>
              </w:rPr>
            </w:pP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F887A">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r>
      <w:tr w14:paraId="110A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804B2">
            <w:pPr>
              <w:keepNext w:val="0"/>
              <w:keepLines w:val="0"/>
              <w:widowControl/>
              <w:suppressLineNumbers w:val="0"/>
              <w:jc w:val="center"/>
              <w:textAlignment w:val="center"/>
              <w:rPr>
                <w:rFonts w:hint="default" w:ascii="等线" w:hAnsi="等线" w:eastAsia="等线" w:cs="等线"/>
                <w:i w:val="0"/>
                <w:iCs w:val="0"/>
                <w:color w:val="000000"/>
                <w:kern w:val="0"/>
                <w:sz w:val="28"/>
                <w:szCs w:val="28"/>
                <w:u w:val="none"/>
                <w:lang w:val="en-US" w:eastAsia="zh-CN" w:bidi="ar"/>
              </w:rPr>
            </w:pPr>
            <w:r>
              <w:rPr>
                <w:rFonts w:hint="eastAsia" w:ascii="等线" w:hAnsi="等线" w:eastAsia="等线" w:cs="等线"/>
                <w:i w:val="0"/>
                <w:iCs w:val="0"/>
                <w:color w:val="000000"/>
                <w:kern w:val="0"/>
                <w:sz w:val="28"/>
                <w:szCs w:val="28"/>
                <w:u w:val="none"/>
                <w:lang w:val="en-US" w:eastAsia="zh-CN" w:bidi="ar"/>
              </w:rPr>
              <w:t>6</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450A">
            <w:pPr>
              <w:keepNext w:val="0"/>
              <w:keepLines w:val="0"/>
              <w:widowControl/>
              <w:suppressLineNumbers w:val="0"/>
              <w:jc w:val="center"/>
              <w:textAlignment w:val="center"/>
              <w:rPr>
                <w:rFonts w:hint="eastAsia" w:ascii="等线" w:hAnsi="等线" w:eastAsia="等线" w:cs="等线"/>
                <w:i w:val="0"/>
                <w:iCs w:val="0"/>
                <w:color w:val="000000"/>
                <w:kern w:val="0"/>
                <w:sz w:val="28"/>
                <w:szCs w:val="28"/>
                <w:u w:val="none"/>
                <w:lang w:val="en-US" w:eastAsia="zh-CN" w:bidi="ar"/>
              </w:rPr>
            </w:pPr>
          </w:p>
        </w:tc>
        <w:tc>
          <w:tcPr>
            <w:tcW w:w="1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BC90">
            <w:pPr>
              <w:jc w:val="center"/>
              <w:rPr>
                <w:rFonts w:hint="eastAsia" w:ascii="等线" w:hAnsi="等线" w:eastAsia="等线" w:cs="等线"/>
                <w:i w:val="0"/>
                <w:iCs w:val="0"/>
                <w:color w:val="000000"/>
                <w:sz w:val="28"/>
                <w:szCs w:val="28"/>
                <w:u w:val="none"/>
                <w:lang w:val="en-US" w:eastAsia="zh-CN"/>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D1D0">
            <w:pPr>
              <w:jc w:val="center"/>
              <w:rPr>
                <w:rFonts w:hint="default" w:ascii="等线" w:hAnsi="等线" w:eastAsia="等线" w:cs="等线"/>
                <w:i w:val="0"/>
                <w:iCs w:val="0"/>
                <w:color w:val="000000"/>
                <w:sz w:val="28"/>
                <w:szCs w:val="28"/>
                <w:u w:val="none"/>
                <w:lang w:val="en-US"/>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9AAD7">
            <w:pPr>
              <w:jc w:val="center"/>
              <w:rPr>
                <w:rFonts w:hint="default" w:ascii="等线" w:hAnsi="等线" w:eastAsia="等线" w:cs="等线"/>
                <w:i w:val="0"/>
                <w:iCs w:val="0"/>
                <w:color w:val="000000"/>
                <w:sz w:val="28"/>
                <w:szCs w:val="28"/>
                <w:u w:val="none"/>
                <w:lang w:val="en-US"/>
              </w:rPr>
            </w:pP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A20F">
            <w:pPr>
              <w:jc w:val="center"/>
              <w:rPr>
                <w:rFonts w:hint="default" w:ascii="等线" w:hAnsi="等线" w:eastAsia="等线" w:cs="等线"/>
                <w:i w:val="0"/>
                <w:iCs w:val="0"/>
                <w:color w:val="000000"/>
                <w:sz w:val="28"/>
                <w:szCs w:val="28"/>
                <w:u w:val="none"/>
                <w:lang w:val="en-US"/>
              </w:rPr>
            </w:pP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27A71">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r>
      <w:tr w14:paraId="327C3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4223"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A9AA">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r>
              <w:rPr>
                <w:rFonts w:hint="eastAsia" w:ascii="等线" w:hAnsi="等线" w:eastAsia="等线" w:cs="等线"/>
                <w:i w:val="0"/>
                <w:iCs w:val="0"/>
                <w:color w:val="000000"/>
                <w:kern w:val="0"/>
                <w:sz w:val="28"/>
                <w:szCs w:val="28"/>
                <w:u w:val="none"/>
                <w:lang w:val="en-US" w:eastAsia="zh-CN" w:bidi="ar"/>
              </w:rPr>
              <w:t>报价合计（含税价）：</w:t>
            </w:r>
          </w:p>
        </w:tc>
        <w:tc>
          <w:tcPr>
            <w:tcW w:w="7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B5B4">
            <w:pPr>
              <w:keepNext w:val="0"/>
              <w:keepLines w:val="0"/>
              <w:widowControl/>
              <w:suppressLineNumbers w:val="0"/>
              <w:jc w:val="center"/>
              <w:textAlignment w:val="center"/>
              <w:rPr>
                <w:rFonts w:hint="eastAsia" w:ascii="等线" w:hAnsi="等线" w:eastAsia="等线" w:cs="等线"/>
                <w:i w:val="0"/>
                <w:iCs w:val="0"/>
                <w:color w:val="000000"/>
                <w:sz w:val="28"/>
                <w:szCs w:val="28"/>
                <w:u w:val="none"/>
              </w:rPr>
            </w:pPr>
          </w:p>
        </w:tc>
      </w:tr>
    </w:tbl>
    <w:p w14:paraId="1F52707A">
      <w:pPr>
        <w:pStyle w:val="30"/>
        <w:ind w:left="0" w:leftChars="0" w:firstLine="0" w:firstLineChars="0"/>
        <w:rPr>
          <w:rFonts w:hint="default"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注：根据采购需求可自行增行填写</w:t>
      </w:r>
    </w:p>
    <w:p w14:paraId="3D7AF208">
      <w:pPr>
        <w:pStyle w:val="30"/>
        <w:ind w:left="0" w:leftChars="0" w:firstLine="0" w:firstLineChars="0"/>
        <w:rPr>
          <w:rFonts w:hint="eastAsia"/>
        </w:rPr>
      </w:pPr>
    </w:p>
    <w:p w14:paraId="68AAED53">
      <w:pPr>
        <w:spacing w:line="360" w:lineRule="auto"/>
        <w:ind w:firstLine="3561" w:firstLineChars="1696"/>
        <w:rPr>
          <w:rFonts w:hint="eastAsia" w:ascii="宋体" w:hAns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0E05DE05">
      <w:pPr>
        <w:pStyle w:val="30"/>
        <w:rPr>
          <w:rFonts w:hint="eastAsia"/>
        </w:rPr>
      </w:pPr>
    </w:p>
    <w:p w14:paraId="3144703B">
      <w:pPr>
        <w:pStyle w:val="30"/>
        <w:ind w:firstLine="3097" w:firstLineChars="1475"/>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联系方式：</w:t>
      </w:r>
      <w:r>
        <w:rPr>
          <w:rFonts w:hint="eastAsia" w:ascii="宋体" w:hAnsi="宋体" w:eastAsia="宋体" w:cs="宋体"/>
          <w:color w:val="auto"/>
          <w:kern w:val="2"/>
          <w:sz w:val="21"/>
          <w:szCs w:val="21"/>
          <w:highlight w:val="none"/>
          <w:u w:val="single"/>
          <w:lang w:val="en-US" w:eastAsia="zh-CN" w:bidi="ar-SA"/>
        </w:rPr>
        <w:t xml:space="preserve">                           </w:t>
      </w:r>
    </w:p>
    <w:p w14:paraId="6321E8FC">
      <w:pPr>
        <w:pStyle w:val="30"/>
        <w:ind w:firstLine="3097" w:firstLineChars="1475"/>
        <w:rPr>
          <w:rFonts w:hint="eastAsia" w:ascii="宋体" w:hAnsi="宋体" w:eastAsia="宋体" w:cs="宋体"/>
          <w:color w:val="auto"/>
          <w:kern w:val="2"/>
          <w:sz w:val="21"/>
          <w:szCs w:val="21"/>
          <w:highlight w:val="none"/>
          <w:u w:val="single"/>
          <w:lang w:val="en-US" w:eastAsia="zh-CN" w:bidi="ar-SA"/>
        </w:rPr>
      </w:pPr>
    </w:p>
    <w:p w14:paraId="7894C02C">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负责人：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w:t>
      </w:r>
      <w:r>
        <w:rPr>
          <w:rFonts w:hint="eastAsia" w:ascii="宋体" w:hAnsi="宋体" w:cs="宋体"/>
          <w:color w:val="auto"/>
          <w:szCs w:val="21"/>
          <w:highlight w:val="none"/>
          <w:lang w:val="en-US" w:eastAsia="zh-CN"/>
        </w:rPr>
        <w:t>盖</w:t>
      </w:r>
      <w:r>
        <w:rPr>
          <w:rFonts w:hint="eastAsia" w:ascii="宋体" w:hAnsi="宋体" w:cs="宋体"/>
          <w:color w:val="auto"/>
          <w:szCs w:val="21"/>
          <w:highlight w:val="none"/>
        </w:rPr>
        <w:t>章）</w:t>
      </w:r>
    </w:p>
    <w:p w14:paraId="2A21577D">
      <w:pPr>
        <w:spacing w:line="360" w:lineRule="auto"/>
        <w:ind w:firstLine="3570" w:firstLineChars="1700"/>
        <w:rPr>
          <w:rFonts w:ascii="宋体" w:cs="宋体"/>
          <w:color w:val="auto"/>
          <w:szCs w:val="21"/>
          <w:highlight w:val="none"/>
        </w:rPr>
      </w:pPr>
    </w:p>
    <w:p w14:paraId="1726F6F0">
      <w:pPr>
        <w:spacing w:line="360" w:lineRule="auto"/>
        <w:ind w:firstLine="3570" w:firstLineChars="1700"/>
        <w:rPr>
          <w:rFonts w:hint="eastAsia" w:ascii="宋体" w:hAnsi="宋体" w:cs="宋体"/>
          <w:color w:val="auto"/>
          <w:szCs w:val="21"/>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19E43744">
      <w:pP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br w:type="page"/>
      </w:r>
    </w:p>
    <w:p w14:paraId="0B22B3F4">
      <w:pPr>
        <w:numPr>
          <w:ilvl w:val="0"/>
          <w:numId w:val="0"/>
        </w:numPr>
        <w:jc w:val="cente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t>相关证明文件</w:t>
      </w:r>
    </w:p>
    <w:p w14:paraId="0075B868">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2487886D">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0A2B9AF7">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、参选人认为提供的其他材料；</w:t>
      </w:r>
    </w:p>
    <w:p w14:paraId="2B115E49">
      <w:pPr>
        <w:spacing w:line="360" w:lineRule="auto"/>
        <w:ind w:firstLine="420" w:firstLineChars="200"/>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p w14:paraId="3631CB40">
      <w:pPr>
        <w:spacing w:line="360" w:lineRule="auto"/>
        <w:ind w:firstLine="420" w:firstLineChars="200"/>
        <w:rPr>
          <w:rFonts w:hint="eastAsia" w:ascii="宋体" w:hAnsi="宋体" w:eastAsia="宋体" w:cs="宋体"/>
          <w:color w:val="auto"/>
          <w:szCs w:val="21"/>
          <w:highlight w:val="none"/>
          <w:lang w:val="en-US" w:eastAsia="zh-CN"/>
        </w:rPr>
      </w:pPr>
    </w:p>
    <w:sectPr>
      <w:footerReference r:id="rId4" w:type="default"/>
      <w:pgSz w:w="11906" w:h="16838"/>
      <w:pgMar w:top="1417" w:right="1134" w:bottom="1417"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DC11F">
    <w:pPr>
      <w:pStyle w:val="11"/>
      <w:jc w:val="center"/>
    </w:pPr>
    <w:r>
      <w:fldChar w:fldCharType="begin"/>
    </w:r>
    <w:r>
      <w:instrText xml:space="preserve"> PAGE   \* MERGEFORMAT </w:instrText>
    </w:r>
    <w:r>
      <w:fldChar w:fldCharType="separate"/>
    </w:r>
    <w:r>
      <w:rPr>
        <w:lang w:val="zh-CN"/>
      </w:rPr>
      <w:t>1</w:t>
    </w:r>
    <w:r>
      <w:rPr>
        <w:lang w:val="zh-CN"/>
      </w:rPr>
      <w:fldChar w:fldCharType="end"/>
    </w:r>
  </w:p>
  <w:p w14:paraId="004BF185">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2F557">
    <w:pPr>
      <w:tabs>
        <w:tab w:val="center" w:pos="4819"/>
      </w:tabs>
      <w:rPr>
        <w:rFonts w:hint="eastAsia" w:ascii="Times New Roman" w:hAnsi="Times New Roman" w:eastAsia="宋体" w:cs="Times New Roman"/>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wYjZlMTE2MGVkOWY1ZjMwNDkxYTg1M2FlMWYzM2YifQ=="/>
  </w:docVars>
  <w:rsids>
    <w:rsidRoot w:val="00000000"/>
    <w:rsid w:val="005A5FD9"/>
    <w:rsid w:val="054E0A22"/>
    <w:rsid w:val="06AF2555"/>
    <w:rsid w:val="075361E1"/>
    <w:rsid w:val="07750129"/>
    <w:rsid w:val="094F1C04"/>
    <w:rsid w:val="0AB64446"/>
    <w:rsid w:val="0B5F04E1"/>
    <w:rsid w:val="0CD85BB7"/>
    <w:rsid w:val="128411BB"/>
    <w:rsid w:val="14AE23A8"/>
    <w:rsid w:val="15817BC2"/>
    <w:rsid w:val="16073D2B"/>
    <w:rsid w:val="16734728"/>
    <w:rsid w:val="199F3CF1"/>
    <w:rsid w:val="19EB7F67"/>
    <w:rsid w:val="1A875538"/>
    <w:rsid w:val="1AAD0A2A"/>
    <w:rsid w:val="1B6F164B"/>
    <w:rsid w:val="1F4568DA"/>
    <w:rsid w:val="21876A79"/>
    <w:rsid w:val="221A2528"/>
    <w:rsid w:val="2325636D"/>
    <w:rsid w:val="236577EE"/>
    <w:rsid w:val="23C850C5"/>
    <w:rsid w:val="26737BC3"/>
    <w:rsid w:val="275D4D64"/>
    <w:rsid w:val="284A2FED"/>
    <w:rsid w:val="290451DE"/>
    <w:rsid w:val="2B5A2B16"/>
    <w:rsid w:val="2DE812CF"/>
    <w:rsid w:val="2EDA63CD"/>
    <w:rsid w:val="2F757787"/>
    <w:rsid w:val="32DC6CE3"/>
    <w:rsid w:val="34C35352"/>
    <w:rsid w:val="35F03248"/>
    <w:rsid w:val="36265439"/>
    <w:rsid w:val="36425CED"/>
    <w:rsid w:val="390F49AC"/>
    <w:rsid w:val="3B0D52E8"/>
    <w:rsid w:val="3CCC1E50"/>
    <w:rsid w:val="3CEF2F5B"/>
    <w:rsid w:val="3D730C6A"/>
    <w:rsid w:val="3D7647F4"/>
    <w:rsid w:val="45764C68"/>
    <w:rsid w:val="45DC6005"/>
    <w:rsid w:val="4A9C5168"/>
    <w:rsid w:val="4C3A0034"/>
    <w:rsid w:val="53180440"/>
    <w:rsid w:val="534F18A3"/>
    <w:rsid w:val="53EE5C42"/>
    <w:rsid w:val="542235F6"/>
    <w:rsid w:val="568B5FBF"/>
    <w:rsid w:val="573F1A30"/>
    <w:rsid w:val="5BF31143"/>
    <w:rsid w:val="62455DE0"/>
    <w:rsid w:val="64CF1224"/>
    <w:rsid w:val="688B1BF3"/>
    <w:rsid w:val="68EE4742"/>
    <w:rsid w:val="6C6241DE"/>
    <w:rsid w:val="6C6C7B47"/>
    <w:rsid w:val="6C7B4F81"/>
    <w:rsid w:val="6D73576A"/>
    <w:rsid w:val="6E10335C"/>
    <w:rsid w:val="700C17BB"/>
    <w:rsid w:val="707C5D22"/>
    <w:rsid w:val="70D25720"/>
    <w:rsid w:val="75B15BCB"/>
    <w:rsid w:val="763B5AB2"/>
    <w:rsid w:val="7CA9672A"/>
    <w:rsid w:val="7DE8117C"/>
    <w:rsid w:val="7F183A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51"/>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0"/>
    <w:pPr>
      <w:jc w:val="left"/>
      <w:outlineLvl w:val="1"/>
    </w:pPr>
    <w:rPr>
      <w:rFonts w:hint="eastAsia" w:ascii="宋体" w:hAnsi="宋体"/>
      <w:kern w:val="0"/>
      <w:sz w:val="24"/>
    </w:rPr>
  </w:style>
  <w:style w:type="paragraph" w:styleId="5">
    <w:name w:val="heading 3"/>
    <w:basedOn w:val="1"/>
    <w:next w:val="1"/>
    <w:autoRedefine/>
    <w:unhideWhenUsed/>
    <w:qFormat/>
    <w:uiPriority w:val="0"/>
    <w:pPr>
      <w:keepNext/>
      <w:keepLines/>
      <w:spacing w:before="260" w:after="260" w:line="416" w:lineRule="auto"/>
      <w:outlineLvl w:val="2"/>
    </w:pPr>
    <w:rPr>
      <w:b/>
      <w:bCs/>
      <w:sz w:val="32"/>
      <w:szCs w:val="32"/>
    </w:rPr>
  </w:style>
  <w:style w:type="character" w:default="1" w:styleId="16">
    <w:name w:val="Default Paragraph Font"/>
    <w:autoRedefine/>
    <w:unhideWhenUsed/>
    <w:qFormat/>
    <w:uiPriority w:val="1"/>
  </w:style>
  <w:style w:type="table" w:default="1" w:styleId="14">
    <w:name w:val="Normal Table"/>
    <w:autoRedefine/>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6">
    <w:name w:val="annotation text"/>
    <w:basedOn w:val="1"/>
    <w:link w:val="52"/>
    <w:autoRedefine/>
    <w:unhideWhenUsed/>
    <w:qFormat/>
    <w:uiPriority w:val="99"/>
    <w:pPr>
      <w:jc w:val="left"/>
    </w:pPr>
    <w:rPr>
      <w:rFonts w:ascii="等线" w:hAnsi="等线" w:eastAsia="等线"/>
      <w:szCs w:val="22"/>
    </w:rPr>
  </w:style>
  <w:style w:type="paragraph" w:styleId="7">
    <w:name w:val="Body Text Indent"/>
    <w:basedOn w:val="1"/>
    <w:next w:val="8"/>
    <w:autoRedefine/>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envelope return"/>
    <w:basedOn w:val="1"/>
    <w:autoRedefine/>
    <w:unhideWhenUsed/>
    <w:qFormat/>
    <w:uiPriority w:val="99"/>
    <w:pPr>
      <w:snapToGrid w:val="0"/>
    </w:pPr>
    <w:rPr>
      <w:rFonts w:ascii="Arial" w:hAnsi="Arial"/>
    </w:rPr>
  </w:style>
  <w:style w:type="paragraph" w:styleId="9">
    <w:name w:val="Plain Text"/>
    <w:basedOn w:val="1"/>
    <w:link w:val="56"/>
    <w:autoRedefine/>
    <w:qFormat/>
    <w:uiPriority w:val="0"/>
    <w:rPr>
      <w:rFonts w:ascii="宋体" w:hAnsi="Courier New"/>
      <w:szCs w:val="20"/>
    </w:rPr>
  </w:style>
  <w:style w:type="paragraph" w:styleId="10">
    <w:name w:val="Balloon Text"/>
    <w:basedOn w:val="1"/>
    <w:link w:val="54"/>
    <w:autoRedefine/>
    <w:qFormat/>
    <w:uiPriority w:val="0"/>
    <w:rPr>
      <w:sz w:val="18"/>
      <w:szCs w:val="18"/>
    </w:rPr>
  </w:style>
  <w:style w:type="paragraph" w:styleId="11">
    <w:name w:val="footer"/>
    <w:basedOn w:val="1"/>
    <w:link w:val="50"/>
    <w:autoRedefine/>
    <w:qFormat/>
    <w:uiPriority w:val="99"/>
    <w:pPr>
      <w:tabs>
        <w:tab w:val="center" w:pos="4153"/>
        <w:tab w:val="right" w:pos="8306"/>
      </w:tabs>
      <w:snapToGrid w:val="0"/>
      <w:jc w:val="left"/>
    </w:pPr>
    <w:rPr>
      <w:sz w:val="18"/>
      <w:szCs w:val="18"/>
    </w:rPr>
  </w:style>
  <w:style w:type="paragraph" w:styleId="12">
    <w:name w:val="header"/>
    <w:basedOn w:val="1"/>
    <w:link w:val="49"/>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0"/>
  </w:style>
  <w:style w:type="character" w:styleId="18">
    <w:name w:val="FollowedHyperlink"/>
    <w:basedOn w:val="16"/>
    <w:autoRedefine/>
    <w:qFormat/>
    <w:uiPriority w:val="0"/>
    <w:rPr>
      <w:color w:val="000000"/>
      <w:u w:val="none"/>
    </w:rPr>
  </w:style>
  <w:style w:type="character" w:styleId="19">
    <w:name w:val="Emphasis"/>
    <w:basedOn w:val="16"/>
    <w:autoRedefine/>
    <w:qFormat/>
    <w:uiPriority w:val="0"/>
  </w:style>
  <w:style w:type="character" w:styleId="20">
    <w:name w:val="HTML Definition"/>
    <w:basedOn w:val="16"/>
    <w:autoRedefine/>
    <w:qFormat/>
    <w:uiPriority w:val="0"/>
  </w:style>
  <w:style w:type="character" w:styleId="21">
    <w:name w:val="HTML Typewriter"/>
    <w:basedOn w:val="16"/>
    <w:autoRedefine/>
    <w:qFormat/>
    <w:uiPriority w:val="0"/>
    <w:rPr>
      <w:rFonts w:hint="default" w:ascii="monospace" w:hAnsi="monospace" w:eastAsia="monospace" w:cs="monospace"/>
      <w:sz w:val="20"/>
    </w:rPr>
  </w:style>
  <w:style w:type="character" w:styleId="22">
    <w:name w:val="HTML Acronym"/>
    <w:basedOn w:val="16"/>
    <w:autoRedefine/>
    <w:qFormat/>
    <w:uiPriority w:val="0"/>
  </w:style>
  <w:style w:type="character" w:styleId="23">
    <w:name w:val="HTML Variable"/>
    <w:basedOn w:val="16"/>
    <w:autoRedefine/>
    <w:qFormat/>
    <w:uiPriority w:val="0"/>
  </w:style>
  <w:style w:type="character" w:styleId="24">
    <w:name w:val="Hyperlink"/>
    <w:basedOn w:val="16"/>
    <w:autoRedefine/>
    <w:qFormat/>
    <w:uiPriority w:val="0"/>
    <w:rPr>
      <w:color w:val="000000"/>
      <w:u w:val="none"/>
    </w:rPr>
  </w:style>
  <w:style w:type="character" w:styleId="25">
    <w:name w:val="HTML Code"/>
    <w:basedOn w:val="16"/>
    <w:autoRedefine/>
    <w:qFormat/>
    <w:uiPriority w:val="0"/>
    <w:rPr>
      <w:rFonts w:hint="default" w:ascii="monospace" w:hAnsi="monospace" w:eastAsia="monospace" w:cs="monospace"/>
      <w:sz w:val="20"/>
    </w:rPr>
  </w:style>
  <w:style w:type="character" w:styleId="26">
    <w:name w:val="annotation reference"/>
    <w:autoRedefine/>
    <w:unhideWhenUsed/>
    <w:qFormat/>
    <w:uiPriority w:val="99"/>
    <w:rPr>
      <w:sz w:val="21"/>
      <w:szCs w:val="21"/>
    </w:rPr>
  </w:style>
  <w:style w:type="character" w:styleId="27">
    <w:name w:val="HTML Cite"/>
    <w:basedOn w:val="16"/>
    <w:autoRedefine/>
    <w:qFormat/>
    <w:uiPriority w:val="0"/>
  </w:style>
  <w:style w:type="character" w:styleId="28">
    <w:name w:val="HTML Keyboard"/>
    <w:basedOn w:val="16"/>
    <w:autoRedefine/>
    <w:qFormat/>
    <w:uiPriority w:val="0"/>
    <w:rPr>
      <w:rFonts w:ascii="monospace" w:hAnsi="monospace" w:eastAsia="monospace" w:cs="monospace"/>
      <w:sz w:val="20"/>
    </w:rPr>
  </w:style>
  <w:style w:type="character" w:styleId="29">
    <w:name w:val="HTML Sample"/>
    <w:basedOn w:val="16"/>
    <w:autoRedefine/>
    <w:qFormat/>
    <w:uiPriority w:val="0"/>
    <w:rPr>
      <w:rFonts w:hint="default" w:ascii="monospace" w:hAnsi="monospace" w:eastAsia="monospace" w:cs="monospace"/>
    </w:rPr>
  </w:style>
  <w:style w:type="paragraph" w:customStyle="1" w:styleId="30">
    <w:name w:val="模板普通正文"/>
    <w:basedOn w:val="7"/>
    <w:autoRedefine/>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1">
    <w:name w:val="n-link3"/>
    <w:basedOn w:val="16"/>
    <w:autoRedefine/>
    <w:qFormat/>
    <w:uiPriority w:val="0"/>
  </w:style>
  <w:style w:type="character" w:customStyle="1" w:styleId="32">
    <w:name w:val="n-link9"/>
    <w:basedOn w:val="16"/>
    <w:autoRedefine/>
    <w:qFormat/>
    <w:uiPriority w:val="0"/>
  </w:style>
  <w:style w:type="character" w:customStyle="1" w:styleId="33">
    <w:name w:val="n-link5"/>
    <w:basedOn w:val="16"/>
    <w:autoRedefine/>
    <w:qFormat/>
    <w:uiPriority w:val="0"/>
  </w:style>
  <w:style w:type="character" w:customStyle="1" w:styleId="34">
    <w:name w:val="n-link3h"/>
    <w:basedOn w:val="16"/>
    <w:autoRedefine/>
    <w:qFormat/>
    <w:uiPriority w:val="0"/>
    <w:rPr>
      <w:color w:val="FFFFFF"/>
    </w:rPr>
  </w:style>
  <w:style w:type="character" w:customStyle="1" w:styleId="35">
    <w:name w:val="n-link1h"/>
    <w:basedOn w:val="16"/>
    <w:autoRedefine/>
    <w:qFormat/>
    <w:uiPriority w:val="0"/>
    <w:rPr>
      <w:color w:val="FFFFFF"/>
    </w:rPr>
  </w:style>
  <w:style w:type="character" w:customStyle="1" w:styleId="36">
    <w:name w:val="n-link9h"/>
    <w:basedOn w:val="16"/>
    <w:autoRedefine/>
    <w:qFormat/>
    <w:uiPriority w:val="0"/>
    <w:rPr>
      <w:color w:val="FFFFFF"/>
    </w:rPr>
  </w:style>
  <w:style w:type="character" w:customStyle="1" w:styleId="37">
    <w:name w:val="n-link6h"/>
    <w:basedOn w:val="16"/>
    <w:autoRedefine/>
    <w:qFormat/>
    <w:uiPriority w:val="0"/>
    <w:rPr>
      <w:color w:val="FFFFFF"/>
    </w:rPr>
  </w:style>
  <w:style w:type="character" w:customStyle="1" w:styleId="38">
    <w:name w:val="n-link7"/>
    <w:basedOn w:val="16"/>
    <w:autoRedefine/>
    <w:qFormat/>
    <w:uiPriority w:val="0"/>
  </w:style>
  <w:style w:type="character" w:customStyle="1" w:styleId="39">
    <w:name w:val="n-link5h"/>
    <w:basedOn w:val="16"/>
    <w:autoRedefine/>
    <w:qFormat/>
    <w:uiPriority w:val="0"/>
    <w:rPr>
      <w:color w:val="FFFFFF"/>
    </w:rPr>
  </w:style>
  <w:style w:type="character" w:customStyle="1" w:styleId="40">
    <w:name w:val="n-link2"/>
    <w:basedOn w:val="16"/>
    <w:autoRedefine/>
    <w:qFormat/>
    <w:uiPriority w:val="0"/>
  </w:style>
  <w:style w:type="character" w:customStyle="1" w:styleId="41">
    <w:name w:val="n-link4h"/>
    <w:basedOn w:val="16"/>
    <w:autoRedefine/>
    <w:qFormat/>
    <w:uiPriority w:val="0"/>
    <w:rPr>
      <w:color w:val="FFFFFF"/>
    </w:rPr>
  </w:style>
  <w:style w:type="character" w:customStyle="1" w:styleId="42">
    <w:name w:val="n-link8h"/>
    <w:basedOn w:val="16"/>
    <w:autoRedefine/>
    <w:qFormat/>
    <w:uiPriority w:val="0"/>
    <w:rPr>
      <w:color w:val="FFFFFF"/>
    </w:rPr>
  </w:style>
  <w:style w:type="character" w:customStyle="1" w:styleId="43">
    <w:name w:val="n-link6"/>
    <w:basedOn w:val="16"/>
    <w:autoRedefine/>
    <w:qFormat/>
    <w:uiPriority w:val="0"/>
  </w:style>
  <w:style w:type="character" w:customStyle="1" w:styleId="44">
    <w:name w:val="n-link8"/>
    <w:basedOn w:val="16"/>
    <w:autoRedefine/>
    <w:qFormat/>
    <w:uiPriority w:val="0"/>
  </w:style>
  <w:style w:type="character" w:customStyle="1" w:styleId="45">
    <w:name w:val="n-link4"/>
    <w:basedOn w:val="16"/>
    <w:autoRedefine/>
    <w:qFormat/>
    <w:uiPriority w:val="0"/>
  </w:style>
  <w:style w:type="character" w:customStyle="1" w:styleId="46">
    <w:name w:val="n-link1"/>
    <w:basedOn w:val="16"/>
    <w:autoRedefine/>
    <w:qFormat/>
    <w:uiPriority w:val="0"/>
  </w:style>
  <w:style w:type="character" w:customStyle="1" w:styleId="47">
    <w:name w:val="n-link7h"/>
    <w:basedOn w:val="16"/>
    <w:autoRedefine/>
    <w:qFormat/>
    <w:uiPriority w:val="0"/>
    <w:rPr>
      <w:color w:val="FFFFFF"/>
    </w:rPr>
  </w:style>
  <w:style w:type="character" w:customStyle="1" w:styleId="48">
    <w:name w:val="n-link2h"/>
    <w:basedOn w:val="16"/>
    <w:autoRedefine/>
    <w:qFormat/>
    <w:uiPriority w:val="0"/>
    <w:rPr>
      <w:color w:val="FFFFFF"/>
    </w:rPr>
  </w:style>
  <w:style w:type="character" w:customStyle="1" w:styleId="49">
    <w:name w:val="页眉 字符"/>
    <w:basedOn w:val="16"/>
    <w:link w:val="12"/>
    <w:autoRedefine/>
    <w:qFormat/>
    <w:uiPriority w:val="0"/>
    <w:rPr>
      <w:rFonts w:ascii="Calibri" w:hAnsi="Calibri"/>
      <w:kern w:val="2"/>
      <w:sz w:val="18"/>
      <w:szCs w:val="18"/>
    </w:rPr>
  </w:style>
  <w:style w:type="character" w:customStyle="1" w:styleId="50">
    <w:name w:val="页脚 字符"/>
    <w:basedOn w:val="16"/>
    <w:link w:val="11"/>
    <w:autoRedefine/>
    <w:qFormat/>
    <w:uiPriority w:val="99"/>
    <w:rPr>
      <w:rFonts w:ascii="Calibri" w:hAnsi="Calibri"/>
      <w:kern w:val="2"/>
      <w:sz w:val="18"/>
      <w:szCs w:val="18"/>
    </w:rPr>
  </w:style>
  <w:style w:type="character" w:customStyle="1" w:styleId="51">
    <w:name w:val="标题 1 字符"/>
    <w:basedOn w:val="16"/>
    <w:link w:val="3"/>
    <w:autoRedefine/>
    <w:qFormat/>
    <w:uiPriority w:val="0"/>
    <w:rPr>
      <w:rFonts w:ascii="Calibri" w:hAnsi="Calibri"/>
      <w:b/>
      <w:bCs/>
      <w:kern w:val="44"/>
      <w:sz w:val="44"/>
      <w:szCs w:val="44"/>
    </w:rPr>
  </w:style>
  <w:style w:type="character" w:customStyle="1" w:styleId="52">
    <w:name w:val="批注文字 字符"/>
    <w:basedOn w:val="16"/>
    <w:link w:val="6"/>
    <w:autoRedefine/>
    <w:qFormat/>
    <w:uiPriority w:val="99"/>
    <w:rPr>
      <w:rFonts w:ascii="等线" w:hAnsi="等线" w:eastAsia="等线"/>
      <w:kern w:val="2"/>
      <w:sz w:val="21"/>
      <w:szCs w:val="22"/>
    </w:rPr>
  </w:style>
  <w:style w:type="character" w:customStyle="1" w:styleId="53">
    <w:name w:val="批注文字 Char1"/>
    <w:basedOn w:val="16"/>
    <w:autoRedefine/>
    <w:qFormat/>
    <w:uiPriority w:val="0"/>
    <w:rPr>
      <w:rFonts w:ascii="Calibri" w:hAnsi="Calibri"/>
      <w:kern w:val="2"/>
      <w:sz w:val="21"/>
      <w:szCs w:val="24"/>
    </w:rPr>
  </w:style>
  <w:style w:type="character" w:customStyle="1" w:styleId="54">
    <w:name w:val="批注框文本 字符"/>
    <w:basedOn w:val="16"/>
    <w:link w:val="10"/>
    <w:autoRedefine/>
    <w:qFormat/>
    <w:uiPriority w:val="0"/>
    <w:rPr>
      <w:rFonts w:ascii="Calibri" w:hAnsi="Calibri"/>
      <w:kern w:val="2"/>
      <w:sz w:val="18"/>
      <w:szCs w:val="18"/>
    </w:rPr>
  </w:style>
  <w:style w:type="paragraph" w:customStyle="1" w:styleId="55">
    <w:name w:val="修订1"/>
    <w:autoRedefine/>
    <w:hidden/>
    <w:unhideWhenUsed/>
    <w:qFormat/>
    <w:uiPriority w:val="99"/>
    <w:rPr>
      <w:rFonts w:ascii="Calibri" w:hAnsi="Calibri" w:eastAsia="宋体" w:cs="Times New Roman"/>
      <w:kern w:val="2"/>
      <w:sz w:val="21"/>
      <w:szCs w:val="24"/>
      <w:lang w:val="en-US" w:eastAsia="zh-CN" w:bidi="ar-SA"/>
    </w:rPr>
  </w:style>
  <w:style w:type="character" w:customStyle="1" w:styleId="56">
    <w:name w:val="纯文本 字符"/>
    <w:link w:val="9"/>
    <w:autoRedefine/>
    <w:qFormat/>
    <w:uiPriority w:val="0"/>
    <w:rPr>
      <w:rFonts w:ascii="宋体" w:hAnsi="Courier New"/>
      <w:kern w:val="2"/>
      <w:sz w:val="21"/>
    </w:rPr>
  </w:style>
  <w:style w:type="character" w:customStyle="1" w:styleId="57">
    <w:name w:val="纯文本 Char1"/>
    <w:basedOn w:val="16"/>
    <w:autoRedefine/>
    <w:qFormat/>
    <w:uiPriority w:val="0"/>
    <w:rPr>
      <w:rFonts w:ascii="宋体" w:hAnsi="Courier New" w:cs="Courier New"/>
      <w:kern w:val="2"/>
      <w:sz w:val="21"/>
      <w:szCs w:val="21"/>
    </w:rPr>
  </w:style>
  <w:style w:type="paragraph" w:customStyle="1" w:styleId="58">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59">
    <w:name w:val="TableGrid"/>
    <w:autoRedefine/>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0">
    <w:name w:val="font81"/>
    <w:basedOn w:val="16"/>
    <w:autoRedefine/>
    <w:qFormat/>
    <w:uiPriority w:val="0"/>
    <w:rPr>
      <w:rFonts w:hint="default" w:ascii="Times New Roman" w:hAnsi="Times New Roman" w:cs="Times New Roman"/>
      <w:color w:val="000000"/>
      <w:sz w:val="20"/>
      <w:szCs w:val="20"/>
      <w:u w:val="none"/>
    </w:rPr>
  </w:style>
  <w:style w:type="character" w:customStyle="1" w:styleId="61">
    <w:name w:val="font41"/>
    <w:basedOn w:val="16"/>
    <w:autoRedefine/>
    <w:qFormat/>
    <w:uiPriority w:val="0"/>
    <w:rPr>
      <w:rFonts w:hint="eastAsia" w:ascii="宋体" w:hAnsi="宋体" w:eastAsia="宋体" w:cs="宋体"/>
      <w:color w:val="000000"/>
      <w:sz w:val="20"/>
      <w:szCs w:val="20"/>
      <w:u w:val="none"/>
    </w:rPr>
  </w:style>
  <w:style w:type="paragraph" w:customStyle="1" w:styleId="62">
    <w:name w:val="正文 New"/>
    <w:basedOn w:val="1"/>
    <w:autoRedefine/>
    <w:unhideWhenUsed/>
    <w:qFormat/>
    <w:uiPriority w:val="0"/>
    <w:pPr>
      <w:spacing w:before="100" w:beforeLines="0" w:beforeAutospacing="1" w:after="100" w:afterLines="0" w:afterAutospacing="1" w:line="440" w:lineRule="exact"/>
      <w:ind w:left="357" w:hanging="357"/>
    </w:pPr>
    <w:rPr>
      <w:rFonts w:hint="default"/>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2069</Words>
  <Characters>2396</Characters>
  <Lines>74</Lines>
  <Paragraphs>21</Paragraphs>
  <TotalTime>0</TotalTime>
  <ScaleCrop>false</ScaleCrop>
  <LinksUpToDate>false</LinksUpToDate>
  <CharactersWithSpaces>2608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2025-02-26T02:11:00Z</cp:lastPrinted>
  <dcterms:modified xsi:type="dcterms:W3CDTF">2026-10-19T02:08:13Z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82B0769130DB4563BAE2B3343B7260E0_13</vt:lpwstr>
  </property>
  <property fmtid="{D5CDD505-2E9C-101B-9397-08002B2CF9AE}" pid="4" name="KSOTemplateDocerSaveRecord">
    <vt:lpwstr>eyJoZGlkIjoiODg5OTFhMDZlNTRlMDA0MmIxOWM3MTZhYWRlMmFjYWMiLCJ1c2VySWQiOiI1MDM3OTU2NDYifQ==</vt:lpwstr>
  </property>
</Properties>
</file>