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p>
    <w:p w14:paraId="595B5E79">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安庆市同控交通设施有限公司京式护栏招标采购</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51B1142A">
      <w:pPr>
        <w:pStyle w:val="82"/>
        <w:spacing w:before="120"/>
        <w:ind w:firstLine="0" w:firstLineChars="0"/>
        <w:rPr>
          <w:color w:val="auto"/>
          <w:highlight w:val="none"/>
        </w:rPr>
      </w:pPr>
    </w:p>
    <w:p w14:paraId="115F6654">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60CF388C">
      <w:pPr>
        <w:pStyle w:val="82"/>
        <w:spacing w:before="120"/>
        <w:ind w:firstLine="350"/>
        <w:rPr>
          <w:color w:val="auto"/>
          <w:highlight w:val="none"/>
        </w:rPr>
      </w:pP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5514F19C">
      <w:pPr>
        <w:pStyle w:val="82"/>
        <w:spacing w:before="120"/>
        <w:ind w:firstLine="35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AQJK-CG-2026-100</w:t>
      </w:r>
    </w:p>
    <w:p w14:paraId="6C6E854D">
      <w:pPr>
        <w:spacing w:line="480" w:lineRule="exact"/>
        <w:rPr>
          <w:rFonts w:hint="eastAsia" w:ascii="宋体" w:hAnsi="宋体" w:cs="仿宋_GB2312"/>
          <w:color w:val="auto"/>
          <w:szCs w:val="21"/>
          <w:highlight w:val="none"/>
        </w:rPr>
      </w:pPr>
    </w:p>
    <w:p w14:paraId="66FCBEA0">
      <w:pPr>
        <w:pStyle w:val="82"/>
        <w:spacing w:before="120"/>
        <w:ind w:firstLine="0" w:firstLineChars="0"/>
        <w:rPr>
          <w:color w:val="auto"/>
          <w:highlight w:val="none"/>
        </w:rPr>
      </w:pPr>
    </w:p>
    <w:p w14:paraId="0929F072">
      <w:pPr>
        <w:pStyle w:val="82"/>
        <w:spacing w:before="120"/>
        <w:ind w:firstLine="0" w:firstLineChars="0"/>
        <w:rPr>
          <w:color w:val="auto"/>
          <w:highlight w:val="none"/>
        </w:rPr>
      </w:pPr>
    </w:p>
    <w:p w14:paraId="28FA039B">
      <w:pPr>
        <w:pStyle w:val="82"/>
        <w:spacing w:before="120"/>
        <w:ind w:firstLine="0" w:firstLineChars="0"/>
        <w:rPr>
          <w:color w:val="auto"/>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安庆市同控交通设施有限公司</w:t>
      </w:r>
      <w:r>
        <w:rPr>
          <w:rFonts w:hint="eastAsia" w:ascii="宋体" w:hAnsi="宋体" w:cs="仿宋_GB2312"/>
          <w:b/>
          <w:color w:val="auto"/>
          <w:sz w:val="30"/>
          <w:szCs w:val="30"/>
          <w:highlight w:val="none"/>
          <w:u w:val="single"/>
        </w:rPr>
        <w:t xml:space="preserve">    </w:t>
      </w:r>
    </w:p>
    <w:p w14:paraId="49E48A9B">
      <w:pPr>
        <w:pStyle w:val="82"/>
        <w:spacing w:before="120"/>
        <w:ind w:firstLine="350"/>
        <w:rPr>
          <w:color w:val="auto"/>
          <w:highlight w:val="none"/>
        </w:rPr>
      </w:pPr>
    </w:p>
    <w:p w14:paraId="5FA62FB4">
      <w:pPr>
        <w:pStyle w:val="82"/>
        <w:spacing w:before="120"/>
        <w:ind w:firstLine="350"/>
        <w:rPr>
          <w:color w:val="auto"/>
          <w:highlight w:val="none"/>
        </w:rPr>
      </w:pPr>
    </w:p>
    <w:p w14:paraId="0580EC9A">
      <w:pPr>
        <w:pStyle w:val="82"/>
        <w:spacing w:before="120"/>
        <w:ind w:firstLine="350"/>
        <w:rPr>
          <w:color w:val="auto"/>
          <w:highlight w:val="none"/>
        </w:rPr>
      </w:pPr>
    </w:p>
    <w:p w14:paraId="3E018C1D">
      <w:pPr>
        <w:pStyle w:val="82"/>
        <w:spacing w:before="120"/>
        <w:ind w:firstLine="350"/>
        <w:rPr>
          <w:color w:val="auto"/>
          <w:highlight w:val="none"/>
        </w:rPr>
      </w:pPr>
    </w:p>
    <w:p w14:paraId="5C6908E7">
      <w:pPr>
        <w:pStyle w:val="82"/>
        <w:spacing w:before="120"/>
        <w:ind w:firstLine="350"/>
        <w:rPr>
          <w:color w:val="auto"/>
          <w:highlight w:val="none"/>
        </w:rPr>
      </w:pPr>
    </w:p>
    <w:p w14:paraId="448773FD">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FD2A4AD">
      <w:pPr>
        <w:spacing w:line="360" w:lineRule="auto"/>
        <w:jc w:val="center"/>
        <w:rPr>
          <w:rFonts w:hint="eastAsia"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6F044122">
      <w:pPr>
        <w:spacing w:line="480" w:lineRule="exact"/>
        <w:rPr>
          <w:rFonts w:hint="eastAsia" w:ascii="宋体" w:hAnsi="宋体" w:cs="仿宋_GB2312"/>
          <w:color w:val="auto"/>
          <w:szCs w:val="21"/>
          <w:highlight w:val="none"/>
        </w:rPr>
      </w:pPr>
    </w:p>
    <w:p w14:paraId="1143AFB6">
      <w:pPr>
        <w:spacing w:line="480" w:lineRule="exact"/>
        <w:rPr>
          <w:rFonts w:hint="eastAsia" w:ascii="宋体" w:hAnsi="宋体" w:cs="仿宋_GB2312"/>
          <w:color w:val="auto"/>
          <w:szCs w:val="21"/>
          <w:highlight w:val="none"/>
        </w:rPr>
      </w:pPr>
    </w:p>
    <w:p w14:paraId="6CB8A46B">
      <w:pPr>
        <w:pStyle w:val="82"/>
        <w:spacing w:before="120"/>
        <w:ind w:firstLine="0" w:firstLineChars="0"/>
        <w:rPr>
          <w:rFonts w:hint="eastAsia" w:ascii="宋体" w:hAnsi="宋体" w:cs="仿宋_GB2312"/>
          <w:color w:val="auto"/>
          <w:szCs w:val="21"/>
          <w:highlight w:val="none"/>
        </w:rPr>
      </w:pPr>
    </w:p>
    <w:p w14:paraId="02888BC5">
      <w:pPr>
        <w:spacing w:line="480" w:lineRule="exact"/>
        <w:jc w:val="center"/>
        <w:rPr>
          <w:rFonts w:hint="eastAsia"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4B66B173">
      <w:pPr>
        <w:spacing w:line="960" w:lineRule="auto"/>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DB25B0D">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21464"/>
      <w:bookmarkStart w:id="1" w:name="_Toc54941328"/>
      <w:bookmarkStart w:id="2" w:name="_Toc23467"/>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7E5BDD22">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rPr>
        <w:t>5</w:t>
      </w:r>
      <w:r>
        <w:rPr>
          <w:rFonts w:hint="eastAsia"/>
          <w:b w:val="0"/>
          <w:caps w:val="0"/>
          <w:color w:val="auto"/>
          <w:sz w:val="30"/>
          <w:szCs w:val="30"/>
          <w:highlight w:val="none"/>
        </w:rPr>
        <w:fldChar w:fldCharType="end"/>
      </w:r>
    </w:p>
    <w:p w14:paraId="253F5245">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943F0B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21</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E76798B">
      <w:pPr>
        <w:pStyle w:val="41"/>
        <w:tabs>
          <w:tab w:val="left" w:pos="1260"/>
          <w:tab w:val="right" w:leader="dot" w:pos="9060"/>
        </w:tabs>
        <w:spacing w:before="312" w:beforeLines="100" w:after="0" w:line="600" w:lineRule="exact"/>
        <w:jc w:val="both"/>
        <w:rPr>
          <w:rFonts w:hint="eastAsia"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23</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722193E6">
      <w:pPr>
        <w:pStyle w:val="30"/>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0D33C68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165513EC">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rPr>
        <w:t xml:space="preserve">第一章 </w:t>
      </w:r>
      <w:bookmarkEnd w:id="4"/>
      <w:bookmarkStart w:id="5" w:name="_Toc12179"/>
      <w:r>
        <w:rPr>
          <w:rFonts w:hint="eastAsia" w:ascii="Arial" w:hAnsi="Arial" w:eastAsia="黑体"/>
          <w:b/>
          <w:i w:val="0"/>
          <w:color w:val="auto"/>
          <w:sz w:val="32"/>
          <w:szCs w:val="32"/>
          <w:highlight w:val="none"/>
          <w:lang w:eastAsia="zh-CN"/>
        </w:rPr>
        <w:t>安庆市同控交通设施有限公司京式护栏招标采购</w:t>
      </w:r>
      <w:r>
        <w:rPr>
          <w:rFonts w:hint="eastAsia" w:ascii="Arial" w:hAnsi="Arial" w:eastAsia="黑体"/>
          <w:b/>
          <w:i w:val="0"/>
          <w:color w:val="auto"/>
          <w:sz w:val="32"/>
          <w:szCs w:val="32"/>
          <w:highlight w:val="none"/>
        </w:rPr>
        <w:t>比选公告</w:t>
      </w:r>
      <w:bookmarkEnd w:id="5"/>
    </w:p>
    <w:p w14:paraId="58EA1282">
      <w:pPr>
        <w:ind w:firstLine="560" w:firstLineChars="200"/>
        <w:rPr>
          <w:rFonts w:hint="eastAsia" w:ascii="仿宋" w:hAnsi="仿宋" w:eastAsia="仿宋"/>
          <w:b/>
          <w:bCs/>
          <w:color w:val="auto"/>
          <w:sz w:val="28"/>
          <w:szCs w:val="28"/>
          <w:highlight w:val="none"/>
        </w:rPr>
      </w:pPr>
      <w:bookmarkStart w:id="6" w:name="_Toc28359089"/>
      <w:bookmarkStart w:id="7" w:name="_Toc35393629"/>
      <w:bookmarkStart w:id="8" w:name="_Toc35393798"/>
      <w:bookmarkStart w:id="9" w:name="_Toc28359012"/>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安庆市同控交通设施有限公司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安庆市同控交通设施有限公司京式</w:t>
      </w:r>
      <w:bookmarkStart w:id="77" w:name="_GoBack"/>
      <w:bookmarkEnd w:id="77"/>
      <w:r>
        <w:rPr>
          <w:rFonts w:hint="eastAsia" w:ascii="仿宋" w:hAnsi="仿宋" w:eastAsia="仿宋"/>
          <w:color w:val="auto"/>
          <w:sz w:val="28"/>
          <w:szCs w:val="28"/>
          <w:highlight w:val="none"/>
          <w:lang w:eastAsia="zh-CN"/>
        </w:rPr>
        <w:t>护栏招标采购</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AQJK-CG-2026-100</w:t>
      </w:r>
      <w:r>
        <w:rPr>
          <w:rFonts w:hint="eastAsia" w:ascii="仿宋" w:hAnsi="仿宋" w:eastAsia="仿宋"/>
          <w:color w:val="auto"/>
          <w:sz w:val="28"/>
          <w:szCs w:val="28"/>
          <w:highlight w:val="none"/>
        </w:rPr>
        <w:t>）进行比选。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AQJK-CG-2026-100</w:t>
      </w:r>
    </w:p>
    <w:p w14:paraId="7ECD3BD3">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安庆市同控交通设施有限公司京式护栏招标采购</w:t>
      </w:r>
    </w:p>
    <w:p w14:paraId="2F28234F">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1FA4E22E">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供货期限</w:t>
      </w:r>
      <w:r>
        <w:rPr>
          <w:rFonts w:hint="eastAsia" w:ascii="仿宋" w:hAnsi="仿宋" w:eastAsia="仿宋"/>
          <w:color w:val="auto"/>
          <w:sz w:val="28"/>
          <w:szCs w:val="28"/>
          <w:highlight w:val="none"/>
          <w:lang w:val="en-US" w:eastAsia="zh-CN"/>
        </w:rPr>
        <w:t>：自合同签订次日起15日内开始进行分批供货</w:t>
      </w:r>
    </w:p>
    <w:p w14:paraId="0610D5F7">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交付地</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采购人指定地点</w:t>
      </w:r>
    </w:p>
    <w:p w14:paraId="229FBE56">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付款方式：以银行转账方式支付</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须</w:t>
      </w:r>
      <w:r>
        <w:rPr>
          <w:rFonts w:hint="eastAsia" w:ascii="仿宋" w:hAnsi="仿宋" w:eastAsia="仿宋"/>
          <w:color w:val="auto"/>
          <w:sz w:val="28"/>
          <w:szCs w:val="28"/>
          <w:highlight w:val="none"/>
        </w:rPr>
        <w:t>开具真实合法有效的</w:t>
      </w:r>
      <w:r>
        <w:rPr>
          <w:rFonts w:hint="eastAsia" w:ascii="仿宋" w:hAnsi="仿宋" w:eastAsia="仿宋"/>
          <w:color w:val="auto"/>
          <w:sz w:val="28"/>
          <w:szCs w:val="28"/>
          <w:highlight w:val="none"/>
          <w:lang w:val="en-US" w:eastAsia="zh-CN"/>
        </w:rPr>
        <w:t>增值税普通</w:t>
      </w:r>
      <w:r>
        <w:rPr>
          <w:rFonts w:hint="eastAsia" w:ascii="仿宋" w:hAnsi="仿宋" w:eastAsia="仿宋"/>
          <w:color w:val="auto"/>
          <w:sz w:val="28"/>
          <w:szCs w:val="28"/>
          <w:highlight w:val="none"/>
        </w:rPr>
        <w:t>发票（含税1%）</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货到验收合格后60日内付清。</w:t>
      </w:r>
    </w:p>
    <w:p w14:paraId="60C51FA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lang w:eastAsia="zh-CN"/>
        </w:rPr>
        <w:t>470524.00</w:t>
      </w:r>
      <w:r>
        <w:rPr>
          <w:rFonts w:hint="eastAsia" w:ascii="仿宋" w:hAnsi="仿宋" w:eastAsia="仿宋"/>
          <w:color w:val="auto"/>
          <w:sz w:val="28"/>
          <w:szCs w:val="28"/>
          <w:highlight w:val="none"/>
        </w:rPr>
        <w:t>元</w:t>
      </w:r>
    </w:p>
    <w:p w14:paraId="055B21D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3578E9F4">
      <w:pPr>
        <w:spacing w:line="480" w:lineRule="atLeas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1.独立法人、具有合法有效的营业执照；</w:t>
      </w:r>
    </w:p>
    <w:p w14:paraId="7AB413D2">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rPr>
        <w:t>2.本项目不接受联合体</w:t>
      </w:r>
      <w:r>
        <w:rPr>
          <w:rFonts w:hint="eastAsia" w:ascii="仿宋_GB2312" w:hAnsi="仿宋_GB2312" w:eastAsia="仿宋_GB2312" w:cs="仿宋_GB2312"/>
          <w:color w:val="auto"/>
          <w:sz w:val="28"/>
          <w:szCs w:val="28"/>
          <w:highlight w:val="none"/>
        </w:rPr>
        <w:t>参选。</w:t>
      </w:r>
    </w:p>
    <w:p w14:paraId="69696BDA">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ascii="仿宋_GB2312" w:hAnsi="仿宋_GB2312" w:eastAsia="仿宋_GB2312" w:cs="仿宋_GB2312"/>
          <w:color w:val="auto"/>
          <w:sz w:val="28"/>
          <w:szCs w:val="28"/>
          <w:highlight w:val="none"/>
        </w:rPr>
        <w:t>.参选人有以下情形不得参与本次比选活动：</w:t>
      </w:r>
    </w:p>
    <w:p w14:paraId="0C5B811C">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2D74CCC4">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74E03A84">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日17点30分前，每天上午8:00至12:00，下午14:30至17:30（北京时间，法定节假日除外）登录安庆市交通控股集团有限公司集采平台（http://jc.zh0556.com/）获取比选文件。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日17点30分前发邮箱1179928670@qq.com（报名截止后发送，报名无效。）</w:t>
      </w:r>
      <w:r>
        <w:rPr>
          <w:rFonts w:hint="eastAsia" w:ascii="仿宋" w:hAnsi="仿宋" w:eastAsia="仿宋"/>
          <w:color w:val="auto"/>
          <w:sz w:val="28"/>
          <w:szCs w:val="28"/>
          <w:highlight w:val="none"/>
        </w:rPr>
        <w:fldChar w:fldCharType="end"/>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w:t>
      </w:r>
      <w:r>
        <w:rPr>
          <w:rFonts w:hint="eastAsia" w:ascii="仿宋" w:hAnsi="仿宋" w:eastAsia="仿宋"/>
          <w:color w:val="auto"/>
          <w:sz w:val="28"/>
          <w:szCs w:val="28"/>
          <w:highlight w:val="none"/>
        </w:rPr>
        <w:t>时间：2026年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12</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9</w:t>
      </w:r>
      <w:r>
        <w:rPr>
          <w:rFonts w:hint="eastAsia" w:ascii="仿宋" w:hAnsi="仿宋" w:eastAsia="仿宋"/>
          <w:color w:val="auto"/>
          <w:sz w:val="28"/>
          <w:szCs w:val="28"/>
          <w:highlight w:val="none"/>
        </w:rPr>
        <w:t>时00分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10" w:name="_Toc28359095"/>
      <w:bookmarkStart w:id="11" w:name="_Toc28359018"/>
      <w:bookmarkStart w:id="12" w:name="_Toc35393636"/>
      <w:bookmarkStart w:id="13" w:name="_Toc35393805"/>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59576253">
      <w:pPr>
        <w:spacing w:line="480" w:lineRule="atLeast"/>
        <w:ind w:firstLine="560" w:firstLineChars="200"/>
        <w:rPr>
          <w:rFonts w:hint="eastAsia" w:ascii="仿宋" w:hAnsi="仿宋" w:eastAsia="仿宋"/>
          <w:color w:val="auto"/>
          <w:sz w:val="28"/>
          <w:szCs w:val="28"/>
          <w:highlight w:val="none"/>
        </w:rPr>
      </w:pPr>
      <w:bookmarkStart w:id="14" w:name="_Toc35393637"/>
      <w:bookmarkStart w:id="15" w:name="_Toc28359019"/>
      <w:bookmarkStart w:id="16" w:name="_Toc28359096"/>
      <w:bookmarkStart w:id="17" w:name="_Toc35393806"/>
      <w:r>
        <w:rPr>
          <w:rFonts w:hint="eastAsia" w:ascii="仿宋" w:hAnsi="仿宋" w:eastAsia="仿宋"/>
          <w:color w:val="auto"/>
          <w:sz w:val="28"/>
          <w:szCs w:val="28"/>
          <w:highlight w:val="none"/>
        </w:rPr>
        <w:t>1.采购人信息</w:t>
      </w:r>
      <w:bookmarkEnd w:id="14"/>
      <w:bookmarkEnd w:id="15"/>
      <w:bookmarkEnd w:id="16"/>
      <w:bookmarkEnd w:id="17"/>
    </w:p>
    <w:p w14:paraId="0863E977">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olor w:val="auto"/>
          <w:sz w:val="28"/>
          <w:szCs w:val="28"/>
          <w:highlight w:val="none"/>
          <w:lang w:eastAsia="zh-CN"/>
        </w:rPr>
        <w:t>安庆市同控交通设施有限公司</w:t>
      </w:r>
    </w:p>
    <w:p w14:paraId="7C002F80">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 xml:space="preserve"> 安徽省安庆市宜秀区机场大道3号</w:t>
      </w:r>
      <w:r>
        <w:rPr>
          <w:rFonts w:hint="eastAsia" w:ascii="仿宋" w:hAnsi="仿宋" w:eastAsia="仿宋" w:cs="仿宋"/>
          <w:bCs/>
          <w:color w:val="auto"/>
          <w:sz w:val="28"/>
          <w:szCs w:val="28"/>
          <w:highlight w:val="none"/>
        </w:rPr>
        <w:t xml:space="preserve"> </w:t>
      </w:r>
    </w:p>
    <w:p w14:paraId="2E2B4753">
      <w:pPr>
        <w:ind w:firstLine="560" w:firstLineChars="200"/>
        <w:rPr>
          <w:rFonts w:hint="eastAsia" w:ascii="仿宋" w:hAnsi="仿宋" w:eastAsia="仿宋" w:cs="仿宋"/>
          <w:color w:val="auto"/>
          <w:sz w:val="30"/>
          <w:szCs w:val="30"/>
          <w:highlight w:val="none"/>
          <w:lang w:eastAsia="zh-CN"/>
        </w:rPr>
      </w:pPr>
      <w:r>
        <w:rPr>
          <w:rFonts w:hint="eastAsia" w:ascii="仿宋" w:hAnsi="仿宋" w:eastAsia="仿宋" w:cs="仿宋"/>
          <w:bCs/>
          <w:color w:val="auto"/>
          <w:sz w:val="28"/>
          <w:szCs w:val="28"/>
          <w:highlight w:val="none"/>
        </w:rPr>
        <w:t>联 系 人：</w:t>
      </w:r>
      <w:r>
        <w:rPr>
          <w:rFonts w:hint="eastAsia" w:ascii="仿宋" w:hAnsi="仿宋" w:eastAsia="仿宋" w:cs="仿宋"/>
          <w:color w:val="auto"/>
          <w:sz w:val="30"/>
          <w:szCs w:val="30"/>
          <w:highlight w:val="none"/>
          <w:lang w:val="en-US" w:eastAsia="zh-CN"/>
        </w:rPr>
        <w:t xml:space="preserve"> 张国胜</w:t>
      </w:r>
    </w:p>
    <w:p w14:paraId="149B1653">
      <w:pPr>
        <w:spacing w:line="480" w:lineRule="atLeast"/>
        <w:ind w:firstLine="600" w:firstLineChars="200"/>
        <w:rPr>
          <w:rFonts w:hint="eastAsia" w:ascii="仿宋" w:hAnsi="仿宋" w:eastAsia="仿宋" w:cs="仿宋"/>
          <w:bCs/>
          <w:color w:val="auto"/>
          <w:sz w:val="28"/>
          <w:szCs w:val="28"/>
          <w:highlight w:val="none"/>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 xml:space="preserve">13866621080 </w:t>
      </w:r>
      <w:r>
        <w:rPr>
          <w:rFonts w:hint="eastAsia" w:ascii="仿宋" w:hAnsi="仿宋" w:eastAsia="仿宋" w:cs="仿宋"/>
          <w:color w:val="auto"/>
          <w:sz w:val="30"/>
          <w:szCs w:val="30"/>
          <w:highlight w:val="none"/>
        </w:rPr>
        <w:t xml:space="preserve">  </w:t>
      </w: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rPr>
        <w:t>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539F630D">
      <w:pPr>
        <w:rPr>
          <w:rFonts w:hint="eastAsia" w:ascii="仿宋" w:hAnsi="仿宋" w:eastAsia="仿宋"/>
          <w:color w:val="auto"/>
          <w:sz w:val="32"/>
          <w:szCs w:val="32"/>
          <w:highlight w:val="none"/>
        </w:rPr>
      </w:pPr>
    </w:p>
    <w:p w14:paraId="734C617B">
      <w:pPr>
        <w:rPr>
          <w:rFonts w:hint="eastAsia" w:ascii="仿宋" w:hAnsi="仿宋" w:eastAsia="仿宋"/>
          <w:color w:val="auto"/>
          <w:sz w:val="32"/>
          <w:szCs w:val="32"/>
          <w:highlight w:val="none"/>
        </w:rPr>
      </w:pPr>
    </w:p>
    <w:p w14:paraId="0E32B1BE">
      <w:pPr>
        <w:rPr>
          <w:rFonts w:hint="eastAsia" w:ascii="仿宋" w:hAnsi="仿宋" w:eastAsia="仿宋"/>
          <w:color w:val="auto"/>
          <w:sz w:val="32"/>
          <w:szCs w:val="32"/>
          <w:highlight w:val="none"/>
        </w:rPr>
      </w:pPr>
    </w:p>
    <w:p w14:paraId="0F3734FE">
      <w:pPr>
        <w:rPr>
          <w:rFonts w:hint="eastAsia" w:ascii="仿宋" w:hAnsi="仿宋" w:eastAsia="仿宋"/>
          <w:color w:val="auto"/>
          <w:sz w:val="32"/>
          <w:szCs w:val="32"/>
          <w:highlight w:val="none"/>
        </w:rPr>
      </w:pPr>
    </w:p>
    <w:p w14:paraId="6F0A40B6">
      <w:pPr>
        <w:rPr>
          <w:rFonts w:hint="eastAsia" w:ascii="仿宋" w:hAnsi="仿宋" w:eastAsia="仿宋"/>
          <w:color w:val="auto"/>
          <w:sz w:val="32"/>
          <w:szCs w:val="32"/>
          <w:highlight w:val="none"/>
        </w:rPr>
      </w:pPr>
    </w:p>
    <w:p w14:paraId="510BDF85">
      <w:pPr>
        <w:rPr>
          <w:rFonts w:hint="eastAsia" w:ascii="仿宋" w:hAnsi="仿宋" w:eastAsia="仿宋"/>
          <w:color w:val="auto"/>
          <w:sz w:val="32"/>
          <w:szCs w:val="32"/>
          <w:highlight w:val="none"/>
        </w:rPr>
      </w:pPr>
    </w:p>
    <w:p w14:paraId="1C4E988C">
      <w:pPr>
        <w:rPr>
          <w:rFonts w:hint="eastAsia" w:ascii="仿宋" w:hAnsi="仿宋" w:eastAsia="仿宋"/>
          <w:color w:val="auto"/>
          <w:sz w:val="32"/>
          <w:szCs w:val="32"/>
          <w:highlight w:val="none"/>
        </w:rPr>
      </w:pPr>
    </w:p>
    <w:p w14:paraId="5F818948">
      <w:pPr>
        <w:rPr>
          <w:rFonts w:hint="eastAsia" w:ascii="仿宋" w:hAnsi="仿宋" w:eastAsia="仿宋"/>
          <w:color w:val="auto"/>
          <w:sz w:val="32"/>
          <w:szCs w:val="32"/>
          <w:highlight w:val="none"/>
        </w:rPr>
      </w:pPr>
    </w:p>
    <w:p w14:paraId="33C722DD">
      <w:pPr>
        <w:rPr>
          <w:rFonts w:hint="eastAsia" w:ascii="仿宋" w:hAnsi="仿宋" w:eastAsia="仿宋"/>
          <w:color w:val="auto"/>
          <w:sz w:val="32"/>
          <w:szCs w:val="32"/>
          <w:highlight w:val="none"/>
        </w:rPr>
      </w:pPr>
    </w:p>
    <w:p w14:paraId="24A7D09A">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54FA667B">
      <w:pPr>
        <w:keepNext/>
        <w:keepLines/>
        <w:spacing w:before="340" w:after="330" w:line="579" w:lineRule="auto"/>
        <w:jc w:val="center"/>
        <w:rPr>
          <w:rFonts w:hint="eastAsia" w:ascii="宋体" w:hAnsi="宋体" w:cs="宋体"/>
          <w:b/>
          <w:bCs/>
          <w:color w:val="auto"/>
          <w:kern w:val="44"/>
          <w:sz w:val="44"/>
          <w:szCs w:val="44"/>
          <w:highlight w:val="none"/>
        </w:rPr>
      </w:pPr>
      <w:bookmarkStart w:id="18" w:name="_Toc8351"/>
      <w:bookmarkStart w:id="19" w:name="_Toc13660"/>
      <w:r>
        <w:rPr>
          <w:rFonts w:hint="eastAsia" w:ascii="宋体" w:hAnsi="宋体" w:cs="宋体"/>
          <w:b/>
          <w:bCs/>
          <w:color w:val="auto"/>
          <w:kern w:val="44"/>
          <w:sz w:val="44"/>
          <w:szCs w:val="44"/>
          <w:highlight w:val="none"/>
        </w:rPr>
        <w:t>确定参与比选的函</w:t>
      </w:r>
      <w:bookmarkEnd w:id="18"/>
      <w:bookmarkEnd w:id="19"/>
    </w:p>
    <w:p w14:paraId="253A61EA">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4BCB10B2">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安庆市同控交通设施有限公司京式护栏招标采购</w:t>
      </w:r>
      <w:r>
        <w:rPr>
          <w:rFonts w:hint="eastAsia" w:ascii="仿宋" w:hAnsi="仿宋" w:eastAsia="仿宋" w:cs="仿宋"/>
          <w:color w:val="auto"/>
          <w:sz w:val="32"/>
          <w:szCs w:val="32"/>
          <w:highlight w:val="none"/>
        </w:rPr>
        <w:t>，并承诺按比选文件的要求，按时参与比选开标。</w:t>
      </w:r>
    </w:p>
    <w:p w14:paraId="484C4977">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1AB3B0A">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1104BC30">
      <w:pPr>
        <w:ind w:firstLine="640"/>
        <w:rPr>
          <w:rFonts w:hint="eastAsia" w:ascii="仿宋" w:hAnsi="仿宋" w:eastAsia="仿宋" w:cs="仿宋"/>
          <w:color w:val="auto"/>
          <w:sz w:val="32"/>
          <w:szCs w:val="32"/>
          <w:highlight w:val="none"/>
        </w:rPr>
      </w:pPr>
    </w:p>
    <w:p w14:paraId="7DB430D6">
      <w:pPr>
        <w:pStyle w:val="81"/>
        <w:rPr>
          <w:rFonts w:hint="eastAsia" w:ascii="仿宋" w:hAnsi="仿宋" w:eastAsia="仿宋" w:cs="仿宋"/>
          <w:color w:val="auto"/>
          <w:sz w:val="32"/>
          <w:szCs w:val="32"/>
          <w:highlight w:val="none"/>
        </w:rPr>
      </w:pPr>
    </w:p>
    <w:p w14:paraId="04C272D0">
      <w:pPr>
        <w:pStyle w:val="81"/>
        <w:rPr>
          <w:rFonts w:hint="eastAsia" w:ascii="仿宋" w:hAnsi="仿宋" w:eastAsia="仿宋" w:cs="仿宋"/>
          <w:color w:val="auto"/>
          <w:sz w:val="32"/>
          <w:szCs w:val="32"/>
          <w:highlight w:val="none"/>
        </w:rPr>
      </w:pPr>
    </w:p>
    <w:p w14:paraId="32BB4CC9">
      <w:pPr>
        <w:pStyle w:val="81"/>
        <w:rPr>
          <w:rFonts w:hint="eastAsia" w:ascii="仿宋" w:hAnsi="仿宋" w:eastAsia="仿宋" w:cs="仿宋"/>
          <w:color w:val="auto"/>
          <w:sz w:val="32"/>
          <w:szCs w:val="32"/>
          <w:highlight w:val="none"/>
        </w:rPr>
      </w:pPr>
    </w:p>
    <w:p w14:paraId="567D8FD6">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2A03F643">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50B22EE">
      <w:pPr>
        <w:rPr>
          <w:rFonts w:hint="eastAsia" w:ascii="宋体" w:hAnsi="宋体" w:cs="宋体"/>
          <w:b/>
          <w:bCs/>
          <w:color w:val="auto"/>
          <w:sz w:val="28"/>
          <w:szCs w:val="28"/>
          <w:highlight w:val="none"/>
        </w:rPr>
      </w:pPr>
      <w:r>
        <w:rPr>
          <w:rFonts w:ascii="宋体" w:hAnsi="宋体" w:cs="宋体"/>
          <w:b/>
          <w:bCs/>
          <w:color w:val="auto"/>
          <w:sz w:val="28"/>
          <w:szCs w:val="28"/>
          <w:highlight w:val="none"/>
        </w:rPr>
        <w:br w:type="page"/>
      </w:r>
    </w:p>
    <w:p w14:paraId="474806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26069"/>
      <w:bookmarkStart w:id="21" w:name="_Toc30195"/>
      <w:bookmarkStart w:id="22" w:name="_Toc54941329"/>
      <w:r>
        <w:rPr>
          <w:rFonts w:hint="eastAsia" w:ascii="Arial" w:hAnsi="Arial"/>
          <w:color w:val="auto"/>
          <w:kern w:val="2"/>
          <w:sz w:val="32"/>
          <w:szCs w:val="32"/>
          <w:highlight w:val="none"/>
        </w:rPr>
        <w:t>第二章  比选须知</w:t>
      </w:r>
      <w:bookmarkEnd w:id="3"/>
      <w:bookmarkEnd w:id="20"/>
      <w:bookmarkEnd w:id="21"/>
      <w:bookmarkEnd w:id="22"/>
    </w:p>
    <w:p w14:paraId="3126FCA9">
      <w:pPr>
        <w:pStyle w:val="3"/>
        <w:rPr>
          <w:rFonts w:hint="eastAsia" w:cs="Tahoma"/>
          <w:bCs/>
          <w:color w:val="auto"/>
          <w:kern w:val="0"/>
          <w:sz w:val="32"/>
          <w:szCs w:val="32"/>
          <w:highlight w:val="none"/>
        </w:rPr>
      </w:pPr>
      <w:bookmarkStart w:id="23" w:name="_Toc17862"/>
      <w:bookmarkStart w:id="24" w:name="_Toc54941330"/>
      <w:bookmarkStart w:id="25" w:name="_Toc439316871"/>
      <w:r>
        <w:rPr>
          <w:rFonts w:hint="eastAsia" w:cs="Tahoma"/>
          <w:bCs/>
          <w:color w:val="auto"/>
          <w:kern w:val="0"/>
          <w:sz w:val="32"/>
          <w:szCs w:val="32"/>
          <w:highlight w:val="none"/>
        </w:rPr>
        <w:t>（一） 参选人须知前附表</w:t>
      </w:r>
      <w:bookmarkEnd w:id="23"/>
      <w:bookmarkEnd w:id="24"/>
      <w:bookmarkEnd w:id="25"/>
    </w:p>
    <w:p w14:paraId="3FB7B1D1">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2D7147">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3B5F55CF">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安庆市同控交通设施有限公司京式护栏招标采购</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AQJK-CG-2026-100</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安庆市同控交通设施有限公司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color w:val="auto"/>
                <w:szCs w:val="21"/>
                <w:highlight w:val="none"/>
              </w:rPr>
            </w:pPr>
            <w:r>
              <w:rPr>
                <w:rFonts w:hint="eastAsia"/>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0BB1891A">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34E55215">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color w:val="auto"/>
                <w:szCs w:val="21"/>
                <w:highlight w:val="none"/>
              </w:rPr>
            </w:pPr>
            <w:r>
              <w:rPr>
                <w:rFonts w:hint="eastAsia"/>
                <w:color w:val="auto"/>
                <w:szCs w:val="21"/>
                <w:highlight w:val="none"/>
                <w:lang w:eastAsia="zh-CN"/>
              </w:rPr>
              <w:t>470524.00</w:t>
            </w:r>
            <w:r>
              <w:rPr>
                <w:rFonts w:hint="eastAsia"/>
                <w:color w:val="auto"/>
                <w:szCs w:val="21"/>
                <w:highlight w:val="none"/>
              </w:rPr>
              <w:t>元</w:t>
            </w:r>
          </w:p>
        </w:tc>
      </w:tr>
      <w:tr w14:paraId="17566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519" w:type="dxa"/>
            <w:tcBorders>
              <w:top w:val="single" w:color="auto" w:sz="4" w:space="0"/>
              <w:bottom w:val="single" w:color="auto" w:sz="4" w:space="0"/>
              <w:right w:val="single" w:color="auto" w:sz="4" w:space="0"/>
            </w:tcBorders>
            <w:vAlign w:val="center"/>
          </w:tcPr>
          <w:p w14:paraId="0072F12D">
            <w:pPr>
              <w:spacing w:line="420" w:lineRule="exact"/>
              <w:jc w:val="center"/>
              <w:rPr>
                <w:color w:val="auto"/>
                <w:szCs w:val="21"/>
                <w:highlight w:val="none"/>
              </w:rPr>
            </w:pPr>
            <w:r>
              <w:rPr>
                <w:rFonts w:hint="eastAsia"/>
                <w:color w:val="auto"/>
                <w:szCs w:val="21"/>
                <w:highlight w:val="none"/>
              </w:rPr>
              <w:t>7</w:t>
            </w:r>
          </w:p>
        </w:tc>
        <w:tc>
          <w:tcPr>
            <w:tcW w:w="2125" w:type="dxa"/>
            <w:tcBorders>
              <w:top w:val="single" w:color="auto" w:sz="4" w:space="0"/>
              <w:left w:val="single" w:color="auto" w:sz="4" w:space="0"/>
              <w:bottom w:val="single" w:color="auto" w:sz="4" w:space="0"/>
              <w:right w:val="single" w:color="auto" w:sz="4" w:space="0"/>
            </w:tcBorders>
            <w:vAlign w:val="center"/>
          </w:tcPr>
          <w:p w14:paraId="549B0411">
            <w:pPr>
              <w:spacing w:line="420" w:lineRule="exact"/>
              <w:jc w:val="center"/>
              <w:rPr>
                <w:color w:val="auto"/>
                <w:szCs w:val="21"/>
                <w:highlight w:val="none"/>
              </w:rPr>
            </w:pPr>
            <w:r>
              <w:rPr>
                <w:rFonts w:hint="eastAsia"/>
                <w:color w:val="auto"/>
                <w:szCs w:val="21"/>
                <w:highlight w:val="none"/>
                <w:lang w:val="en-US" w:eastAsia="zh-CN"/>
              </w:rPr>
              <w:t>供货</w:t>
            </w:r>
            <w:r>
              <w:rPr>
                <w:rFonts w:hint="eastAsia"/>
                <w:color w:val="auto"/>
                <w:szCs w:val="21"/>
                <w:highlight w:val="none"/>
              </w:rPr>
              <w:t>期限</w:t>
            </w:r>
          </w:p>
        </w:tc>
        <w:tc>
          <w:tcPr>
            <w:tcW w:w="6356" w:type="dxa"/>
            <w:tcBorders>
              <w:top w:val="single" w:color="auto" w:sz="4" w:space="0"/>
              <w:left w:val="single" w:color="auto" w:sz="4" w:space="0"/>
              <w:bottom w:val="single" w:color="auto" w:sz="4" w:space="0"/>
            </w:tcBorders>
            <w:vAlign w:val="center"/>
          </w:tcPr>
          <w:p w14:paraId="59F7ED45">
            <w:pPr>
              <w:spacing w:line="420" w:lineRule="exact"/>
              <w:rPr>
                <w:color w:val="auto"/>
                <w:szCs w:val="21"/>
                <w:highlight w:val="none"/>
              </w:rPr>
            </w:pPr>
            <w:r>
              <w:rPr>
                <w:rFonts w:hint="eastAsia"/>
                <w:color w:val="auto"/>
                <w:szCs w:val="21"/>
                <w:highlight w:val="none"/>
                <w:lang w:val="en-US" w:eastAsia="zh-CN"/>
              </w:rPr>
              <w:t>自合同签订次日起15日内开始进行分批供货</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8C7C820">
            <w:pPr>
              <w:spacing w:line="420" w:lineRule="exact"/>
              <w:jc w:val="center"/>
              <w:rPr>
                <w:rFonts w:ascii="宋体"/>
                <w:color w:val="auto"/>
                <w:szCs w:val="21"/>
                <w:highlight w:val="none"/>
              </w:rPr>
            </w:pPr>
            <w:r>
              <w:rPr>
                <w:rFonts w:hint="eastAsia" w:ascii="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color w:val="auto"/>
                <w:highlight w:val="none"/>
              </w:rPr>
            </w:pPr>
            <w:r>
              <w:rPr>
                <w:rFonts w:hint="eastAsia"/>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F317705">
            <w:pPr>
              <w:spacing w:line="420" w:lineRule="exact"/>
              <w:jc w:val="center"/>
              <w:rPr>
                <w:rFonts w:ascii="宋体"/>
                <w:color w:val="auto"/>
                <w:szCs w:val="21"/>
                <w:highlight w:val="none"/>
              </w:rPr>
            </w:pPr>
            <w:r>
              <w:rPr>
                <w:rFonts w:hint="eastAsia" w:ascii="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color w:val="auto"/>
                <w:szCs w:val="21"/>
                <w:highlight w:val="none"/>
              </w:rPr>
            </w:pPr>
            <w:r>
              <w:rPr>
                <w:rFonts w:hint="eastAsia" w:ascii="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E8711CC">
            <w:pPr>
              <w:spacing w:line="420" w:lineRule="exact"/>
              <w:jc w:val="center"/>
              <w:rPr>
                <w:rFonts w:ascii="宋体"/>
                <w:color w:val="auto"/>
                <w:szCs w:val="21"/>
                <w:highlight w:val="none"/>
              </w:rPr>
            </w:pPr>
            <w:r>
              <w:rPr>
                <w:rFonts w:hint="eastAsia" w:ascii="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color w:val="auto"/>
                <w:szCs w:val="21"/>
                <w:highlight w:val="none"/>
              </w:rPr>
            </w:pPr>
            <w:r>
              <w:rPr>
                <w:rFonts w:hint="eastAsia" w:ascii="宋体" w:hAnsi="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B54A2E0">
            <w:pPr>
              <w:spacing w:line="420" w:lineRule="exact"/>
              <w:jc w:val="center"/>
              <w:rPr>
                <w:rFonts w:ascii="宋体"/>
                <w:color w:val="auto"/>
                <w:szCs w:val="21"/>
                <w:highlight w:val="none"/>
              </w:rPr>
            </w:pPr>
            <w:r>
              <w:rPr>
                <w:rFonts w:hint="eastAsia" w:ascii="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65F50CA">
            <w:pPr>
              <w:spacing w:line="420" w:lineRule="exact"/>
              <w:jc w:val="center"/>
              <w:rPr>
                <w:rFonts w:ascii="宋体"/>
                <w:color w:val="auto"/>
                <w:szCs w:val="21"/>
                <w:highlight w:val="none"/>
              </w:rPr>
            </w:pPr>
            <w:r>
              <w:rPr>
                <w:rFonts w:hint="eastAsia" w:ascii="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color w:val="auto"/>
                <w:highlight w:val="none"/>
              </w:rPr>
            </w:pPr>
            <w:r>
              <w:rPr>
                <w:rFonts w:hint="eastAsia"/>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95D1836">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66862F18">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44C9A5ED">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06EF58C2">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72CADEB">
            <w:pPr>
              <w:pStyle w:val="19"/>
              <w:widowControl/>
              <w:spacing w:line="420" w:lineRule="exact"/>
              <w:jc w:val="both"/>
              <w:rPr>
                <w:rFonts w:hint="eastAsia"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E6250D9">
            <w:pPr>
              <w:spacing w:line="420" w:lineRule="exact"/>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785EE1E">
            <w:pPr>
              <w:spacing w:line="420" w:lineRule="exact"/>
              <w:jc w:val="center"/>
              <w:rPr>
                <w:rFonts w:ascii="宋体"/>
                <w:color w:val="auto"/>
                <w:szCs w:val="21"/>
                <w:highlight w:val="none"/>
              </w:rPr>
            </w:pPr>
            <w:r>
              <w:rPr>
                <w:rFonts w:hint="eastAsia" w:ascii="宋体" w:hAnsi="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北京</w:t>
            </w:r>
            <w:r>
              <w:rPr>
                <w:rFonts w:hint="eastAsia" w:ascii="宋体" w:hAnsi="宋体" w:cs="宋体"/>
                <w:color w:val="auto"/>
                <w:szCs w:val="21"/>
                <w:highlight w:val="none"/>
              </w:rPr>
              <w:t>时间:2026年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时00分</w:t>
            </w:r>
          </w:p>
          <w:p w14:paraId="0C40740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3AA13D0">
            <w:pPr>
              <w:spacing w:line="420" w:lineRule="exact"/>
              <w:jc w:val="center"/>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spacing w:line="420" w:lineRule="exact"/>
              <w:rPr>
                <w:rFonts w:hint="eastAsia" w:ascii="宋体" w:hAnsi="宋体" w:cs="宋体"/>
                <w:color w:val="auto"/>
                <w:szCs w:val="21"/>
                <w:highlight w:val="none"/>
              </w:rPr>
            </w:pPr>
            <w:r>
              <w:rPr>
                <w:rFonts w:hint="eastAsia" w:ascii="宋体"/>
                <w:color w:val="auto"/>
                <w:szCs w:val="21"/>
                <w:highlight w:val="none"/>
              </w:rPr>
              <w:t>最低投标价法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62E5444">
            <w:pPr>
              <w:spacing w:line="420" w:lineRule="exact"/>
              <w:jc w:val="center"/>
              <w:rPr>
                <w:rFonts w:ascii="宋体"/>
                <w:color w:val="auto"/>
                <w:szCs w:val="21"/>
                <w:highlight w:val="none"/>
              </w:rPr>
            </w:pPr>
            <w:r>
              <w:rPr>
                <w:rFonts w:hint="eastAsia" w:ascii="宋体" w:hAnsi="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color w:val="auto"/>
                <w:szCs w:val="21"/>
                <w:highlight w:val="none"/>
              </w:rPr>
            </w:pPr>
            <w:r>
              <w:rPr>
                <w:rFonts w:hint="eastAsia" w:ascii="宋体" w:hAnsi="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89452E">
            <w:pPr>
              <w:spacing w:line="420" w:lineRule="exact"/>
              <w:jc w:val="center"/>
              <w:rPr>
                <w:rFonts w:hint="eastAsia" w:ascii="宋体" w:hAnsi="宋体"/>
                <w:color w:val="auto"/>
                <w:szCs w:val="21"/>
                <w:highlight w:val="none"/>
              </w:rPr>
            </w:pPr>
            <w:r>
              <w:rPr>
                <w:rFonts w:hint="eastAsia" w:ascii="宋体" w:hAnsi="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EDF4199">
            <w:pPr>
              <w:spacing w:line="420" w:lineRule="exact"/>
              <w:jc w:val="center"/>
              <w:rPr>
                <w:rFonts w:hint="eastAsia" w:ascii="宋体" w:hAnsi="宋体"/>
                <w:color w:val="auto"/>
                <w:szCs w:val="21"/>
                <w:highlight w:val="none"/>
              </w:rPr>
            </w:pPr>
            <w:r>
              <w:rPr>
                <w:rFonts w:hint="eastAsia" w:ascii="宋体" w:hAnsi="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color w:val="auto"/>
                <w:szCs w:val="21"/>
                <w:highlight w:val="none"/>
              </w:rPr>
            </w:pPr>
            <w:r>
              <w:rPr>
                <w:rFonts w:hint="eastAsia" w:ascii="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D251DBE">
            <w:pPr>
              <w:spacing w:line="420" w:lineRule="exact"/>
              <w:jc w:val="center"/>
              <w:rPr>
                <w:rFonts w:ascii="宋体"/>
                <w:color w:val="auto"/>
                <w:szCs w:val="21"/>
                <w:highlight w:val="none"/>
              </w:rPr>
            </w:pPr>
            <w:r>
              <w:rPr>
                <w:rFonts w:hint="eastAsia" w:ascii="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2A6495B9">
            <w:pPr>
              <w:spacing w:line="420" w:lineRule="exact"/>
              <w:rPr>
                <w:color w:val="auto"/>
                <w:highlight w:val="none"/>
              </w:rPr>
            </w:pPr>
            <w:r>
              <w:rPr>
                <w:rFonts w:hint="eastAsia"/>
                <w:color w:val="auto"/>
                <w:highlight w:val="none"/>
              </w:rPr>
              <w:t>以银行转账方式支付</w:t>
            </w:r>
            <w:r>
              <w:rPr>
                <w:rFonts w:hint="eastAsia"/>
                <w:color w:val="auto"/>
                <w:highlight w:val="none"/>
                <w:lang w:eastAsia="zh-CN"/>
              </w:rPr>
              <w:t>，</w:t>
            </w:r>
            <w:r>
              <w:rPr>
                <w:rFonts w:hint="eastAsia"/>
                <w:color w:val="auto"/>
                <w:highlight w:val="none"/>
                <w:lang w:val="en-US" w:eastAsia="zh-CN"/>
              </w:rPr>
              <w:t>须</w:t>
            </w:r>
            <w:r>
              <w:rPr>
                <w:rFonts w:hint="eastAsia"/>
                <w:color w:val="auto"/>
                <w:highlight w:val="none"/>
              </w:rPr>
              <w:t>开具真实合法有效的</w:t>
            </w:r>
            <w:r>
              <w:rPr>
                <w:rFonts w:hint="eastAsia"/>
                <w:color w:val="auto"/>
                <w:highlight w:val="none"/>
                <w:lang w:val="en-US" w:eastAsia="zh-CN"/>
              </w:rPr>
              <w:t>增值税普通</w:t>
            </w:r>
            <w:r>
              <w:rPr>
                <w:rFonts w:hint="eastAsia"/>
                <w:color w:val="auto"/>
                <w:highlight w:val="none"/>
              </w:rPr>
              <w:t>发票（含税1%）</w:t>
            </w:r>
            <w:r>
              <w:rPr>
                <w:rFonts w:hint="eastAsia"/>
                <w:color w:val="auto"/>
                <w:highlight w:val="none"/>
                <w:lang w:eastAsia="zh-CN"/>
              </w:rPr>
              <w:t>，</w:t>
            </w:r>
            <w:r>
              <w:rPr>
                <w:rFonts w:hint="eastAsia"/>
                <w:color w:val="auto"/>
                <w:highlight w:val="none"/>
              </w:rPr>
              <w:t>货到验收合格后60日内付清。</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6D398D">
            <w:pPr>
              <w:spacing w:line="420" w:lineRule="exact"/>
              <w:jc w:val="center"/>
              <w:rPr>
                <w:rFonts w:hint="eastAsia" w:ascii="宋体" w:hAnsi="宋体"/>
                <w:color w:val="auto"/>
                <w:szCs w:val="21"/>
                <w:highlight w:val="none"/>
              </w:rPr>
            </w:pPr>
            <w:r>
              <w:rPr>
                <w:rFonts w:hint="eastAsia" w:ascii="宋体" w:hAnsi="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pStyle w:val="7"/>
              <w:spacing w:line="360" w:lineRule="auto"/>
              <w:ind w:firstLine="0"/>
              <w:rPr>
                <w:rFonts w:hint="eastAsia"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0A26D016">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22446413">
            <w:pPr>
              <w:spacing w:line="420" w:lineRule="exact"/>
              <w:jc w:val="center"/>
              <w:rPr>
                <w:rFonts w:ascii="宋体"/>
                <w:color w:val="auto"/>
                <w:szCs w:val="21"/>
                <w:highlight w:val="none"/>
              </w:rPr>
            </w:pPr>
            <w:r>
              <w:rPr>
                <w:rFonts w:hint="eastAsia" w:ascii="宋体"/>
                <w:color w:val="auto"/>
                <w:szCs w:val="21"/>
                <w:highlight w:val="none"/>
              </w:rPr>
              <w:t>22</w:t>
            </w:r>
          </w:p>
        </w:tc>
        <w:tc>
          <w:tcPr>
            <w:tcW w:w="2125"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ED31E1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0436E0B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ascii="宋体" w:hAnsi="宋体" w:cs="宋体"/>
                <w:color w:val="auto"/>
                <w:szCs w:val="21"/>
                <w:highlight w:val="none"/>
              </w:rPr>
              <w:t>具体合同签订主体为</w:t>
            </w:r>
            <w:r>
              <w:rPr>
                <w:rFonts w:hint="eastAsia"/>
                <w:color w:val="auto"/>
                <w:highlight w:val="none"/>
                <w:lang w:eastAsia="zh-CN"/>
              </w:rPr>
              <w:t>安庆市同控交通设施有限公司</w:t>
            </w:r>
            <w:r>
              <w:rPr>
                <w:rFonts w:hint="eastAsia" w:ascii="宋体" w:hAnsi="宋体" w:cs="宋体"/>
                <w:color w:val="auto"/>
                <w:szCs w:val="21"/>
                <w:highlight w:val="none"/>
              </w:rPr>
              <w:t>，特此说明。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3583B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2125"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0AB7D666">
            <w:pPr>
              <w:spacing w:line="420" w:lineRule="exact"/>
              <w:rPr>
                <w:color w:val="auto"/>
                <w:highlight w:val="none"/>
              </w:rPr>
            </w:pPr>
            <w:r>
              <w:rPr>
                <w:rFonts w:hint="eastAsia"/>
                <w:color w:val="auto"/>
                <w:highlight w:val="none"/>
              </w:rPr>
              <w:t>地址：安庆市交通控股集团有限公司纪检监察室</w:t>
            </w:r>
          </w:p>
          <w:p w14:paraId="49A8B6DC">
            <w:pPr>
              <w:spacing w:line="420" w:lineRule="exact"/>
              <w:rPr>
                <w:color w:val="auto"/>
                <w:highlight w:val="none"/>
              </w:rPr>
            </w:pPr>
            <w:r>
              <w:rPr>
                <w:rFonts w:hint="eastAsia"/>
                <w:color w:val="auto"/>
                <w:highlight w:val="none"/>
              </w:rPr>
              <w:t>电话：0556-5595102。</w:t>
            </w:r>
          </w:p>
        </w:tc>
      </w:tr>
    </w:tbl>
    <w:p w14:paraId="75032502">
      <w:pPr>
        <w:rPr>
          <w:rFonts w:hint="eastAsia" w:ascii="宋体" w:hAnsi="宋体"/>
          <w:color w:val="auto"/>
          <w:kern w:val="0"/>
          <w:highlight w:val="none"/>
          <w:lang w:val="zh-CN"/>
        </w:rPr>
      </w:pPr>
      <w:bookmarkStart w:id="26" w:name="_Toc439316872"/>
      <w:r>
        <w:rPr>
          <w:color w:val="auto"/>
          <w:kern w:val="0"/>
          <w:highlight w:val="none"/>
          <w:lang w:val="zh-CN"/>
        </w:rPr>
        <w:br w:type="page"/>
      </w:r>
    </w:p>
    <w:bookmarkEnd w:id="26"/>
    <w:p w14:paraId="14AFC653">
      <w:pPr>
        <w:keepNext/>
        <w:keepLines/>
        <w:autoSpaceDE w:val="0"/>
        <w:autoSpaceDN w:val="0"/>
        <w:adjustRightInd w:val="0"/>
        <w:spacing w:before="120" w:line="360" w:lineRule="auto"/>
        <w:jc w:val="center"/>
        <w:outlineLvl w:val="1"/>
        <w:rPr>
          <w:rFonts w:hint="eastAsia" w:ascii="宋体" w:hAnsi="宋体" w:cs="Tahoma"/>
          <w:b/>
          <w:bCs/>
          <w:color w:val="auto"/>
          <w:kern w:val="0"/>
          <w:sz w:val="32"/>
          <w:szCs w:val="32"/>
          <w:highlight w:val="none"/>
          <w:lang w:val="zh-CN"/>
        </w:rPr>
      </w:pPr>
      <w:bookmarkStart w:id="27" w:name="_Toc18076"/>
      <w:bookmarkStart w:id="28" w:name="_Toc4481596"/>
      <w:bookmarkStart w:id="29" w:name="_Toc10569"/>
      <w:bookmarkStart w:id="30" w:name="_Toc54941340"/>
      <w:bookmarkStart w:id="31" w:name="_Toc1114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6C6C965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1、定义</w:t>
      </w:r>
    </w:p>
    <w:p w14:paraId="1CD161D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1.1、采购单位是指采购人和采购管理部门。</w:t>
      </w:r>
    </w:p>
    <w:p w14:paraId="27A3A99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2、参选人资格要求</w:t>
      </w:r>
    </w:p>
    <w:p w14:paraId="5FB4B29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（2）母公司、全资子公司及其控股公司；</w:t>
      </w:r>
    </w:p>
    <w:p w14:paraId="56B898C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（3）法律和行政法规规定的其他情形。</w:t>
      </w:r>
    </w:p>
    <w:p w14:paraId="02C9AA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0D93C1FF">
      <w:pPr>
        <w:adjustRightInd w:val="0"/>
        <w:spacing w:line="500" w:lineRule="exact"/>
        <w:ind w:firstLine="413" w:firstLineChars="196"/>
        <w:rPr>
          <w:rFonts w:hint="eastAsia" w:ascii="宋体" w:hAnsi="宋体"/>
          <w:b/>
          <w:color w:val="auto"/>
          <w:szCs w:val="21"/>
          <w:highlight w:val="none"/>
        </w:rPr>
      </w:pPr>
      <w:r>
        <w:rPr>
          <w:rFonts w:hint="eastAsia" w:ascii="宋体" w:hAnsi="宋体"/>
          <w:b/>
          <w:color w:val="auto"/>
          <w:szCs w:val="21"/>
          <w:highlight w:val="none"/>
        </w:rPr>
        <w:t>3、联合体投标</w:t>
      </w:r>
    </w:p>
    <w:p w14:paraId="7886081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48F12A87">
      <w:pPr>
        <w:adjustRightInd w:val="0"/>
        <w:spacing w:line="500" w:lineRule="exact"/>
        <w:ind w:firstLine="413" w:firstLineChars="196"/>
        <w:rPr>
          <w:rFonts w:hint="eastAsia"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66F964AB">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44B3F71A">
      <w:pPr>
        <w:widowControl/>
        <w:spacing w:line="500" w:lineRule="exact"/>
        <w:ind w:firstLine="420" w:firstLineChars="200"/>
        <w:jc w:val="left"/>
        <w:rPr>
          <w:rFonts w:hint="eastAsia" w:ascii="宋体" w:hAnsi="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4481593"/>
      <w:bookmarkStart w:id="36" w:name="_Toc8536"/>
      <w:bookmarkStart w:id="37" w:name="_Toc479622044"/>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031840B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6、比选文件的构成</w:t>
      </w:r>
    </w:p>
    <w:p w14:paraId="547855C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6.1、比选文件包括：</w:t>
      </w:r>
    </w:p>
    <w:p w14:paraId="2780435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（1）第一章  比选公告；</w:t>
      </w:r>
    </w:p>
    <w:p w14:paraId="7EA4FF8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（2）第二章  参选人须知；</w:t>
      </w:r>
    </w:p>
    <w:p w14:paraId="1AEAE4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（3）第三章  项目需求及技术要求；</w:t>
      </w:r>
    </w:p>
    <w:p w14:paraId="405E76D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（4）第四章  合同主要条款；</w:t>
      </w:r>
    </w:p>
    <w:p w14:paraId="0301651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（5）第五章  参选文件格式。</w:t>
      </w:r>
    </w:p>
    <w:p w14:paraId="6790783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7、比选文件的澄清</w:t>
      </w:r>
    </w:p>
    <w:p w14:paraId="0CEF22D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A0366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8、比选文件的修改</w:t>
      </w:r>
    </w:p>
    <w:p w14:paraId="7F59905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8.1、采购单位可以对比选文件进行修改。</w:t>
      </w:r>
    </w:p>
    <w:p w14:paraId="2A028A1C">
      <w:pPr>
        <w:spacing w:line="500" w:lineRule="exact"/>
        <w:ind w:firstLine="422" w:firstLineChars="200"/>
        <w:rPr>
          <w:rFonts w:hint="eastAsia"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37F6AC77">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9、参选文件的构成</w:t>
      </w:r>
    </w:p>
    <w:p w14:paraId="0D432F0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18C5BDB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10、投标报价</w:t>
      </w:r>
    </w:p>
    <w:p w14:paraId="4D93E6B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10.4、投标报价高于最高投标限价为投标无效。</w:t>
      </w:r>
    </w:p>
    <w:p w14:paraId="2290B1D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7EB30340">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12、投标保证金：本项目不收取</w:t>
      </w:r>
    </w:p>
    <w:p w14:paraId="3490B26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13、投标有效期</w:t>
      </w:r>
    </w:p>
    <w:p w14:paraId="2E19C2F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14.2、投标有效期从投标截止之日算起。</w:t>
      </w:r>
    </w:p>
    <w:p w14:paraId="086FFD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B6E8070">
      <w:pPr>
        <w:spacing w:line="500" w:lineRule="exact"/>
        <w:ind w:firstLine="422" w:firstLineChars="200"/>
        <w:rPr>
          <w:rFonts w:hint="eastAsia" w:ascii="宋体" w:hAnsi="宋体"/>
          <w:b/>
          <w:color w:val="auto"/>
          <w:kern w:val="0"/>
          <w:szCs w:val="21"/>
          <w:highlight w:val="none"/>
        </w:rPr>
      </w:pPr>
      <w:r>
        <w:rPr>
          <w:rFonts w:hint="eastAsia" w:ascii="宋体" w:hAnsi="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4481594"/>
      <w:bookmarkStart w:id="40" w:name="_Toc479622046"/>
      <w:bookmarkStart w:id="41" w:name="_Toc25319"/>
      <w:bookmarkStart w:id="42" w:name="_Toc12503"/>
      <w:r>
        <w:rPr>
          <w:rFonts w:hint="eastAsia" w:ascii="Arial" w:hAnsi="Arial"/>
          <w:b/>
          <w:color w:val="auto"/>
          <w:kern w:val="0"/>
          <w:sz w:val="32"/>
          <w:highlight w:val="none"/>
        </w:rPr>
        <w:t>（三）参选文件的提交</w:t>
      </w:r>
      <w:bookmarkEnd w:id="39"/>
      <w:bookmarkEnd w:id="40"/>
      <w:bookmarkEnd w:id="41"/>
      <w:bookmarkEnd w:id="42"/>
    </w:p>
    <w:p w14:paraId="795AA379">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16.5、查验证件</w:t>
      </w:r>
    </w:p>
    <w:p w14:paraId="5FD30A77">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17、投标截止时间</w:t>
      </w:r>
    </w:p>
    <w:p w14:paraId="29AAC99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2B79A873">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color w:val="auto"/>
          <w:szCs w:val="21"/>
          <w:highlight w:val="none"/>
        </w:rPr>
      </w:pPr>
      <w:bookmarkStart w:id="43" w:name="_Toc23598"/>
      <w:bookmarkStart w:id="44" w:name="_Toc479622047"/>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7BC5378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50328DF6">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21、开标程序</w:t>
      </w:r>
    </w:p>
    <w:p w14:paraId="5DBB49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21.1.1、宣布项目名称、介绍参会人员；</w:t>
      </w:r>
    </w:p>
    <w:p w14:paraId="4E8BD6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21.1.2、宣布开标纪律；</w:t>
      </w:r>
    </w:p>
    <w:p w14:paraId="65AA50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1FA717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21.1.7、进入评审阶段；</w:t>
      </w:r>
    </w:p>
    <w:p w14:paraId="08F4E097">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34AA006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8DF75C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2FB6D3EC">
      <w:pPr>
        <w:spacing w:line="360" w:lineRule="auto"/>
        <w:ind w:firstLine="422" w:firstLineChars="200"/>
        <w:jc w:val="left"/>
        <w:rPr>
          <w:rFonts w:hint="eastAsia"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7EDC7A82">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6338DC31">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1FAF8985">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25.6、失信核查</w:t>
      </w:r>
    </w:p>
    <w:p w14:paraId="327D9C7F">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7646350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78658C91">
      <w:pPr>
        <w:widowControl/>
        <w:spacing w:line="500" w:lineRule="exact"/>
        <w:ind w:firstLine="405"/>
        <w:jc w:val="left"/>
        <w:rPr>
          <w:rFonts w:hint="eastAsia" w:ascii="宋体" w:hAnsi="宋体"/>
          <w:b/>
          <w:color w:val="auto"/>
          <w:szCs w:val="21"/>
          <w:highlight w:val="none"/>
        </w:rPr>
      </w:pPr>
      <w:r>
        <w:rPr>
          <w:rFonts w:hint="eastAsia" w:ascii="宋体" w:hAnsi="宋体"/>
          <w:b/>
          <w:color w:val="auto"/>
          <w:szCs w:val="21"/>
          <w:highlight w:val="none"/>
        </w:rPr>
        <w:t>27、评标过程的保密性</w:t>
      </w:r>
    </w:p>
    <w:p w14:paraId="6ACE9FB8">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27.1、</w:t>
      </w:r>
      <w:bookmarkStart w:id="46" w:name="_Toc418517858"/>
      <w:bookmarkStart w:id="47" w:name="_Toc417655921"/>
      <w:bookmarkStart w:id="48" w:name="_Toc15032"/>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080307">
      <w:pPr>
        <w:widowControl/>
        <w:spacing w:line="360" w:lineRule="auto"/>
        <w:ind w:firstLine="420" w:firstLineChars="200"/>
        <w:rPr>
          <w:rFonts w:hint="eastAsia"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cs="宋体"/>
          <w:b/>
          <w:color w:val="auto"/>
          <w:szCs w:val="24"/>
          <w:highlight w:val="none"/>
        </w:rPr>
      </w:pPr>
      <w:bookmarkStart w:id="49" w:name="_Toc31095"/>
      <w:bookmarkStart w:id="50" w:name="_Toc478821422"/>
      <w:bookmarkStart w:id="51" w:name="_Toc456882340"/>
      <w:bookmarkStart w:id="52" w:name="_Toc433721697"/>
      <w:bookmarkStart w:id="53" w:name="_Toc10987"/>
      <w:bookmarkStart w:id="54" w:name="_Toc457998294"/>
      <w:bookmarkStart w:id="55" w:name="_Toc19876"/>
      <w:bookmarkStart w:id="56" w:name="_Toc10586"/>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3185B905">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7217B14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w:t>
      </w:r>
      <w:bookmarkStart w:id="58" w:name="_Toc417655923"/>
      <w:bookmarkStart w:id="59" w:name="_Toc21358"/>
      <w:bookmarkStart w:id="60" w:name="_Toc418517860"/>
      <w:r>
        <w:rPr>
          <w:rFonts w:hint="eastAsia" w:ascii="宋体" w:hAnsi="宋体"/>
          <w:color w:val="auto"/>
          <w:szCs w:val="21"/>
          <w:highlight w:val="none"/>
        </w:rPr>
        <w:t>签订合同</w:t>
      </w:r>
      <w:bookmarkEnd w:id="58"/>
      <w:bookmarkEnd w:id="59"/>
      <w:bookmarkEnd w:id="60"/>
    </w:p>
    <w:p w14:paraId="11F9076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28.1.1、中标人的中标价即为合同价款。</w:t>
      </w:r>
    </w:p>
    <w:p w14:paraId="199DB1C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25DBEBF4">
      <w:pPr>
        <w:widowControl/>
        <w:spacing w:line="500" w:lineRule="exact"/>
        <w:ind w:firstLine="420" w:firstLineChars="200"/>
        <w:jc w:val="left"/>
        <w:rPr>
          <w:rFonts w:hAnsi="宋体"/>
          <w:b/>
          <w:color w:val="auto"/>
          <w:szCs w:val="21"/>
          <w:highlight w:val="none"/>
        </w:rPr>
        <w:sectPr>
          <w:footerReference r:id="rId12" w:type="first"/>
          <w:footerReference r:id="rId11" w:type="default"/>
          <w:pgSz w:w="11906" w:h="16838"/>
          <w:pgMar w:top="1440" w:right="1587" w:bottom="1440" w:left="1587" w:header="851" w:footer="992" w:gutter="0"/>
          <w:pgNumType w:start="1"/>
          <w:cols w:space="0" w:num="1"/>
          <w:titlePg/>
          <w:docGrid w:type="lines" w:linePitch="312" w:charSpace="0"/>
        </w:sect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bookmarkEnd w:id="34"/>
    </w:p>
    <w:p w14:paraId="792CA8FC">
      <w:pPr>
        <w:widowControl/>
        <w:jc w:val="left"/>
        <w:rPr>
          <w:rFonts w:hint="eastAsia" w:hAnsi="宋体"/>
          <w:b/>
          <w:color w:val="auto"/>
          <w:szCs w:val="21"/>
          <w:highlight w:val="none"/>
        </w:rPr>
      </w:pPr>
    </w:p>
    <w:bookmarkEnd w:id="27"/>
    <w:bookmarkEnd w:id="28"/>
    <w:p w14:paraId="415BD39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tbl>
      <w:tblPr>
        <w:tblStyle w:val="6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84"/>
        <w:gridCol w:w="1040"/>
        <w:gridCol w:w="2733"/>
        <w:gridCol w:w="1040"/>
        <w:gridCol w:w="1040"/>
        <w:gridCol w:w="1043"/>
        <w:gridCol w:w="1426"/>
        <w:gridCol w:w="2368"/>
      </w:tblGrid>
      <w:tr w14:paraId="1DF2C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000" w:type="pct"/>
            <w:gridSpan w:val="8"/>
            <w:tcBorders>
              <w:top w:val="nil"/>
              <w:left w:val="nil"/>
              <w:bottom w:val="nil"/>
              <w:right w:val="nil"/>
            </w:tcBorders>
            <w:shd w:val="clear" w:color="auto" w:fill="auto"/>
            <w:noWrap/>
            <w:vAlign w:val="center"/>
          </w:tcPr>
          <w:p w14:paraId="276837D0">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32"/>
                <w:szCs w:val="32"/>
                <w:highlight w:val="none"/>
                <w:u w:val="none"/>
                <w:lang w:val="en-US" w:eastAsia="zh-CN" w:bidi="ar"/>
              </w:rPr>
              <w:t>安庆市同控交通设施有限公司护栏等交通设施需求清单</w:t>
            </w:r>
          </w:p>
        </w:tc>
      </w:tr>
      <w:tr w14:paraId="1AAB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229" w:type="pct"/>
            <w:tcBorders>
              <w:top w:val="single" w:color="000000" w:sz="8" w:space="0"/>
              <w:left w:val="single" w:color="000000" w:sz="8" w:space="0"/>
              <w:bottom w:val="single" w:color="000000" w:sz="4" w:space="0"/>
              <w:right w:val="single" w:color="000000" w:sz="4" w:space="0"/>
            </w:tcBorders>
            <w:shd w:val="clear" w:color="auto" w:fill="auto"/>
            <w:noWrap/>
            <w:vAlign w:val="center"/>
          </w:tcPr>
          <w:p w14:paraId="1262FD8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名称</w:t>
            </w:r>
          </w:p>
        </w:tc>
        <w:tc>
          <w:tcPr>
            <w:tcW w:w="367"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620D995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型号</w:t>
            </w:r>
          </w:p>
        </w:tc>
        <w:tc>
          <w:tcPr>
            <w:tcW w:w="964"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1124792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规格</w:t>
            </w:r>
          </w:p>
        </w:tc>
        <w:tc>
          <w:tcPr>
            <w:tcW w:w="367"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6E62BCD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单位</w:t>
            </w:r>
          </w:p>
        </w:tc>
        <w:tc>
          <w:tcPr>
            <w:tcW w:w="367"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3C374DC9">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数量</w:t>
            </w:r>
          </w:p>
        </w:tc>
        <w:tc>
          <w:tcPr>
            <w:tcW w:w="367"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7BD56E89">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单价</w:t>
            </w:r>
          </w:p>
        </w:tc>
        <w:tc>
          <w:tcPr>
            <w:tcW w:w="503" w:type="pct"/>
            <w:tcBorders>
              <w:top w:val="single" w:color="000000" w:sz="8" w:space="0"/>
              <w:left w:val="single" w:color="000000" w:sz="4" w:space="0"/>
              <w:bottom w:val="single" w:color="000000" w:sz="4" w:space="0"/>
              <w:right w:val="nil"/>
            </w:tcBorders>
            <w:shd w:val="clear" w:color="auto" w:fill="auto"/>
            <w:noWrap/>
            <w:vAlign w:val="center"/>
          </w:tcPr>
          <w:p w14:paraId="7B01DEA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金额</w:t>
            </w:r>
          </w:p>
        </w:tc>
        <w:tc>
          <w:tcPr>
            <w:tcW w:w="834" w:type="pct"/>
            <w:tcBorders>
              <w:top w:val="single" w:color="000000" w:sz="8" w:space="0"/>
              <w:left w:val="single" w:color="000000" w:sz="4" w:space="0"/>
              <w:bottom w:val="single" w:color="000000" w:sz="4" w:space="0"/>
              <w:right w:val="single" w:color="000000" w:sz="8" w:space="0"/>
            </w:tcBorders>
            <w:shd w:val="clear" w:color="auto" w:fill="auto"/>
            <w:noWrap/>
            <w:vAlign w:val="center"/>
          </w:tcPr>
          <w:p w14:paraId="099433FD">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备注</w:t>
            </w:r>
          </w:p>
        </w:tc>
      </w:tr>
      <w:tr w14:paraId="0DB6A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29" w:type="pct"/>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6F71010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京式护栏(热镀锌）</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CB74">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0.7M</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58E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500片*3.08米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E598">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C02C">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1540</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8CB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97</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5A3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149380</w:t>
            </w:r>
          </w:p>
        </w:tc>
        <w:tc>
          <w:tcPr>
            <w:tcW w:w="834" w:type="pct"/>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14:paraId="2D3F9D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包含护栏、立柱、底座一套报价</w:t>
            </w:r>
            <w:r>
              <w:rPr>
                <w:rFonts w:hint="eastAsia" w:ascii="宋体" w:hAnsi="宋体" w:eastAsia="宋体" w:cs="宋体"/>
                <w:b/>
                <w:bCs/>
                <w:i w:val="0"/>
                <w:iCs w:val="0"/>
                <w:color w:val="auto"/>
                <w:kern w:val="0"/>
                <w:sz w:val="24"/>
                <w:szCs w:val="24"/>
                <w:highlight w:val="none"/>
                <w:u w:val="none"/>
                <w:lang w:val="en-US" w:eastAsia="zh-CN" w:bidi="ar"/>
              </w:rPr>
              <w:t>（护栏配18KG高分子底座、螺丝配φ10*30、铁钉配12*180）</w:t>
            </w:r>
          </w:p>
        </w:tc>
      </w:tr>
      <w:tr w14:paraId="7C595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29"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73F0DB24">
            <w:pPr>
              <w:jc w:val="center"/>
              <w:rPr>
                <w:rFonts w:hint="eastAsia" w:ascii="宋体" w:hAnsi="宋体" w:eastAsia="宋体" w:cs="宋体"/>
                <w:i w:val="0"/>
                <w:iCs w:val="0"/>
                <w:color w:val="auto"/>
                <w:sz w:val="28"/>
                <w:szCs w:val="28"/>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0509">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1.1M</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5FB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200片*3.08米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3EC9">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1F9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616</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E5B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129</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1462">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79464</w:t>
            </w:r>
          </w:p>
        </w:tc>
        <w:tc>
          <w:tcPr>
            <w:tcW w:w="834" w:type="pct"/>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186E7804">
            <w:pPr>
              <w:jc w:val="center"/>
              <w:rPr>
                <w:rFonts w:hint="eastAsia" w:ascii="宋体" w:hAnsi="宋体" w:eastAsia="宋体" w:cs="宋体"/>
                <w:i w:val="0"/>
                <w:iCs w:val="0"/>
                <w:color w:val="auto"/>
                <w:sz w:val="24"/>
                <w:szCs w:val="24"/>
                <w:highlight w:val="none"/>
                <w:u w:val="none"/>
              </w:rPr>
            </w:pPr>
          </w:p>
        </w:tc>
      </w:tr>
      <w:tr w14:paraId="5D8D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1229"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00790D68">
            <w:pPr>
              <w:jc w:val="center"/>
              <w:rPr>
                <w:rFonts w:hint="eastAsia" w:ascii="宋体" w:hAnsi="宋体" w:eastAsia="宋体" w:cs="宋体"/>
                <w:i w:val="0"/>
                <w:iCs w:val="0"/>
                <w:color w:val="auto"/>
                <w:sz w:val="28"/>
                <w:szCs w:val="28"/>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0DFF">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1.3M</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8B4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500片*3.08米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498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F44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1540</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B0DE">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142</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540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218680</w:t>
            </w:r>
          </w:p>
        </w:tc>
        <w:tc>
          <w:tcPr>
            <w:tcW w:w="834" w:type="pct"/>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69CD51CF">
            <w:pPr>
              <w:jc w:val="center"/>
              <w:rPr>
                <w:rFonts w:hint="eastAsia" w:ascii="宋体" w:hAnsi="宋体" w:eastAsia="宋体" w:cs="宋体"/>
                <w:i w:val="0"/>
                <w:iCs w:val="0"/>
                <w:color w:val="auto"/>
                <w:sz w:val="24"/>
                <w:szCs w:val="24"/>
                <w:highlight w:val="none"/>
                <w:u w:val="none"/>
              </w:rPr>
            </w:pPr>
          </w:p>
        </w:tc>
      </w:tr>
      <w:tr w14:paraId="6259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1229" w:type="pct"/>
            <w:tcBorders>
              <w:top w:val="nil"/>
              <w:left w:val="single" w:color="000000" w:sz="8" w:space="0"/>
              <w:bottom w:val="single" w:color="000000" w:sz="4" w:space="0"/>
              <w:right w:val="single" w:color="000000" w:sz="4" w:space="0"/>
            </w:tcBorders>
            <w:shd w:val="clear" w:color="auto" w:fill="auto"/>
            <w:noWrap/>
            <w:vAlign w:val="center"/>
          </w:tcPr>
          <w:p w14:paraId="09CE6B78">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防撞柱</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714C">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H800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6CAA">
            <w:pPr>
              <w:jc w:val="center"/>
              <w:rPr>
                <w:rFonts w:hint="eastAsia" w:ascii="宋体" w:hAnsi="宋体" w:eastAsia="宋体" w:cs="宋体"/>
                <w:i w:val="0"/>
                <w:iCs w:val="0"/>
                <w:color w:val="auto"/>
                <w:sz w:val="28"/>
                <w:szCs w:val="28"/>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B4E3">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根</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49B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FA8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180</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142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9000</w:t>
            </w:r>
          </w:p>
        </w:tc>
        <w:tc>
          <w:tcPr>
            <w:tcW w:w="834" w:type="pct"/>
            <w:tcBorders>
              <w:top w:val="nil"/>
              <w:left w:val="single" w:color="000000" w:sz="4" w:space="0"/>
              <w:bottom w:val="single" w:color="000000" w:sz="4" w:space="0"/>
              <w:right w:val="single" w:color="000000" w:sz="8" w:space="0"/>
            </w:tcBorders>
            <w:shd w:val="clear" w:color="auto" w:fill="auto"/>
            <w:vAlign w:val="center"/>
          </w:tcPr>
          <w:p w14:paraId="6C064C1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F90A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229" w:type="pct"/>
            <w:tcBorders>
              <w:top w:val="single" w:color="000000" w:sz="4" w:space="0"/>
              <w:left w:val="single" w:color="000000" w:sz="8" w:space="0"/>
              <w:bottom w:val="single" w:color="000000" w:sz="4" w:space="0"/>
              <w:right w:val="single" w:color="000000" w:sz="4" w:space="0"/>
            </w:tcBorders>
            <w:shd w:val="clear" w:color="auto" w:fill="auto"/>
            <w:noWrap/>
            <w:vAlign w:val="center"/>
          </w:tcPr>
          <w:p w14:paraId="673C5B79">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水泥底座</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A098">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18KG</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DA29">
            <w:pPr>
              <w:jc w:val="center"/>
              <w:rPr>
                <w:rFonts w:hint="eastAsia" w:ascii="宋体" w:hAnsi="宋体" w:eastAsia="宋体" w:cs="宋体"/>
                <w:i w:val="0"/>
                <w:iCs w:val="0"/>
                <w:color w:val="auto"/>
                <w:sz w:val="28"/>
                <w:szCs w:val="28"/>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38A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E3D4">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E48C">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28</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1A8C">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14000</w:t>
            </w:r>
          </w:p>
        </w:tc>
        <w:tc>
          <w:tcPr>
            <w:tcW w:w="834" w:type="pct"/>
            <w:tcBorders>
              <w:top w:val="nil"/>
              <w:left w:val="single" w:color="000000" w:sz="4" w:space="0"/>
              <w:bottom w:val="single" w:color="000000" w:sz="4" w:space="0"/>
              <w:right w:val="single" w:color="000000" w:sz="8" w:space="0"/>
            </w:tcBorders>
            <w:shd w:val="clear" w:color="auto" w:fill="auto"/>
            <w:vAlign w:val="center"/>
          </w:tcPr>
          <w:p w14:paraId="439126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5135A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62" w:type="pct"/>
            <w:gridSpan w:val="6"/>
            <w:tcBorders>
              <w:top w:val="nil"/>
              <w:left w:val="single" w:color="000000" w:sz="8" w:space="0"/>
              <w:bottom w:val="single" w:color="000000" w:sz="8" w:space="0"/>
              <w:right w:val="single" w:color="000000" w:sz="4" w:space="0"/>
            </w:tcBorders>
            <w:shd w:val="clear" w:color="auto" w:fill="auto"/>
            <w:noWrap/>
            <w:vAlign w:val="center"/>
          </w:tcPr>
          <w:p w14:paraId="2EC09190">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合计</w:t>
            </w:r>
          </w:p>
        </w:tc>
        <w:tc>
          <w:tcPr>
            <w:tcW w:w="503" w:type="pct"/>
            <w:tcBorders>
              <w:top w:val="nil"/>
              <w:left w:val="single" w:color="000000" w:sz="4" w:space="0"/>
              <w:bottom w:val="single" w:color="000000" w:sz="8" w:space="0"/>
              <w:right w:val="single" w:color="000000" w:sz="4" w:space="0"/>
            </w:tcBorders>
            <w:shd w:val="clear" w:color="auto" w:fill="auto"/>
            <w:noWrap/>
            <w:vAlign w:val="center"/>
          </w:tcPr>
          <w:p w14:paraId="7E7C728F">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470524</w:t>
            </w:r>
          </w:p>
        </w:tc>
        <w:tc>
          <w:tcPr>
            <w:tcW w:w="834" w:type="pct"/>
            <w:tcBorders>
              <w:top w:val="single" w:color="000000" w:sz="4" w:space="0"/>
              <w:left w:val="single" w:color="000000" w:sz="4" w:space="0"/>
              <w:bottom w:val="single" w:color="000000" w:sz="8" w:space="0"/>
              <w:right w:val="single" w:color="000000" w:sz="8" w:space="0"/>
            </w:tcBorders>
            <w:shd w:val="clear" w:color="auto" w:fill="auto"/>
            <w:vAlign w:val="center"/>
          </w:tcPr>
          <w:p w14:paraId="68797A42">
            <w:pPr>
              <w:rPr>
                <w:rFonts w:hint="eastAsia" w:ascii="宋体" w:hAnsi="宋体" w:eastAsia="宋体" w:cs="宋体"/>
                <w:i w:val="0"/>
                <w:iCs w:val="0"/>
                <w:color w:val="auto"/>
                <w:sz w:val="20"/>
                <w:szCs w:val="20"/>
                <w:highlight w:val="none"/>
                <w:u w:val="none"/>
              </w:rPr>
            </w:pPr>
          </w:p>
        </w:tc>
      </w:tr>
      <w:tr w14:paraId="66E57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trPr>
        <w:tc>
          <w:tcPr>
            <w:tcW w:w="5000" w:type="pct"/>
            <w:gridSpan w:val="8"/>
            <w:tcBorders>
              <w:top w:val="nil"/>
              <w:left w:val="single" w:color="000000" w:sz="8" w:space="0"/>
              <w:bottom w:val="single" w:color="000000" w:sz="8" w:space="0"/>
              <w:right w:val="single" w:color="000000" w:sz="8" w:space="0"/>
            </w:tcBorders>
            <w:shd w:val="clear" w:color="auto" w:fill="auto"/>
            <w:vAlign w:val="center"/>
          </w:tcPr>
          <w:p w14:paraId="657B2F44">
            <w:pPr>
              <w:keepNext w:val="0"/>
              <w:keepLines w:val="0"/>
              <w:widowControl/>
              <w:suppressLineNumbers w:val="0"/>
              <w:jc w:val="left"/>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注：1、报价应包括完成本项目所需的全部费用，包括但不限于人工费、运输费、各项税费等；2、厂家供货前需提供购买产品的第</w:t>
            </w:r>
            <w:r>
              <w:rPr>
                <w:rFonts w:hint="eastAsia" w:ascii="宋体" w:hAnsi="宋体" w:cs="宋体"/>
                <w:i w:val="0"/>
                <w:iCs w:val="0"/>
                <w:color w:val="auto"/>
                <w:kern w:val="0"/>
                <w:sz w:val="28"/>
                <w:szCs w:val="28"/>
                <w:highlight w:val="none"/>
                <w:u w:val="none"/>
                <w:lang w:val="en-US" w:eastAsia="zh-CN" w:bidi="ar"/>
              </w:rPr>
              <w:t>三</w:t>
            </w:r>
            <w:r>
              <w:rPr>
                <w:rFonts w:hint="eastAsia" w:ascii="宋体" w:hAnsi="宋体" w:eastAsia="宋体" w:cs="宋体"/>
                <w:i w:val="0"/>
                <w:iCs w:val="0"/>
                <w:color w:val="auto"/>
                <w:kern w:val="0"/>
                <w:sz w:val="28"/>
                <w:szCs w:val="28"/>
                <w:highlight w:val="none"/>
                <w:u w:val="none"/>
                <w:lang w:val="en-US" w:eastAsia="zh-CN" w:bidi="ar"/>
              </w:rPr>
              <w:t>方检测报告、合格证；3、货到验收合格后60日内付</w:t>
            </w:r>
            <w:r>
              <w:rPr>
                <w:rFonts w:hint="eastAsia" w:ascii="宋体" w:hAnsi="宋体" w:cs="宋体"/>
                <w:i w:val="0"/>
                <w:iCs w:val="0"/>
                <w:color w:val="auto"/>
                <w:kern w:val="0"/>
                <w:sz w:val="28"/>
                <w:szCs w:val="28"/>
                <w:highlight w:val="none"/>
                <w:u w:val="none"/>
                <w:lang w:val="en-US" w:eastAsia="zh-CN" w:bidi="ar"/>
              </w:rPr>
              <w:t>清</w:t>
            </w:r>
            <w:r>
              <w:rPr>
                <w:rFonts w:hint="eastAsia" w:ascii="宋体" w:hAnsi="宋体" w:eastAsia="宋体" w:cs="宋体"/>
                <w:i w:val="0"/>
                <w:iCs w:val="0"/>
                <w:color w:val="auto"/>
                <w:kern w:val="0"/>
                <w:sz w:val="28"/>
                <w:szCs w:val="28"/>
                <w:highlight w:val="none"/>
                <w:u w:val="none"/>
                <w:lang w:val="en-US" w:eastAsia="zh-CN" w:bidi="ar"/>
              </w:rPr>
              <w:t>。</w:t>
            </w:r>
          </w:p>
        </w:tc>
      </w:tr>
    </w:tbl>
    <w:p w14:paraId="32BDD551">
      <w:pPr>
        <w:jc w:val="left"/>
        <w:rPr>
          <w:rFonts w:hint="eastAsia" w:ascii="仿宋" w:hAnsi="仿宋" w:eastAsia="仿宋" w:cs="仿宋"/>
          <w:color w:val="auto"/>
          <w:sz w:val="30"/>
          <w:szCs w:val="30"/>
          <w:highlight w:val="none"/>
        </w:rPr>
      </w:pPr>
    </w:p>
    <w:p w14:paraId="72EA4768">
      <w:pPr>
        <w:numPr>
          <w:ilvl w:val="0"/>
          <w:numId w:val="0"/>
        </w:numPr>
        <w:ind w:left="480" w:leftChars="0"/>
        <w:rPr>
          <w:rFonts w:hint="eastAsia" w:ascii="Times New Roman" w:hAnsi="Times New Roman" w:eastAsia="宋体" w:cs="Times New Roman"/>
          <w:color w:val="auto"/>
          <w:sz w:val="24"/>
          <w:szCs w:val="24"/>
          <w:highlight w:val="none"/>
          <w:lang w:val="en-US" w:eastAsia="zh-CN"/>
        </w:rPr>
      </w:pPr>
      <w:r>
        <w:rPr>
          <w:rFonts w:hint="eastAsia"/>
          <w:color w:val="auto"/>
          <w:sz w:val="24"/>
          <w:szCs w:val="24"/>
          <w:highlight w:val="none"/>
        </w:rPr>
        <w:t>护栏图纸</w:t>
      </w:r>
      <w:r>
        <w:rPr>
          <w:rFonts w:hint="eastAsia"/>
          <w:color w:val="auto"/>
          <w:sz w:val="24"/>
          <w:szCs w:val="24"/>
          <w:highlight w:val="none"/>
          <w:lang w:val="en-US" w:eastAsia="zh-CN"/>
        </w:rPr>
        <w:t>及相关</w:t>
      </w:r>
      <w:r>
        <w:rPr>
          <w:rFonts w:hint="eastAsia"/>
          <w:color w:val="auto"/>
          <w:sz w:val="24"/>
          <w:szCs w:val="24"/>
          <w:highlight w:val="none"/>
        </w:rPr>
        <w:t>技术要求</w:t>
      </w:r>
      <w:r>
        <w:rPr>
          <w:rFonts w:hint="eastAsia"/>
          <w:color w:val="auto"/>
          <w:sz w:val="24"/>
          <w:szCs w:val="24"/>
          <w:highlight w:val="none"/>
          <w:lang w:eastAsia="zh-CN"/>
        </w:rPr>
        <w:t>：</w:t>
      </w:r>
    </w:p>
    <w:p w14:paraId="6758A31A">
      <w:pPr>
        <w:numPr>
          <w:ilvl w:val="0"/>
          <w:numId w:val="0"/>
        </w:numPr>
        <w:ind w:left="480" w:leftChars="0"/>
        <w:rPr>
          <w:rFonts w:hint="eastAsia" w:ascii="宋体" w:hAnsi="宋体" w:cs="宋体"/>
          <w:color w:val="auto"/>
          <w:sz w:val="24"/>
          <w:highlight w:val="none"/>
        </w:rPr>
      </w:pPr>
      <w:r>
        <w:rPr>
          <w:color w:val="auto"/>
          <w:highlight w:val="none"/>
        </w:rPr>
        <w:drawing>
          <wp:inline distT="0" distB="0" distL="114300" distR="114300">
            <wp:extent cx="5268595" cy="7448550"/>
            <wp:effectExtent l="0" t="0" r="0" b="825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4"/>
                    <a:stretch>
                      <a:fillRect/>
                    </a:stretch>
                  </pic:blipFill>
                  <pic:spPr>
                    <a:xfrm rot="-5400000">
                      <a:off x="0" y="0"/>
                      <a:ext cx="5268595" cy="7448550"/>
                    </a:xfrm>
                    <a:prstGeom prst="rect">
                      <a:avLst/>
                    </a:prstGeom>
                    <a:noFill/>
                    <a:ln>
                      <a:noFill/>
                    </a:ln>
                  </pic:spPr>
                </pic:pic>
              </a:graphicData>
            </a:graphic>
          </wp:inline>
        </w:drawing>
      </w:r>
    </w:p>
    <w:p w14:paraId="4FCFE8FA">
      <w:pPr>
        <w:numPr>
          <w:ilvl w:val="0"/>
          <w:numId w:val="0"/>
        </w:numPr>
        <w:ind w:left="480" w:leftChars="0"/>
        <w:rPr>
          <w:color w:val="auto"/>
          <w:highlight w:val="none"/>
        </w:rPr>
      </w:pPr>
      <w:r>
        <w:rPr>
          <w:color w:val="auto"/>
          <w:highlight w:val="none"/>
        </w:rPr>
        <w:drawing>
          <wp:inline distT="0" distB="0" distL="114300" distR="114300">
            <wp:extent cx="5268595" cy="7448550"/>
            <wp:effectExtent l="0" t="0" r="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5"/>
                    <a:stretch>
                      <a:fillRect/>
                    </a:stretch>
                  </pic:blipFill>
                  <pic:spPr>
                    <a:xfrm rot="-5400000">
                      <a:off x="0" y="0"/>
                      <a:ext cx="5268595" cy="7448550"/>
                    </a:xfrm>
                    <a:prstGeom prst="rect">
                      <a:avLst/>
                    </a:prstGeom>
                    <a:noFill/>
                    <a:ln>
                      <a:noFill/>
                    </a:ln>
                  </pic:spPr>
                </pic:pic>
              </a:graphicData>
            </a:graphic>
          </wp:inline>
        </w:drawing>
      </w:r>
    </w:p>
    <w:p w14:paraId="46B6EE84">
      <w:pPr>
        <w:numPr>
          <w:ilvl w:val="0"/>
          <w:numId w:val="0"/>
        </w:numPr>
        <w:ind w:left="480" w:leftChars="0"/>
        <w:rPr>
          <w:color w:val="auto"/>
          <w:highlight w:val="none"/>
        </w:rPr>
      </w:pPr>
      <w:r>
        <w:rPr>
          <w:color w:val="auto"/>
          <w:highlight w:val="none"/>
        </w:rPr>
        <w:drawing>
          <wp:inline distT="0" distB="0" distL="114300" distR="114300">
            <wp:extent cx="5268595" cy="7448550"/>
            <wp:effectExtent l="0" t="0" r="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rot="-5400000">
                      <a:off x="0" y="0"/>
                      <a:ext cx="5268595" cy="7448550"/>
                    </a:xfrm>
                    <a:prstGeom prst="rect">
                      <a:avLst/>
                    </a:prstGeom>
                    <a:noFill/>
                    <a:ln>
                      <a:noFill/>
                    </a:ln>
                  </pic:spPr>
                </pic:pic>
              </a:graphicData>
            </a:graphic>
          </wp:inline>
        </w:drawing>
      </w:r>
    </w:p>
    <w:p w14:paraId="028B4C2B">
      <w:pPr>
        <w:numPr>
          <w:ilvl w:val="0"/>
          <w:numId w:val="0"/>
        </w:numPr>
        <w:ind w:left="480" w:leftChars="0"/>
        <w:rPr>
          <w:rFonts w:hint="eastAsia"/>
          <w:color w:val="auto"/>
          <w:highlight w:val="none"/>
        </w:rPr>
      </w:pPr>
      <w:r>
        <w:rPr>
          <w:color w:val="auto"/>
          <w:highlight w:val="none"/>
        </w:rPr>
        <w:drawing>
          <wp:inline distT="0" distB="0" distL="114300" distR="114300">
            <wp:extent cx="5059680" cy="7153910"/>
            <wp:effectExtent l="0" t="0" r="8890"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rot="-5400000">
                      <a:off x="0" y="0"/>
                      <a:ext cx="5059680" cy="7153910"/>
                    </a:xfrm>
                    <a:prstGeom prst="rect">
                      <a:avLst/>
                    </a:prstGeom>
                    <a:noFill/>
                    <a:ln>
                      <a:noFill/>
                    </a:ln>
                  </pic:spPr>
                </pic:pic>
              </a:graphicData>
            </a:graphic>
          </wp:inline>
        </w:drawing>
      </w:r>
    </w:p>
    <w:p w14:paraId="6B50BE82">
      <w:pPr>
        <w:jc w:val="left"/>
        <w:rPr>
          <w:rFonts w:hint="eastAsia" w:ascii="仿宋" w:hAnsi="仿宋" w:eastAsia="仿宋" w:cs="仿宋"/>
          <w:color w:val="auto"/>
          <w:sz w:val="30"/>
          <w:szCs w:val="30"/>
          <w:highlight w:val="none"/>
        </w:rPr>
        <w:sectPr>
          <w:pgSz w:w="16838" w:h="11906" w:orient="landscape"/>
          <w:pgMar w:top="1587" w:right="1440" w:bottom="1587" w:left="1440" w:header="851" w:footer="992" w:gutter="0"/>
          <w:cols w:space="0" w:num="1"/>
          <w:titlePg/>
          <w:docGrid w:type="lines" w:linePitch="312" w:charSpace="0"/>
        </w:sectPr>
      </w:pPr>
      <w:r>
        <w:rPr>
          <w:rFonts w:hint="eastAsia" w:ascii="Times New Roman" w:hAnsi="Times New Roman" w:eastAsia="宋体" w:cs="Times New Roman"/>
          <w:color w:val="auto"/>
          <w:sz w:val="24"/>
          <w:szCs w:val="24"/>
          <w:highlight w:val="none"/>
          <w:lang w:val="en-US" w:eastAsia="zh-CN"/>
        </w:rPr>
        <w:t>注：须按提供的图纸生产并满足材料质量、生产工艺、规格、型号及相关国家技术标准等要求，供货前提供合格证及第三方检测报告。</w:t>
      </w:r>
    </w:p>
    <w:p w14:paraId="4C4F2A85">
      <w:pPr>
        <w:rPr>
          <w:rFonts w:hint="eastAsia" w:ascii="宋体" w:hAnsi="宋体" w:cs="宋体"/>
          <w:color w:val="auto"/>
          <w:szCs w:val="21"/>
          <w:highlight w:val="none"/>
        </w:rPr>
      </w:pPr>
    </w:p>
    <w:p w14:paraId="141EFF38">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3" w:name="_Toc10479"/>
      <w:bookmarkStart w:id="64" w:name="_Toc476584431"/>
      <w:r>
        <w:rPr>
          <w:rFonts w:hint="eastAsia" w:ascii="Arial" w:hAnsi="Arial"/>
          <w:color w:val="auto"/>
          <w:kern w:val="2"/>
          <w:sz w:val="32"/>
          <w:szCs w:val="32"/>
          <w:highlight w:val="none"/>
        </w:rPr>
        <w:t xml:space="preserve"> 合同主要条款</w:t>
      </w:r>
      <w:bookmarkEnd w:id="29"/>
      <w:bookmarkEnd w:id="30"/>
      <w:bookmarkEnd w:id="31"/>
      <w:bookmarkEnd w:id="62"/>
      <w:bookmarkEnd w:id="63"/>
      <w:bookmarkEnd w:id="64"/>
    </w:p>
    <w:p w14:paraId="0431C517">
      <w:pPr>
        <w:rPr>
          <w:color w:val="auto"/>
          <w:highlight w:val="none"/>
        </w:rPr>
      </w:pPr>
      <w:bookmarkStart w:id="65" w:name="_Toc54941341"/>
      <w:bookmarkStart w:id="66" w:name="_Toc439316880"/>
      <w:bookmarkStart w:id="67" w:name="_Toc8981"/>
    </w:p>
    <w:p w14:paraId="0CBEFB68">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买方（采购人）：</w:t>
      </w:r>
      <w:r>
        <w:rPr>
          <w:rFonts w:hint="eastAsia" w:ascii="宋体" w:hAnsi="宋体" w:eastAsia="宋体" w:cs="宋体"/>
          <w:color w:val="auto"/>
          <w:szCs w:val="21"/>
          <w:highlight w:val="none"/>
          <w:u w:val="single"/>
        </w:rPr>
        <w:t xml:space="preserve">                           </w:t>
      </w:r>
    </w:p>
    <w:p w14:paraId="46B77744">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卖方（成交人）：</w:t>
      </w:r>
      <w:r>
        <w:rPr>
          <w:rFonts w:hint="eastAsia" w:ascii="宋体" w:hAnsi="宋体" w:eastAsia="宋体" w:cs="宋体"/>
          <w:color w:val="auto"/>
          <w:szCs w:val="21"/>
          <w:highlight w:val="none"/>
          <w:u w:val="single"/>
        </w:rPr>
        <w:t xml:space="preserve">                           </w:t>
      </w:r>
    </w:p>
    <w:p w14:paraId="3851A042">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根据《中华人民共和国民法典》及</w:t>
      </w:r>
      <w:r>
        <w:rPr>
          <w:rFonts w:hint="eastAsia" w:ascii="宋体" w:hAnsi="宋体" w:eastAsia="宋体" w:cs="宋体"/>
          <w:color w:val="auto"/>
          <w:szCs w:val="21"/>
          <w:highlight w:val="none"/>
          <w:u w:val="single"/>
        </w:rPr>
        <w:t xml:space="preserve">                                （项目名称）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文件等，买、卖双方经协商一致，签订如下合同条款，并共同遵守。</w:t>
      </w:r>
    </w:p>
    <w:p w14:paraId="3B76EA21">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一、货物名称、</w:t>
      </w:r>
      <w:r>
        <w:rPr>
          <w:rFonts w:hint="eastAsia" w:ascii="宋体" w:hAnsi="宋体" w:eastAsia="宋体" w:cs="宋体"/>
          <w:b/>
          <w:color w:val="auto"/>
          <w:szCs w:val="21"/>
          <w:highlight w:val="none"/>
          <w:lang w:val="en-US" w:eastAsia="zh-CN"/>
        </w:rPr>
        <w:t>生产厂家及技术参数</w:t>
      </w:r>
      <w:r>
        <w:rPr>
          <w:rFonts w:hint="eastAsia" w:ascii="宋体" w:hAnsi="宋体" w:eastAsia="宋体" w:cs="宋体"/>
          <w:b/>
          <w:color w:val="auto"/>
          <w:szCs w:val="21"/>
          <w:highlight w:val="none"/>
        </w:rPr>
        <w:t>、数量</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金额</w:t>
      </w:r>
    </w:p>
    <w:tbl>
      <w:tblPr>
        <w:tblStyle w:val="61"/>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40738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A922E7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D2E7EB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货物名称</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1539C59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生产厂家及技术参数</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1F1C602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2A8DF72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97806B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0F7DDF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合价（元）</w:t>
            </w:r>
          </w:p>
        </w:tc>
      </w:tr>
      <w:tr w14:paraId="6FC52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6C1C2BD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4C3790F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72510AE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6F4892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1A3637E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6D343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EB20BA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18F9C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266630E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A30866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DC884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0DD035A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021C65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D4F97A9">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64BC69D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0EC4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34E7BF5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68F6AB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7EC476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389123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445DE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11628C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382A3906">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CA0E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93002B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005709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0C613AF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3E9FEDD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A1146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52C207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DB840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374857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3" w:hRule="exact"/>
          <w:jc w:val="center"/>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36ECE55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r>
              <w:rPr>
                <w:rFonts w:hint="eastAsia" w:ascii="宋体" w:hAnsi="宋体" w:eastAsia="宋体" w:cs="宋体"/>
                <w:color w:val="auto"/>
                <w:szCs w:val="21"/>
                <w:highlight w:val="none"/>
              </w:rPr>
              <w:t>总价：</w:t>
            </w:r>
          </w:p>
          <w:p w14:paraId="5FFEE3C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706D0028">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227309C1">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6ADCF6D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5F866CB">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AFEED3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tc>
      </w:tr>
    </w:tbl>
    <w:p w14:paraId="23534A7F">
      <w:pPr>
        <w:tabs>
          <w:tab w:val="left" w:pos="3640"/>
        </w:tabs>
        <w:autoSpaceDE w:val="0"/>
        <w:autoSpaceDN w:val="0"/>
        <w:spacing w:line="360" w:lineRule="auto"/>
        <w:ind w:firstLine="454" w:firstLineChars="200"/>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本合同所列货物首先须满足</w:t>
      </w:r>
      <w:r>
        <w:rPr>
          <w:rFonts w:hint="eastAsia" w:ascii="宋体" w:hAnsi="宋体" w:eastAsia="宋体" w:cs="宋体"/>
          <w:b/>
          <w:color w:val="auto"/>
          <w:spacing w:val="8"/>
          <w:szCs w:val="21"/>
          <w:highlight w:val="none"/>
          <w:lang w:eastAsia="zh-CN"/>
        </w:rPr>
        <w:t>比选</w:t>
      </w:r>
      <w:r>
        <w:rPr>
          <w:rFonts w:hint="eastAsia" w:ascii="宋体" w:hAnsi="宋体" w:eastAsia="宋体" w:cs="宋体"/>
          <w:b/>
          <w:color w:val="auto"/>
          <w:spacing w:val="8"/>
          <w:szCs w:val="21"/>
          <w:highlight w:val="none"/>
        </w:rPr>
        <w:t>文件要求，其次与成交单位的</w:t>
      </w:r>
      <w:r>
        <w:rPr>
          <w:rFonts w:hint="eastAsia" w:ascii="宋体" w:hAnsi="宋体" w:eastAsia="宋体" w:cs="宋体"/>
          <w:b/>
          <w:color w:val="auto"/>
          <w:spacing w:val="8"/>
          <w:szCs w:val="21"/>
          <w:highlight w:val="none"/>
          <w:lang w:val="en-US" w:eastAsia="zh-CN"/>
        </w:rPr>
        <w:t>参选</w:t>
      </w:r>
      <w:r>
        <w:rPr>
          <w:rFonts w:hint="eastAsia" w:ascii="宋体" w:hAnsi="宋体" w:eastAsia="宋体" w:cs="宋体"/>
          <w:b/>
          <w:color w:val="auto"/>
          <w:spacing w:val="8"/>
          <w:szCs w:val="21"/>
          <w:highlight w:val="none"/>
        </w:rPr>
        <w:t>文件一致。</w:t>
      </w:r>
    </w:p>
    <w:p w14:paraId="5F3198B2">
      <w:pPr>
        <w:tabs>
          <w:tab w:val="left" w:pos="3640"/>
        </w:tabs>
        <w:autoSpaceDE w:val="0"/>
        <w:autoSpaceDN w:val="0"/>
        <w:spacing w:line="360" w:lineRule="auto"/>
        <w:ind w:firstLine="454" w:firstLineChars="200"/>
        <w:rPr>
          <w:rFonts w:ascii="宋体" w:hAnsi="宋体" w:eastAsia="宋体" w:cs="宋体"/>
          <w:color w:val="auto"/>
          <w:spacing w:val="8"/>
          <w:szCs w:val="21"/>
          <w:highlight w:val="none"/>
        </w:rPr>
      </w:pPr>
      <w:r>
        <w:rPr>
          <w:rFonts w:hint="eastAsia" w:ascii="宋体" w:hAnsi="宋体" w:eastAsia="宋体" w:cs="宋体"/>
          <w:b/>
          <w:color w:val="auto"/>
          <w:spacing w:val="8"/>
          <w:szCs w:val="21"/>
          <w:highlight w:val="none"/>
        </w:rPr>
        <w:t>二、保修及售后服务</w:t>
      </w:r>
      <w:r>
        <w:rPr>
          <w:rFonts w:hint="eastAsia" w:ascii="宋体" w:hAnsi="宋体" w:eastAsia="宋体" w:cs="宋体"/>
          <w:color w:val="auto"/>
          <w:spacing w:val="8"/>
          <w:szCs w:val="21"/>
          <w:highlight w:val="none"/>
        </w:rPr>
        <w:t>：依据</w:t>
      </w:r>
      <w:r>
        <w:rPr>
          <w:rFonts w:hint="eastAsia" w:ascii="宋体" w:hAnsi="宋体" w:eastAsia="宋体" w:cs="宋体"/>
          <w:color w:val="auto"/>
          <w:spacing w:val="8"/>
          <w:szCs w:val="21"/>
          <w:highlight w:val="none"/>
          <w:lang w:val="en-US" w:eastAsia="zh-CN"/>
        </w:rPr>
        <w:t>货物</w:t>
      </w:r>
      <w:r>
        <w:rPr>
          <w:rFonts w:hint="eastAsia" w:ascii="宋体" w:hAnsi="宋体" w:eastAsia="宋体" w:cs="宋体"/>
          <w:color w:val="auto"/>
          <w:spacing w:val="8"/>
          <w:szCs w:val="21"/>
          <w:highlight w:val="none"/>
        </w:rPr>
        <w:t>的</w:t>
      </w:r>
      <w:r>
        <w:rPr>
          <w:rFonts w:hint="eastAsia" w:ascii="宋体" w:hAnsi="宋体" w:eastAsia="宋体" w:cs="宋体"/>
          <w:color w:val="auto"/>
          <w:spacing w:val="8"/>
          <w:szCs w:val="21"/>
          <w:highlight w:val="none"/>
          <w:lang w:val="en-US" w:eastAsia="zh-CN"/>
        </w:rPr>
        <w:t>相关</w:t>
      </w:r>
      <w:r>
        <w:rPr>
          <w:rFonts w:hint="eastAsia" w:ascii="宋体" w:hAnsi="宋体" w:eastAsia="宋体" w:cs="宋体"/>
          <w:color w:val="auto"/>
          <w:spacing w:val="8"/>
          <w:szCs w:val="21"/>
          <w:highlight w:val="none"/>
        </w:rPr>
        <w:t>条款、售后服务条款，</w:t>
      </w:r>
      <w:r>
        <w:rPr>
          <w:rFonts w:hint="eastAsia" w:ascii="宋体" w:hAnsi="宋体" w:eastAsia="宋体" w:cs="宋体"/>
          <w:color w:val="auto"/>
          <w:spacing w:val="8"/>
          <w:szCs w:val="21"/>
          <w:highlight w:val="none"/>
          <w:lang w:eastAsia="zh-CN"/>
        </w:rPr>
        <w:t>比选</w:t>
      </w:r>
      <w:r>
        <w:rPr>
          <w:rFonts w:hint="eastAsia" w:ascii="宋体" w:hAnsi="宋体" w:eastAsia="宋体" w:cs="宋体"/>
          <w:color w:val="auto"/>
          <w:spacing w:val="8"/>
          <w:szCs w:val="21"/>
          <w:highlight w:val="none"/>
        </w:rPr>
        <w:t>文件另有要求的从其</w:t>
      </w:r>
      <w:r>
        <w:rPr>
          <w:rFonts w:hint="eastAsia" w:ascii="宋体" w:hAnsi="宋体" w:eastAsia="宋体" w:cs="宋体"/>
          <w:color w:val="auto"/>
          <w:szCs w:val="21"/>
          <w:highlight w:val="none"/>
        </w:rPr>
        <w:t>约定</w:t>
      </w:r>
      <w:r>
        <w:rPr>
          <w:rFonts w:hint="eastAsia" w:ascii="宋体" w:hAnsi="宋体" w:eastAsia="宋体" w:cs="宋体"/>
          <w:color w:val="auto"/>
          <w:spacing w:val="8"/>
          <w:szCs w:val="21"/>
          <w:highlight w:val="none"/>
        </w:rPr>
        <w:t>。</w:t>
      </w:r>
    </w:p>
    <w:p w14:paraId="3C6707F0">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三、交货、安装、调试期：</w:t>
      </w:r>
      <w:r>
        <w:rPr>
          <w:rFonts w:hint="eastAsia" w:ascii="宋体" w:hAnsi="宋体" w:eastAsia="宋体" w:cs="宋体"/>
          <w:b/>
          <w:color w:val="auto"/>
          <w:szCs w:val="21"/>
          <w:highlight w:val="none"/>
          <w:u w:val="single"/>
        </w:rPr>
        <w:t xml:space="preserve">                                                           </w:t>
      </w:r>
    </w:p>
    <w:p w14:paraId="46EE3EEE">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四、交货地点：</w:t>
      </w:r>
      <w:r>
        <w:rPr>
          <w:rFonts w:hint="eastAsia" w:ascii="宋体" w:hAnsi="宋体" w:eastAsia="宋体" w:cs="宋体"/>
          <w:b/>
          <w:color w:val="auto"/>
          <w:szCs w:val="21"/>
          <w:highlight w:val="none"/>
          <w:u w:val="single"/>
        </w:rPr>
        <w:t xml:space="preserve">                                                                    </w:t>
      </w:r>
    </w:p>
    <w:p w14:paraId="004DCC94">
      <w:pPr>
        <w:tabs>
          <w:tab w:val="left" w:pos="3640"/>
        </w:tabs>
        <w:autoSpaceDE w:val="0"/>
        <w:autoSpaceDN w:val="0"/>
        <w:spacing w:line="360" w:lineRule="auto"/>
        <w:ind w:firstLine="422" w:firstLineChars="200"/>
        <w:rPr>
          <w:rFonts w:ascii="宋体" w:hAnsi="宋体" w:eastAsia="宋体" w:cs="宋体"/>
          <w:b/>
          <w:color w:val="auto"/>
          <w:szCs w:val="24"/>
          <w:highlight w:val="none"/>
        </w:rPr>
      </w:pPr>
      <w:r>
        <w:rPr>
          <w:rFonts w:hint="eastAsia" w:ascii="宋体" w:hAnsi="宋体" w:eastAsia="宋体" w:cs="宋体"/>
          <w:b/>
          <w:color w:val="auto"/>
          <w:szCs w:val="21"/>
          <w:highlight w:val="none"/>
        </w:rPr>
        <w:t>五、</w:t>
      </w:r>
      <w:r>
        <w:rPr>
          <w:rFonts w:hint="eastAsia" w:ascii="宋体" w:hAnsi="宋体" w:eastAsia="宋体" w:cs="宋体"/>
          <w:b/>
          <w:color w:val="auto"/>
          <w:szCs w:val="24"/>
          <w:highlight w:val="none"/>
        </w:rPr>
        <w:t>验　　收：</w:t>
      </w:r>
      <w:r>
        <w:rPr>
          <w:rFonts w:hint="eastAsia" w:ascii="宋体" w:hAnsi="宋体" w:eastAsia="宋体" w:cs="宋体"/>
          <w:bCs/>
          <w:color w:val="auto"/>
          <w:szCs w:val="24"/>
          <w:highlight w:val="none"/>
          <w:u w:val="single"/>
        </w:rPr>
        <w:t xml:space="preserve">                                                                    </w:t>
      </w:r>
    </w:p>
    <w:p w14:paraId="0DF42695">
      <w:pPr>
        <w:spacing w:line="360" w:lineRule="auto"/>
        <w:ind w:firstLine="422" w:firstLineChars="200"/>
        <w:rPr>
          <w:rFonts w:ascii="宋体" w:hAnsi="宋体" w:eastAsia="宋体" w:cs="宋体"/>
          <w:color w:val="auto"/>
          <w:szCs w:val="21"/>
          <w:highlight w:val="none"/>
        </w:rPr>
      </w:pPr>
      <w:r>
        <w:rPr>
          <w:rFonts w:hint="eastAsia" w:ascii="宋体" w:hAnsi="宋体" w:eastAsia="宋体" w:cs="宋体"/>
          <w:b/>
          <w:color w:val="auto"/>
          <w:szCs w:val="21"/>
          <w:highlight w:val="none"/>
        </w:rPr>
        <w:t>六、付款方式：</w:t>
      </w:r>
      <w:r>
        <w:rPr>
          <w:rFonts w:hint="eastAsia" w:ascii="宋体" w:hAnsi="宋体" w:eastAsia="宋体" w:cs="宋体"/>
          <w:b/>
          <w:color w:val="auto"/>
          <w:szCs w:val="21"/>
          <w:highlight w:val="none"/>
          <w:u w:val="single"/>
        </w:rPr>
        <w:t xml:space="preserve">                                                                     </w:t>
      </w:r>
    </w:p>
    <w:p w14:paraId="67703516">
      <w:pPr>
        <w:spacing w:line="360" w:lineRule="auto"/>
        <w:ind w:firstLine="422" w:firstLineChars="200"/>
        <w:rPr>
          <w:rFonts w:hint="default" w:ascii="宋体" w:hAnsi="宋体" w:eastAsia="宋体" w:cs="宋体"/>
          <w:b/>
          <w:color w:val="auto"/>
          <w:szCs w:val="21"/>
          <w:highlight w:val="none"/>
          <w:u w:val="single"/>
          <w:lang w:val="en-US" w:eastAsia="zh-CN"/>
        </w:rPr>
      </w:pPr>
      <w:r>
        <w:rPr>
          <w:rFonts w:hint="eastAsia" w:ascii="宋体" w:hAnsi="宋体" w:eastAsia="宋体" w:cs="宋体"/>
          <w:b/>
          <w:color w:val="auto"/>
          <w:szCs w:val="21"/>
          <w:highlight w:val="none"/>
        </w:rPr>
        <w:t>七、履约保证金退还：</w:t>
      </w:r>
      <w:r>
        <w:rPr>
          <w:rFonts w:hint="eastAsia" w:ascii="宋体" w:hAnsi="宋体" w:cs="宋体"/>
          <w:b/>
          <w:color w:val="auto"/>
          <w:szCs w:val="21"/>
          <w:highlight w:val="none"/>
          <w:u w:val="single"/>
          <w:lang w:val="en-US" w:eastAsia="zh-CN"/>
        </w:rPr>
        <w:t xml:space="preserve">                                                           </w:t>
      </w:r>
    </w:p>
    <w:p w14:paraId="717E1575">
      <w:pPr>
        <w:spacing w:line="360" w:lineRule="auto"/>
        <w:ind w:firstLine="454" w:firstLineChars="200"/>
        <w:rPr>
          <w:rFonts w:ascii="宋体" w:hAnsi="宋体" w:eastAsia="宋体" w:cs="宋体"/>
          <w:b/>
          <w:color w:val="auto"/>
          <w:szCs w:val="21"/>
          <w:highlight w:val="none"/>
        </w:rPr>
      </w:pPr>
      <w:r>
        <w:rPr>
          <w:rFonts w:hint="eastAsia" w:ascii="宋体" w:hAnsi="宋体" w:eastAsia="宋体" w:cs="宋体"/>
          <w:b/>
          <w:color w:val="auto"/>
          <w:spacing w:val="8"/>
          <w:szCs w:val="21"/>
          <w:highlight w:val="none"/>
        </w:rPr>
        <w:t>八、</w:t>
      </w:r>
      <w:r>
        <w:rPr>
          <w:rFonts w:hint="eastAsia" w:ascii="宋体" w:hAnsi="宋体" w:eastAsia="宋体" w:cs="宋体"/>
          <w:b/>
          <w:color w:val="auto"/>
          <w:szCs w:val="21"/>
          <w:highlight w:val="none"/>
        </w:rPr>
        <w:t>违约责任</w:t>
      </w:r>
    </w:p>
    <w:p w14:paraId="51FAF7C7">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1、买方无正当理由拒收货物，买方向卖方偿付货款总值的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3009B94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2、买方无正当理由逾期付货款的，买方向卖方每日偿付</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F4FE0D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3、卖方不能交付货物的，卖方向买方支付货款总值</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8924EDD">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4、卖方逾期交付货物的，卖方向买方每日偿付货款总值的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4A0D80F1">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九、解决合同纠纷方式</w:t>
      </w:r>
    </w:p>
    <w:p w14:paraId="77EFE47E">
      <w:pPr>
        <w:spacing w:line="360" w:lineRule="auto"/>
        <w:ind w:left="-178" w:leftChars="-85" w:firstLine="580" w:firstLineChars="257"/>
        <w:rPr>
          <w:rFonts w:ascii="宋体" w:hAnsi="宋体" w:eastAsia="宋体" w:cs="宋体"/>
          <w:color w:val="auto"/>
          <w:spacing w:val="8"/>
          <w:szCs w:val="21"/>
          <w:highlight w:val="none"/>
        </w:rPr>
      </w:pPr>
      <w:r>
        <w:rPr>
          <w:rFonts w:hint="eastAsia" w:ascii="宋体" w:hAnsi="宋体" w:eastAsia="宋体" w:cs="宋体"/>
          <w:color w:val="auto"/>
          <w:spacing w:val="8"/>
          <w:szCs w:val="21"/>
          <w:highlight w:val="none"/>
        </w:rPr>
        <w:t>本合同如发生纠纷，买卖双方应当及时协商解决，协商不成时，按以下第（②）项方式处理：①根据《中华人民共和国仲裁法》的规定向 安庆仲裁委员会 申请仲裁。②向</w:t>
      </w:r>
      <w:r>
        <w:rPr>
          <w:rFonts w:hint="eastAsia" w:ascii="宋体" w:hAnsi="宋体" w:eastAsia="宋体" w:cs="宋体"/>
          <w:color w:val="auto"/>
          <w:spacing w:val="8"/>
          <w:szCs w:val="21"/>
          <w:highlight w:val="none"/>
          <w:u w:val="single"/>
          <w:lang w:val="en-US" w:eastAsia="zh-CN"/>
        </w:rPr>
        <w:t>合同履行地</w:t>
      </w:r>
      <w:r>
        <w:rPr>
          <w:rFonts w:hint="eastAsia" w:ascii="宋体" w:hAnsi="宋体" w:eastAsia="宋体" w:cs="宋体"/>
          <w:color w:val="auto"/>
          <w:spacing w:val="8"/>
          <w:szCs w:val="21"/>
          <w:highlight w:val="none"/>
        </w:rPr>
        <w:t>人民法院起诉。</w:t>
      </w:r>
    </w:p>
    <w:p w14:paraId="730B3029">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十、</w:t>
      </w:r>
      <w:r>
        <w:rPr>
          <w:rFonts w:hint="eastAsia" w:ascii="宋体" w:hAnsi="宋体" w:eastAsia="宋体" w:cs="宋体"/>
          <w:b/>
          <w:color w:val="auto"/>
          <w:szCs w:val="21"/>
          <w:highlight w:val="none"/>
        </w:rPr>
        <w:t>本合同组成及解释先后顺序：</w:t>
      </w:r>
    </w:p>
    <w:p w14:paraId="0E6095DD">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1、成交通知书；</w:t>
      </w:r>
    </w:p>
    <w:p w14:paraId="186F8CC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w:t>
      </w:r>
    </w:p>
    <w:p w14:paraId="008CF5D5">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3、本合同文本；</w:t>
      </w:r>
    </w:p>
    <w:p w14:paraId="037CCC7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4、成交人的</w:t>
      </w:r>
      <w:r>
        <w:rPr>
          <w:rFonts w:hint="eastAsia" w:ascii="宋体" w:hAnsi="宋体" w:eastAsia="宋体" w:cs="宋体"/>
          <w:color w:val="auto"/>
          <w:szCs w:val="21"/>
          <w:highlight w:val="none"/>
          <w:lang w:val="en-US" w:eastAsia="zh-CN"/>
        </w:rPr>
        <w:t>参选</w:t>
      </w:r>
      <w:r>
        <w:rPr>
          <w:rFonts w:hint="eastAsia" w:ascii="宋体" w:hAnsi="宋体" w:eastAsia="宋体" w:cs="宋体"/>
          <w:color w:val="auto"/>
          <w:szCs w:val="21"/>
          <w:highlight w:val="none"/>
        </w:rPr>
        <w:t>文件；</w:t>
      </w:r>
    </w:p>
    <w:p w14:paraId="720804E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5、其他补充约定事项。</w:t>
      </w:r>
    </w:p>
    <w:p w14:paraId="3297688B">
      <w:pPr>
        <w:spacing w:line="360" w:lineRule="auto"/>
        <w:ind w:firstLine="413" w:firstLineChars="196"/>
        <w:rPr>
          <w:rFonts w:ascii="宋体" w:hAnsi="宋体" w:eastAsia="宋体" w:cs="宋体"/>
          <w:b/>
          <w:color w:val="auto"/>
          <w:spacing w:val="8"/>
          <w:szCs w:val="21"/>
          <w:highlight w:val="none"/>
          <w:u w:val="single"/>
        </w:rPr>
      </w:pPr>
      <w:r>
        <w:rPr>
          <w:rFonts w:hint="eastAsia" w:ascii="宋体" w:hAnsi="宋体" w:eastAsia="宋体" w:cs="宋体"/>
          <w:b/>
          <w:color w:val="auto"/>
          <w:szCs w:val="21"/>
          <w:highlight w:val="none"/>
        </w:rPr>
        <w:t>十一、其他</w:t>
      </w:r>
      <w:r>
        <w:rPr>
          <w:rFonts w:hint="eastAsia" w:ascii="宋体" w:hAnsi="宋体" w:eastAsia="宋体" w:cs="宋体"/>
          <w:b/>
          <w:bCs/>
          <w:color w:val="auto"/>
          <w:szCs w:val="21"/>
          <w:highlight w:val="none"/>
        </w:rPr>
        <w:t>约定</w:t>
      </w:r>
      <w:r>
        <w:rPr>
          <w:rFonts w:hint="eastAsia" w:ascii="宋体" w:hAnsi="宋体" w:eastAsia="宋体" w:cs="宋体"/>
          <w:b/>
          <w:color w:val="auto"/>
          <w:szCs w:val="21"/>
          <w:highlight w:val="none"/>
        </w:rPr>
        <w:t>事项：</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b/>
          <w:color w:val="auto"/>
          <w:spacing w:val="8"/>
          <w:szCs w:val="21"/>
          <w:highlight w:val="none"/>
          <w:u w:val="single"/>
        </w:rPr>
        <w:t xml:space="preserve">                                 </w:t>
      </w:r>
    </w:p>
    <w:p w14:paraId="174891EB">
      <w:pPr>
        <w:spacing w:line="360" w:lineRule="auto"/>
        <w:ind w:left="-178" w:leftChars="-85" w:firstLine="177" w:firstLineChars="78"/>
        <w:rPr>
          <w:rFonts w:ascii="宋体" w:hAnsi="宋体" w:eastAsia="宋体" w:cs="宋体"/>
          <w:color w:val="auto"/>
          <w:spacing w:val="8"/>
          <w:szCs w:val="21"/>
          <w:highlight w:val="none"/>
          <w:u w:val="single"/>
        </w:rPr>
      </w:pPr>
      <w:r>
        <w:rPr>
          <w:rFonts w:hint="eastAsia" w:ascii="宋体" w:hAnsi="宋体" w:eastAsia="宋体" w:cs="宋体"/>
          <w:b/>
          <w:color w:val="auto"/>
          <w:spacing w:val="8"/>
          <w:szCs w:val="21"/>
          <w:highlight w:val="none"/>
          <w:u w:val="single"/>
        </w:rPr>
        <w:t xml:space="preserve">                                                       </w:t>
      </w:r>
      <w:r>
        <w:rPr>
          <w:rFonts w:hint="eastAsia" w:ascii="宋体" w:hAnsi="宋体" w:eastAsia="宋体" w:cs="宋体"/>
          <w:color w:val="auto"/>
          <w:spacing w:val="8"/>
          <w:szCs w:val="21"/>
          <w:highlight w:val="none"/>
          <w:u w:val="single"/>
        </w:rPr>
        <w:t xml:space="preserve">                    </w:t>
      </w:r>
    </w:p>
    <w:p w14:paraId="32FF63B6">
      <w:pPr>
        <w:spacing w:line="360" w:lineRule="auto"/>
        <w:ind w:left="-178" w:leftChars="-85" w:firstLine="176" w:firstLineChars="78"/>
        <w:rPr>
          <w:rFonts w:ascii="宋体" w:hAnsi="宋体" w:eastAsia="宋体" w:cs="宋体"/>
          <w:color w:val="auto"/>
          <w:spacing w:val="8"/>
          <w:szCs w:val="21"/>
          <w:highlight w:val="none"/>
          <w:u w:val="single"/>
        </w:rPr>
      </w:pPr>
      <w:r>
        <w:rPr>
          <w:rFonts w:hint="eastAsia" w:ascii="宋体" w:hAnsi="宋体" w:eastAsia="宋体" w:cs="宋体"/>
          <w:color w:val="auto"/>
          <w:spacing w:val="8"/>
          <w:szCs w:val="21"/>
          <w:highlight w:val="none"/>
          <w:u w:val="single"/>
        </w:rPr>
        <w:t xml:space="preserve">                                                                           </w:t>
      </w:r>
    </w:p>
    <w:p w14:paraId="1C4D4105">
      <w:pPr>
        <w:tabs>
          <w:tab w:val="left" w:pos="3640"/>
        </w:tabs>
        <w:autoSpaceDE w:val="0"/>
        <w:autoSpaceDN w:val="0"/>
        <w:spacing w:line="360" w:lineRule="auto"/>
        <w:ind w:firstLine="420" w:firstLineChars="200"/>
        <w:rPr>
          <w:rFonts w:ascii="宋体" w:hAnsi="宋体" w:eastAsia="宋体" w:cs="宋体"/>
          <w:color w:val="auto"/>
          <w:szCs w:val="21"/>
          <w:highlight w:val="none"/>
        </w:rPr>
      </w:pPr>
    </w:p>
    <w:p w14:paraId="2256026E">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买  方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卖   方                        </w:t>
      </w:r>
    </w:p>
    <w:p w14:paraId="694DB763">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采购人（单位盖章）：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成交人（单位盖章）：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4FA30E9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法定代表人</w:t>
      </w:r>
    </w:p>
    <w:p w14:paraId="72A0F11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2A716B3">
      <w:pPr>
        <w:tabs>
          <w:tab w:val="left" w:pos="3640"/>
        </w:tabs>
        <w:autoSpaceDE w:val="0"/>
        <w:autoSpaceDN w:val="0"/>
        <w:spacing w:line="480" w:lineRule="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p>
    <w:p w14:paraId="53AC78C4">
      <w:pPr>
        <w:widowControl w:val="0"/>
        <w:autoSpaceDE w:val="0"/>
        <w:autoSpaceDN w:val="0"/>
        <w:adjustRightInd w:val="0"/>
        <w:rPr>
          <w:rFonts w:ascii="宋体" w:hAnsi="宋体" w:eastAsia="宋体" w:cs="宋体"/>
          <w:color w:val="auto"/>
          <w:sz w:val="24"/>
          <w:szCs w:val="21"/>
          <w:highlight w:val="none"/>
          <w:lang w:val="en-US" w:eastAsia="zh-CN" w:bidi="ar-SA"/>
        </w:rPr>
      </w:pPr>
    </w:p>
    <w:p w14:paraId="2D573D6A">
      <w:pPr>
        <w:widowControl w:val="0"/>
        <w:autoSpaceDE w:val="0"/>
        <w:autoSpaceDN w:val="0"/>
        <w:adjustRightInd w:val="0"/>
        <w:rPr>
          <w:rFonts w:ascii="宋体" w:hAnsi="宋体" w:eastAsia="宋体" w:cs="宋体"/>
          <w:color w:val="auto"/>
          <w:sz w:val="24"/>
          <w:szCs w:val="21"/>
          <w:highlight w:val="none"/>
          <w:lang w:val="en-US" w:eastAsia="zh-CN" w:bidi="ar-SA"/>
        </w:rPr>
      </w:pPr>
    </w:p>
    <w:p w14:paraId="070E11B4">
      <w:pPr>
        <w:widowControl w:val="0"/>
        <w:autoSpaceDE w:val="0"/>
        <w:autoSpaceDN w:val="0"/>
        <w:adjustRightInd w:val="0"/>
        <w:rPr>
          <w:rFonts w:ascii="宋体" w:hAnsi="宋体" w:eastAsia="宋体" w:cs="宋体"/>
          <w:color w:val="auto"/>
          <w:sz w:val="24"/>
          <w:szCs w:val="21"/>
          <w:highlight w:val="none"/>
          <w:lang w:val="en-US" w:eastAsia="zh-CN" w:bidi="ar-SA"/>
        </w:rPr>
      </w:pPr>
    </w:p>
    <w:p w14:paraId="77779410">
      <w:pPr>
        <w:rPr>
          <w:rFonts w:hint="eastAsia" w:ascii="宋体" w:hAnsi="宋体" w:cs="宋体"/>
          <w:color w:val="auto"/>
          <w:szCs w:val="21"/>
          <w:highlight w:val="none"/>
        </w:rPr>
      </w:pPr>
      <w:r>
        <w:rPr>
          <w:rFonts w:hint="eastAsia" w:ascii="宋体" w:hAnsi="宋体" w:eastAsia="宋体" w:cs="宋体"/>
          <w:b/>
          <w:bCs/>
          <w:color w:val="auto"/>
          <w:sz w:val="24"/>
          <w:szCs w:val="24"/>
          <w:highlight w:val="none"/>
        </w:rPr>
        <w:t>注：本合同仅为参考文本，合同签订双方可根据项目的具体要求进行修订</w:t>
      </w:r>
      <w:r>
        <w:rPr>
          <w:rFonts w:hint="eastAsia" w:ascii="宋体" w:hAnsi="宋体" w:cs="宋体"/>
          <w:color w:val="auto"/>
          <w:szCs w:val="21"/>
          <w:highlight w:val="none"/>
        </w:rPr>
        <w:br w:type="page"/>
      </w:r>
    </w:p>
    <w:p w14:paraId="41781569">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pgSz w:w="11906" w:h="16838"/>
          <w:pgMar w:top="1440" w:right="1587" w:bottom="1440" w:left="1587" w:header="851" w:footer="992" w:gutter="0"/>
          <w:cols w:space="0" w:num="1"/>
          <w:titlePg/>
          <w:docGrid w:type="lines" w:linePitch="312" w:charSpace="0"/>
        </w:sectPr>
      </w:pPr>
    </w:p>
    <w:p w14:paraId="36DA30B1">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8"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5"/>
      <w:bookmarkEnd w:id="66"/>
      <w:bookmarkEnd w:id="67"/>
      <w:bookmarkStart w:id="69" w:name="_Toc54884158"/>
      <w:bookmarkStart w:id="70" w:name="_Toc26873"/>
      <w:r>
        <w:rPr>
          <w:rFonts w:hint="eastAsia" w:ascii="Arial" w:hAnsi="Arial"/>
          <w:color w:val="auto"/>
          <w:kern w:val="2"/>
          <w:sz w:val="32"/>
          <w:szCs w:val="32"/>
          <w:highlight w:val="none"/>
        </w:rPr>
        <w:t>参选文件格式</w:t>
      </w:r>
      <w:bookmarkEnd w:id="68"/>
      <w:bookmarkEnd w:id="69"/>
      <w:bookmarkEnd w:id="70"/>
    </w:p>
    <w:p w14:paraId="6B8ABE14">
      <w:pPr>
        <w:spacing w:line="360" w:lineRule="auto"/>
        <w:jc w:val="center"/>
        <w:rPr>
          <w:rFonts w:hint="eastAsia" w:ascii="仿宋" w:hAnsi="仿宋" w:eastAsia="仿宋"/>
          <w:b/>
          <w:color w:val="auto"/>
          <w:spacing w:val="20"/>
          <w:sz w:val="36"/>
          <w:szCs w:val="36"/>
          <w:highlight w:val="none"/>
          <w:u w:val="single"/>
        </w:rPr>
      </w:pPr>
    </w:p>
    <w:p w14:paraId="44AB05EB">
      <w:pPr>
        <w:spacing w:line="360" w:lineRule="auto"/>
        <w:jc w:val="center"/>
        <w:rPr>
          <w:rFonts w:hint="eastAsia" w:ascii="仿宋" w:hAnsi="仿宋" w:eastAsia="仿宋"/>
          <w:b/>
          <w:color w:val="auto"/>
          <w:spacing w:val="20"/>
          <w:sz w:val="36"/>
          <w:szCs w:val="36"/>
          <w:highlight w:val="none"/>
          <w:u w:val="single"/>
        </w:rPr>
      </w:pPr>
    </w:p>
    <w:p w14:paraId="700EDD90">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0556CB50">
      <w:pPr>
        <w:spacing w:line="360" w:lineRule="auto"/>
        <w:ind w:firstLine="803" w:firstLineChars="2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6DC2620C">
      <w:pPr>
        <w:spacing w:line="360" w:lineRule="auto"/>
        <w:rPr>
          <w:rFonts w:hint="eastAsia" w:ascii="宋体" w:hAnsi="宋体"/>
          <w:color w:val="auto"/>
          <w:sz w:val="24"/>
          <w:highlight w:val="none"/>
        </w:rPr>
      </w:pPr>
    </w:p>
    <w:p w14:paraId="55386A1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704A8E0E">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77389489">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50A749E0">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件</w:t>
      </w:r>
    </w:p>
    <w:p w14:paraId="3CC9E4D3">
      <w:pPr>
        <w:pStyle w:val="82"/>
        <w:spacing w:before="156"/>
        <w:ind w:firstLine="350"/>
        <w:rPr>
          <w:color w:val="auto"/>
          <w:highlight w:val="none"/>
        </w:rPr>
      </w:pPr>
    </w:p>
    <w:p w14:paraId="285C5350">
      <w:pPr>
        <w:spacing w:line="360" w:lineRule="auto"/>
        <w:rPr>
          <w:rFonts w:hint="eastAsia" w:ascii="宋体" w:hAnsi="宋体"/>
          <w:color w:val="auto"/>
          <w:sz w:val="24"/>
          <w:highlight w:val="none"/>
        </w:rPr>
      </w:pPr>
    </w:p>
    <w:p w14:paraId="78F4E3AC">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5CF45DA">
      <w:pPr>
        <w:spacing w:line="360" w:lineRule="auto"/>
        <w:rPr>
          <w:rFonts w:hint="eastAsia" w:ascii="宋体" w:hAnsi="宋体"/>
          <w:b/>
          <w:color w:val="auto"/>
          <w:sz w:val="30"/>
          <w:szCs w:val="30"/>
          <w:highlight w:val="none"/>
        </w:rPr>
      </w:pPr>
    </w:p>
    <w:p w14:paraId="5BB7AC83">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30620225">
      <w:pPr>
        <w:pStyle w:val="82"/>
        <w:spacing w:before="156"/>
        <w:ind w:firstLine="350"/>
        <w:rPr>
          <w:color w:val="auto"/>
          <w:highlight w:val="none"/>
        </w:rPr>
      </w:pPr>
    </w:p>
    <w:p w14:paraId="3AF91624">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0D32E9C">
      <w:pPr>
        <w:spacing w:line="360" w:lineRule="auto"/>
        <w:rPr>
          <w:rFonts w:ascii="仿宋_GB2312" w:eastAsia="仿宋_GB2312"/>
          <w:color w:val="auto"/>
          <w:sz w:val="30"/>
          <w:szCs w:val="30"/>
          <w:highlight w:val="none"/>
        </w:rPr>
      </w:pPr>
    </w:p>
    <w:p w14:paraId="40AFCDBF">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一、投标函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382B4CB5">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三、响应情况表</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四、诚信投标承诺书</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五、相关证明文件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7136A3F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1" w:name="_Toc476584433"/>
      <w:bookmarkStart w:id="72" w:name="_Toc54941342"/>
      <w:r>
        <w:rPr>
          <w:rFonts w:hint="eastAsia" w:ascii="宋体" w:cs="宋体"/>
          <w:b/>
          <w:color w:val="auto"/>
          <w:kern w:val="0"/>
          <w:sz w:val="28"/>
          <w:szCs w:val="28"/>
          <w:highlight w:val="none"/>
          <w:shd w:val="clear" w:color="auto" w:fill="FFFFFF"/>
        </w:rPr>
        <w:t>一、</w:t>
      </w:r>
      <w:bookmarkEnd w:id="71"/>
      <w:bookmarkEnd w:id="72"/>
      <w:r>
        <w:rPr>
          <w:rFonts w:hint="eastAsia" w:ascii="宋体" w:cs="宋体"/>
          <w:b/>
          <w:color w:val="auto"/>
          <w:kern w:val="0"/>
          <w:sz w:val="28"/>
          <w:szCs w:val="28"/>
          <w:highlight w:val="none"/>
          <w:shd w:val="clear" w:color="auto" w:fill="FFFFFF"/>
        </w:rPr>
        <w:t>投标函</w:t>
      </w:r>
    </w:p>
    <w:p w14:paraId="583E1D11">
      <w:pPr>
        <w:tabs>
          <w:tab w:val="left" w:pos="5580"/>
        </w:tabs>
        <w:spacing w:before="120" w:line="360" w:lineRule="auto"/>
        <w:rPr>
          <w:rFonts w:hint="eastAsia" w:ascii="宋体" w:hAnsi="宋体"/>
          <w:color w:val="auto"/>
          <w:szCs w:val="21"/>
          <w:highlight w:val="none"/>
        </w:rPr>
      </w:pPr>
    </w:p>
    <w:p w14:paraId="61EDEE44">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安庆市同控交通设施有限公司</w:t>
      </w:r>
    </w:p>
    <w:p w14:paraId="7FDA7F6A">
      <w:pPr>
        <w:tabs>
          <w:tab w:val="left" w:pos="5580"/>
        </w:tabs>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安庆市同控交通设施有限公司京式护栏招标采购</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7C57081B">
      <w:pPr>
        <w:tabs>
          <w:tab w:val="left" w:pos="5580"/>
        </w:tabs>
        <w:spacing w:line="360" w:lineRule="auto"/>
        <w:ind w:firstLine="420" w:firstLineChars="200"/>
        <w:rPr>
          <w:rFonts w:hint="eastAsia"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rPr>
        <w:t>。</w:t>
      </w:r>
    </w:p>
    <w:p w14:paraId="31DEE4BA">
      <w:pPr>
        <w:tabs>
          <w:tab w:val="left" w:pos="5580"/>
        </w:tabs>
        <w:spacing w:line="360" w:lineRule="auto"/>
        <w:ind w:firstLine="420" w:firstLineChars="200"/>
        <w:rPr>
          <w:rFonts w:hint="eastAsia"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4EF98338">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552BD867">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0E19D830">
      <w:pPr>
        <w:pStyle w:val="31"/>
        <w:tabs>
          <w:tab w:val="left" w:pos="5580"/>
        </w:tabs>
        <w:spacing w:line="360" w:lineRule="auto"/>
        <w:ind w:firstLine="417" w:firstLineChars="199"/>
        <w:rPr>
          <w:rFonts w:hint="eastAsia" w:hAnsi="宋体"/>
          <w:color w:val="auto"/>
          <w:highlight w:val="none"/>
        </w:rPr>
      </w:pPr>
    </w:p>
    <w:p w14:paraId="10876B14">
      <w:pPr>
        <w:pStyle w:val="31"/>
        <w:tabs>
          <w:tab w:val="left" w:pos="5580"/>
        </w:tabs>
        <w:spacing w:line="360" w:lineRule="auto"/>
        <w:ind w:right="360" w:firstLine="3570" w:firstLineChars="1700"/>
        <w:rPr>
          <w:rFonts w:hint="eastAsia" w:hAnsi="宋体"/>
          <w:color w:val="auto"/>
          <w:highlight w:val="none"/>
        </w:rPr>
      </w:pPr>
    </w:p>
    <w:p w14:paraId="3623963D">
      <w:pPr>
        <w:pStyle w:val="31"/>
        <w:tabs>
          <w:tab w:val="left" w:pos="5580"/>
        </w:tabs>
        <w:spacing w:line="360" w:lineRule="auto"/>
        <w:ind w:right="360" w:firstLine="3570" w:firstLineChars="1700"/>
        <w:rPr>
          <w:rFonts w:hint="eastAsia" w:hAnsi="宋体"/>
          <w:color w:val="auto"/>
          <w:highlight w:val="none"/>
        </w:rPr>
      </w:pPr>
    </w:p>
    <w:p w14:paraId="0E476FF0">
      <w:pPr>
        <w:pStyle w:val="31"/>
        <w:tabs>
          <w:tab w:val="left" w:pos="5580"/>
        </w:tabs>
        <w:spacing w:line="360" w:lineRule="auto"/>
        <w:ind w:right="360" w:firstLine="3570" w:firstLineChars="1700"/>
        <w:rPr>
          <w:rFonts w:hint="eastAsia" w:hAnsi="宋体"/>
          <w:color w:val="auto"/>
          <w:highlight w:val="none"/>
        </w:rPr>
      </w:pPr>
    </w:p>
    <w:p w14:paraId="659E127E">
      <w:pPr>
        <w:pStyle w:val="31"/>
        <w:tabs>
          <w:tab w:val="left" w:pos="5580"/>
        </w:tabs>
        <w:spacing w:line="480" w:lineRule="auto"/>
        <w:ind w:right="360" w:firstLine="3570" w:firstLineChars="1700"/>
        <w:jc w:val="right"/>
        <w:rPr>
          <w:rFonts w:hint="eastAsia"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7C385079">
      <w:pPr>
        <w:pStyle w:val="31"/>
        <w:tabs>
          <w:tab w:val="left" w:pos="5580"/>
        </w:tabs>
        <w:wordWrap w:val="0"/>
        <w:spacing w:line="480" w:lineRule="auto"/>
        <w:ind w:firstLine="420" w:firstLineChars="200"/>
        <w:jc w:val="center"/>
        <w:rPr>
          <w:rFonts w:hint="eastAsia"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77436F5">
      <w:pPr>
        <w:pStyle w:val="31"/>
        <w:tabs>
          <w:tab w:val="left" w:pos="5580"/>
        </w:tabs>
        <w:spacing w:line="480" w:lineRule="auto"/>
        <w:ind w:firstLine="3780" w:firstLineChars="1800"/>
        <w:rPr>
          <w:rFonts w:hint="eastAsia"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606D185D">
      <w:pPr>
        <w:pStyle w:val="31"/>
        <w:tabs>
          <w:tab w:val="left" w:pos="5580"/>
        </w:tabs>
        <w:spacing w:line="480" w:lineRule="auto"/>
        <w:ind w:firstLine="3570" w:firstLineChars="1700"/>
        <w:jc w:val="right"/>
        <w:rPr>
          <w:rFonts w:hint="eastAsia" w:hAnsi="宋体"/>
          <w:color w:val="auto"/>
          <w:highlight w:val="none"/>
        </w:rPr>
      </w:pPr>
      <w:r>
        <w:rPr>
          <w:rFonts w:hint="eastAsia" w:hAnsi="宋体"/>
          <w:color w:val="auto"/>
          <w:highlight w:val="none"/>
        </w:rPr>
        <w:t>日期：       年      月      日</w:t>
      </w:r>
    </w:p>
    <w:p w14:paraId="544C8CF0">
      <w:pPr>
        <w:pStyle w:val="23"/>
        <w:rPr>
          <w:color w:val="auto"/>
          <w:highlight w:val="none"/>
        </w:rPr>
      </w:pPr>
    </w:p>
    <w:p w14:paraId="17C7B545">
      <w:pPr>
        <w:jc w:val="center"/>
        <w:rPr>
          <w:color w:val="auto"/>
          <w:highlight w:val="none"/>
        </w:rPr>
      </w:pPr>
      <w:bookmarkStart w:id="73" w:name="_Toc476584438"/>
      <w:bookmarkStart w:id="74" w:name="_Toc54941350"/>
      <w:r>
        <w:rPr>
          <w:rFonts w:hint="eastAsia" w:cs="宋体"/>
          <w:color w:val="auto"/>
          <w:highlight w:val="none"/>
        </w:rPr>
        <w:br w:type="page"/>
      </w:r>
      <w:bookmarkStart w:id="75" w:name="_Toc25208"/>
      <w:r>
        <w:rPr>
          <w:rFonts w:hint="eastAsia" w:ascii="宋体" w:cs="宋体"/>
          <w:b/>
          <w:color w:val="auto"/>
          <w:kern w:val="0"/>
          <w:sz w:val="28"/>
          <w:szCs w:val="28"/>
          <w:highlight w:val="none"/>
          <w:shd w:val="clear" w:color="auto" w:fill="FFFFFF"/>
        </w:rPr>
        <w:t>二、报价表</w:t>
      </w:r>
    </w:p>
    <w:p w14:paraId="6381E8FD">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9D41259">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1676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27D08B0B">
            <w:pPr>
              <w:spacing w:line="400" w:lineRule="exact"/>
              <w:jc w:val="center"/>
              <w:rPr>
                <w:rFonts w:hint="eastAsia" w:hAnsi="宋体"/>
                <w:color w:val="auto"/>
                <w:sz w:val="24"/>
                <w:szCs w:val="24"/>
                <w:highlight w:val="none"/>
              </w:rPr>
            </w:pPr>
            <w:r>
              <w:rPr>
                <w:rFonts w:hint="eastAsia" w:hAnsi="宋体"/>
                <w:color w:val="auto"/>
                <w:sz w:val="24"/>
                <w:szCs w:val="24"/>
                <w:highlight w:val="none"/>
              </w:rPr>
              <w:t>报价</w:t>
            </w:r>
          </w:p>
          <w:p w14:paraId="0672ED02">
            <w:pPr>
              <w:spacing w:line="400" w:lineRule="exact"/>
              <w:jc w:val="center"/>
              <w:rPr>
                <w:color w:val="auto"/>
                <w:sz w:val="24"/>
                <w:szCs w:val="24"/>
                <w:highlight w:val="none"/>
              </w:rPr>
            </w:pPr>
            <w:r>
              <w:rPr>
                <w:rFonts w:hint="eastAsia" w:hAnsi="宋体"/>
                <w:color w:val="auto"/>
                <w:sz w:val="24"/>
                <w:szCs w:val="24"/>
                <w:highlight w:val="none"/>
              </w:rPr>
              <w:t>（总价）</w:t>
            </w:r>
          </w:p>
        </w:tc>
        <w:tc>
          <w:tcPr>
            <w:tcW w:w="4240" w:type="pct"/>
            <w:vAlign w:val="center"/>
          </w:tcPr>
          <w:p w14:paraId="01FB0833">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08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4EF2D586">
            <w:pPr>
              <w:spacing w:line="400" w:lineRule="exact"/>
              <w:jc w:val="center"/>
              <w:rPr>
                <w:color w:val="auto"/>
                <w:sz w:val="24"/>
                <w:szCs w:val="24"/>
                <w:highlight w:val="none"/>
              </w:rPr>
            </w:pPr>
          </w:p>
        </w:tc>
        <w:tc>
          <w:tcPr>
            <w:tcW w:w="4240" w:type="pct"/>
            <w:vAlign w:val="center"/>
          </w:tcPr>
          <w:p w14:paraId="54F65297">
            <w:pPr>
              <w:wordWrap w:val="0"/>
              <w:rPr>
                <w:rFonts w:hint="eastAsia"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524C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A7022D0">
            <w:pPr>
              <w:spacing w:line="400" w:lineRule="exact"/>
              <w:rPr>
                <w:rFonts w:hint="eastAsia" w:hAnsi="宋体"/>
                <w:color w:val="auto"/>
                <w:sz w:val="24"/>
                <w:szCs w:val="24"/>
                <w:highlight w:val="none"/>
              </w:rPr>
            </w:pPr>
            <w:r>
              <w:rPr>
                <w:rFonts w:hint="eastAsia" w:hAnsi="宋体"/>
                <w:color w:val="auto"/>
                <w:sz w:val="24"/>
                <w:szCs w:val="24"/>
                <w:highlight w:val="none"/>
              </w:rPr>
              <w:t>备注：</w:t>
            </w:r>
          </w:p>
          <w:p w14:paraId="3AF48983">
            <w:pPr>
              <w:spacing w:line="400" w:lineRule="exact"/>
              <w:rPr>
                <w:rFonts w:hint="eastAsia"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5192D62B">
      <w:pPr>
        <w:spacing w:line="360" w:lineRule="auto"/>
        <w:rPr>
          <w:rFonts w:hint="eastAsia" w:ascii="宋体" w:hAnsi="宋体"/>
          <w:b/>
          <w:color w:val="auto"/>
          <w:szCs w:val="21"/>
          <w:highlight w:val="none"/>
        </w:rPr>
      </w:pPr>
    </w:p>
    <w:p w14:paraId="092F0C76">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6CFDC05D">
      <w:pPr>
        <w:spacing w:line="360" w:lineRule="auto"/>
        <w:rPr>
          <w:rFonts w:hint="eastAsia" w:ascii="宋体" w:hAnsi="宋体"/>
          <w:b/>
          <w:color w:val="auto"/>
          <w:szCs w:val="21"/>
          <w:highlight w:val="none"/>
        </w:rPr>
      </w:pPr>
    </w:p>
    <w:p w14:paraId="5DC9A42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1BAB2318">
      <w:pPr>
        <w:spacing w:line="360" w:lineRule="auto"/>
        <w:ind w:firstLine="3465" w:firstLineChars="1650"/>
        <w:rPr>
          <w:rFonts w:hint="eastAsia" w:ascii="宋体" w:hAnsi="宋体"/>
          <w:color w:val="auto"/>
          <w:szCs w:val="21"/>
          <w:highlight w:val="none"/>
        </w:rPr>
      </w:pPr>
    </w:p>
    <w:p w14:paraId="0F6E08AB">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0B4F3D66">
      <w:pPr>
        <w:spacing w:line="360" w:lineRule="auto"/>
        <w:ind w:firstLine="3570" w:firstLineChars="1700"/>
        <w:rPr>
          <w:color w:val="auto"/>
          <w:szCs w:val="21"/>
          <w:highlight w:val="none"/>
        </w:rPr>
      </w:pPr>
    </w:p>
    <w:p w14:paraId="79F32B26">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5"/>
    <w:p w14:paraId="0F8B7288">
      <w:pPr>
        <w:rPr>
          <w:rFonts w:ascii="宋体" w:cs="宋体"/>
          <w:b/>
          <w:color w:val="auto"/>
          <w:kern w:val="0"/>
          <w:sz w:val="28"/>
          <w:szCs w:val="28"/>
          <w:highlight w:val="none"/>
          <w:shd w:val="clear" w:color="auto" w:fill="FFFFFF"/>
        </w:rPr>
      </w:pPr>
      <w:r>
        <w:rPr>
          <w:rFonts w:hint="eastAsia" w:cs="宋体"/>
          <w:color w:val="auto"/>
          <w:highlight w:val="none"/>
        </w:rPr>
        <w:br w:type="page"/>
      </w:r>
    </w:p>
    <w:tbl>
      <w:tblPr>
        <w:tblStyle w:val="61"/>
        <w:tblW w:w="5716" w:type="pct"/>
        <w:tblInd w:w="-6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5"/>
        <w:gridCol w:w="960"/>
        <w:gridCol w:w="2025"/>
        <w:gridCol w:w="825"/>
        <w:gridCol w:w="975"/>
        <w:gridCol w:w="1245"/>
        <w:gridCol w:w="1305"/>
        <w:gridCol w:w="1440"/>
      </w:tblGrid>
      <w:tr w14:paraId="60F23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000" w:type="pct"/>
            <w:gridSpan w:val="8"/>
            <w:tcBorders>
              <w:top w:val="nil"/>
              <w:left w:val="nil"/>
              <w:bottom w:val="nil"/>
              <w:right w:val="nil"/>
            </w:tcBorders>
            <w:shd w:val="clear" w:color="auto" w:fill="auto"/>
            <w:noWrap/>
            <w:vAlign w:val="center"/>
          </w:tcPr>
          <w:p w14:paraId="7163EC1F">
            <w:pPr>
              <w:keepNext w:val="0"/>
              <w:keepLines w:val="0"/>
              <w:widowControl/>
              <w:suppressLineNumbers w:val="0"/>
              <w:jc w:val="center"/>
              <w:textAlignment w:val="center"/>
              <w:rPr>
                <w:rFonts w:hint="eastAsia" w:ascii="宋体" w:hAnsi="宋体" w:eastAsia="宋体" w:cs="宋体"/>
                <w:b/>
                <w:bCs/>
                <w:i w:val="0"/>
                <w:iCs w:val="0"/>
                <w:color w:val="auto"/>
                <w:kern w:val="0"/>
                <w:sz w:val="32"/>
                <w:szCs w:val="32"/>
                <w:highlight w:val="none"/>
                <w:u w:val="none"/>
                <w:lang w:val="en-US" w:eastAsia="zh-CN" w:bidi="ar"/>
              </w:rPr>
            </w:pPr>
          </w:p>
          <w:p w14:paraId="1515E23F">
            <w:pPr>
              <w:keepNext w:val="0"/>
              <w:keepLines w:val="0"/>
              <w:widowControl/>
              <w:suppressLineNumbers w:val="0"/>
              <w:jc w:val="center"/>
              <w:textAlignment w:val="center"/>
              <w:rPr>
                <w:rFonts w:hint="default" w:ascii="宋体" w:hAnsi="宋体" w:eastAsia="宋体" w:cs="宋体"/>
                <w:b/>
                <w:bCs/>
                <w:i w:val="0"/>
                <w:iCs w:val="0"/>
                <w:color w:val="auto"/>
                <w:sz w:val="40"/>
                <w:szCs w:val="40"/>
                <w:highlight w:val="none"/>
                <w:u w:val="none"/>
                <w:lang w:val="en-US"/>
              </w:rPr>
            </w:pPr>
            <w:r>
              <w:rPr>
                <w:rFonts w:hint="eastAsia" w:ascii="宋体" w:hAnsi="宋体" w:eastAsia="宋体" w:cs="宋体"/>
                <w:b/>
                <w:bCs/>
                <w:i w:val="0"/>
                <w:iCs w:val="0"/>
                <w:color w:val="auto"/>
                <w:kern w:val="0"/>
                <w:sz w:val="32"/>
                <w:szCs w:val="32"/>
                <w:highlight w:val="none"/>
                <w:u w:val="none"/>
                <w:lang w:val="en-US" w:eastAsia="zh-CN" w:bidi="ar"/>
              </w:rPr>
              <w:t>分项报价表</w:t>
            </w:r>
          </w:p>
        </w:tc>
      </w:tr>
      <w:tr w14:paraId="28DCA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11" w:type="pct"/>
            <w:tcBorders>
              <w:top w:val="single" w:color="000000" w:sz="8" w:space="0"/>
              <w:left w:val="single" w:color="000000" w:sz="8" w:space="0"/>
              <w:bottom w:val="single" w:color="000000" w:sz="4" w:space="0"/>
              <w:right w:val="single" w:color="000000" w:sz="4" w:space="0"/>
            </w:tcBorders>
            <w:shd w:val="clear" w:color="auto" w:fill="auto"/>
            <w:noWrap/>
            <w:vAlign w:val="center"/>
          </w:tcPr>
          <w:p w14:paraId="2C6A1F13">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名称</w:t>
            </w:r>
          </w:p>
        </w:tc>
        <w:tc>
          <w:tcPr>
            <w:tcW w:w="469"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75FE6EFC">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型号</w:t>
            </w:r>
          </w:p>
        </w:tc>
        <w:tc>
          <w:tcPr>
            <w:tcW w:w="989"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65FE29E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规格</w:t>
            </w:r>
          </w:p>
        </w:tc>
        <w:tc>
          <w:tcPr>
            <w:tcW w:w="403"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163A4766">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单位</w:t>
            </w:r>
          </w:p>
        </w:tc>
        <w:tc>
          <w:tcPr>
            <w:tcW w:w="476"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779DA71E">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数量</w:t>
            </w:r>
          </w:p>
        </w:tc>
        <w:tc>
          <w:tcPr>
            <w:tcW w:w="608"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091139D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单价</w:t>
            </w:r>
          </w:p>
        </w:tc>
        <w:tc>
          <w:tcPr>
            <w:tcW w:w="637" w:type="pct"/>
            <w:tcBorders>
              <w:top w:val="single" w:color="000000" w:sz="8" w:space="0"/>
              <w:left w:val="single" w:color="000000" w:sz="4" w:space="0"/>
              <w:bottom w:val="single" w:color="000000" w:sz="4" w:space="0"/>
              <w:right w:val="nil"/>
            </w:tcBorders>
            <w:shd w:val="clear" w:color="auto" w:fill="auto"/>
            <w:noWrap/>
            <w:vAlign w:val="center"/>
          </w:tcPr>
          <w:p w14:paraId="512272A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金额</w:t>
            </w:r>
          </w:p>
        </w:tc>
        <w:tc>
          <w:tcPr>
            <w:tcW w:w="703" w:type="pct"/>
            <w:tcBorders>
              <w:top w:val="single" w:color="000000" w:sz="8" w:space="0"/>
              <w:left w:val="single" w:color="000000" w:sz="4" w:space="0"/>
              <w:bottom w:val="single" w:color="000000" w:sz="4" w:space="0"/>
              <w:right w:val="single" w:color="000000" w:sz="8" w:space="0"/>
            </w:tcBorders>
            <w:shd w:val="clear" w:color="auto" w:fill="auto"/>
            <w:noWrap/>
            <w:vAlign w:val="center"/>
          </w:tcPr>
          <w:p w14:paraId="108DE7B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备注</w:t>
            </w:r>
          </w:p>
        </w:tc>
      </w:tr>
      <w:tr w14:paraId="13FCD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11" w:type="pct"/>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6D24C9F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京式护栏(热镀锌）</w:t>
            </w: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C30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0.7M</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FEC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500片*3.08米</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FB3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26A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1540</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770D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76DD">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703" w:type="pct"/>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14:paraId="4003DF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包含护栏、立柱、底座一套报价</w:t>
            </w:r>
            <w:r>
              <w:rPr>
                <w:rFonts w:hint="eastAsia" w:ascii="宋体" w:hAnsi="宋体" w:eastAsia="宋体" w:cs="宋体"/>
                <w:b/>
                <w:bCs/>
                <w:i w:val="0"/>
                <w:iCs w:val="0"/>
                <w:color w:val="auto"/>
                <w:kern w:val="0"/>
                <w:sz w:val="24"/>
                <w:szCs w:val="24"/>
                <w:highlight w:val="none"/>
                <w:u w:val="none"/>
                <w:lang w:val="en-US" w:eastAsia="zh-CN" w:bidi="ar"/>
              </w:rPr>
              <w:t>（护栏配18KG高分子底座、螺丝配φ10*30、铁钉配12*180）</w:t>
            </w:r>
          </w:p>
        </w:tc>
      </w:tr>
      <w:tr w14:paraId="34D59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11"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26157B">
            <w:pPr>
              <w:jc w:val="center"/>
              <w:rPr>
                <w:rFonts w:hint="eastAsia" w:ascii="宋体" w:hAnsi="宋体" w:eastAsia="宋体" w:cs="宋体"/>
                <w:i w:val="0"/>
                <w:iCs w:val="0"/>
                <w:color w:val="auto"/>
                <w:sz w:val="28"/>
                <w:szCs w:val="28"/>
                <w:highlight w:val="none"/>
                <w:u w:val="none"/>
              </w:rPr>
            </w:pP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B64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1.1M</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D668">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200片*3.08米</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126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942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616</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CBC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C2E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703" w:type="pct"/>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1CA797CE">
            <w:pPr>
              <w:jc w:val="center"/>
              <w:rPr>
                <w:rFonts w:hint="eastAsia" w:ascii="宋体" w:hAnsi="宋体" w:eastAsia="宋体" w:cs="宋体"/>
                <w:i w:val="0"/>
                <w:iCs w:val="0"/>
                <w:color w:val="auto"/>
                <w:sz w:val="24"/>
                <w:szCs w:val="24"/>
                <w:highlight w:val="none"/>
                <w:u w:val="none"/>
              </w:rPr>
            </w:pPr>
          </w:p>
        </w:tc>
      </w:tr>
      <w:tr w14:paraId="5412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711"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A5CAB1">
            <w:pPr>
              <w:jc w:val="center"/>
              <w:rPr>
                <w:rFonts w:hint="eastAsia" w:ascii="宋体" w:hAnsi="宋体" w:eastAsia="宋体" w:cs="宋体"/>
                <w:i w:val="0"/>
                <w:iCs w:val="0"/>
                <w:color w:val="auto"/>
                <w:sz w:val="28"/>
                <w:szCs w:val="28"/>
                <w:highlight w:val="none"/>
                <w:u w:val="none"/>
              </w:rPr>
            </w:pP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96EB">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1.3M</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4CD7">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500片*3.08米</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E5F3">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米</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6B8E">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1540</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EDA3">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E7D3">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703" w:type="pct"/>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676B8EDD">
            <w:pPr>
              <w:jc w:val="center"/>
              <w:rPr>
                <w:rFonts w:hint="eastAsia" w:ascii="宋体" w:hAnsi="宋体" w:eastAsia="宋体" w:cs="宋体"/>
                <w:i w:val="0"/>
                <w:iCs w:val="0"/>
                <w:color w:val="auto"/>
                <w:sz w:val="24"/>
                <w:szCs w:val="24"/>
                <w:highlight w:val="none"/>
                <w:u w:val="none"/>
              </w:rPr>
            </w:pPr>
          </w:p>
        </w:tc>
      </w:tr>
      <w:tr w14:paraId="25C9E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711" w:type="pct"/>
            <w:tcBorders>
              <w:top w:val="nil"/>
              <w:left w:val="single" w:color="000000" w:sz="8" w:space="0"/>
              <w:bottom w:val="single" w:color="000000" w:sz="4" w:space="0"/>
              <w:right w:val="single" w:color="000000" w:sz="4" w:space="0"/>
            </w:tcBorders>
            <w:shd w:val="clear" w:color="auto" w:fill="auto"/>
            <w:noWrap/>
            <w:vAlign w:val="center"/>
          </w:tcPr>
          <w:p w14:paraId="7E5E1CA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防撞柱</w:t>
            </w: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70D2">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H800</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6144">
            <w:pPr>
              <w:jc w:val="center"/>
              <w:rPr>
                <w:rFonts w:hint="eastAsia" w:ascii="宋体" w:hAnsi="宋体" w:eastAsia="宋体" w:cs="宋体"/>
                <w:i w:val="0"/>
                <w:iCs w:val="0"/>
                <w:color w:val="auto"/>
                <w:sz w:val="28"/>
                <w:szCs w:val="28"/>
                <w:highlight w:val="none"/>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07C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根</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448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6D9E">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BB0D">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703" w:type="pct"/>
            <w:tcBorders>
              <w:top w:val="nil"/>
              <w:left w:val="single" w:color="000000" w:sz="4" w:space="0"/>
              <w:bottom w:val="single" w:color="000000" w:sz="4" w:space="0"/>
              <w:right w:val="single" w:color="000000" w:sz="8" w:space="0"/>
            </w:tcBorders>
            <w:shd w:val="clear" w:color="auto" w:fill="auto"/>
            <w:vAlign w:val="center"/>
          </w:tcPr>
          <w:p w14:paraId="135D2D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6B69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11" w:type="pct"/>
            <w:tcBorders>
              <w:top w:val="single" w:color="000000" w:sz="4" w:space="0"/>
              <w:left w:val="single" w:color="000000" w:sz="8" w:space="0"/>
              <w:bottom w:val="single" w:color="000000" w:sz="4" w:space="0"/>
              <w:right w:val="single" w:color="000000" w:sz="4" w:space="0"/>
            </w:tcBorders>
            <w:shd w:val="clear" w:color="auto" w:fill="auto"/>
            <w:noWrap/>
            <w:vAlign w:val="center"/>
          </w:tcPr>
          <w:p w14:paraId="009DD1A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水泥底座</w:t>
            </w: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602D">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18KG</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C077">
            <w:pPr>
              <w:jc w:val="center"/>
              <w:rPr>
                <w:rFonts w:hint="eastAsia" w:ascii="宋体" w:hAnsi="宋体" w:eastAsia="宋体" w:cs="宋体"/>
                <w:i w:val="0"/>
                <w:iCs w:val="0"/>
                <w:color w:val="auto"/>
                <w:sz w:val="28"/>
                <w:szCs w:val="28"/>
                <w:highlight w:val="none"/>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599A">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个</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8FA2">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500</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EAE1">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CE15">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 xml:space="preserve"> </w:t>
            </w:r>
          </w:p>
        </w:tc>
        <w:tc>
          <w:tcPr>
            <w:tcW w:w="703" w:type="pct"/>
            <w:tcBorders>
              <w:top w:val="nil"/>
              <w:left w:val="single" w:color="000000" w:sz="4" w:space="0"/>
              <w:bottom w:val="single" w:color="000000" w:sz="4" w:space="0"/>
              <w:right w:val="single" w:color="000000" w:sz="8" w:space="0"/>
            </w:tcBorders>
            <w:shd w:val="clear" w:color="auto" w:fill="auto"/>
            <w:vAlign w:val="center"/>
          </w:tcPr>
          <w:p w14:paraId="59CE6E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66E10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658" w:type="pct"/>
            <w:gridSpan w:val="6"/>
            <w:tcBorders>
              <w:top w:val="nil"/>
              <w:left w:val="single" w:color="000000" w:sz="8" w:space="0"/>
              <w:bottom w:val="single" w:color="000000" w:sz="8" w:space="0"/>
              <w:right w:val="single" w:color="000000" w:sz="4" w:space="0"/>
            </w:tcBorders>
            <w:shd w:val="clear" w:color="auto" w:fill="auto"/>
            <w:noWrap/>
            <w:vAlign w:val="center"/>
          </w:tcPr>
          <w:p w14:paraId="32682CB2">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合计</w:t>
            </w:r>
          </w:p>
        </w:tc>
        <w:tc>
          <w:tcPr>
            <w:tcW w:w="637" w:type="pct"/>
            <w:tcBorders>
              <w:top w:val="nil"/>
              <w:left w:val="single" w:color="000000" w:sz="4" w:space="0"/>
              <w:bottom w:val="single" w:color="000000" w:sz="8" w:space="0"/>
              <w:right w:val="single" w:color="000000" w:sz="4" w:space="0"/>
            </w:tcBorders>
            <w:shd w:val="clear" w:color="auto" w:fill="auto"/>
            <w:noWrap/>
            <w:vAlign w:val="center"/>
          </w:tcPr>
          <w:p w14:paraId="485E9CE8">
            <w:pPr>
              <w:keepNext w:val="0"/>
              <w:keepLines w:val="0"/>
              <w:widowControl/>
              <w:suppressLineNumbers w:val="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 xml:space="preserve"> </w:t>
            </w:r>
          </w:p>
        </w:tc>
        <w:tc>
          <w:tcPr>
            <w:tcW w:w="703" w:type="pct"/>
            <w:tcBorders>
              <w:top w:val="single" w:color="000000" w:sz="4" w:space="0"/>
              <w:left w:val="single" w:color="000000" w:sz="4" w:space="0"/>
              <w:bottom w:val="single" w:color="000000" w:sz="8" w:space="0"/>
              <w:right w:val="single" w:color="000000" w:sz="8" w:space="0"/>
            </w:tcBorders>
            <w:shd w:val="clear" w:color="auto" w:fill="auto"/>
            <w:vAlign w:val="center"/>
          </w:tcPr>
          <w:p w14:paraId="157D35FC">
            <w:pPr>
              <w:rPr>
                <w:rFonts w:hint="eastAsia" w:ascii="宋体" w:hAnsi="宋体" w:eastAsia="宋体" w:cs="宋体"/>
                <w:i w:val="0"/>
                <w:iCs w:val="0"/>
                <w:color w:val="auto"/>
                <w:sz w:val="20"/>
                <w:szCs w:val="20"/>
                <w:highlight w:val="none"/>
                <w:u w:val="none"/>
              </w:rPr>
            </w:pPr>
          </w:p>
        </w:tc>
      </w:tr>
    </w:tbl>
    <w:p w14:paraId="5C7319F7">
      <w:pPr>
        <w:spacing w:line="360" w:lineRule="auto"/>
        <w:rPr>
          <w:rFonts w:hint="eastAsia" w:ascii="宋体" w:hAnsi="宋体"/>
          <w:b/>
          <w:color w:val="auto"/>
          <w:szCs w:val="21"/>
          <w:highlight w:val="none"/>
        </w:rPr>
      </w:pPr>
    </w:p>
    <w:p w14:paraId="55362C6D">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1A533D7F">
      <w:pPr>
        <w:spacing w:line="360" w:lineRule="auto"/>
        <w:ind w:firstLine="3465" w:firstLineChars="1650"/>
        <w:rPr>
          <w:rFonts w:hint="eastAsia" w:hAnsi="宋体"/>
          <w:color w:val="auto"/>
          <w:highlight w:val="none"/>
        </w:rPr>
      </w:pPr>
    </w:p>
    <w:p w14:paraId="066AFA32">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510D0776">
      <w:pPr>
        <w:spacing w:line="360" w:lineRule="auto"/>
        <w:ind w:firstLine="3465" w:firstLineChars="1650"/>
        <w:rPr>
          <w:rFonts w:hint="eastAsia" w:ascii="宋体" w:hAnsi="宋体"/>
          <w:color w:val="auto"/>
          <w:szCs w:val="21"/>
          <w:highlight w:val="none"/>
        </w:rPr>
      </w:pPr>
    </w:p>
    <w:p w14:paraId="7BE415A7">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781F950F">
      <w:pPr>
        <w:spacing w:line="360" w:lineRule="auto"/>
        <w:ind w:firstLine="3570" w:firstLineChars="1700"/>
        <w:rPr>
          <w:color w:val="auto"/>
          <w:szCs w:val="21"/>
          <w:highlight w:val="none"/>
        </w:rPr>
      </w:pPr>
    </w:p>
    <w:p w14:paraId="6EA66824">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p w14:paraId="00F62B7D">
      <w:pPr>
        <w:keepNext/>
        <w:keepLines/>
        <w:wordWrap w:val="0"/>
        <w:autoSpaceDE w:val="0"/>
        <w:autoSpaceDN w:val="0"/>
        <w:adjustRightInd w:val="0"/>
        <w:spacing w:line="440" w:lineRule="exact"/>
        <w:jc w:val="center"/>
        <w:outlineLvl w:val="2"/>
        <w:rPr>
          <w:rFonts w:hint="eastAsia" w:ascii="宋体" w:hAnsi="宋体" w:cs="宋体"/>
          <w:b/>
          <w:color w:val="auto"/>
          <w:kern w:val="0"/>
          <w:sz w:val="24"/>
          <w:highlight w:val="none"/>
        </w:rPr>
      </w:pPr>
      <w:r>
        <w:rPr>
          <w:rFonts w:hint="eastAsia" w:cs="宋体"/>
          <w:color w:val="auto"/>
          <w:highlight w:val="none"/>
        </w:rPr>
        <w:br w:type="page"/>
      </w:r>
      <w:bookmarkStart w:id="76" w:name="_Toc54941345"/>
      <w:r>
        <w:rPr>
          <w:rFonts w:hint="eastAsia" w:cs="宋体"/>
          <w:color w:val="auto"/>
          <w:kern w:val="0"/>
          <w:sz w:val="28"/>
          <w:szCs w:val="28"/>
          <w:highlight w:val="none"/>
        </w:rPr>
        <w:t>三、</w:t>
      </w:r>
      <w:bookmarkEnd w:id="76"/>
      <w:r>
        <w:rPr>
          <w:rFonts w:hint="eastAsia" w:ascii="宋体" w:cs="宋体"/>
          <w:b/>
          <w:color w:val="auto"/>
          <w:kern w:val="0"/>
          <w:sz w:val="28"/>
          <w:szCs w:val="28"/>
          <w:highlight w:val="none"/>
          <w:shd w:val="clear" w:color="auto" w:fill="FFFFFF"/>
        </w:rPr>
        <w:t>响应情况表</w:t>
      </w:r>
    </w:p>
    <w:p w14:paraId="7EEEF801">
      <w:pPr>
        <w:spacing w:line="360" w:lineRule="auto"/>
        <w:jc w:val="center"/>
        <w:rPr>
          <w:rFonts w:hint="eastAsia" w:ascii="宋体" w:hAnsi="宋体" w:cs="宋体"/>
          <w:color w:val="auto"/>
          <w:szCs w:val="21"/>
          <w:highlight w:val="none"/>
        </w:rPr>
      </w:pPr>
    </w:p>
    <w:p w14:paraId="30AD34E7">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D34E91">
      <w:pPr>
        <w:spacing w:line="360" w:lineRule="auto"/>
        <w:rPr>
          <w:rFonts w:hint="eastAsia"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5D06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687A09E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2CDB059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响应内容质量要求</w:t>
            </w:r>
          </w:p>
        </w:tc>
        <w:tc>
          <w:tcPr>
            <w:tcW w:w="2209" w:type="dxa"/>
            <w:vAlign w:val="center"/>
          </w:tcPr>
          <w:p w14:paraId="6972327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响应情况</w:t>
            </w:r>
          </w:p>
        </w:tc>
      </w:tr>
      <w:tr w14:paraId="4220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4B91007A">
            <w:pPr>
              <w:spacing w:line="360" w:lineRule="auto"/>
              <w:jc w:val="center"/>
              <w:rPr>
                <w:rFonts w:hint="eastAsia"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vAlign w:val="center"/>
          </w:tcPr>
          <w:p w14:paraId="14CC31B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第三章需求及技术要求全部内容</w:t>
            </w:r>
          </w:p>
        </w:tc>
        <w:tc>
          <w:tcPr>
            <w:tcW w:w="2209" w:type="dxa"/>
            <w:vAlign w:val="center"/>
          </w:tcPr>
          <w:p w14:paraId="789D35AA">
            <w:pPr>
              <w:spacing w:line="360" w:lineRule="auto"/>
              <w:jc w:val="center"/>
              <w:rPr>
                <w:rFonts w:hint="eastAsia" w:ascii="宋体" w:hAnsi="宋体" w:cs="宋体"/>
                <w:b/>
                <w:color w:val="auto"/>
                <w:szCs w:val="21"/>
                <w:highlight w:val="none"/>
              </w:rPr>
            </w:pPr>
          </w:p>
        </w:tc>
      </w:tr>
    </w:tbl>
    <w:p w14:paraId="7AA618A6">
      <w:pPr>
        <w:spacing w:line="360" w:lineRule="auto"/>
        <w:rPr>
          <w:rFonts w:hint="eastAsia" w:ascii="宋体" w:hAnsi="宋体" w:cs="宋体"/>
          <w:color w:val="auto"/>
          <w:szCs w:val="21"/>
          <w:highlight w:val="none"/>
        </w:rPr>
      </w:pPr>
    </w:p>
    <w:p w14:paraId="510C8DCB">
      <w:pPr>
        <w:tabs>
          <w:tab w:val="left" w:pos="1815"/>
        </w:tabs>
        <w:spacing w:line="360" w:lineRule="auto"/>
        <w:ind w:firstLine="413" w:firstLineChars="196"/>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69A87764">
      <w:pPr>
        <w:numPr>
          <w:ilvl w:val="0"/>
          <w:numId w:val="8"/>
        </w:numPr>
        <w:tabs>
          <w:tab w:val="left" w:pos="1815"/>
        </w:tabs>
        <w:spacing w:line="360" w:lineRule="auto"/>
        <w:ind w:left="1" w:firstLine="837" w:firstLineChars="399"/>
        <w:rPr>
          <w:rFonts w:hint="eastAsia"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7EF91E93">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616F925">
      <w:pPr>
        <w:spacing w:line="360" w:lineRule="auto"/>
        <w:ind w:firstLine="3561" w:firstLineChars="1696"/>
        <w:rPr>
          <w:rFonts w:ascii="宋体" w:cs="宋体"/>
          <w:color w:val="auto"/>
          <w:szCs w:val="21"/>
          <w:highlight w:val="none"/>
        </w:rPr>
      </w:pPr>
    </w:p>
    <w:p w14:paraId="2A60D124">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5F441D9B">
      <w:pPr>
        <w:spacing w:line="360" w:lineRule="auto"/>
        <w:ind w:firstLine="3570" w:firstLineChars="1700"/>
        <w:rPr>
          <w:rFonts w:ascii="宋体" w:cs="宋体"/>
          <w:color w:val="auto"/>
          <w:szCs w:val="21"/>
          <w:highlight w:val="none"/>
        </w:rPr>
      </w:pPr>
    </w:p>
    <w:p w14:paraId="5330A0B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0B938646">
      <w:pPr>
        <w:pStyle w:val="82"/>
        <w:spacing w:before="156"/>
        <w:ind w:firstLine="350"/>
        <w:rPr>
          <w:color w:val="auto"/>
          <w:highlight w:val="none"/>
        </w:rPr>
      </w:pPr>
    </w:p>
    <w:p w14:paraId="3592D876">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3"/>
    <w:bookmarkEnd w:id="74"/>
    <w:p w14:paraId="2DAEEF6F">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2B243384">
      <w:pPr>
        <w:spacing w:line="360" w:lineRule="auto"/>
        <w:ind w:firstLine="420" w:firstLineChars="200"/>
        <w:rPr>
          <w:rFonts w:hint="eastAsia" w:ascii="宋体" w:hAnsi="宋体" w:cs="宋体"/>
          <w:color w:val="auto"/>
          <w:szCs w:val="21"/>
          <w:highlight w:val="none"/>
        </w:rPr>
      </w:pPr>
    </w:p>
    <w:p w14:paraId="26D91FA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1、营业执照副本复印件；</w:t>
      </w:r>
    </w:p>
    <w:p w14:paraId="72A015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259FC9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513C66E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1544864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5、参选人认为提供的其他材料；</w:t>
      </w:r>
    </w:p>
    <w:p w14:paraId="00E06B4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3C7F29BA">
      <w:pPr>
        <w:spacing w:line="360" w:lineRule="auto"/>
        <w:ind w:left="368" w:leftChars="175"/>
        <w:rPr>
          <w:rFonts w:hint="eastAsia" w:ascii="宋体" w:hAnsi="宋体" w:cs="宋体"/>
          <w:b/>
          <w:color w:val="auto"/>
          <w:spacing w:val="-4"/>
          <w:kern w:val="0"/>
          <w:szCs w:val="21"/>
          <w:highlight w:val="none"/>
        </w:rPr>
      </w:pPr>
    </w:p>
    <w:p w14:paraId="7570963E">
      <w:pPr>
        <w:rPr>
          <w:color w:val="auto"/>
          <w:highlight w:val="none"/>
        </w:rPr>
      </w:pPr>
      <w:r>
        <w:rPr>
          <w:rFonts w:ascii="宋体" w:hAnsi="宋体" w:cs="宋体"/>
          <w:b/>
          <w:color w:val="auto"/>
          <w:spacing w:val="-4"/>
          <w:kern w:val="0"/>
          <w:szCs w:val="21"/>
          <w:highlight w:val="none"/>
        </w:rPr>
        <w:br w:type="page"/>
      </w:r>
    </w:p>
    <w:p w14:paraId="7B40AD60">
      <w:pPr>
        <w:spacing w:line="360" w:lineRule="auto"/>
        <w:jc w:val="left"/>
        <w:rPr>
          <w:rFonts w:hint="eastAsia" w:ascii="宋体" w:hAnsi="宋体"/>
          <w:b/>
          <w:bCs/>
          <w:color w:val="auto"/>
          <w:szCs w:val="21"/>
          <w:highlight w:val="none"/>
        </w:rPr>
      </w:pPr>
      <w:r>
        <w:rPr>
          <w:rFonts w:hint="eastAsia" w:ascii="宋体" w:hAnsi="宋体"/>
          <w:b/>
          <w:bCs/>
          <w:color w:val="auto"/>
          <w:szCs w:val="24"/>
          <w:highlight w:val="none"/>
        </w:rPr>
        <w:t>附件：</w:t>
      </w:r>
    </w:p>
    <w:p w14:paraId="7B482898">
      <w:pPr>
        <w:spacing w:line="360" w:lineRule="auto"/>
        <w:ind w:firstLine="413" w:firstLineChars="196"/>
        <w:jc w:val="center"/>
        <w:rPr>
          <w:rFonts w:hint="eastAsia" w:ascii="宋体" w:hAnsi="宋体" w:cs="宋体"/>
          <w:b/>
          <w:color w:val="auto"/>
          <w:szCs w:val="21"/>
          <w:highlight w:val="none"/>
        </w:rPr>
      </w:pPr>
    </w:p>
    <w:p w14:paraId="1A4A3EA4">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2D51D0F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6C9DD0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7931652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703776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5B091850">
      <w:pPr>
        <w:wordWrap w:val="0"/>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6F6AA2E">
      <w:pPr>
        <w:wordWrap w:val="0"/>
        <w:adjustRightInd w:val="0"/>
        <w:snapToGrid w:val="0"/>
        <w:spacing w:line="360" w:lineRule="auto"/>
        <w:ind w:firstLine="411" w:firstLineChars="196"/>
        <w:rPr>
          <w:rFonts w:hint="eastAsia"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3FEB568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262DB72">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658987EB">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830249A">
      <w:pPr>
        <w:wordWrap w:val="0"/>
        <w:adjustRightInd w:val="0"/>
        <w:snapToGrid w:val="0"/>
        <w:spacing w:line="360" w:lineRule="auto"/>
        <w:ind w:right="360" w:firstLine="4851" w:firstLineChars="2310"/>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19F906CF">
      <w:pPr>
        <w:pStyle w:val="82"/>
        <w:spacing w:before="156"/>
        <w:ind w:firstLine="0" w:firstLineChars="0"/>
        <w:rPr>
          <w:color w:val="auto"/>
          <w:highlight w:val="none"/>
        </w:rPr>
      </w:pPr>
    </w:p>
    <w:p w14:paraId="0186E50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2F0D0F5E">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23134A1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360F0C05">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A4CF6F7">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75AB4D7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C822F4">
      <w:pPr>
        <w:wordWrap w:val="0"/>
        <w:spacing w:line="360" w:lineRule="auto"/>
        <w:ind w:firstLine="420" w:firstLineChars="200"/>
        <w:rPr>
          <w:rFonts w:hint="eastAsia"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63F1B831">
      <w:pPr>
        <w:wordWrap w:val="0"/>
        <w:spacing w:line="360" w:lineRule="auto"/>
        <w:ind w:firstLine="420" w:firstLineChars="200"/>
        <w:rPr>
          <w:rFonts w:hint="eastAsia"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B34099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265FC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3E3C8C0">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14993B9A">
      <w:pPr>
        <w:wordWrap w:val="0"/>
        <w:spacing w:line="360" w:lineRule="auto"/>
        <w:ind w:right="480" w:firstLine="420" w:firstLineChars="200"/>
        <w:rPr>
          <w:rFonts w:hint="eastAsia" w:ascii="宋体" w:hAnsi="宋体" w:cs="宋体"/>
          <w:color w:val="auto"/>
          <w:szCs w:val="21"/>
          <w:highlight w:val="none"/>
        </w:rPr>
      </w:pPr>
    </w:p>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2DA3">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D7E">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5380B3D4">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D074">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7E6F">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D5EF8">
                    <w:pPr>
                      <w:pStyle w:val="3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61D0">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8B37">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9"/>
      <w:pBdr>
        <w:bottom w:val="single" w:color="auto" w:sz="4" w:space="1"/>
      </w:pBdr>
      <w:jc w:val="right"/>
    </w:pPr>
    <w:r>
      <w:rPr>
        <w:rFonts w:hint="eastAsia"/>
        <w:sz w:val="16"/>
        <w:szCs w:val="16"/>
        <w:lang w:eastAsia="zh-CN"/>
      </w:rPr>
      <w:t>安庆市同控交通设施有限公司京式护栏招标采购</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8D28">
    <w:pPr>
      <w:pStyle w:val="39"/>
      <w:pBdr>
        <w:bottom w:val="single" w:color="auto" w:sz="4" w:space="1"/>
      </w:pBdr>
      <w:jc w:val="right"/>
      <w:rPr>
        <w:sz w:val="16"/>
        <w:szCs w:val="16"/>
      </w:rPr>
    </w:pPr>
    <w:r>
      <w:rPr>
        <w:rFonts w:hint="eastAsia"/>
        <w:sz w:val="16"/>
        <w:szCs w:val="16"/>
        <w:lang w:eastAsia="zh-CN"/>
      </w:rPr>
      <w:t>安庆市同控交通设施有限公司京式护栏招标采购</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CFE2395"/>
    <w:multiLevelType w:val="singleLevel"/>
    <w:tmpl w:val="0CFE2395"/>
    <w:lvl w:ilvl="0" w:tentative="0">
      <w:start w:val="1"/>
      <w:numFmt w:val="decimal"/>
      <w:lvlText w:val="(%1)"/>
      <w:lvlJc w:val="left"/>
      <w:pPr>
        <w:ind w:left="425" w:hanging="425"/>
      </w:pPr>
      <w:rPr>
        <w:rFonts w:hint="default"/>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14EB988"/>
    <w:multiLevelType w:val="singleLevel"/>
    <w:tmpl w:val="414EB988"/>
    <w:lvl w:ilvl="0" w:tentative="0">
      <w:start w:val="2"/>
      <w:numFmt w:val="decimal"/>
      <w:suff w:val="nothing"/>
      <w:lvlText w:val="%1、"/>
      <w:lvlJc w:val="left"/>
    </w:lvl>
  </w:abstractNum>
  <w:abstractNum w:abstractNumId="7">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5"/>
  </w:num>
  <w:num w:numId="5">
    <w:abstractNumId w:val="2"/>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182082"/>
    <w:rsid w:val="013E06FD"/>
    <w:rsid w:val="014C4DA3"/>
    <w:rsid w:val="014F219D"/>
    <w:rsid w:val="01527EDF"/>
    <w:rsid w:val="01535EB9"/>
    <w:rsid w:val="015E3B86"/>
    <w:rsid w:val="015F21D1"/>
    <w:rsid w:val="0191681C"/>
    <w:rsid w:val="0194047C"/>
    <w:rsid w:val="019E06E3"/>
    <w:rsid w:val="01B774B7"/>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91F0FEF"/>
    <w:rsid w:val="093164D8"/>
    <w:rsid w:val="09521B8C"/>
    <w:rsid w:val="09554A11"/>
    <w:rsid w:val="095F36DA"/>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D0F7008"/>
    <w:rsid w:val="0D1129FD"/>
    <w:rsid w:val="0D136775"/>
    <w:rsid w:val="0D2D077C"/>
    <w:rsid w:val="0D447276"/>
    <w:rsid w:val="0D5154EF"/>
    <w:rsid w:val="0D587134"/>
    <w:rsid w:val="0D844B1B"/>
    <w:rsid w:val="0D9C49BC"/>
    <w:rsid w:val="0DB02216"/>
    <w:rsid w:val="0DB717F6"/>
    <w:rsid w:val="0DF77E44"/>
    <w:rsid w:val="0E0D7668"/>
    <w:rsid w:val="0E0E5A47"/>
    <w:rsid w:val="0E1A3B33"/>
    <w:rsid w:val="0E2A021A"/>
    <w:rsid w:val="0E3A41D5"/>
    <w:rsid w:val="0E3E1F17"/>
    <w:rsid w:val="0E513821"/>
    <w:rsid w:val="0E59465B"/>
    <w:rsid w:val="0E6574A4"/>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4F43F3F"/>
    <w:rsid w:val="150B0C19"/>
    <w:rsid w:val="151237B6"/>
    <w:rsid w:val="152306E7"/>
    <w:rsid w:val="155362A8"/>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540444"/>
    <w:rsid w:val="19691EDC"/>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A065A"/>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851AFF"/>
    <w:rsid w:val="22943AF1"/>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B729DE"/>
    <w:rsid w:val="2ABA427C"/>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E36FA0"/>
    <w:rsid w:val="30055F99"/>
    <w:rsid w:val="30280E73"/>
    <w:rsid w:val="302D729E"/>
    <w:rsid w:val="30393E95"/>
    <w:rsid w:val="303D02A2"/>
    <w:rsid w:val="30590093"/>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4A479D"/>
    <w:rsid w:val="33641B20"/>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15817"/>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C7014"/>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454DA1"/>
    <w:rsid w:val="3B505571"/>
    <w:rsid w:val="3B5B1163"/>
    <w:rsid w:val="3B84690C"/>
    <w:rsid w:val="3B9113BF"/>
    <w:rsid w:val="3B9D526A"/>
    <w:rsid w:val="3BAE5737"/>
    <w:rsid w:val="3BC278C2"/>
    <w:rsid w:val="3BEB7484"/>
    <w:rsid w:val="3C2526F2"/>
    <w:rsid w:val="3C28373B"/>
    <w:rsid w:val="3C8D359E"/>
    <w:rsid w:val="3C9F17B3"/>
    <w:rsid w:val="3CAB2861"/>
    <w:rsid w:val="3CE543D4"/>
    <w:rsid w:val="3CE57675"/>
    <w:rsid w:val="3CE872A7"/>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9A021C"/>
    <w:rsid w:val="40C32F32"/>
    <w:rsid w:val="40CB0356"/>
    <w:rsid w:val="40D53766"/>
    <w:rsid w:val="4106072A"/>
    <w:rsid w:val="412F731A"/>
    <w:rsid w:val="416074D3"/>
    <w:rsid w:val="416A0352"/>
    <w:rsid w:val="41747D82"/>
    <w:rsid w:val="41C21F3C"/>
    <w:rsid w:val="41D67795"/>
    <w:rsid w:val="41FF0A9A"/>
    <w:rsid w:val="421B164C"/>
    <w:rsid w:val="424C5CAA"/>
    <w:rsid w:val="4258398A"/>
    <w:rsid w:val="42586A54"/>
    <w:rsid w:val="427F4020"/>
    <w:rsid w:val="42A57B02"/>
    <w:rsid w:val="42A72B7C"/>
    <w:rsid w:val="42B26B5F"/>
    <w:rsid w:val="42B4172C"/>
    <w:rsid w:val="42B56E87"/>
    <w:rsid w:val="42C16C1C"/>
    <w:rsid w:val="42ED4D97"/>
    <w:rsid w:val="42F51E9D"/>
    <w:rsid w:val="431412A9"/>
    <w:rsid w:val="43210EE4"/>
    <w:rsid w:val="43617533"/>
    <w:rsid w:val="436274D2"/>
    <w:rsid w:val="437234EE"/>
    <w:rsid w:val="43770B04"/>
    <w:rsid w:val="43C63BD6"/>
    <w:rsid w:val="43E443EC"/>
    <w:rsid w:val="44071E88"/>
    <w:rsid w:val="441E71D2"/>
    <w:rsid w:val="44476729"/>
    <w:rsid w:val="444F55DD"/>
    <w:rsid w:val="445241CE"/>
    <w:rsid w:val="44A83362"/>
    <w:rsid w:val="44B32010"/>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6E3924"/>
    <w:rsid w:val="4BA12BC2"/>
    <w:rsid w:val="4BBE0575"/>
    <w:rsid w:val="4BE5149F"/>
    <w:rsid w:val="4BFC24EE"/>
    <w:rsid w:val="4BFE5973"/>
    <w:rsid w:val="4C030B81"/>
    <w:rsid w:val="4C224242"/>
    <w:rsid w:val="4C3D1913"/>
    <w:rsid w:val="4C40385D"/>
    <w:rsid w:val="4C485734"/>
    <w:rsid w:val="4C7F24D8"/>
    <w:rsid w:val="4C9F2B15"/>
    <w:rsid w:val="4CB70372"/>
    <w:rsid w:val="4CC51A03"/>
    <w:rsid w:val="4CCD64F4"/>
    <w:rsid w:val="4CE03BBE"/>
    <w:rsid w:val="4CE92A73"/>
    <w:rsid w:val="4D092279"/>
    <w:rsid w:val="4D1A0E7E"/>
    <w:rsid w:val="4D245859"/>
    <w:rsid w:val="4D317F76"/>
    <w:rsid w:val="4D331F40"/>
    <w:rsid w:val="4D3B084B"/>
    <w:rsid w:val="4D530AA8"/>
    <w:rsid w:val="4D783DF7"/>
    <w:rsid w:val="4D7851F3"/>
    <w:rsid w:val="4D7E572D"/>
    <w:rsid w:val="4D834C75"/>
    <w:rsid w:val="4DA27269"/>
    <w:rsid w:val="4DB717C5"/>
    <w:rsid w:val="4DEF6893"/>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703B2A"/>
    <w:rsid w:val="4F714FA1"/>
    <w:rsid w:val="4F763D0A"/>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5938"/>
    <w:rsid w:val="58E6255C"/>
    <w:rsid w:val="58F72073"/>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E40B61"/>
    <w:rsid w:val="5CF8460C"/>
    <w:rsid w:val="5D530D5F"/>
    <w:rsid w:val="5D6C3248"/>
    <w:rsid w:val="5D9D79EF"/>
    <w:rsid w:val="5DA707E9"/>
    <w:rsid w:val="5DAB7212"/>
    <w:rsid w:val="5DB70229"/>
    <w:rsid w:val="5DD87D80"/>
    <w:rsid w:val="5DE11544"/>
    <w:rsid w:val="5DEE3CCB"/>
    <w:rsid w:val="5DF21B98"/>
    <w:rsid w:val="5DF37D17"/>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F32289"/>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70FE2"/>
    <w:rsid w:val="6D9E4D5C"/>
    <w:rsid w:val="6DD676BD"/>
    <w:rsid w:val="6DE360A7"/>
    <w:rsid w:val="6DEE5CE3"/>
    <w:rsid w:val="6E245261"/>
    <w:rsid w:val="6E2D3C69"/>
    <w:rsid w:val="6EA02B34"/>
    <w:rsid w:val="6EA57E47"/>
    <w:rsid w:val="6EB736CD"/>
    <w:rsid w:val="6ECE2BD2"/>
    <w:rsid w:val="6ED468F0"/>
    <w:rsid w:val="6EF2535F"/>
    <w:rsid w:val="6EFF182A"/>
    <w:rsid w:val="6F011A46"/>
    <w:rsid w:val="6F0926A9"/>
    <w:rsid w:val="6F33171B"/>
    <w:rsid w:val="6F7044D6"/>
    <w:rsid w:val="6F965673"/>
    <w:rsid w:val="6F992916"/>
    <w:rsid w:val="6F9E54E7"/>
    <w:rsid w:val="6FAD3D5B"/>
    <w:rsid w:val="6FBB10C2"/>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9721EE"/>
    <w:rsid w:val="71DA1240"/>
    <w:rsid w:val="71EF48DF"/>
    <w:rsid w:val="720C498A"/>
    <w:rsid w:val="725400DF"/>
    <w:rsid w:val="725B321B"/>
    <w:rsid w:val="7270363A"/>
    <w:rsid w:val="72955F39"/>
    <w:rsid w:val="729D55E2"/>
    <w:rsid w:val="72BC3722"/>
    <w:rsid w:val="72CD21AF"/>
    <w:rsid w:val="72CE4767"/>
    <w:rsid w:val="72D20B62"/>
    <w:rsid w:val="72E877C9"/>
    <w:rsid w:val="731E506B"/>
    <w:rsid w:val="73372E32"/>
    <w:rsid w:val="73400CFB"/>
    <w:rsid w:val="734A2124"/>
    <w:rsid w:val="73A017A5"/>
    <w:rsid w:val="73A62BBC"/>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10769</Words>
  <Characters>11616</Characters>
  <Lines>101</Lines>
  <Paragraphs>28</Paragraphs>
  <TotalTime>3</TotalTime>
  <ScaleCrop>false</ScaleCrop>
  <LinksUpToDate>false</LinksUpToDate>
  <CharactersWithSpaces>13573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2026-06-03T01:37:00Z</cp:lastPrinted>
  <dcterms:modified xsi:type="dcterms:W3CDTF">2026-10-08T02:55:13Z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38F38C65D07D427A808076420CE2B26A_13</vt:lpwstr>
  </property>
  <property fmtid="{D5CDD505-2E9C-101B-9397-08002B2CF9AE}" pid="4" name="KSOTemplateDocerSaveRecord">
    <vt:lpwstr>eyJoZGlkIjoiYTVmZDRhYjViM2UzMjA2ZDliOTFkYTE2OTJjMTg3MGMiLCJ1c2VySWQiOiI1MDM3OTU2NDYifQ==</vt:lpwstr>
  </property>
</Properties>
</file>