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6262B6"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安庆市公共交通集团有限公司报废设备评估</w:t>
      </w:r>
      <w:r>
        <w:rPr>
          <w:rFonts w:hint="eastAsia" w:asciiTheme="majorEastAsia" w:hAnsiTheme="majorEastAsia" w:eastAsiaTheme="majorEastAsia" w:cstheme="majorEastAsia"/>
          <w:sz w:val="44"/>
          <w:szCs w:val="44"/>
          <w:lang w:eastAsia="zh-CN"/>
        </w:rPr>
        <w:t>承诺函</w:t>
      </w:r>
    </w:p>
    <w:p w14:paraId="00EE6371">
      <w:pPr>
        <w:spacing w:line="600" w:lineRule="exact"/>
        <w:rPr>
          <w:rFonts w:hint="eastAsia" w:ascii="仿宋" w:hAnsi="仿宋" w:eastAsia="仿宋" w:cs="宋体"/>
          <w:sz w:val="32"/>
          <w:szCs w:val="32"/>
          <w:u w:val="single"/>
          <w:lang w:eastAsia="zh-CN"/>
        </w:rPr>
      </w:pPr>
    </w:p>
    <w:p w14:paraId="54D6DC4C">
      <w:pPr>
        <w:spacing w:line="600" w:lineRule="exact"/>
        <w:rPr>
          <w:rFonts w:ascii="仿宋" w:hAnsi="仿宋" w:eastAsia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u w:val="single"/>
          <w:lang w:val="en-US" w:eastAsia="zh-CN"/>
        </w:rPr>
        <w:t>安徽安和房地产土地评估有限公司、安徽中信智力房地产评估造价咨询有限公司、安徽中信房地产土地资产价格评估有限公司</w:t>
      </w:r>
      <w:r>
        <w:rPr>
          <w:rFonts w:hint="eastAsia" w:ascii="仿宋" w:hAnsi="仿宋" w:eastAsia="仿宋" w:cs="宋体"/>
          <w:sz w:val="32"/>
          <w:szCs w:val="32"/>
          <w:u w:val="single"/>
          <w:lang w:eastAsia="zh-CN"/>
        </w:rPr>
        <w:t>：</w:t>
      </w:r>
    </w:p>
    <w:p w14:paraId="606A5678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根据安庆市交控集团《合格服务供应商管理办法</w:t>
      </w:r>
      <w:r>
        <w:rPr>
          <w:rFonts w:ascii="仿宋" w:hAnsi="仿宋" w:eastAsia="仿宋"/>
          <w:sz w:val="32"/>
          <w:szCs w:val="32"/>
          <w:lang w:eastAsia="zh-CN"/>
        </w:rPr>
        <w:t>(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试行</w:t>
      </w:r>
      <w:r>
        <w:rPr>
          <w:rFonts w:ascii="仿宋" w:hAnsi="仿宋" w:eastAsia="仿宋"/>
          <w:sz w:val="32"/>
          <w:szCs w:val="32"/>
          <w:lang w:eastAsia="zh-CN"/>
        </w:rPr>
        <w:t>)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》和实际工作需要，拟对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安庆市公共交通集团有限公司报废设备评估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通过抽签方式确定</w:t>
      </w:r>
      <w:r>
        <w:rPr>
          <w:rFonts w:hint="eastAsia" w:ascii="仿宋" w:hAnsi="仿宋" w:eastAsia="仿宋" w:cs="宋体"/>
          <w:sz w:val="32"/>
          <w:szCs w:val="32"/>
          <w:u w:val="none"/>
          <w:lang w:val="en-US" w:eastAsia="zh-CN"/>
        </w:rPr>
        <w:t>资产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评估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单位，现将有关事项通知如下：</w:t>
      </w:r>
    </w:p>
    <w:p w14:paraId="6CB21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一、项目情况</w:t>
      </w:r>
    </w:p>
    <w:p w14:paraId="74D217B6">
      <w:pPr>
        <w:spacing w:line="600" w:lineRule="exact"/>
        <w:ind w:firstLine="640" w:firstLineChars="200"/>
        <w:rPr>
          <w:rFonts w:hint="default" w:ascii="仿宋" w:hAnsi="仿宋" w:eastAsia="仿宋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安庆市公共交通集团有限公司固定资产--报废设备市场价值评估。</w:t>
      </w:r>
    </w:p>
    <w:p w14:paraId="456C0A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宋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服务费</w:t>
      </w:r>
    </w:p>
    <w:p w14:paraId="4721D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宋体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按照交控集团合格服务供应商签订的相关协议支付服务费。</w:t>
      </w:r>
    </w:p>
    <w:p w14:paraId="30707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宋体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服务费说明：低于30万元的，按安庆市交通控股集团有限公司资产评估供应商名录合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同协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议书等约定的标准进行支付，超过30万元的按30万元计。</w:t>
      </w:r>
    </w:p>
    <w:p w14:paraId="663F7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三、选定方式</w:t>
      </w:r>
    </w:p>
    <w:p w14:paraId="30C6D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以抽签的方式选定。</w:t>
      </w:r>
    </w:p>
    <w:p w14:paraId="0CAC7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四</w:t>
      </w:r>
      <w:r>
        <w:rPr>
          <w:rFonts w:hint="eastAsia" w:ascii="黑体" w:hAnsi="黑体" w:eastAsia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宋体"/>
          <w:sz w:val="32"/>
          <w:szCs w:val="32"/>
          <w:lang w:eastAsia="zh-CN"/>
        </w:rPr>
        <w:t>审核时间要求</w:t>
      </w:r>
    </w:p>
    <w:p w14:paraId="3BBB3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安庆市公共交通集团有限公司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签订合同后，次日起五个工作日内，完成安庆市公共交通集团有限公司固定资产--报废设备市场价值评估工作并出具固定资产鉴定报告。</w:t>
      </w:r>
    </w:p>
    <w:p w14:paraId="42A70468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sz w:val="32"/>
          <w:szCs w:val="32"/>
          <w:lang w:eastAsia="zh-CN"/>
        </w:rPr>
        <w:t>五、抽签响应文件</w:t>
      </w:r>
    </w:p>
    <w:p w14:paraId="434F7A26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  <w:lang w:eastAsia="zh-CN"/>
        </w:rPr>
        <w:t>1</w:t>
      </w:r>
      <w:r>
        <w:rPr>
          <w:rFonts w:hint="eastAsia" w:ascii="仿宋" w:hAnsi="仿宋" w:eastAsia="仿宋"/>
          <w:sz w:val="32"/>
          <w:szCs w:val="32"/>
          <w:lang w:eastAsia="zh-CN"/>
        </w:rPr>
        <w:t>.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提供费用承诺单并加盖公章；</w:t>
      </w:r>
    </w:p>
    <w:p w14:paraId="1955B02B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审核时间承诺函并加盖公章；</w:t>
      </w:r>
    </w:p>
    <w:p w14:paraId="786B6365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2026年9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15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时于</w:t>
      </w:r>
      <w:r>
        <w:rPr>
          <w:rFonts w:hint="eastAsia" w:ascii="仿宋" w:hAnsi="仿宋" w:eastAsia="仿宋" w:cs="宋体"/>
          <w:b/>
          <w:bCs/>
          <w:sz w:val="32"/>
          <w:szCs w:val="32"/>
          <w:highlight w:val="none"/>
          <w:lang w:eastAsia="zh-CN"/>
        </w:rPr>
        <w:t>安庆市大观区集贤南路52号皖宜公司二楼集采中心开标室</w:t>
      </w:r>
      <w:r>
        <w:rPr>
          <w:rFonts w:hint="eastAsia" w:ascii="仿宋" w:hAnsi="仿宋" w:eastAsia="仿宋" w:cs="宋体"/>
          <w:sz w:val="32"/>
          <w:szCs w:val="32"/>
          <w:highlight w:val="none"/>
          <w:lang w:eastAsia="zh-CN"/>
        </w:rPr>
        <w:t>抽签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。</w:t>
      </w:r>
    </w:p>
    <w:p w14:paraId="2D0DD513">
      <w:pPr>
        <w:spacing w:line="600" w:lineRule="exact"/>
        <w:rPr>
          <w:rFonts w:ascii="仿宋" w:hAnsi="仿宋" w:eastAsia="仿宋" w:cs="宋体"/>
          <w:sz w:val="32"/>
          <w:szCs w:val="32"/>
          <w:lang w:eastAsia="zh-CN"/>
        </w:rPr>
      </w:pPr>
    </w:p>
    <w:p w14:paraId="5E208AD0">
      <w:pPr>
        <w:spacing w:line="60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联系人：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储  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电话：18555066734</w:t>
      </w:r>
    </w:p>
    <w:p w14:paraId="6547B584">
      <w:pPr>
        <w:spacing w:line="60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集采中心联系人：王欣怡       电话：0556-5579198</w:t>
      </w:r>
    </w:p>
    <w:p w14:paraId="258263FC">
      <w:pPr>
        <w:spacing w:line="600" w:lineRule="exact"/>
        <w:rPr>
          <w:rFonts w:ascii="仿宋" w:hAnsi="仿宋" w:eastAsia="仿宋"/>
          <w:sz w:val="32"/>
          <w:szCs w:val="32"/>
          <w:lang w:eastAsia="zh-CN"/>
        </w:rPr>
      </w:pPr>
    </w:p>
    <w:p w14:paraId="165A73F2">
      <w:pPr>
        <w:spacing w:line="600" w:lineRule="exact"/>
        <w:rPr>
          <w:rFonts w:hint="eastAsia" w:ascii="仿宋" w:hAnsi="仿宋" w:eastAsia="仿宋" w:cs="宋体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</w:p>
    <w:p w14:paraId="03FB0599">
      <w:pPr>
        <w:spacing w:line="600" w:lineRule="exact"/>
        <w:rPr>
          <w:rFonts w:hint="eastAsia" w:ascii="仿宋" w:hAnsi="仿宋" w:eastAsia="仿宋" w:cs="宋体"/>
          <w:sz w:val="32"/>
          <w:szCs w:val="32"/>
          <w:lang w:eastAsia="zh-CN"/>
        </w:rPr>
      </w:pPr>
    </w:p>
    <w:p w14:paraId="5872A814">
      <w:pPr>
        <w:spacing w:line="600" w:lineRule="exact"/>
        <w:ind w:firstLine="640" w:firstLineChars="200"/>
        <w:rPr>
          <w:rFonts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  <w:lang w:eastAsia="zh-CN"/>
        </w:rPr>
        <w:t>承诺单位签字：</w:t>
      </w:r>
    </w:p>
    <w:p w14:paraId="724B8199">
      <w:pPr>
        <w:rPr>
          <w:rFonts w:ascii="仿宋" w:hAnsi="仿宋" w:eastAsia="仿宋"/>
          <w:sz w:val="32"/>
          <w:szCs w:val="32"/>
          <w:lang w:eastAsia="zh-CN"/>
        </w:rPr>
      </w:pPr>
    </w:p>
    <w:p w14:paraId="2ECDBE77">
      <w:pPr>
        <w:rPr>
          <w:sz w:val="32"/>
          <w:szCs w:val="32"/>
          <w:lang w:eastAsia="zh-CN"/>
        </w:rPr>
      </w:pPr>
    </w:p>
    <w:sectPr>
      <w:footerReference r:id="rId5" w:type="default"/>
      <w:pgSz w:w="11900" w:h="16840"/>
      <w:pgMar w:top="1418" w:right="1418" w:bottom="1418" w:left="1418" w:header="1400" w:footer="964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4839141"/>
      <w:docPartObj>
        <w:docPartGallery w:val="autotext"/>
      </w:docPartObj>
    </w:sdtPr>
    <w:sdtContent>
      <w:p w14:paraId="069A91BB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B15E604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050CDA"/>
    <w:multiLevelType w:val="singleLevel"/>
    <w:tmpl w:val="22050CD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wYjZlMTE2MGVkOWY1ZjMwNDkxYTg1M2FlMWYzM2YifQ=="/>
  </w:docVars>
  <w:rsids>
    <w:rsidRoot w:val="00200DF2"/>
    <w:rsid w:val="00013CF5"/>
    <w:rsid w:val="00056072"/>
    <w:rsid w:val="000B0FCB"/>
    <w:rsid w:val="001573E7"/>
    <w:rsid w:val="00194367"/>
    <w:rsid w:val="001E44D0"/>
    <w:rsid w:val="001F004F"/>
    <w:rsid w:val="00200DF2"/>
    <w:rsid w:val="00236236"/>
    <w:rsid w:val="00294EA1"/>
    <w:rsid w:val="003E4341"/>
    <w:rsid w:val="004D0DF2"/>
    <w:rsid w:val="005A6BBB"/>
    <w:rsid w:val="00620A4E"/>
    <w:rsid w:val="006355E8"/>
    <w:rsid w:val="0069019E"/>
    <w:rsid w:val="007B530A"/>
    <w:rsid w:val="007B5B45"/>
    <w:rsid w:val="007F4747"/>
    <w:rsid w:val="00810AF8"/>
    <w:rsid w:val="00882852"/>
    <w:rsid w:val="009407F4"/>
    <w:rsid w:val="00AA3050"/>
    <w:rsid w:val="00E169DF"/>
    <w:rsid w:val="00E333CE"/>
    <w:rsid w:val="00E8222F"/>
    <w:rsid w:val="00F56649"/>
    <w:rsid w:val="00F731BA"/>
    <w:rsid w:val="00FB3921"/>
    <w:rsid w:val="00FE1F0A"/>
    <w:rsid w:val="0A375394"/>
    <w:rsid w:val="0BFA1D7E"/>
    <w:rsid w:val="13877C9C"/>
    <w:rsid w:val="14A26C47"/>
    <w:rsid w:val="167A3002"/>
    <w:rsid w:val="1C3C3CA4"/>
    <w:rsid w:val="1E347AFB"/>
    <w:rsid w:val="1FAB0A8F"/>
    <w:rsid w:val="24712718"/>
    <w:rsid w:val="25E81995"/>
    <w:rsid w:val="27D14BC3"/>
    <w:rsid w:val="29A634DD"/>
    <w:rsid w:val="2E6876EA"/>
    <w:rsid w:val="2EEF14B5"/>
    <w:rsid w:val="2F922799"/>
    <w:rsid w:val="38884AF4"/>
    <w:rsid w:val="38DF31C6"/>
    <w:rsid w:val="3CB31986"/>
    <w:rsid w:val="3CC87448"/>
    <w:rsid w:val="3CCD3BA4"/>
    <w:rsid w:val="3F6867EF"/>
    <w:rsid w:val="41DB4820"/>
    <w:rsid w:val="423C4AF7"/>
    <w:rsid w:val="48D965DC"/>
    <w:rsid w:val="49C50216"/>
    <w:rsid w:val="4A7448D2"/>
    <w:rsid w:val="4CC53138"/>
    <w:rsid w:val="4F7A3CCF"/>
    <w:rsid w:val="507F20C4"/>
    <w:rsid w:val="546B36C6"/>
    <w:rsid w:val="551911A1"/>
    <w:rsid w:val="563633D0"/>
    <w:rsid w:val="5C6C5DF7"/>
    <w:rsid w:val="5C8C4090"/>
    <w:rsid w:val="5CEB750E"/>
    <w:rsid w:val="5E85709C"/>
    <w:rsid w:val="5EA92062"/>
    <w:rsid w:val="66797D58"/>
    <w:rsid w:val="668028CA"/>
    <w:rsid w:val="67DE774C"/>
    <w:rsid w:val="696D5485"/>
    <w:rsid w:val="6AF74F8C"/>
    <w:rsid w:val="6B3819D5"/>
    <w:rsid w:val="6B451FF0"/>
    <w:rsid w:val="6D323B6A"/>
    <w:rsid w:val="72941FDE"/>
    <w:rsid w:val="74735499"/>
    <w:rsid w:val="79FC39F0"/>
    <w:rsid w:val="7B2B58C5"/>
    <w:rsid w:val="7D3033E7"/>
    <w:rsid w:val="7ECF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qFormat="1" w:unhideWhenUsed="0" w:uiPriority="99" w:semiHidden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shd w:val="clear" w:color="auto" w:fill="FFFFFF"/>
      <w:tabs>
        <w:tab w:val="left" w:pos="2730"/>
      </w:tabs>
      <w:wordWrap w:val="0"/>
      <w:spacing w:line="360" w:lineRule="exact"/>
      <w:outlineLvl w:val="2"/>
    </w:pPr>
    <w:rPr>
      <w:rFonts w:ascii="宋体" w:hAnsi="宋体"/>
      <w:b/>
      <w:shd w:val="clear" w:color="auto" w:fill="FFFFFF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 w:val="0"/>
      <w:jc w:val="both"/>
    </w:pPr>
    <w:rPr>
      <w:rFonts w:ascii="Calibri" w:hAnsi="Calibri" w:eastAsia="宋体" w:cs="宋体"/>
      <w:color w:val="993300"/>
      <w:kern w:val="2"/>
      <w:sz w:val="24"/>
      <w:szCs w:val="22"/>
      <w:lang w:val="en-US" w:eastAsia="zh-CN" w:bidi="ar-SA"/>
    </w:rPr>
  </w:style>
  <w:style w:type="paragraph" w:customStyle="1" w:styleId="4">
    <w:name w:val="_Style 2"/>
    <w:basedOn w:val="1"/>
    <w:next w:val="1"/>
    <w:autoRedefine/>
    <w:qFormat/>
    <w:uiPriority w:val="0"/>
    <w:pPr>
      <w:ind w:firstLine="420" w:firstLineChars="200"/>
    </w:pPr>
  </w:style>
  <w:style w:type="paragraph" w:styleId="5">
    <w:name w:val="Body Text Indent"/>
    <w:basedOn w:val="1"/>
    <w:next w:val="6"/>
    <w:autoRedefine/>
    <w:qFormat/>
    <w:uiPriority w:val="0"/>
    <w:pPr>
      <w:ind w:firstLine="645"/>
    </w:pPr>
    <w:rPr>
      <w:sz w:val="20"/>
    </w:rPr>
  </w:style>
  <w:style w:type="paragraph" w:styleId="6">
    <w:name w:val="envelope return"/>
    <w:basedOn w:val="1"/>
    <w:autoRedefine/>
    <w:qFormat/>
    <w:uiPriority w:val="99"/>
    <w:pPr>
      <w:snapToGrid w:val="0"/>
    </w:pPr>
    <w:rPr>
      <w:rFonts w:hint="eastAsia" w:ascii="Arial" w:hAnsi="Arial"/>
      <w:sz w:val="21"/>
    </w:rPr>
  </w:style>
  <w:style w:type="paragraph" w:styleId="7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"/>
    <w:basedOn w:val="3"/>
    <w:autoRedefine/>
    <w:qFormat/>
    <w:uiPriority w:val="0"/>
    <w:pPr>
      <w:tabs>
        <w:tab w:val="left" w:pos="567"/>
      </w:tabs>
      <w:spacing w:after="120"/>
      <w:ind w:firstLine="420" w:firstLineChars="100"/>
    </w:pPr>
  </w:style>
  <w:style w:type="paragraph" w:styleId="10">
    <w:name w:val="Body Text First Indent 2"/>
    <w:basedOn w:val="5"/>
    <w:next w:val="9"/>
    <w:autoRedefine/>
    <w:qFormat/>
    <w:uiPriority w:val="0"/>
    <w:pPr>
      <w:ind w:left="420" w:firstLine="420" w:firstLineChars="200"/>
    </w:pPr>
  </w:style>
  <w:style w:type="character" w:customStyle="1" w:styleId="13">
    <w:name w:val="Heading #1|1_"/>
    <w:basedOn w:val="12"/>
    <w:link w:val="14"/>
    <w:autoRedefine/>
    <w:qFormat/>
    <w:uiPriority w:val="0"/>
    <w:rPr>
      <w:rFonts w:ascii="宋体" w:hAnsi="宋体" w:eastAsia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14">
    <w:name w:val="Heading #1|1"/>
    <w:basedOn w:val="1"/>
    <w:link w:val="13"/>
    <w:autoRedefine/>
    <w:qFormat/>
    <w:uiPriority w:val="0"/>
    <w:pPr>
      <w:spacing w:after="520" w:line="653" w:lineRule="exact"/>
      <w:jc w:val="center"/>
      <w:outlineLvl w:val="0"/>
    </w:pPr>
    <w:rPr>
      <w:rFonts w:ascii="宋体" w:hAnsi="宋体" w:eastAsia="宋体" w:cs="宋体"/>
      <w:sz w:val="44"/>
      <w:szCs w:val="44"/>
      <w:lang w:val="zh-TW" w:eastAsia="zh-TW" w:bidi="zh-TW"/>
    </w:rPr>
  </w:style>
  <w:style w:type="character" w:customStyle="1" w:styleId="15">
    <w:name w:val="Body text|1_"/>
    <w:basedOn w:val="12"/>
    <w:link w:val="16"/>
    <w:autoRedefine/>
    <w:qFormat/>
    <w:uiPriority w:val="0"/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6">
    <w:name w:val="Body text|1"/>
    <w:basedOn w:val="1"/>
    <w:link w:val="15"/>
    <w:autoRedefine/>
    <w:qFormat/>
    <w:uiPriority w:val="0"/>
    <w:pPr>
      <w:spacing w:line="44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7">
    <w:name w:val="Heading #2|1_"/>
    <w:basedOn w:val="12"/>
    <w:link w:val="18"/>
    <w:autoRedefine/>
    <w:qFormat/>
    <w:uiPriority w:val="0"/>
    <w:rPr>
      <w:rFonts w:ascii="宋体" w:hAnsi="宋体" w:eastAsia="宋体" w:cs="宋体"/>
      <w:b/>
      <w:bCs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18">
    <w:name w:val="Heading #2|1"/>
    <w:basedOn w:val="1"/>
    <w:link w:val="17"/>
    <w:autoRedefine/>
    <w:qFormat/>
    <w:uiPriority w:val="0"/>
    <w:pPr>
      <w:spacing w:line="627" w:lineRule="exact"/>
      <w:ind w:firstLine="700"/>
      <w:outlineLvl w:val="1"/>
    </w:pPr>
    <w:rPr>
      <w:rFonts w:ascii="宋体" w:hAnsi="宋体" w:eastAsia="宋体" w:cs="宋体"/>
      <w:b/>
      <w:bCs/>
      <w:sz w:val="30"/>
      <w:szCs w:val="30"/>
      <w:lang w:val="zh-TW" w:eastAsia="zh-TW" w:bidi="zh-TW"/>
    </w:rPr>
  </w:style>
  <w:style w:type="character" w:customStyle="1" w:styleId="19">
    <w:name w:val="页眉 Char"/>
    <w:basedOn w:val="12"/>
    <w:link w:val="8"/>
    <w:autoRedefine/>
    <w:qFormat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20">
    <w:name w:val="页脚 Char"/>
    <w:basedOn w:val="12"/>
    <w:link w:val="7"/>
    <w:autoRedefine/>
    <w:qFormat/>
    <w:uiPriority w:val="99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487</Words>
  <Characters>521</Characters>
  <Lines>3</Lines>
  <Paragraphs>1</Paragraphs>
  <TotalTime>8</TotalTime>
  <ScaleCrop>false</ScaleCrop>
  <LinksUpToDate>false</LinksUpToDate>
  <CharactersWithSpaces>545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2023-10-16T00:36:00Z</dcterms:created>
  <dc:creator>Suancai</dc:creator>
  <cp:lastModifiedBy>w'w</cp:lastModifiedBy>
  <cp:lastPrinted>2023-04-11T06:07:00Z</cp:lastPrinted>
  <dcterms:modified xsi:type="dcterms:W3CDTF">2026-09-17T07:40:27Z</dcterms:modified>
  <dc:title>26C-7-20220720171541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56AAC6B901BC434098D6BF47D5331CA9_13</vt:lpwstr>
  </property>
  <property fmtid="{D5CDD505-2E9C-101B-9397-08002B2CF9AE}" pid="4" name="KSOTemplateDocerSaveRecord">
    <vt:lpwstr>eyJoZGlkIjoiNTQ4Yjc5ODg2NDAwOGJiMWZjNmQ3NjBlNjQ1ZTY2M2IiLCJ1c2VySWQiOiI1MDM3OTU2NDYifQ==</vt:lpwstr>
  </property>
</Properties>
</file>