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2D0A9">
      <w:pPr>
        <w:pStyle w:val="7"/>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eastAsia" w:ascii="仿宋_GB2312" w:hAnsi="宋体" w:eastAsia="仿宋_GB2312" w:cs="宋体"/>
          <w:b/>
          <w:bCs/>
          <w:color w:val="000000"/>
          <w:kern w:val="0"/>
          <w:sz w:val="36"/>
          <w:szCs w:val="36"/>
          <w:lang w:val="en-US" w:eastAsia="zh-CN" w:bidi="en-US"/>
        </w:rPr>
      </w:pPr>
      <w:bookmarkStart w:id="0" w:name="_GoBack"/>
      <w:bookmarkEnd w:id="0"/>
      <w:r>
        <w:rPr>
          <w:rFonts w:hint="eastAsia" w:ascii="仿宋_GB2312" w:eastAsia="仿宋_GB2312" w:cs="宋体"/>
          <w:b/>
          <w:bCs/>
          <w:color w:val="000000"/>
          <w:kern w:val="0"/>
          <w:sz w:val="36"/>
          <w:szCs w:val="36"/>
          <w:lang w:val="en-US" w:eastAsia="zh-CN" w:bidi="en-US"/>
        </w:rPr>
        <w:t>安庆医专、安庆九中、安庆中医医院、安庆市殡葬管理所等屋顶分布式光伏发电及充电桩工程结算审计</w:t>
      </w:r>
      <w:r>
        <w:rPr>
          <w:rFonts w:hint="eastAsia" w:ascii="仿宋_GB2312" w:hAnsi="宋体" w:eastAsia="仿宋_GB2312" w:cs="宋体"/>
          <w:b/>
          <w:bCs/>
          <w:color w:val="000000"/>
          <w:kern w:val="0"/>
          <w:sz w:val="36"/>
          <w:szCs w:val="36"/>
          <w:lang w:val="en-US" w:eastAsia="zh-CN" w:bidi="en-US"/>
        </w:rPr>
        <w:t>单位</w:t>
      </w:r>
    </w:p>
    <w:p w14:paraId="404CD17A">
      <w:pPr>
        <w:pStyle w:val="7"/>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ascii="宋体" w:hAnsi="宋体" w:eastAsia="宋体" w:cs="宋体"/>
          <w:b/>
          <w:bCs/>
          <w:sz w:val="36"/>
          <w:szCs w:val="36"/>
        </w:rPr>
      </w:pPr>
      <w:r>
        <w:rPr>
          <w:rFonts w:hint="eastAsia" w:ascii="仿宋_GB2312" w:hAnsi="宋体" w:eastAsia="仿宋_GB2312" w:cs="宋体"/>
          <w:b/>
          <w:bCs/>
          <w:color w:val="000000"/>
          <w:kern w:val="0"/>
          <w:sz w:val="36"/>
          <w:szCs w:val="36"/>
          <w:lang w:val="en-US" w:eastAsia="zh-CN" w:bidi="en-US"/>
        </w:rPr>
        <w:t>抽签说明</w:t>
      </w:r>
    </w:p>
    <w:p w14:paraId="270FC67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宋体" w:hAnsi="宋体" w:eastAsia="宋体" w:cs="宋体"/>
          <w:b/>
          <w:bCs/>
          <w:sz w:val="28"/>
          <w:szCs w:val="28"/>
        </w:rPr>
      </w:pPr>
      <w:r>
        <w:rPr>
          <w:rFonts w:hint="eastAsia" w:ascii="宋体" w:hAnsi="宋体" w:eastAsia="宋体" w:cs="宋体"/>
          <w:b/>
          <w:bCs/>
          <w:sz w:val="28"/>
          <w:szCs w:val="28"/>
        </w:rPr>
        <w:t>一、抽签对象</w:t>
      </w:r>
    </w:p>
    <w:p w14:paraId="73BEA7F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rPr>
      </w:pPr>
      <w:r>
        <w:rPr>
          <w:rFonts w:hint="eastAsia" w:ascii="宋体" w:hAnsi="宋体" w:eastAsia="宋体" w:cs="宋体"/>
          <w:sz w:val="28"/>
          <w:szCs w:val="28"/>
        </w:rPr>
        <w:t>交控集团合格服务供应商工程咨询名录中的单位并具有在安庆市造价站备案的资格。</w:t>
      </w:r>
    </w:p>
    <w:p w14:paraId="235DFA2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宋体" w:hAnsi="宋体" w:eastAsia="宋体" w:cs="宋体"/>
          <w:b/>
          <w:bCs/>
          <w:sz w:val="28"/>
          <w:szCs w:val="28"/>
        </w:rPr>
      </w:pPr>
      <w:r>
        <w:rPr>
          <w:rFonts w:hint="eastAsia" w:ascii="宋体" w:hAnsi="宋体" w:eastAsia="宋体" w:cs="宋体"/>
          <w:b/>
          <w:bCs/>
          <w:sz w:val="28"/>
          <w:szCs w:val="28"/>
        </w:rPr>
        <w:t>二、签约与收费</w:t>
      </w:r>
    </w:p>
    <w:p w14:paraId="5D2E854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rPr>
      </w:pPr>
      <w:r>
        <w:rPr>
          <w:rFonts w:hint="eastAsia" w:ascii="宋体" w:hAnsi="宋体" w:eastAsia="宋体" w:cs="宋体"/>
          <w:sz w:val="28"/>
          <w:szCs w:val="28"/>
        </w:rPr>
        <w:t>中签人与安庆市安汇新能源科技有限公司签约，并按照交控集团合格服务供应商签订的相关协议支付服务费。</w:t>
      </w:r>
    </w:p>
    <w:p w14:paraId="3C690B2E">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sz w:val="28"/>
          <w:szCs w:val="28"/>
          <w:lang w:val="en-US" w:eastAsia="zh-CN"/>
        </w:rPr>
      </w:pPr>
      <w:r>
        <w:rPr>
          <w:rFonts w:hint="eastAsia"/>
          <w:sz w:val="28"/>
          <w:szCs w:val="28"/>
          <w:lang w:val="en-US" w:eastAsia="zh-CN"/>
        </w:rPr>
        <w:t>服务费说明：</w:t>
      </w:r>
      <w:r>
        <w:rPr>
          <w:rFonts w:hint="eastAsia"/>
          <w:sz w:val="28"/>
          <w:szCs w:val="28"/>
          <w:lang w:val="en-US" w:eastAsia="zh-CN" w:bidi="ar-SA"/>
        </w:rPr>
        <w:t>低于30万元的，按安庆市交通控股集团有限公司工程造价咨询供应商名录合同协议书等约定的标准进行支付(</w:t>
      </w:r>
      <w:r>
        <w:rPr>
          <w:rFonts w:hint="eastAsia"/>
          <w:b/>
          <w:sz w:val="28"/>
          <w:szCs w:val="28"/>
          <w:lang w:val="en-US" w:eastAsia="zh-CN" w:bidi="ar-SA"/>
        </w:rPr>
        <w:t>预算审核增减费用不额外计取</w:t>
      </w:r>
      <w:r>
        <w:rPr>
          <w:rFonts w:hint="eastAsia"/>
          <w:sz w:val="28"/>
          <w:szCs w:val="28"/>
          <w:lang w:val="en-US" w:eastAsia="zh-CN" w:bidi="ar-SA"/>
        </w:rPr>
        <w:t>)，超过30万元的按30万元计。</w:t>
      </w:r>
    </w:p>
    <w:p w14:paraId="3736A12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2" w:firstLineChars="200"/>
        <w:textAlignment w:val="auto"/>
        <w:rPr>
          <w:rFonts w:ascii="宋体" w:hAnsi="宋体" w:eastAsia="宋体" w:cs="宋体"/>
          <w:b/>
          <w:bCs/>
          <w:sz w:val="28"/>
          <w:szCs w:val="28"/>
        </w:rPr>
      </w:pPr>
      <w:r>
        <w:rPr>
          <w:rFonts w:hint="eastAsia" w:ascii="宋体" w:hAnsi="宋体" w:eastAsia="宋体" w:cs="宋体"/>
          <w:b/>
          <w:bCs/>
          <w:sz w:val="28"/>
          <w:szCs w:val="28"/>
        </w:rPr>
        <w:t>服务内容</w:t>
      </w:r>
    </w:p>
    <w:p w14:paraId="5E8B0B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2"/>
          <w:sz w:val="28"/>
          <w:szCs w:val="28"/>
          <w:lang w:val="en-US" w:eastAsia="zh-CN" w:bidi="zh-TW"/>
        </w:rPr>
      </w:pPr>
      <w:r>
        <w:rPr>
          <w:rFonts w:hint="eastAsia" w:ascii="宋体" w:hAnsi="宋体" w:eastAsia="宋体" w:cs="宋体"/>
          <w:kern w:val="2"/>
          <w:sz w:val="28"/>
          <w:szCs w:val="28"/>
          <w:lang w:val="zh-TW" w:eastAsia="zh-CN" w:bidi="zh-TW"/>
        </w:rPr>
        <w:t>安庆医专、安庆九中、安庆中医医院、安庆市殡葬管理所等屋顶分布式光伏发电及充电桩工程结算审计</w:t>
      </w:r>
      <w:r>
        <w:rPr>
          <w:rFonts w:hint="eastAsia" w:ascii="宋体" w:hAnsi="宋体" w:eastAsia="宋体" w:cs="宋体"/>
          <w:kern w:val="2"/>
          <w:sz w:val="28"/>
          <w:szCs w:val="28"/>
          <w:lang w:val="en-US" w:eastAsia="zh-CN" w:bidi="zh-TW"/>
        </w:rPr>
        <w:t>涉及的内容。</w:t>
      </w:r>
    </w:p>
    <w:p w14:paraId="1CBAC19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宋体" w:hAnsi="宋体" w:eastAsia="宋体" w:cs="宋体"/>
          <w:b/>
          <w:bCs/>
          <w:sz w:val="28"/>
          <w:szCs w:val="28"/>
        </w:rPr>
      </w:pPr>
      <w:r>
        <w:rPr>
          <w:rFonts w:hint="eastAsia" w:ascii="宋体" w:hAnsi="宋体" w:eastAsia="宋体" w:cs="宋体"/>
          <w:b/>
          <w:bCs/>
          <w:sz w:val="28"/>
          <w:szCs w:val="28"/>
        </w:rPr>
        <w:t>四、服务时间</w:t>
      </w:r>
    </w:p>
    <w:p w14:paraId="28EEE32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宋体" w:hAnsi="宋体" w:eastAsia="宋体" w:cs="宋体"/>
          <w:sz w:val="28"/>
          <w:szCs w:val="28"/>
        </w:rPr>
      </w:pPr>
      <w:r>
        <w:rPr>
          <w:rFonts w:hint="eastAsia" w:ascii="宋体" w:hAnsi="宋体" w:eastAsia="宋体" w:cs="宋体"/>
          <w:sz w:val="28"/>
          <w:szCs w:val="28"/>
          <w:highlight w:val="none"/>
          <w:lang w:val="en-US" w:eastAsia="zh-CN"/>
        </w:rPr>
        <w:t>从项目竣工验收合格开始至项目结束结算审计工作。</w:t>
      </w:r>
    </w:p>
    <w:p w14:paraId="3787EA3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五、质量要求</w:t>
      </w:r>
    </w:p>
    <w:p w14:paraId="0D5909C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rPr>
        <w:t>中签人应确保</w:t>
      </w:r>
      <w:r>
        <w:rPr>
          <w:rFonts w:hint="eastAsia" w:ascii="宋体" w:hAnsi="宋体" w:eastAsia="宋体" w:cs="宋体"/>
          <w:sz w:val="28"/>
          <w:szCs w:val="28"/>
          <w:lang w:eastAsia="zh-CN"/>
        </w:rPr>
        <w:t>安庆医专、安庆九中、安庆中医医院、安庆市殡葬管理所等屋顶分布式光伏发电及充电桩工程结算审</w:t>
      </w:r>
      <w:r>
        <w:rPr>
          <w:rFonts w:hint="eastAsia" w:ascii="宋体" w:hAnsi="宋体" w:eastAsia="宋体" w:cs="宋体"/>
          <w:sz w:val="28"/>
          <w:szCs w:val="28"/>
          <w:lang w:val="en-US" w:eastAsia="zh-CN"/>
        </w:rPr>
        <w:t>核质量，中签人出具的审核文件质量应符合现行国家或行业工程计价</w:t>
      </w:r>
      <w:r>
        <w:rPr>
          <w:rFonts w:hint="eastAsia" w:ascii="宋体" w:hAnsi="宋体" w:eastAsia="宋体" w:cs="宋体"/>
          <w:sz w:val="28"/>
          <w:szCs w:val="28"/>
        </w:rPr>
        <w:t>有关规定、标准、规范的要求，</w:t>
      </w:r>
      <w:r>
        <w:rPr>
          <w:rFonts w:hint="eastAsia" w:ascii="宋体" w:hAnsi="宋体" w:eastAsia="宋体" w:cs="宋体"/>
          <w:sz w:val="28"/>
          <w:szCs w:val="28"/>
          <w:highlight w:val="none"/>
        </w:rPr>
        <w:t>项目结算审计与施工图预算超过±3%，将按照交控集团《合格服务供应商管理办法》相关条款进行处置。</w:t>
      </w:r>
    </w:p>
    <w:sectPr>
      <w:footerReference r:id="rId3" w:type="default"/>
      <w:pgSz w:w="11906" w:h="16838"/>
      <w:pgMar w:top="1418" w:right="1418" w:bottom="119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55A06">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83559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E83559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8B17B4"/>
    <w:multiLevelType w:val="singleLevel"/>
    <w:tmpl w:val="D08B17B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jNmZmYTI1YmE0NDgxYmE4NTdhMzI0NTJmNWU0MGEifQ=="/>
  </w:docVars>
  <w:rsids>
    <w:rsidRoot w:val="5B2128FC"/>
    <w:rsid w:val="002875D8"/>
    <w:rsid w:val="00354882"/>
    <w:rsid w:val="00630296"/>
    <w:rsid w:val="009A7A27"/>
    <w:rsid w:val="00BF0BFE"/>
    <w:rsid w:val="05601EF2"/>
    <w:rsid w:val="08F1099E"/>
    <w:rsid w:val="0F5B1FBE"/>
    <w:rsid w:val="11F44192"/>
    <w:rsid w:val="1871606E"/>
    <w:rsid w:val="195014EA"/>
    <w:rsid w:val="197C5573"/>
    <w:rsid w:val="1BE7496B"/>
    <w:rsid w:val="1DA750FA"/>
    <w:rsid w:val="1DBD157B"/>
    <w:rsid w:val="20DF76DB"/>
    <w:rsid w:val="24641A5F"/>
    <w:rsid w:val="26051F3D"/>
    <w:rsid w:val="2E105A71"/>
    <w:rsid w:val="2F9310EA"/>
    <w:rsid w:val="32891C07"/>
    <w:rsid w:val="35854B36"/>
    <w:rsid w:val="36B50576"/>
    <w:rsid w:val="3B6510C1"/>
    <w:rsid w:val="3E6D3FAA"/>
    <w:rsid w:val="41474EF7"/>
    <w:rsid w:val="414753BC"/>
    <w:rsid w:val="46371DF4"/>
    <w:rsid w:val="464955FE"/>
    <w:rsid w:val="46CB3530"/>
    <w:rsid w:val="48717DF9"/>
    <w:rsid w:val="4FF62740"/>
    <w:rsid w:val="50D62B25"/>
    <w:rsid w:val="518915CD"/>
    <w:rsid w:val="51A9479D"/>
    <w:rsid w:val="53DC2C60"/>
    <w:rsid w:val="549441A6"/>
    <w:rsid w:val="5591114E"/>
    <w:rsid w:val="585C7372"/>
    <w:rsid w:val="59EC0C82"/>
    <w:rsid w:val="5B2128FC"/>
    <w:rsid w:val="5B3F4B18"/>
    <w:rsid w:val="5C0949B8"/>
    <w:rsid w:val="5E8C6045"/>
    <w:rsid w:val="5F20341C"/>
    <w:rsid w:val="660804A1"/>
    <w:rsid w:val="686D1EBF"/>
    <w:rsid w:val="68FB19A9"/>
    <w:rsid w:val="692D1E3F"/>
    <w:rsid w:val="6AF96B9D"/>
    <w:rsid w:val="6D803418"/>
    <w:rsid w:val="6F235BF5"/>
    <w:rsid w:val="70B67BE6"/>
    <w:rsid w:val="7A492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Body text|1"/>
    <w:basedOn w:val="1"/>
    <w:autoRedefine/>
    <w:qFormat/>
    <w:uiPriority w:val="0"/>
    <w:pPr>
      <w:spacing w:line="442" w:lineRule="auto"/>
      <w:ind w:firstLine="400"/>
    </w:pPr>
    <w:rPr>
      <w:rFonts w:ascii="宋体" w:hAnsi="宋体" w:eastAsia="宋体" w:cs="宋体"/>
      <w:sz w:val="30"/>
      <w:szCs w:val="30"/>
      <w:lang w:val="zh-TW" w:eastAsia="zh-TW" w:bidi="zh-TW"/>
    </w:rPr>
  </w:style>
  <w:style w:type="paragraph" w:customStyle="1" w:styleId="7">
    <w:name w:val="Heading #1|1"/>
    <w:basedOn w:val="1"/>
    <w:autoRedefine/>
    <w:qFormat/>
    <w:uiPriority w:val="0"/>
    <w:pPr>
      <w:spacing w:after="520" w:line="653" w:lineRule="exact"/>
      <w:jc w:val="center"/>
      <w:outlineLvl w:val="0"/>
    </w:pPr>
    <w:rPr>
      <w:rFonts w:ascii="宋体" w:hAnsi="宋体" w:eastAsia="宋体" w:cs="宋体"/>
      <w:sz w:val="44"/>
      <w:szCs w:val="44"/>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460</Words>
  <Characters>464</Characters>
  <Lines>3</Lines>
  <Paragraphs>1</Paragraphs>
  <TotalTime>23</TotalTime>
  <ScaleCrop>false</ScaleCrop>
  <LinksUpToDate>false</LinksUpToDate>
  <CharactersWithSpaces>464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2022-07-30T07:46:00Z</dcterms:created>
  <dc:creator>刘</dc:creator>
  <cp:lastModifiedBy>w</cp:lastModifiedBy>
  <cp:lastPrinted>2022-08-10T02:15:00Z</cp:lastPrinted>
  <dcterms:modified xsi:type="dcterms:W3CDTF">2026-08-21T08:59:03Z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6A77E544B3FD41A7AA258F596A782641_13</vt:lpwstr>
  </property>
  <property fmtid="{D5CDD505-2E9C-101B-9397-08002B2CF9AE}" pid="4" name="KSOTemplateDocerSaveRecord">
    <vt:lpwstr>eyJoZGlkIjoiOTJjNmZmYTI1YmE0NDgxYmE4NTdhMzI0NTJmNWU0MGEiLCJ1c2VySWQiOiIzMjUzMzkyODYifQ==</vt:lpwstr>
  </property>
</Properties>
</file>