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E6810DA">
      <w:pPr>
        <w:spacing w:line="480" w:lineRule="exact"/>
        <w:rPr>
          <w:rFonts w:ascii="宋体"/>
          <w:color w:val="000000" w:themeColor="text1"/>
          <w:sz w:val="36"/>
          <w:szCs w:val="36"/>
          <w:highlight w:val="none"/>
          <w14:textFill>
            <w14:solidFill>
              <w14:schemeClr w14:val="tx1"/>
            </w14:solidFill>
          </w14:textFill>
        </w:rPr>
      </w:pPr>
    </w:p>
    <w:p w14:paraId="595B5E79">
      <w:pPr>
        <w:pStyle w:val="82"/>
        <w:spacing w:before="120"/>
        <w:ind w:firstLine="0" w:firstLineChars="0"/>
        <w:jc w:val="center"/>
        <w:rPr>
          <w:rFonts w:hint="eastAsia" w:ascii="仿宋_GB2312" w:hAnsi="宋体" w:eastAsia="仿宋_GB2312"/>
          <w:b/>
          <w:color w:val="000000" w:themeColor="text1"/>
          <w:sz w:val="48"/>
          <w:szCs w:val="48"/>
          <w:highlight w:val="none"/>
          <w:lang w:eastAsia="zh-CN"/>
          <w14:textFill>
            <w14:solidFill>
              <w14:schemeClr w14:val="tx1"/>
            </w14:solidFill>
          </w14:textFill>
        </w:rPr>
      </w:pPr>
      <w:r>
        <w:rPr>
          <w:rFonts w:hint="eastAsia" w:ascii="仿宋_GB2312" w:hAnsi="宋体" w:eastAsia="仿宋_GB2312"/>
          <w:b/>
          <w:color w:val="000000" w:themeColor="text1"/>
          <w:sz w:val="48"/>
          <w:szCs w:val="48"/>
          <w:highlight w:val="none"/>
          <w:lang w:eastAsia="zh-CN"/>
          <w14:textFill>
            <w14:solidFill>
              <w14:schemeClr w14:val="tx1"/>
            </w14:solidFill>
          </w14:textFill>
        </w:rPr>
        <w:t>油坝乡东店村至油坝街道路改建工程附属-小市桥项目支座、伸缩缝、声测管采购</w:t>
      </w:r>
    </w:p>
    <w:p w14:paraId="21443BA6">
      <w:pPr>
        <w:pStyle w:val="82"/>
        <w:spacing w:before="120"/>
        <w:ind w:firstLine="0" w:firstLineChars="0"/>
        <w:jc w:val="center"/>
        <w:rPr>
          <w:rFonts w:hint="eastAsia" w:ascii="仿宋_GB2312" w:hAnsi="宋体" w:eastAsia="仿宋_GB2312"/>
          <w:b/>
          <w:color w:val="000000" w:themeColor="text1"/>
          <w:sz w:val="48"/>
          <w:szCs w:val="48"/>
          <w:highlight w:val="none"/>
          <w14:textFill>
            <w14:solidFill>
              <w14:schemeClr w14:val="tx1"/>
            </w14:solidFill>
          </w14:textFill>
        </w:rPr>
      </w:pPr>
    </w:p>
    <w:p w14:paraId="51B1142A">
      <w:pPr>
        <w:pStyle w:val="82"/>
        <w:spacing w:before="120"/>
        <w:ind w:firstLine="0" w:firstLineChars="0"/>
        <w:rPr>
          <w:color w:val="000000" w:themeColor="text1"/>
          <w:highlight w:val="none"/>
          <w14:textFill>
            <w14:solidFill>
              <w14:schemeClr w14:val="tx1"/>
            </w14:solidFill>
          </w14:textFill>
        </w:rPr>
      </w:pPr>
    </w:p>
    <w:p w14:paraId="115F6654">
      <w:pPr>
        <w:pStyle w:val="82"/>
        <w:spacing w:before="120"/>
        <w:ind w:firstLine="350"/>
        <w:rPr>
          <w:color w:val="000000" w:themeColor="text1"/>
          <w:highlight w:val="none"/>
          <w14:textFill>
            <w14:solidFill>
              <w14:schemeClr w14:val="tx1"/>
            </w14:solidFill>
          </w14:textFill>
        </w:rPr>
      </w:pPr>
    </w:p>
    <w:p w14:paraId="13E55A8B">
      <w:pPr>
        <w:spacing w:line="480" w:lineRule="exact"/>
        <w:jc w:val="center"/>
        <w:rPr>
          <w:rFonts w:hint="eastAsia" w:ascii="宋体" w:hAnsi="宋体" w:cs="宋体"/>
          <w:b/>
          <w:bCs/>
          <w:color w:val="000000" w:themeColor="text1"/>
          <w:sz w:val="48"/>
          <w:szCs w:val="48"/>
          <w:highlight w:val="none"/>
          <w14:textFill>
            <w14:solidFill>
              <w14:schemeClr w14:val="tx1"/>
            </w14:solidFill>
          </w14:textFill>
        </w:rPr>
      </w:pPr>
      <w:r>
        <w:rPr>
          <w:rFonts w:hint="eastAsia" w:ascii="宋体" w:hAnsi="宋体" w:cs="宋体"/>
          <w:b/>
          <w:bCs/>
          <w:color w:val="000000" w:themeColor="text1"/>
          <w:sz w:val="48"/>
          <w:szCs w:val="48"/>
          <w:highlight w:val="none"/>
          <w14:textFill>
            <w14:solidFill>
              <w14:schemeClr w14:val="tx1"/>
            </w14:solidFill>
          </w14:textFill>
        </w:rPr>
        <w:t>比 选 文 件</w:t>
      </w:r>
    </w:p>
    <w:p w14:paraId="60CF388C">
      <w:pPr>
        <w:pStyle w:val="82"/>
        <w:spacing w:before="120"/>
        <w:ind w:firstLine="350"/>
        <w:rPr>
          <w:color w:val="000000" w:themeColor="text1"/>
          <w:highlight w:val="none"/>
          <w14:textFill>
            <w14:solidFill>
              <w14:schemeClr w14:val="tx1"/>
            </w14:solidFill>
          </w14:textFill>
        </w:rPr>
      </w:pPr>
    </w:p>
    <w:p w14:paraId="08B93997">
      <w:pPr>
        <w:pStyle w:val="82"/>
        <w:spacing w:before="120"/>
        <w:ind w:firstLine="350"/>
        <w:rPr>
          <w:color w:val="000000" w:themeColor="text1"/>
          <w:highlight w:val="none"/>
          <w14:textFill>
            <w14:solidFill>
              <w14:schemeClr w14:val="tx1"/>
            </w14:solidFill>
          </w14:textFill>
        </w:rPr>
      </w:pPr>
    </w:p>
    <w:p w14:paraId="44E30A75">
      <w:pPr>
        <w:spacing w:line="480" w:lineRule="exact"/>
        <w:jc w:val="center"/>
        <w:rPr>
          <w:rFonts w:ascii="宋体" w:cs="宋体"/>
          <w:b/>
          <w:bCs/>
          <w:color w:val="000000" w:themeColor="text1"/>
          <w:sz w:val="48"/>
          <w:szCs w:val="48"/>
          <w:highlight w:val="none"/>
          <w14:textFill>
            <w14:solidFill>
              <w14:schemeClr w14:val="tx1"/>
            </w14:solidFill>
          </w14:textFill>
        </w:rPr>
      </w:pPr>
    </w:p>
    <w:p w14:paraId="5514F19C">
      <w:pPr>
        <w:pStyle w:val="82"/>
        <w:spacing w:before="120"/>
        <w:ind w:firstLine="350"/>
        <w:rPr>
          <w:color w:val="000000" w:themeColor="text1"/>
          <w:highlight w:val="none"/>
          <w14:textFill>
            <w14:solidFill>
              <w14:schemeClr w14:val="tx1"/>
            </w14:solidFill>
          </w14:textFill>
        </w:rPr>
      </w:pPr>
    </w:p>
    <w:p w14:paraId="1F85D5F9">
      <w:pPr>
        <w:spacing w:line="480" w:lineRule="exact"/>
        <w:jc w:val="center"/>
        <w:rPr>
          <w:rFonts w:hint="eastAsia" w:ascii="宋体" w:hAnsi="宋体" w:eastAsia="宋体" w:cs="宋体"/>
          <w:b/>
          <w:bCs/>
          <w:color w:val="000000" w:themeColor="text1"/>
          <w:sz w:val="28"/>
          <w:szCs w:val="28"/>
          <w:highlight w:val="none"/>
          <w:lang w:eastAsia="zh-CN"/>
          <w14:textFill>
            <w14:solidFill>
              <w14:schemeClr w14:val="tx1"/>
            </w14:solidFill>
          </w14:textFill>
        </w:rPr>
      </w:pPr>
      <w:r>
        <w:rPr>
          <w:rFonts w:hint="eastAsia" w:ascii="宋体" w:hAnsi="宋体" w:cs="宋体"/>
          <w:b/>
          <w:bCs/>
          <w:color w:val="000000" w:themeColor="text1"/>
          <w:sz w:val="28"/>
          <w:szCs w:val="28"/>
          <w:highlight w:val="none"/>
          <w14:textFill>
            <w14:solidFill>
              <w14:schemeClr w14:val="tx1"/>
            </w14:solidFill>
          </w14:textFill>
        </w:rPr>
        <w:t>项目编号：</w:t>
      </w:r>
      <w:r>
        <w:rPr>
          <w:rFonts w:hint="eastAsia" w:ascii="宋体" w:hAnsi="宋体" w:cs="宋体"/>
          <w:b/>
          <w:bCs/>
          <w:color w:val="000000" w:themeColor="text1"/>
          <w:sz w:val="28"/>
          <w:szCs w:val="28"/>
          <w:highlight w:val="none"/>
          <w:lang w:eastAsia="zh-CN"/>
          <w14:textFill>
            <w14:solidFill>
              <w14:schemeClr w14:val="tx1"/>
            </w14:solidFill>
          </w14:textFill>
        </w:rPr>
        <w:t>AQJK-CG-2026-081</w:t>
      </w:r>
    </w:p>
    <w:p w14:paraId="6C6E854D">
      <w:pPr>
        <w:spacing w:line="480" w:lineRule="exact"/>
        <w:rPr>
          <w:rFonts w:hint="eastAsia" w:ascii="宋体" w:hAnsi="宋体" w:cs="仿宋_GB2312"/>
          <w:color w:val="000000" w:themeColor="text1"/>
          <w:szCs w:val="21"/>
          <w:highlight w:val="none"/>
          <w14:textFill>
            <w14:solidFill>
              <w14:schemeClr w14:val="tx1"/>
            </w14:solidFill>
          </w14:textFill>
        </w:rPr>
      </w:pPr>
    </w:p>
    <w:p w14:paraId="66FCBEA0">
      <w:pPr>
        <w:pStyle w:val="82"/>
        <w:spacing w:before="120"/>
        <w:ind w:firstLine="0" w:firstLineChars="0"/>
        <w:rPr>
          <w:color w:val="000000" w:themeColor="text1"/>
          <w:highlight w:val="none"/>
          <w14:textFill>
            <w14:solidFill>
              <w14:schemeClr w14:val="tx1"/>
            </w14:solidFill>
          </w14:textFill>
        </w:rPr>
      </w:pPr>
    </w:p>
    <w:p w14:paraId="0929F072">
      <w:pPr>
        <w:pStyle w:val="82"/>
        <w:spacing w:before="120"/>
        <w:ind w:firstLine="0" w:firstLineChars="0"/>
        <w:rPr>
          <w:color w:val="000000" w:themeColor="text1"/>
          <w:highlight w:val="none"/>
          <w14:textFill>
            <w14:solidFill>
              <w14:schemeClr w14:val="tx1"/>
            </w14:solidFill>
          </w14:textFill>
        </w:rPr>
      </w:pPr>
    </w:p>
    <w:p w14:paraId="28FA039B">
      <w:pPr>
        <w:pStyle w:val="82"/>
        <w:spacing w:before="120"/>
        <w:ind w:firstLine="0" w:firstLineChars="0"/>
        <w:rPr>
          <w:color w:val="000000" w:themeColor="text1"/>
          <w:highlight w:val="none"/>
          <w14:textFill>
            <w14:solidFill>
              <w14:schemeClr w14:val="tx1"/>
            </w14:solidFill>
          </w14:textFill>
        </w:rPr>
      </w:pPr>
    </w:p>
    <w:p w14:paraId="1A692202">
      <w:pPr>
        <w:pStyle w:val="82"/>
        <w:spacing w:before="120"/>
        <w:ind w:firstLine="0" w:firstLineChars="0"/>
        <w:rPr>
          <w:color w:val="000000" w:themeColor="text1"/>
          <w:highlight w:val="none"/>
          <w14:textFill>
            <w14:solidFill>
              <w14:schemeClr w14:val="tx1"/>
            </w14:solidFill>
          </w14:textFill>
        </w:rPr>
      </w:pPr>
    </w:p>
    <w:p w14:paraId="4E4A7241">
      <w:pPr>
        <w:spacing w:line="480" w:lineRule="exact"/>
        <w:rPr>
          <w:rFonts w:hint="eastAsia" w:ascii="宋体" w:hAnsi="宋体" w:cs="仿宋_GB2312"/>
          <w:color w:val="000000" w:themeColor="text1"/>
          <w:szCs w:val="21"/>
          <w:highlight w:val="none"/>
          <w14:textFill>
            <w14:solidFill>
              <w14:schemeClr w14:val="tx1"/>
            </w14:solidFill>
          </w14:textFill>
        </w:rPr>
      </w:pPr>
    </w:p>
    <w:p w14:paraId="190E050D">
      <w:pPr>
        <w:spacing w:line="360" w:lineRule="auto"/>
        <w:jc w:val="center"/>
        <w:rPr>
          <w:rFonts w:hint="eastAsia" w:ascii="宋体" w:hAnsi="宋体" w:cs="仿宋_GB2312"/>
          <w:b/>
          <w:color w:val="000000" w:themeColor="text1"/>
          <w:szCs w:val="21"/>
          <w:highlight w:val="none"/>
          <w14:textFill>
            <w14:solidFill>
              <w14:schemeClr w14:val="tx1"/>
            </w14:solidFill>
          </w14:textFill>
        </w:rPr>
      </w:pPr>
      <w:r>
        <w:rPr>
          <w:rFonts w:hint="eastAsia" w:ascii="宋体" w:hAnsi="宋体" w:cs="仿宋_GB2312"/>
          <w:b/>
          <w:color w:val="000000" w:themeColor="text1"/>
          <w:sz w:val="30"/>
          <w:szCs w:val="30"/>
          <w:highlight w:val="none"/>
          <w14:textFill>
            <w14:solidFill>
              <w14:schemeClr w14:val="tx1"/>
            </w14:solidFill>
          </w14:textFill>
        </w:rPr>
        <w:t>采购人：</w:t>
      </w:r>
      <w:r>
        <w:rPr>
          <w:rFonts w:hint="eastAsia" w:ascii="宋体" w:hAnsi="宋体" w:cs="仿宋_GB2312"/>
          <w:b/>
          <w:color w:val="000000" w:themeColor="text1"/>
          <w:sz w:val="30"/>
          <w:szCs w:val="30"/>
          <w:highlight w:val="none"/>
          <w:u w:val="single"/>
          <w14:textFill>
            <w14:solidFill>
              <w14:schemeClr w14:val="tx1"/>
            </w14:solidFill>
          </w14:textFill>
        </w:rPr>
        <w:t xml:space="preserve">    </w:t>
      </w:r>
      <w:r>
        <w:rPr>
          <w:rFonts w:hint="eastAsia" w:ascii="宋体" w:hAnsi="宋体" w:cs="仿宋_GB2312"/>
          <w:b/>
          <w:color w:val="000000" w:themeColor="text1"/>
          <w:sz w:val="30"/>
          <w:szCs w:val="30"/>
          <w:highlight w:val="none"/>
          <w:u w:val="single"/>
          <w:lang w:eastAsia="zh-CN"/>
          <w14:textFill>
            <w14:solidFill>
              <w14:schemeClr w14:val="tx1"/>
            </w14:solidFill>
          </w14:textFill>
        </w:rPr>
        <w:t>安徽路达公路工程有限责任公司第三分公司</w:t>
      </w:r>
      <w:r>
        <w:rPr>
          <w:rFonts w:hint="eastAsia" w:ascii="宋体" w:hAnsi="宋体" w:cs="仿宋_GB2312"/>
          <w:b/>
          <w:color w:val="000000" w:themeColor="text1"/>
          <w:sz w:val="30"/>
          <w:szCs w:val="30"/>
          <w:highlight w:val="none"/>
          <w:u w:val="single"/>
          <w14:textFill>
            <w14:solidFill>
              <w14:schemeClr w14:val="tx1"/>
            </w14:solidFill>
          </w14:textFill>
        </w:rPr>
        <w:t xml:space="preserve">    </w:t>
      </w:r>
    </w:p>
    <w:p w14:paraId="49E48A9B">
      <w:pPr>
        <w:pStyle w:val="82"/>
        <w:spacing w:before="120"/>
        <w:ind w:firstLine="350"/>
        <w:rPr>
          <w:color w:val="000000" w:themeColor="text1"/>
          <w:highlight w:val="none"/>
          <w14:textFill>
            <w14:solidFill>
              <w14:schemeClr w14:val="tx1"/>
            </w14:solidFill>
          </w14:textFill>
        </w:rPr>
      </w:pPr>
    </w:p>
    <w:p w14:paraId="5FA62FB4">
      <w:pPr>
        <w:pStyle w:val="82"/>
        <w:spacing w:before="120"/>
        <w:ind w:firstLine="350"/>
        <w:rPr>
          <w:color w:val="000000" w:themeColor="text1"/>
          <w:highlight w:val="none"/>
          <w14:textFill>
            <w14:solidFill>
              <w14:schemeClr w14:val="tx1"/>
            </w14:solidFill>
          </w14:textFill>
        </w:rPr>
      </w:pPr>
    </w:p>
    <w:p w14:paraId="0580EC9A">
      <w:pPr>
        <w:pStyle w:val="82"/>
        <w:spacing w:before="120"/>
        <w:ind w:firstLine="350"/>
        <w:rPr>
          <w:color w:val="000000" w:themeColor="text1"/>
          <w:highlight w:val="none"/>
          <w14:textFill>
            <w14:solidFill>
              <w14:schemeClr w14:val="tx1"/>
            </w14:solidFill>
          </w14:textFill>
        </w:rPr>
      </w:pPr>
    </w:p>
    <w:p w14:paraId="3E018C1D">
      <w:pPr>
        <w:pStyle w:val="82"/>
        <w:spacing w:before="120"/>
        <w:ind w:firstLine="350"/>
        <w:rPr>
          <w:color w:val="000000" w:themeColor="text1"/>
          <w:highlight w:val="none"/>
          <w14:textFill>
            <w14:solidFill>
              <w14:schemeClr w14:val="tx1"/>
            </w14:solidFill>
          </w14:textFill>
        </w:rPr>
      </w:pPr>
    </w:p>
    <w:p w14:paraId="5C6908E7">
      <w:pPr>
        <w:pStyle w:val="82"/>
        <w:spacing w:before="120"/>
        <w:ind w:firstLine="350"/>
        <w:rPr>
          <w:color w:val="000000" w:themeColor="text1"/>
          <w:highlight w:val="none"/>
          <w14:textFill>
            <w14:solidFill>
              <w14:schemeClr w14:val="tx1"/>
            </w14:solidFill>
          </w14:textFill>
        </w:rPr>
      </w:pPr>
    </w:p>
    <w:p w14:paraId="448773FD">
      <w:pPr>
        <w:pStyle w:val="82"/>
        <w:spacing w:before="120"/>
        <w:ind w:firstLine="350"/>
        <w:rPr>
          <w:color w:val="000000" w:themeColor="text1"/>
          <w:highlight w:val="none"/>
          <w14:textFill>
            <w14:solidFill>
              <w14:schemeClr w14:val="tx1"/>
            </w14:solidFill>
          </w14:textFill>
        </w:rPr>
      </w:pPr>
    </w:p>
    <w:p w14:paraId="1B79843C">
      <w:pPr>
        <w:spacing w:line="360" w:lineRule="auto"/>
        <w:rPr>
          <w:rFonts w:hint="eastAsia" w:ascii="宋体" w:hAnsi="宋体" w:cs="仿宋_GB2312"/>
          <w:b/>
          <w:color w:val="000000" w:themeColor="text1"/>
          <w:sz w:val="24"/>
          <w:highlight w:val="none"/>
          <w14:textFill>
            <w14:solidFill>
              <w14:schemeClr w14:val="tx1"/>
            </w14:solidFill>
          </w14:textFill>
        </w:rPr>
      </w:pPr>
    </w:p>
    <w:p w14:paraId="1FD2A4AD">
      <w:pPr>
        <w:spacing w:line="360" w:lineRule="auto"/>
        <w:jc w:val="center"/>
        <w:rPr>
          <w:rFonts w:hint="eastAsia" w:ascii="宋体" w:hAnsi="宋体" w:cs="仿宋_GB2312"/>
          <w:b/>
          <w:color w:val="000000" w:themeColor="text1"/>
          <w:sz w:val="24"/>
          <w:highlight w:val="none"/>
          <w:u w:val="single"/>
          <w14:textFill>
            <w14:solidFill>
              <w14:schemeClr w14:val="tx1"/>
            </w14:solidFill>
          </w14:textFill>
        </w:rPr>
      </w:pPr>
      <w:r>
        <w:rPr>
          <w:rFonts w:hint="eastAsia" w:ascii="宋体" w:hAnsi="宋体" w:cs="仿宋_GB2312"/>
          <w:b/>
          <w:color w:val="000000" w:themeColor="text1"/>
          <w:sz w:val="30"/>
          <w:szCs w:val="30"/>
          <w:highlight w:val="none"/>
          <w14:textFill>
            <w14:solidFill>
              <w14:schemeClr w14:val="tx1"/>
            </w14:solidFill>
          </w14:textFill>
        </w:rPr>
        <w:t>安庆市交通控股集团有限公司集采中心</w:t>
      </w:r>
    </w:p>
    <w:p w14:paraId="6F044122">
      <w:pPr>
        <w:spacing w:line="480" w:lineRule="exact"/>
        <w:rPr>
          <w:rFonts w:hint="eastAsia" w:ascii="宋体" w:hAnsi="宋体" w:cs="仿宋_GB2312"/>
          <w:color w:val="000000" w:themeColor="text1"/>
          <w:szCs w:val="21"/>
          <w:highlight w:val="none"/>
          <w14:textFill>
            <w14:solidFill>
              <w14:schemeClr w14:val="tx1"/>
            </w14:solidFill>
          </w14:textFill>
        </w:rPr>
      </w:pPr>
    </w:p>
    <w:p w14:paraId="1143AFB6">
      <w:pPr>
        <w:spacing w:line="480" w:lineRule="exact"/>
        <w:rPr>
          <w:rFonts w:hint="eastAsia" w:ascii="宋体" w:hAnsi="宋体" w:cs="仿宋_GB2312"/>
          <w:color w:val="000000" w:themeColor="text1"/>
          <w:szCs w:val="21"/>
          <w:highlight w:val="none"/>
          <w14:textFill>
            <w14:solidFill>
              <w14:schemeClr w14:val="tx1"/>
            </w14:solidFill>
          </w14:textFill>
        </w:rPr>
      </w:pPr>
    </w:p>
    <w:p w14:paraId="6CB8A46B">
      <w:pPr>
        <w:pStyle w:val="82"/>
        <w:spacing w:before="120"/>
        <w:ind w:firstLine="0" w:firstLineChars="0"/>
        <w:rPr>
          <w:rFonts w:hint="eastAsia" w:ascii="宋体" w:hAnsi="宋体" w:cs="仿宋_GB2312"/>
          <w:color w:val="000000" w:themeColor="text1"/>
          <w:szCs w:val="21"/>
          <w:highlight w:val="none"/>
          <w14:textFill>
            <w14:solidFill>
              <w14:schemeClr w14:val="tx1"/>
            </w14:solidFill>
          </w14:textFill>
        </w:rPr>
      </w:pPr>
    </w:p>
    <w:p w14:paraId="02888BC5">
      <w:pPr>
        <w:spacing w:line="480" w:lineRule="exact"/>
        <w:jc w:val="center"/>
        <w:rPr>
          <w:rFonts w:hint="eastAsia" w:ascii="宋体" w:hAnsi="宋体" w:cs="仿宋_GB2312"/>
          <w:color w:val="000000" w:themeColor="text1"/>
          <w:sz w:val="32"/>
          <w:szCs w:val="32"/>
          <w:highlight w:val="none"/>
          <w14:textFill>
            <w14:solidFill>
              <w14:schemeClr w14:val="tx1"/>
            </w14:solidFill>
          </w14:textFill>
        </w:rPr>
        <w:sectPr>
          <w:headerReference r:id="rId4" w:type="first"/>
          <w:headerReference r:id="rId3" w:type="default"/>
          <w:footerReference r:id="rId5" w:type="default"/>
          <w:footerReference r:id="rId6" w:type="even"/>
          <w:pgSz w:w="11906" w:h="16838"/>
          <w:pgMar w:top="1418" w:right="1418" w:bottom="1418" w:left="1418" w:header="851" w:footer="680" w:gutter="0"/>
          <w:pgNumType w:start="1"/>
          <w:cols w:space="720" w:num="1"/>
          <w:titlePg/>
          <w:docGrid w:linePitch="290" w:charSpace="0"/>
        </w:sectPr>
      </w:pPr>
      <w:r>
        <w:rPr>
          <w:rFonts w:hint="eastAsia" w:ascii="宋体" w:hAnsi="宋体" w:cs="仿宋_GB2312"/>
          <w:color w:val="000000" w:themeColor="text1"/>
          <w:sz w:val="32"/>
          <w:szCs w:val="32"/>
          <w:highlight w:val="none"/>
          <w14:textFill>
            <w14:solidFill>
              <w14:schemeClr w14:val="tx1"/>
            </w14:solidFill>
          </w14:textFill>
        </w:rPr>
        <w:t>日期：二〇二六年</w:t>
      </w:r>
      <w:r>
        <w:rPr>
          <w:rFonts w:hint="eastAsia" w:ascii="宋体" w:hAnsi="宋体" w:cs="仿宋_GB2312"/>
          <w:color w:val="000000" w:themeColor="text1"/>
          <w:sz w:val="32"/>
          <w:szCs w:val="32"/>
          <w:highlight w:val="none"/>
          <w:lang w:val="en-US" w:eastAsia="zh-CN"/>
          <w14:textFill>
            <w14:solidFill>
              <w14:schemeClr w14:val="tx1"/>
            </w14:solidFill>
          </w14:textFill>
        </w:rPr>
        <w:t>八</w:t>
      </w:r>
      <w:r>
        <w:rPr>
          <w:rFonts w:hint="eastAsia" w:ascii="宋体" w:hAnsi="宋体" w:cs="仿宋_GB2312"/>
          <w:color w:val="000000" w:themeColor="text1"/>
          <w:sz w:val="32"/>
          <w:szCs w:val="32"/>
          <w:highlight w:val="none"/>
          <w14:textFill>
            <w14:solidFill>
              <w14:schemeClr w14:val="tx1"/>
            </w14:solidFill>
          </w14:textFill>
        </w:rPr>
        <w:t>月</w:t>
      </w:r>
    </w:p>
    <w:p w14:paraId="4B66B173">
      <w:pPr>
        <w:spacing w:line="960" w:lineRule="auto"/>
        <w:jc w:val="center"/>
        <w:rPr>
          <w:rFonts w:hint="eastAsia" w:ascii="宋体" w:hAnsi="宋体"/>
          <w:b/>
          <w:color w:val="000000" w:themeColor="text1"/>
          <w:sz w:val="44"/>
          <w:szCs w:val="44"/>
          <w:highlight w:val="none"/>
          <w:lang w:val="zh-CN"/>
          <w14:textFill>
            <w14:solidFill>
              <w14:schemeClr w14:val="tx1"/>
            </w14:solidFill>
          </w14:textFill>
        </w:rPr>
      </w:pPr>
      <w:r>
        <w:rPr>
          <w:rFonts w:hint="eastAsia" w:ascii="宋体" w:hAnsi="宋体"/>
          <w:b/>
          <w:color w:val="000000" w:themeColor="text1"/>
          <w:sz w:val="44"/>
          <w:szCs w:val="44"/>
          <w:highlight w:val="none"/>
          <w:lang w:val="zh-CN"/>
          <w14:textFill>
            <w14:solidFill>
              <w14:schemeClr w14:val="tx1"/>
            </w14:solidFill>
          </w14:textFill>
        </w:rPr>
        <w:t>目</w:t>
      </w:r>
      <w:r>
        <w:rPr>
          <w:rFonts w:hint="eastAsia" w:ascii="宋体" w:hAnsi="宋体"/>
          <w:b/>
          <w:color w:val="000000" w:themeColor="text1"/>
          <w:sz w:val="44"/>
          <w:szCs w:val="44"/>
          <w:highlight w:val="none"/>
          <w14:textFill>
            <w14:solidFill>
              <w14:schemeClr w14:val="tx1"/>
            </w14:solidFill>
          </w14:textFill>
        </w:rPr>
        <w:t xml:space="preserve">  </w:t>
      </w:r>
      <w:r>
        <w:rPr>
          <w:rFonts w:hint="eastAsia" w:ascii="宋体" w:hAnsi="宋体"/>
          <w:b/>
          <w:color w:val="000000" w:themeColor="text1"/>
          <w:sz w:val="44"/>
          <w:szCs w:val="44"/>
          <w:highlight w:val="none"/>
          <w:lang w:val="zh-CN"/>
          <w14:textFill>
            <w14:solidFill>
              <w14:schemeClr w14:val="tx1"/>
            </w14:solidFill>
          </w14:textFill>
        </w:rPr>
        <w:t>录</w:t>
      </w:r>
    </w:p>
    <w:p w14:paraId="3DB25B0D">
      <w:pPr>
        <w:pStyle w:val="41"/>
        <w:tabs>
          <w:tab w:val="left" w:pos="1260"/>
          <w:tab w:val="right" w:leader="dot" w:pos="9060"/>
        </w:tabs>
        <w:spacing w:before="312" w:beforeLines="100" w:after="0" w:line="600" w:lineRule="exact"/>
        <w:jc w:val="both"/>
        <w:rPr>
          <w:b w:val="0"/>
          <w:caps w:val="0"/>
          <w:color w:val="000000" w:themeColor="text1"/>
          <w:sz w:val="30"/>
          <w:szCs w:val="30"/>
          <w:highlight w:val="none"/>
          <w14:textFill>
            <w14:solidFill>
              <w14:schemeClr w14:val="tx1"/>
            </w14:solidFill>
          </w14:textFill>
        </w:rPr>
      </w:pPr>
      <w:bookmarkStart w:id="0" w:name="_Toc54941328"/>
      <w:bookmarkStart w:id="1" w:name="_Toc21464"/>
      <w:bookmarkStart w:id="2" w:name="_Toc23467"/>
      <w:bookmarkStart w:id="3" w:name="_Toc439316870"/>
      <w:r>
        <w:rPr>
          <w:rFonts w:hint="eastAsia" w:ascii="宋体" w:hAnsi="宋体" w:cs="宋体"/>
          <w:b w:val="0"/>
          <w:bCs/>
          <w:color w:val="000000" w:themeColor="text1"/>
          <w:sz w:val="32"/>
          <w:szCs w:val="32"/>
          <w:highlight w:val="none"/>
          <w14:textFill>
            <w14:solidFill>
              <w14:schemeClr w14:val="tx1"/>
            </w14:solidFill>
          </w14:textFill>
        </w:rPr>
        <w:fldChar w:fldCharType="begin"/>
      </w:r>
      <w:r>
        <w:rPr>
          <w:rFonts w:hint="eastAsia" w:ascii="宋体" w:hAnsi="宋体" w:cs="宋体"/>
          <w:b w:val="0"/>
          <w:bCs/>
          <w:color w:val="000000" w:themeColor="text1"/>
          <w:sz w:val="32"/>
          <w:szCs w:val="32"/>
          <w:highlight w:val="none"/>
          <w14:textFill>
            <w14:solidFill>
              <w14:schemeClr w14:val="tx1"/>
            </w14:solidFill>
          </w14:textFill>
        </w:rPr>
        <w:instrText xml:space="preserve">TOC \o "1-1" \h \u </w:instrText>
      </w:r>
      <w:r>
        <w:rPr>
          <w:rFonts w:hint="eastAsia" w:ascii="宋体" w:hAnsi="宋体" w:cs="宋体"/>
          <w:b w:val="0"/>
          <w:bCs/>
          <w:color w:val="000000" w:themeColor="text1"/>
          <w:sz w:val="32"/>
          <w:szCs w:val="32"/>
          <w:highlight w:val="none"/>
          <w14:textFill>
            <w14:solidFill>
              <w14:schemeClr w14:val="tx1"/>
            </w14:solidFill>
          </w14:textFill>
        </w:rPr>
        <w:fldChar w:fldCharType="separate"/>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"_Toc27214" </w:instrText>
      </w:r>
      <w:r>
        <w:rPr>
          <w:color w:val="000000" w:themeColor="text1"/>
          <w:highlight w:val="none"/>
          <w14:textFill>
            <w14:solidFill>
              <w14:schemeClr w14:val="tx1"/>
            </w14:solidFill>
          </w14:textFill>
        </w:rPr>
        <w:fldChar w:fldCharType="separate"/>
      </w:r>
      <w:r>
        <w:rPr>
          <w:rFonts w:hint="eastAsia"/>
          <w:b w:val="0"/>
          <w:caps w:val="0"/>
          <w:color w:val="000000" w:themeColor="text1"/>
          <w:sz w:val="30"/>
          <w:szCs w:val="30"/>
          <w:highlight w:val="none"/>
          <w14:textFill>
            <w14:solidFill>
              <w14:schemeClr w14:val="tx1"/>
            </w14:solidFill>
          </w14:textFill>
        </w:rPr>
        <w:t xml:space="preserve">第一章 </w:t>
      </w:r>
      <w:r>
        <w:rPr>
          <w:rFonts w:hint="eastAsia"/>
          <w:b w:val="0"/>
          <w:caps w:val="0"/>
          <w:color w:val="000000" w:themeColor="text1"/>
          <w:sz w:val="30"/>
          <w:szCs w:val="30"/>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"_Toc12179" </w:instrText>
      </w:r>
      <w:r>
        <w:rPr>
          <w:color w:val="000000" w:themeColor="text1"/>
          <w:highlight w:val="none"/>
          <w14:textFill>
            <w14:solidFill>
              <w14:schemeClr w14:val="tx1"/>
            </w14:solidFill>
          </w14:textFill>
        </w:rPr>
        <w:fldChar w:fldCharType="separate"/>
      </w:r>
      <w:r>
        <w:rPr>
          <w:rFonts w:hint="eastAsia"/>
          <w:b w:val="0"/>
          <w:caps w:val="0"/>
          <w:color w:val="000000" w:themeColor="text1"/>
          <w:sz w:val="30"/>
          <w:szCs w:val="30"/>
          <w:highlight w:val="none"/>
          <w14:textFill>
            <w14:solidFill>
              <w14:schemeClr w14:val="tx1"/>
            </w14:solidFill>
          </w14:textFill>
        </w:rPr>
        <w:t>比选公告</w:t>
      </w:r>
      <w:r>
        <w:rPr>
          <w:rFonts w:hint="eastAsia"/>
          <w:b w:val="0"/>
          <w:caps w:val="0"/>
          <w:color w:val="000000" w:themeColor="text1"/>
          <w:sz w:val="30"/>
          <w:szCs w:val="30"/>
          <w:highlight w:val="none"/>
          <w14:textFill>
            <w14:solidFill>
              <w14:schemeClr w14:val="tx1"/>
            </w14:solidFill>
          </w14:textFill>
        </w:rPr>
        <w:tab/>
      </w:r>
      <w:r>
        <w:rPr>
          <w:rFonts w:hint="eastAsia"/>
          <w:b w:val="0"/>
          <w:caps w:val="0"/>
          <w:color w:val="000000" w:themeColor="text1"/>
          <w:sz w:val="30"/>
          <w:szCs w:val="30"/>
          <w:highlight w:val="none"/>
          <w14:textFill>
            <w14:solidFill>
              <w14:schemeClr w14:val="tx1"/>
            </w14:solidFill>
          </w14:textFill>
        </w:rPr>
        <w:t>1</w:t>
      </w:r>
      <w:r>
        <w:rPr>
          <w:rFonts w:hint="eastAsia"/>
          <w:b w:val="0"/>
          <w:caps w:val="0"/>
          <w:color w:val="000000" w:themeColor="text1"/>
          <w:sz w:val="30"/>
          <w:szCs w:val="30"/>
          <w:highlight w:val="none"/>
          <w14:textFill>
            <w14:solidFill>
              <w14:schemeClr w14:val="tx1"/>
            </w14:solidFill>
          </w14:textFill>
        </w:rPr>
        <w:fldChar w:fldCharType="end"/>
      </w:r>
    </w:p>
    <w:p w14:paraId="7E5BDD22">
      <w:pPr>
        <w:pStyle w:val="41"/>
        <w:tabs>
          <w:tab w:val="left" w:pos="1260"/>
          <w:tab w:val="right" w:leader="dot" w:pos="9060"/>
        </w:tabs>
        <w:spacing w:before="312" w:beforeLines="100" w:after="0" w:line="600" w:lineRule="exact"/>
        <w:jc w:val="both"/>
        <w:rPr>
          <w:b w:val="0"/>
          <w:caps w:val="0"/>
          <w:color w:val="000000" w:themeColor="text1"/>
          <w:sz w:val="30"/>
          <w:szCs w:val="30"/>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"_Toc30195" </w:instrText>
      </w:r>
      <w:r>
        <w:rPr>
          <w:color w:val="000000" w:themeColor="text1"/>
          <w:highlight w:val="none"/>
          <w14:textFill>
            <w14:solidFill>
              <w14:schemeClr w14:val="tx1"/>
            </w14:solidFill>
          </w14:textFill>
        </w:rPr>
        <w:fldChar w:fldCharType="separate"/>
      </w:r>
      <w:r>
        <w:rPr>
          <w:rFonts w:hint="eastAsia"/>
          <w:b w:val="0"/>
          <w:caps w:val="0"/>
          <w:color w:val="000000" w:themeColor="text1"/>
          <w:sz w:val="30"/>
          <w:szCs w:val="30"/>
          <w:highlight w:val="none"/>
          <w14:textFill>
            <w14:solidFill>
              <w14:schemeClr w14:val="tx1"/>
            </w14:solidFill>
          </w14:textFill>
        </w:rPr>
        <w:t>第二章 比选须知</w:t>
      </w:r>
      <w:r>
        <w:rPr>
          <w:rFonts w:hint="eastAsia"/>
          <w:b w:val="0"/>
          <w:caps w:val="0"/>
          <w:color w:val="000000" w:themeColor="text1"/>
          <w:sz w:val="30"/>
          <w:szCs w:val="30"/>
          <w:highlight w:val="none"/>
          <w14:textFill>
            <w14:solidFill>
              <w14:schemeClr w14:val="tx1"/>
            </w14:solidFill>
          </w14:textFill>
        </w:rPr>
        <w:tab/>
      </w:r>
      <w:r>
        <w:rPr>
          <w:rFonts w:hint="eastAsia"/>
          <w:b w:val="0"/>
          <w:caps w:val="0"/>
          <w:color w:val="000000" w:themeColor="text1"/>
          <w:sz w:val="30"/>
          <w:szCs w:val="30"/>
          <w:highlight w:val="none"/>
          <w14:textFill>
            <w14:solidFill>
              <w14:schemeClr w14:val="tx1"/>
            </w14:solidFill>
          </w14:textFill>
        </w:rPr>
        <w:t>5</w:t>
      </w:r>
      <w:r>
        <w:rPr>
          <w:rFonts w:hint="eastAsia"/>
          <w:b w:val="0"/>
          <w:caps w:val="0"/>
          <w:color w:val="000000" w:themeColor="text1"/>
          <w:sz w:val="30"/>
          <w:szCs w:val="30"/>
          <w:highlight w:val="none"/>
          <w14:textFill>
            <w14:solidFill>
              <w14:schemeClr w14:val="tx1"/>
            </w14:solidFill>
          </w14:textFill>
        </w:rPr>
        <w:fldChar w:fldCharType="end"/>
      </w:r>
    </w:p>
    <w:p w14:paraId="253F5245">
      <w:pPr>
        <w:pStyle w:val="41"/>
        <w:tabs>
          <w:tab w:val="left" w:pos="1260"/>
          <w:tab w:val="right" w:leader="dot" w:pos="9060"/>
        </w:tabs>
        <w:spacing w:before="312" w:beforeLines="100" w:after="0" w:line="600" w:lineRule="exact"/>
        <w:jc w:val="both"/>
        <w:rPr>
          <w:b w:val="0"/>
          <w:caps w:val="0"/>
          <w:color w:val="000000" w:themeColor="text1"/>
          <w:sz w:val="30"/>
          <w:szCs w:val="30"/>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"_Toc1529" </w:instrText>
      </w:r>
      <w:r>
        <w:rPr>
          <w:color w:val="000000" w:themeColor="text1"/>
          <w:highlight w:val="none"/>
          <w14:textFill>
            <w14:solidFill>
              <w14:schemeClr w14:val="tx1"/>
            </w14:solidFill>
          </w14:textFill>
        </w:rPr>
        <w:fldChar w:fldCharType="separate"/>
      </w:r>
      <w:r>
        <w:rPr>
          <w:rFonts w:hint="eastAsia"/>
          <w:b w:val="0"/>
          <w:caps w:val="0"/>
          <w:color w:val="000000" w:themeColor="text1"/>
          <w:sz w:val="30"/>
          <w:szCs w:val="30"/>
          <w:highlight w:val="none"/>
          <w14:textFill>
            <w14:solidFill>
              <w14:schemeClr w14:val="tx1"/>
            </w14:solidFill>
          </w14:textFill>
        </w:rPr>
        <w:t>第三章 项目需求及</w:t>
      </w:r>
      <w:r>
        <w:rPr>
          <w:rFonts w:hint="eastAsia"/>
          <w:b w:val="0"/>
          <w:caps w:val="0"/>
          <w:color w:val="000000" w:themeColor="text1"/>
          <w:sz w:val="30"/>
          <w:szCs w:val="30"/>
          <w:highlight w:val="none"/>
          <w:lang w:val="zh-CN"/>
          <w14:textFill>
            <w14:solidFill>
              <w14:schemeClr w14:val="tx1"/>
            </w14:solidFill>
          </w14:textFill>
        </w:rPr>
        <w:t>技术要求</w:t>
      </w:r>
      <w:r>
        <w:rPr>
          <w:rFonts w:hint="eastAsia"/>
          <w:b w:val="0"/>
          <w:caps w:val="0"/>
          <w:color w:val="000000" w:themeColor="text1"/>
          <w:sz w:val="30"/>
          <w:szCs w:val="30"/>
          <w:highlight w:val="none"/>
          <w14:textFill>
            <w14:solidFill>
              <w14:schemeClr w14:val="tx1"/>
            </w14:solidFill>
          </w14:textFill>
        </w:rPr>
        <w:tab/>
      </w:r>
      <w:r>
        <w:rPr>
          <w:rFonts w:hint="eastAsia"/>
          <w:b w:val="0"/>
          <w:caps w:val="0"/>
          <w:color w:val="000000" w:themeColor="text1"/>
          <w:sz w:val="30"/>
          <w:szCs w:val="30"/>
          <w:highlight w:val="none"/>
          <w14:textFill>
            <w14:solidFill>
              <w14:schemeClr w14:val="tx1"/>
            </w14:solidFill>
          </w14:textFill>
        </w:rPr>
        <w:fldChar w:fldCharType="begin"/>
      </w:r>
      <w:r>
        <w:rPr>
          <w:rFonts w:hint="eastAsia"/>
          <w:b w:val="0"/>
          <w:caps w:val="0"/>
          <w:color w:val="000000" w:themeColor="text1"/>
          <w:sz w:val="30"/>
          <w:szCs w:val="30"/>
          <w:highlight w:val="none"/>
          <w14:textFill>
            <w14:solidFill>
              <w14:schemeClr w14:val="tx1"/>
            </w14:solidFill>
          </w14:textFill>
        </w:rPr>
        <w:instrText xml:space="preserve"> PAGEREF _Toc1529 \h </w:instrText>
      </w:r>
      <w:r>
        <w:rPr>
          <w:rFonts w:hint="eastAsia"/>
          <w:b w:val="0"/>
          <w:caps w:val="0"/>
          <w:color w:val="000000" w:themeColor="text1"/>
          <w:sz w:val="30"/>
          <w:szCs w:val="30"/>
          <w:highlight w:val="none"/>
          <w14:textFill>
            <w14:solidFill>
              <w14:schemeClr w14:val="tx1"/>
            </w14:solidFill>
          </w14:textFill>
        </w:rPr>
        <w:fldChar w:fldCharType="separate"/>
      </w:r>
      <w:r>
        <w:rPr>
          <w:rFonts w:hint="eastAsia"/>
          <w:b w:val="0"/>
          <w:caps w:val="0"/>
          <w:color w:val="000000" w:themeColor="text1"/>
          <w:sz w:val="30"/>
          <w:szCs w:val="30"/>
          <w:highlight w:val="none"/>
          <w14:textFill>
            <w14:solidFill>
              <w14:schemeClr w14:val="tx1"/>
            </w14:solidFill>
          </w14:textFill>
        </w:rPr>
        <w:t>16</w:t>
      </w:r>
      <w:r>
        <w:rPr>
          <w:rFonts w:hint="eastAsia"/>
          <w:b w:val="0"/>
          <w:caps w:val="0"/>
          <w:color w:val="000000" w:themeColor="text1"/>
          <w:sz w:val="30"/>
          <w:szCs w:val="30"/>
          <w:highlight w:val="none"/>
          <w14:textFill>
            <w14:solidFill>
              <w14:schemeClr w14:val="tx1"/>
            </w14:solidFill>
          </w14:textFill>
        </w:rPr>
        <w:fldChar w:fldCharType="end"/>
      </w:r>
      <w:r>
        <w:rPr>
          <w:rFonts w:hint="eastAsia"/>
          <w:b w:val="0"/>
          <w:caps w:val="0"/>
          <w:color w:val="000000" w:themeColor="text1"/>
          <w:sz w:val="30"/>
          <w:szCs w:val="30"/>
          <w:highlight w:val="none"/>
          <w14:textFill>
            <w14:solidFill>
              <w14:schemeClr w14:val="tx1"/>
            </w14:solidFill>
          </w14:textFill>
        </w:rPr>
        <w:fldChar w:fldCharType="end"/>
      </w:r>
    </w:p>
    <w:p w14:paraId="0943F0B8">
      <w:pPr>
        <w:pStyle w:val="41"/>
        <w:tabs>
          <w:tab w:val="left" w:pos="1260"/>
          <w:tab w:val="right" w:leader="dot" w:pos="9060"/>
        </w:tabs>
        <w:spacing w:before="312" w:beforeLines="100" w:after="0" w:line="600" w:lineRule="exact"/>
        <w:jc w:val="both"/>
        <w:rPr>
          <w:b w:val="0"/>
          <w:caps w:val="0"/>
          <w:color w:val="000000" w:themeColor="text1"/>
          <w:sz w:val="30"/>
          <w:szCs w:val="30"/>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"_Toc31586" </w:instrText>
      </w:r>
      <w:r>
        <w:rPr>
          <w:color w:val="000000" w:themeColor="text1"/>
          <w:highlight w:val="none"/>
          <w14:textFill>
            <w14:solidFill>
              <w14:schemeClr w14:val="tx1"/>
            </w14:solidFill>
          </w14:textFill>
        </w:rPr>
        <w:fldChar w:fldCharType="separate"/>
      </w:r>
      <w:r>
        <w:rPr>
          <w:rFonts w:hint="eastAsia"/>
          <w:b w:val="0"/>
          <w:caps w:val="0"/>
          <w:color w:val="000000" w:themeColor="text1"/>
          <w:sz w:val="30"/>
          <w:szCs w:val="30"/>
          <w:highlight w:val="none"/>
          <w14:textFill>
            <w14:solidFill>
              <w14:schemeClr w14:val="tx1"/>
            </w14:solidFill>
          </w14:textFill>
        </w:rPr>
        <w:t>第四章 合同主要条款</w:t>
      </w:r>
      <w:r>
        <w:rPr>
          <w:rFonts w:hint="eastAsia"/>
          <w:b w:val="0"/>
          <w:caps w:val="0"/>
          <w:color w:val="000000" w:themeColor="text1"/>
          <w:sz w:val="30"/>
          <w:szCs w:val="30"/>
          <w:highlight w:val="none"/>
          <w14:textFill>
            <w14:solidFill>
              <w14:schemeClr w14:val="tx1"/>
            </w14:solidFill>
          </w14:textFill>
        </w:rPr>
        <w:tab/>
      </w:r>
      <w:r>
        <w:rPr>
          <w:rFonts w:hint="eastAsia"/>
          <w:b w:val="0"/>
          <w:caps w:val="0"/>
          <w:color w:val="000000" w:themeColor="text1"/>
          <w:sz w:val="30"/>
          <w:szCs w:val="30"/>
          <w:highlight w:val="none"/>
          <w14:textFill>
            <w14:solidFill>
              <w14:schemeClr w14:val="tx1"/>
            </w14:solidFill>
          </w14:textFill>
        </w:rPr>
        <w:fldChar w:fldCharType="begin"/>
      </w:r>
      <w:r>
        <w:rPr>
          <w:rFonts w:hint="eastAsia"/>
          <w:b w:val="0"/>
          <w:caps w:val="0"/>
          <w:color w:val="000000" w:themeColor="text1"/>
          <w:sz w:val="30"/>
          <w:szCs w:val="30"/>
          <w:highlight w:val="none"/>
          <w14:textFill>
            <w14:solidFill>
              <w14:schemeClr w14:val="tx1"/>
            </w14:solidFill>
          </w14:textFill>
        </w:rPr>
        <w:instrText xml:space="preserve"> PAGEREF _Toc31586 \h </w:instrText>
      </w:r>
      <w:r>
        <w:rPr>
          <w:rFonts w:hint="eastAsia"/>
          <w:b w:val="0"/>
          <w:caps w:val="0"/>
          <w:color w:val="000000" w:themeColor="text1"/>
          <w:sz w:val="30"/>
          <w:szCs w:val="30"/>
          <w:highlight w:val="none"/>
          <w14:textFill>
            <w14:solidFill>
              <w14:schemeClr w14:val="tx1"/>
            </w14:solidFill>
          </w14:textFill>
        </w:rPr>
        <w:fldChar w:fldCharType="separate"/>
      </w:r>
      <w:r>
        <w:rPr>
          <w:rFonts w:hint="eastAsia"/>
          <w:b w:val="0"/>
          <w:caps w:val="0"/>
          <w:color w:val="000000" w:themeColor="text1"/>
          <w:sz w:val="30"/>
          <w:szCs w:val="30"/>
          <w:highlight w:val="none"/>
          <w14:textFill>
            <w14:solidFill>
              <w14:schemeClr w14:val="tx1"/>
            </w14:solidFill>
          </w14:textFill>
        </w:rPr>
        <w:t>1</w:t>
      </w:r>
      <w:r>
        <w:rPr>
          <w:rFonts w:hint="eastAsia"/>
          <w:b w:val="0"/>
          <w:caps w:val="0"/>
          <w:color w:val="000000" w:themeColor="text1"/>
          <w:sz w:val="30"/>
          <w:szCs w:val="30"/>
          <w:highlight w:val="none"/>
          <w:lang w:val="en-US" w:eastAsia="zh-CN"/>
          <w14:textFill>
            <w14:solidFill>
              <w14:schemeClr w14:val="tx1"/>
            </w14:solidFill>
          </w14:textFill>
        </w:rPr>
        <w:t>8</w:t>
      </w:r>
      <w:r>
        <w:rPr>
          <w:rFonts w:hint="eastAsia"/>
          <w:b w:val="0"/>
          <w:caps w:val="0"/>
          <w:color w:val="000000" w:themeColor="text1"/>
          <w:sz w:val="30"/>
          <w:szCs w:val="30"/>
          <w:highlight w:val="none"/>
          <w14:textFill>
            <w14:solidFill>
              <w14:schemeClr w14:val="tx1"/>
            </w14:solidFill>
          </w14:textFill>
        </w:rPr>
        <w:fldChar w:fldCharType="end"/>
      </w:r>
      <w:r>
        <w:rPr>
          <w:rFonts w:hint="eastAsia"/>
          <w:b w:val="0"/>
          <w:caps w:val="0"/>
          <w:color w:val="000000" w:themeColor="text1"/>
          <w:sz w:val="30"/>
          <w:szCs w:val="30"/>
          <w:highlight w:val="none"/>
          <w14:textFill>
            <w14:solidFill>
              <w14:schemeClr w14:val="tx1"/>
            </w14:solidFill>
          </w14:textFill>
        </w:rPr>
        <w:fldChar w:fldCharType="end"/>
      </w:r>
    </w:p>
    <w:p w14:paraId="0E76798B">
      <w:pPr>
        <w:pStyle w:val="41"/>
        <w:tabs>
          <w:tab w:val="left" w:pos="1260"/>
          <w:tab w:val="right" w:leader="dot" w:pos="9060"/>
        </w:tabs>
        <w:spacing w:before="312" w:beforeLines="100" w:after="0" w:line="600" w:lineRule="exact"/>
        <w:jc w:val="both"/>
        <w:rPr>
          <w:rFonts w:hint="eastAsia" w:ascii="宋体" w:hAnsi="宋体" w:cs="宋体"/>
          <w:color w:val="000000" w:themeColor="text1"/>
          <w:sz w:val="32"/>
          <w:szCs w:val="32"/>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"_Toc32231" </w:instrText>
      </w:r>
      <w:r>
        <w:rPr>
          <w:color w:val="000000" w:themeColor="text1"/>
          <w:highlight w:val="none"/>
          <w14:textFill>
            <w14:solidFill>
              <w14:schemeClr w14:val="tx1"/>
            </w14:solidFill>
          </w14:textFill>
        </w:rPr>
        <w:fldChar w:fldCharType="separate"/>
      </w:r>
      <w:r>
        <w:rPr>
          <w:rFonts w:hint="eastAsia"/>
          <w:b w:val="0"/>
          <w:caps w:val="0"/>
          <w:color w:val="000000" w:themeColor="text1"/>
          <w:sz w:val="30"/>
          <w:szCs w:val="30"/>
          <w:highlight w:val="none"/>
          <w:lang w:val="zh-CN"/>
          <w14:textFill>
            <w14:solidFill>
              <w14:schemeClr w14:val="tx1"/>
            </w14:solidFill>
          </w14:textFill>
        </w:rPr>
        <w:t>第</w:t>
      </w:r>
      <w:r>
        <w:rPr>
          <w:rFonts w:hint="eastAsia"/>
          <w:b w:val="0"/>
          <w:caps w:val="0"/>
          <w:color w:val="000000" w:themeColor="text1"/>
          <w:sz w:val="30"/>
          <w:szCs w:val="30"/>
          <w:highlight w:val="none"/>
          <w14:textFill>
            <w14:solidFill>
              <w14:schemeClr w14:val="tx1"/>
            </w14:solidFill>
          </w14:textFill>
        </w:rPr>
        <w:t>五</w:t>
      </w:r>
      <w:r>
        <w:rPr>
          <w:rFonts w:hint="eastAsia"/>
          <w:b w:val="0"/>
          <w:caps w:val="0"/>
          <w:color w:val="000000" w:themeColor="text1"/>
          <w:sz w:val="30"/>
          <w:szCs w:val="30"/>
          <w:highlight w:val="none"/>
          <w:lang w:val="zh-CN"/>
          <w14:textFill>
            <w14:solidFill>
              <w14:schemeClr w14:val="tx1"/>
            </w14:solidFill>
          </w14:textFill>
        </w:rPr>
        <w:t xml:space="preserve">章 </w:t>
      </w:r>
      <w:r>
        <w:rPr>
          <w:rFonts w:hint="eastAsia"/>
          <w:b w:val="0"/>
          <w:caps w:val="0"/>
          <w:color w:val="000000" w:themeColor="text1"/>
          <w:sz w:val="30"/>
          <w:szCs w:val="30"/>
          <w:highlight w:val="none"/>
          <w14:textFill>
            <w14:solidFill>
              <w14:schemeClr w14:val="tx1"/>
            </w14:solidFill>
          </w14:textFill>
        </w:rPr>
        <w:t>参选文件格式</w:t>
      </w:r>
      <w:r>
        <w:rPr>
          <w:rFonts w:hint="eastAsia"/>
          <w:b w:val="0"/>
          <w:caps w:val="0"/>
          <w:color w:val="000000" w:themeColor="text1"/>
          <w:sz w:val="30"/>
          <w:szCs w:val="30"/>
          <w:highlight w:val="none"/>
          <w14:textFill>
            <w14:solidFill>
              <w14:schemeClr w14:val="tx1"/>
            </w14:solidFill>
          </w14:textFill>
        </w:rPr>
        <w:tab/>
      </w:r>
      <w:r>
        <w:rPr>
          <w:rFonts w:hint="eastAsia"/>
          <w:b w:val="0"/>
          <w:caps w:val="0"/>
          <w:color w:val="000000" w:themeColor="text1"/>
          <w:sz w:val="30"/>
          <w:szCs w:val="30"/>
          <w:highlight w:val="none"/>
          <w14:textFill>
            <w14:solidFill>
              <w14:schemeClr w14:val="tx1"/>
            </w14:solidFill>
          </w14:textFill>
        </w:rPr>
        <w:fldChar w:fldCharType="begin"/>
      </w:r>
      <w:r>
        <w:rPr>
          <w:rFonts w:hint="eastAsia"/>
          <w:b w:val="0"/>
          <w:caps w:val="0"/>
          <w:color w:val="000000" w:themeColor="text1"/>
          <w:sz w:val="30"/>
          <w:szCs w:val="30"/>
          <w:highlight w:val="none"/>
          <w14:textFill>
            <w14:solidFill>
              <w14:schemeClr w14:val="tx1"/>
            </w14:solidFill>
          </w14:textFill>
        </w:rPr>
        <w:instrText xml:space="preserve"> PAGEREF _Toc32231 \h </w:instrText>
      </w:r>
      <w:r>
        <w:rPr>
          <w:rFonts w:hint="eastAsia"/>
          <w:b w:val="0"/>
          <w:caps w:val="0"/>
          <w:color w:val="000000" w:themeColor="text1"/>
          <w:sz w:val="30"/>
          <w:szCs w:val="30"/>
          <w:highlight w:val="none"/>
          <w14:textFill>
            <w14:solidFill>
              <w14:schemeClr w14:val="tx1"/>
            </w14:solidFill>
          </w14:textFill>
        </w:rPr>
        <w:fldChar w:fldCharType="separate"/>
      </w:r>
      <w:r>
        <w:rPr>
          <w:rFonts w:hint="eastAsia"/>
          <w:b w:val="0"/>
          <w:caps w:val="0"/>
          <w:color w:val="000000" w:themeColor="text1"/>
          <w:sz w:val="30"/>
          <w:szCs w:val="30"/>
          <w:highlight w:val="none"/>
          <w:lang w:val="en-US" w:eastAsia="zh-CN"/>
          <w14:textFill>
            <w14:solidFill>
              <w14:schemeClr w14:val="tx1"/>
            </w14:solidFill>
          </w14:textFill>
        </w:rPr>
        <w:t>26</w:t>
      </w:r>
      <w:r>
        <w:rPr>
          <w:rFonts w:hint="eastAsia"/>
          <w:b w:val="0"/>
          <w:caps w:val="0"/>
          <w:color w:val="000000" w:themeColor="text1"/>
          <w:sz w:val="30"/>
          <w:szCs w:val="30"/>
          <w:highlight w:val="none"/>
          <w14:textFill>
            <w14:solidFill>
              <w14:schemeClr w14:val="tx1"/>
            </w14:solidFill>
          </w14:textFill>
        </w:rPr>
        <w:fldChar w:fldCharType="end"/>
      </w:r>
      <w:r>
        <w:rPr>
          <w:rFonts w:hint="eastAsia"/>
          <w:b w:val="0"/>
          <w:caps w:val="0"/>
          <w:color w:val="000000" w:themeColor="text1"/>
          <w:sz w:val="30"/>
          <w:szCs w:val="30"/>
          <w:highlight w:val="none"/>
          <w14:textFill>
            <w14:solidFill>
              <w14:schemeClr w14:val="tx1"/>
            </w14:solidFill>
          </w14:textFill>
        </w:rPr>
        <w:fldChar w:fldCharType="end"/>
      </w:r>
    </w:p>
    <w:p w14:paraId="722193E6">
      <w:pPr>
        <w:pStyle w:val="28"/>
        <w:tabs>
          <w:tab w:val="right" w:leader="dot" w:pos="9060"/>
        </w:tabs>
        <w:spacing w:before="156" w:beforeLines="50" w:after="156" w:afterLines="50" w:line="360" w:lineRule="exact"/>
        <w:ind w:left="0"/>
        <w:jc w:val="center"/>
        <w:outlineLvl w:val="0"/>
        <w:rPr>
          <w:rFonts w:hint="eastAsia" w:ascii="黑体" w:hAnsi="黑体" w:eastAsia="黑体" w:cs="黑体"/>
          <w:bCs/>
          <w:color w:val="000000" w:themeColor="text1"/>
          <w:szCs w:val="32"/>
          <w:highlight w:val="none"/>
          <w14:textFill>
            <w14:solidFill>
              <w14:schemeClr w14:val="tx1"/>
            </w14:solidFill>
          </w14:textFill>
        </w:rPr>
      </w:pPr>
      <w:r>
        <w:rPr>
          <w:rFonts w:hint="eastAsia" w:ascii="宋体" w:hAnsi="宋体" w:cs="宋体"/>
          <w:bCs/>
          <w:color w:val="000000" w:themeColor="text1"/>
          <w:sz w:val="32"/>
          <w:szCs w:val="32"/>
          <w:highlight w:val="none"/>
          <w14:textFill>
            <w14:solidFill>
              <w14:schemeClr w14:val="tx1"/>
            </w14:solidFill>
          </w14:textFill>
        </w:rPr>
        <w:fldChar w:fldCharType="end"/>
      </w:r>
      <w:bookmarkEnd w:id="0"/>
      <w:bookmarkEnd w:id="1"/>
      <w:bookmarkEnd w:id="2"/>
      <w:bookmarkStart w:id="4" w:name="_Toc27214"/>
    </w:p>
    <w:p w14:paraId="0D33C68F">
      <w:pPr>
        <w:pStyle w:val="28"/>
        <w:tabs>
          <w:tab w:val="right" w:leader="dot" w:pos="9060"/>
        </w:tabs>
        <w:spacing w:before="156" w:beforeLines="50" w:after="156" w:afterLines="50" w:line="360" w:lineRule="exact"/>
        <w:ind w:left="0"/>
        <w:jc w:val="center"/>
        <w:outlineLvl w:val="0"/>
        <w:rPr>
          <w:rFonts w:ascii="Arial" w:hAnsi="Arial" w:eastAsia="黑体"/>
          <w:b/>
          <w:i w:val="0"/>
          <w:color w:val="000000" w:themeColor="text1"/>
          <w:sz w:val="32"/>
          <w:szCs w:val="32"/>
          <w:highlight w:val="none"/>
          <w14:textFill>
            <w14:solidFill>
              <w14:schemeClr w14:val="tx1"/>
            </w14:solidFill>
          </w14:textFill>
        </w:rPr>
        <w:sectPr>
          <w:headerReference r:id="rId8" w:type="first"/>
          <w:footerReference r:id="rId10" w:type="first"/>
          <w:headerReference r:id="rId7" w:type="default"/>
          <w:footerReference r:id="rId9" w:type="default"/>
          <w:pgSz w:w="11906" w:h="16838"/>
          <w:pgMar w:top="1440" w:right="1587" w:bottom="1440" w:left="1587" w:header="851" w:footer="992" w:gutter="0"/>
          <w:cols w:space="0" w:num="1"/>
          <w:titlePg/>
          <w:docGrid w:type="lines" w:linePitch="312" w:charSpace="0"/>
        </w:sectPr>
      </w:pPr>
    </w:p>
    <w:p w14:paraId="165513EC">
      <w:pPr>
        <w:pStyle w:val="28"/>
        <w:tabs>
          <w:tab w:val="right" w:leader="dot" w:pos="9060"/>
        </w:tabs>
        <w:spacing w:before="156" w:beforeLines="50" w:after="156" w:afterLines="50" w:line="360" w:lineRule="exact"/>
        <w:ind w:left="0"/>
        <w:jc w:val="center"/>
        <w:outlineLvl w:val="0"/>
        <w:rPr>
          <w:rFonts w:ascii="Arial" w:hAnsi="Arial" w:eastAsia="黑体"/>
          <w:b/>
          <w:i w:val="0"/>
          <w:color w:val="000000" w:themeColor="text1"/>
          <w:sz w:val="32"/>
          <w:szCs w:val="32"/>
          <w:highlight w:val="none"/>
          <w14:textFill>
            <w14:solidFill>
              <w14:schemeClr w14:val="tx1"/>
            </w14:solidFill>
          </w14:textFill>
        </w:rPr>
      </w:pPr>
      <w:r>
        <w:rPr>
          <w:rFonts w:hint="eastAsia" w:ascii="Arial" w:hAnsi="Arial" w:eastAsia="黑体"/>
          <w:b/>
          <w:i w:val="0"/>
          <w:color w:val="000000" w:themeColor="text1"/>
          <w:sz w:val="32"/>
          <w:szCs w:val="32"/>
          <w:highlight w:val="none"/>
          <w14:textFill>
            <w14:solidFill>
              <w14:schemeClr w14:val="tx1"/>
            </w14:solidFill>
          </w14:textFill>
        </w:rPr>
        <w:t xml:space="preserve">第一章 </w:t>
      </w:r>
      <w:bookmarkEnd w:id="4"/>
      <w:bookmarkStart w:id="5" w:name="_Toc12179"/>
      <w:r>
        <w:rPr>
          <w:rFonts w:hint="eastAsia" w:ascii="Arial" w:hAnsi="Arial" w:eastAsia="黑体"/>
          <w:b/>
          <w:i w:val="0"/>
          <w:color w:val="000000" w:themeColor="text1"/>
          <w:sz w:val="32"/>
          <w:szCs w:val="32"/>
          <w:highlight w:val="none"/>
          <w:lang w:eastAsia="zh-CN"/>
          <w14:textFill>
            <w14:solidFill>
              <w14:schemeClr w14:val="tx1"/>
            </w14:solidFill>
          </w14:textFill>
        </w:rPr>
        <w:t>油坝乡东店村至油坝街道路改建工程附属-小市桥项目支座、伸缩缝、声测管采购</w:t>
      </w:r>
      <w:r>
        <w:rPr>
          <w:rFonts w:hint="eastAsia" w:ascii="Arial" w:hAnsi="Arial" w:eastAsia="黑体"/>
          <w:b/>
          <w:i w:val="0"/>
          <w:color w:val="000000" w:themeColor="text1"/>
          <w:sz w:val="32"/>
          <w:szCs w:val="32"/>
          <w:highlight w:val="none"/>
          <w14:textFill>
            <w14:solidFill>
              <w14:schemeClr w14:val="tx1"/>
            </w14:solidFill>
          </w14:textFill>
        </w:rPr>
        <w:t>比选公告</w:t>
      </w:r>
      <w:bookmarkEnd w:id="5"/>
    </w:p>
    <w:p w14:paraId="58EA1282">
      <w:pPr>
        <w:ind w:firstLine="560" w:firstLineChars="200"/>
        <w:rPr>
          <w:rFonts w:hint="eastAsia" w:ascii="仿宋" w:hAnsi="仿宋" w:eastAsia="仿宋"/>
          <w:b/>
          <w:bCs/>
          <w:color w:val="000000" w:themeColor="text1"/>
          <w:sz w:val="28"/>
          <w:szCs w:val="28"/>
          <w:highlight w:val="none"/>
          <w14:textFill>
            <w14:solidFill>
              <w14:schemeClr w14:val="tx1"/>
            </w14:solidFill>
          </w14:textFill>
        </w:rPr>
      </w:pPr>
      <w:bookmarkStart w:id="6" w:name="_Toc28359089"/>
      <w:bookmarkStart w:id="7" w:name="_Toc28359012"/>
      <w:bookmarkStart w:id="8" w:name="_Toc35393798"/>
      <w:bookmarkStart w:id="9" w:name="_Toc35393629"/>
      <w:r>
        <w:rPr>
          <w:rFonts w:hint="eastAsia" w:ascii="仿宋" w:hAnsi="仿宋" w:eastAsia="仿宋"/>
          <w:color w:val="000000" w:themeColor="text1"/>
          <w:sz w:val="28"/>
          <w:szCs w:val="28"/>
          <w:highlight w:val="none"/>
          <w14:textFill>
            <w14:solidFill>
              <w14:schemeClr w14:val="tx1"/>
            </w14:solidFill>
          </w14:textFill>
        </w:rPr>
        <w:t>安庆市交通控股集团有限公司集采中心受</w:t>
      </w:r>
      <w:r>
        <w:rPr>
          <w:rFonts w:hint="eastAsia" w:ascii="仿宋" w:hAnsi="仿宋" w:eastAsia="仿宋"/>
          <w:color w:val="000000" w:themeColor="text1"/>
          <w:sz w:val="28"/>
          <w:szCs w:val="28"/>
          <w:highlight w:val="none"/>
          <w:lang w:eastAsia="zh-CN"/>
          <w14:textFill>
            <w14:solidFill>
              <w14:schemeClr w14:val="tx1"/>
            </w14:solidFill>
          </w14:textFill>
        </w:rPr>
        <w:t>安徽路达公路工程有限责任公司第三分公司</w:t>
      </w:r>
      <w:r>
        <w:rPr>
          <w:rFonts w:hint="eastAsia" w:ascii="仿宋" w:hAnsi="仿宋" w:eastAsia="仿宋"/>
          <w:color w:val="000000" w:themeColor="text1"/>
          <w:sz w:val="28"/>
          <w:szCs w:val="28"/>
          <w:highlight w:val="none"/>
          <w14:textFill>
            <w14:solidFill>
              <w14:schemeClr w14:val="tx1"/>
            </w14:solidFill>
          </w14:textFill>
        </w:rPr>
        <w:t>委托，现对“</w:t>
      </w:r>
      <w:r>
        <w:rPr>
          <w:rFonts w:hint="eastAsia" w:ascii="仿宋" w:hAnsi="仿宋" w:eastAsia="仿宋"/>
          <w:color w:val="000000" w:themeColor="text1"/>
          <w:sz w:val="28"/>
          <w:szCs w:val="28"/>
          <w:highlight w:val="none"/>
          <w:lang w:eastAsia="zh-CN"/>
          <w14:textFill>
            <w14:solidFill>
              <w14:schemeClr w14:val="tx1"/>
            </w14:solidFill>
          </w14:textFill>
        </w:rPr>
        <w:t>油坝乡东店村至油坝街道路改建工程附属-小市桥项目支座、伸缩缝、声测管采购</w:t>
      </w:r>
      <w:r>
        <w:rPr>
          <w:rFonts w:hint="eastAsia" w:ascii="仿宋" w:hAnsi="仿宋" w:eastAsia="仿宋"/>
          <w:color w:val="000000" w:themeColor="text1"/>
          <w:sz w:val="28"/>
          <w:szCs w:val="28"/>
          <w:highlight w:val="none"/>
          <w14:textFill>
            <w14:solidFill>
              <w14:schemeClr w14:val="tx1"/>
            </w14:solidFill>
          </w14:textFill>
        </w:rPr>
        <w:t>”（项目编号：</w:t>
      </w:r>
      <w:r>
        <w:rPr>
          <w:rFonts w:hint="eastAsia" w:ascii="仿宋" w:hAnsi="仿宋" w:eastAsia="仿宋"/>
          <w:color w:val="000000" w:themeColor="text1"/>
          <w:sz w:val="28"/>
          <w:szCs w:val="28"/>
          <w:highlight w:val="none"/>
          <w:lang w:eastAsia="zh-CN"/>
          <w14:textFill>
            <w14:solidFill>
              <w14:schemeClr w14:val="tx1"/>
            </w14:solidFill>
          </w14:textFill>
        </w:rPr>
        <w:t>AQJK-CG-2026-081</w:t>
      </w:r>
      <w:r>
        <w:rPr>
          <w:rFonts w:hint="eastAsia" w:ascii="仿宋" w:hAnsi="仿宋" w:eastAsia="仿宋"/>
          <w:color w:val="000000" w:themeColor="text1"/>
          <w:sz w:val="28"/>
          <w:szCs w:val="28"/>
          <w:highlight w:val="none"/>
          <w14:textFill>
            <w14:solidFill>
              <w14:schemeClr w14:val="tx1"/>
            </w14:solidFill>
          </w14:textFill>
        </w:rPr>
        <w:t>）进行比选。</w:t>
      </w:r>
    </w:p>
    <w:p w14:paraId="26D4F3E6">
      <w:pPr>
        <w:spacing w:line="560" w:lineRule="exact"/>
        <w:ind w:firstLine="560" w:firstLineChars="200"/>
        <w:rPr>
          <w:rFonts w:hint="eastAsia" w:ascii="黑体" w:hAnsi="黑体" w:eastAsia="黑体" w:cs="宋体"/>
          <w:bCs/>
          <w:color w:val="000000" w:themeColor="text1"/>
          <w:sz w:val="28"/>
          <w:szCs w:val="28"/>
          <w:highlight w:val="none"/>
          <w14:textFill>
            <w14:solidFill>
              <w14:schemeClr w14:val="tx1"/>
            </w14:solidFill>
          </w14:textFill>
        </w:rPr>
      </w:pPr>
      <w:r>
        <w:rPr>
          <w:rFonts w:hint="eastAsia" w:ascii="黑体" w:hAnsi="黑体" w:eastAsia="黑体" w:cs="宋体"/>
          <w:bCs/>
          <w:color w:val="000000" w:themeColor="text1"/>
          <w:sz w:val="28"/>
          <w:szCs w:val="28"/>
          <w:highlight w:val="none"/>
          <w14:textFill>
            <w14:solidFill>
              <w14:schemeClr w14:val="tx1"/>
            </w14:solidFill>
          </w14:textFill>
        </w:rPr>
        <w:t>一、项目基本情况：</w:t>
      </w:r>
    </w:p>
    <w:p w14:paraId="529D7CE5">
      <w:pPr>
        <w:spacing w:line="480" w:lineRule="atLeast"/>
        <w:ind w:firstLine="560" w:firstLineChars="200"/>
        <w:rPr>
          <w:rFonts w:hint="eastAsia" w:ascii="仿宋" w:hAnsi="仿宋" w:eastAsia="仿宋"/>
          <w:color w:val="000000" w:themeColor="text1"/>
          <w:sz w:val="28"/>
          <w:szCs w:val="28"/>
          <w:highlight w:val="none"/>
          <w:lang w:eastAsia="zh-CN"/>
          <w14:textFill>
            <w14:solidFill>
              <w14:schemeClr w14:val="tx1"/>
            </w14:solidFill>
          </w14:textFill>
        </w:rPr>
      </w:pPr>
      <w:r>
        <w:rPr>
          <w:rFonts w:hint="eastAsia" w:ascii="仿宋" w:hAnsi="仿宋" w:eastAsia="仿宋"/>
          <w:color w:val="000000" w:themeColor="text1"/>
          <w:sz w:val="28"/>
          <w:szCs w:val="28"/>
          <w:highlight w:val="none"/>
          <w14:textFill>
            <w14:solidFill>
              <w14:schemeClr w14:val="tx1"/>
            </w14:solidFill>
          </w14:textFill>
        </w:rPr>
        <w:t>项目编号：</w:t>
      </w:r>
      <w:r>
        <w:rPr>
          <w:rFonts w:hint="eastAsia" w:ascii="仿宋" w:hAnsi="仿宋" w:eastAsia="仿宋"/>
          <w:color w:val="000000" w:themeColor="text1"/>
          <w:sz w:val="28"/>
          <w:szCs w:val="28"/>
          <w:highlight w:val="none"/>
          <w:lang w:eastAsia="zh-CN"/>
          <w14:textFill>
            <w14:solidFill>
              <w14:schemeClr w14:val="tx1"/>
            </w14:solidFill>
          </w14:textFill>
        </w:rPr>
        <w:t>AQJK-CG-2026-081</w:t>
      </w:r>
    </w:p>
    <w:p w14:paraId="7ECD3BD3">
      <w:pPr>
        <w:spacing w:line="480" w:lineRule="atLeast"/>
        <w:ind w:firstLine="560" w:firstLineChars="200"/>
        <w:rPr>
          <w:rFonts w:hint="eastAsia" w:ascii="仿宋" w:hAnsi="仿宋" w:eastAsia="仿宋"/>
          <w:color w:val="000000" w:themeColor="text1"/>
          <w:sz w:val="28"/>
          <w:szCs w:val="28"/>
          <w:highlight w:val="none"/>
          <w:lang w:eastAsia="zh-CN"/>
          <w14:textFill>
            <w14:solidFill>
              <w14:schemeClr w14:val="tx1"/>
            </w14:solidFill>
          </w14:textFill>
        </w:rPr>
      </w:pPr>
      <w:r>
        <w:rPr>
          <w:rFonts w:hint="eastAsia" w:ascii="仿宋" w:hAnsi="仿宋" w:eastAsia="仿宋"/>
          <w:color w:val="000000" w:themeColor="text1"/>
          <w:sz w:val="28"/>
          <w:szCs w:val="28"/>
          <w:highlight w:val="none"/>
          <w14:textFill>
            <w14:solidFill>
              <w14:schemeClr w14:val="tx1"/>
            </w14:solidFill>
          </w14:textFill>
        </w:rPr>
        <w:t>项目名称：</w:t>
      </w:r>
      <w:r>
        <w:rPr>
          <w:rFonts w:hint="eastAsia" w:ascii="仿宋" w:hAnsi="仿宋" w:eastAsia="仿宋"/>
          <w:color w:val="000000" w:themeColor="text1"/>
          <w:sz w:val="28"/>
          <w:szCs w:val="28"/>
          <w:highlight w:val="none"/>
          <w:lang w:eastAsia="zh-CN"/>
          <w14:textFill>
            <w14:solidFill>
              <w14:schemeClr w14:val="tx1"/>
            </w14:solidFill>
          </w14:textFill>
        </w:rPr>
        <w:t>油坝乡东店村至油坝街道路改建工程附属-小市桥项目支座、伸缩缝、声测管采购</w:t>
      </w:r>
    </w:p>
    <w:p w14:paraId="227CF74E">
      <w:pPr>
        <w:spacing w:line="480" w:lineRule="atLeast"/>
        <w:ind w:firstLine="560" w:firstLineChars="200"/>
        <w:rPr>
          <w:rFonts w:hint="eastAsia" w:ascii="仿宋" w:hAnsi="仿宋" w:eastAsia="仿宋"/>
          <w:color w:val="000000" w:themeColor="text1"/>
          <w:sz w:val="28"/>
          <w:szCs w:val="28"/>
          <w:highlight w:val="none"/>
          <w:lang w:eastAsia="zh-CN"/>
          <w14:textFill>
            <w14:solidFill>
              <w14:schemeClr w14:val="tx1"/>
            </w14:solidFill>
          </w14:textFill>
        </w:rPr>
      </w:pPr>
      <w:r>
        <w:rPr>
          <w:rFonts w:hint="eastAsia" w:ascii="仿宋" w:hAnsi="仿宋" w:eastAsia="仿宋"/>
          <w:color w:val="000000" w:themeColor="text1"/>
          <w:sz w:val="28"/>
          <w:szCs w:val="28"/>
          <w:highlight w:val="none"/>
          <w:lang w:eastAsia="zh-CN"/>
          <w14:textFill>
            <w14:solidFill>
              <w14:schemeClr w14:val="tx1"/>
            </w14:solidFill>
          </w14:textFill>
        </w:rPr>
        <w:t>供货期限</w:t>
      </w:r>
      <w:r>
        <w:rPr>
          <w:rFonts w:hint="eastAsia" w:ascii="仿宋" w:hAnsi="仿宋" w:eastAsia="仿宋"/>
          <w:color w:val="000000" w:themeColor="text1"/>
          <w:sz w:val="28"/>
          <w:szCs w:val="28"/>
          <w:highlight w:val="none"/>
          <w14:textFill>
            <w14:solidFill>
              <w14:schemeClr w14:val="tx1"/>
            </w14:solidFill>
          </w14:textFill>
        </w:rPr>
        <w:t>：</w:t>
      </w:r>
      <w:r>
        <w:rPr>
          <w:rFonts w:hint="eastAsia" w:ascii="仿宋" w:hAnsi="仿宋" w:eastAsia="仿宋"/>
          <w:color w:val="000000" w:themeColor="text1"/>
          <w:sz w:val="28"/>
          <w:szCs w:val="28"/>
          <w:highlight w:val="none"/>
          <w:lang w:eastAsia="zh-CN"/>
          <w14:textFill>
            <w14:solidFill>
              <w14:schemeClr w14:val="tx1"/>
            </w14:solidFill>
          </w14:textFill>
        </w:rPr>
        <w:t>30天</w:t>
      </w:r>
    </w:p>
    <w:p w14:paraId="2F28234F">
      <w:pPr>
        <w:spacing w:line="480" w:lineRule="atLeast"/>
        <w:ind w:firstLine="560" w:firstLineChars="200"/>
        <w:rPr>
          <w:rFonts w:hint="eastAsia" w:ascii="仿宋" w:hAnsi="仿宋" w:eastAsia="仿宋"/>
          <w:color w:val="000000" w:themeColor="text1"/>
          <w:sz w:val="28"/>
          <w:szCs w:val="28"/>
          <w:highlight w:val="none"/>
          <w14:textFill>
            <w14:solidFill>
              <w14:schemeClr w14:val="tx1"/>
            </w14:solidFill>
          </w14:textFill>
        </w:rPr>
      </w:pPr>
      <w:r>
        <w:rPr>
          <w:rFonts w:hint="eastAsia" w:ascii="仿宋" w:hAnsi="仿宋" w:eastAsia="仿宋"/>
          <w:color w:val="000000" w:themeColor="text1"/>
          <w:sz w:val="28"/>
          <w:szCs w:val="28"/>
          <w:highlight w:val="none"/>
          <w14:textFill>
            <w14:solidFill>
              <w14:schemeClr w14:val="tx1"/>
            </w14:solidFill>
          </w14:textFill>
        </w:rPr>
        <w:t>评标办法：最低投标价法</w:t>
      </w:r>
    </w:p>
    <w:p w14:paraId="60C51FA0">
      <w:pPr>
        <w:spacing w:line="480" w:lineRule="atLeast"/>
        <w:ind w:firstLine="560" w:firstLineChars="200"/>
        <w:rPr>
          <w:rFonts w:hint="eastAsia" w:ascii="仿宋" w:hAnsi="仿宋" w:eastAsia="仿宋"/>
          <w:color w:val="000000" w:themeColor="text1"/>
          <w:sz w:val="28"/>
          <w:szCs w:val="28"/>
          <w:highlight w:val="none"/>
          <w14:textFill>
            <w14:solidFill>
              <w14:schemeClr w14:val="tx1"/>
            </w14:solidFill>
          </w14:textFill>
        </w:rPr>
      </w:pPr>
      <w:r>
        <w:rPr>
          <w:rFonts w:hint="eastAsia" w:ascii="仿宋" w:hAnsi="仿宋" w:eastAsia="仿宋"/>
          <w:color w:val="000000" w:themeColor="text1"/>
          <w:sz w:val="28"/>
          <w:szCs w:val="28"/>
          <w:highlight w:val="none"/>
          <w14:textFill>
            <w14:solidFill>
              <w14:schemeClr w14:val="tx1"/>
            </w14:solidFill>
          </w14:textFill>
        </w:rPr>
        <w:t>最高投标限价：84840.00元</w:t>
      </w:r>
    </w:p>
    <w:p w14:paraId="055B21D5">
      <w:pPr>
        <w:spacing w:line="480" w:lineRule="atLeast"/>
        <w:ind w:firstLine="560" w:firstLineChars="200"/>
        <w:rPr>
          <w:rFonts w:hint="eastAsia" w:ascii="仿宋" w:hAnsi="仿宋" w:eastAsia="仿宋"/>
          <w:color w:val="000000" w:themeColor="text1"/>
          <w:sz w:val="28"/>
          <w:szCs w:val="28"/>
          <w:highlight w:val="none"/>
          <w14:textFill>
            <w14:solidFill>
              <w14:schemeClr w14:val="tx1"/>
            </w14:solidFill>
          </w14:textFill>
        </w:rPr>
      </w:pPr>
      <w:r>
        <w:rPr>
          <w:rFonts w:hint="eastAsia" w:ascii="仿宋" w:hAnsi="仿宋" w:eastAsia="仿宋"/>
          <w:color w:val="000000" w:themeColor="text1"/>
          <w:sz w:val="28"/>
          <w:szCs w:val="28"/>
          <w:highlight w:val="none"/>
          <w14:textFill>
            <w14:solidFill>
              <w14:schemeClr w14:val="tx1"/>
            </w14:solidFill>
          </w14:textFill>
        </w:rPr>
        <w:t>资金来源：企业自筹</w:t>
      </w:r>
    </w:p>
    <w:p w14:paraId="142DA0A7">
      <w:pPr>
        <w:spacing w:line="560" w:lineRule="exact"/>
        <w:ind w:firstLine="560" w:firstLineChars="200"/>
        <w:rPr>
          <w:rFonts w:hint="eastAsia" w:ascii="仿宋" w:hAnsi="仿宋" w:eastAsia="仿宋"/>
          <w:color w:val="000000" w:themeColor="text1"/>
          <w:sz w:val="28"/>
          <w:szCs w:val="28"/>
          <w:highlight w:val="none"/>
          <w14:textFill>
            <w14:solidFill>
              <w14:schemeClr w14:val="tx1"/>
            </w14:solidFill>
          </w14:textFill>
        </w:rPr>
      </w:pPr>
      <w:r>
        <w:rPr>
          <w:rFonts w:hint="eastAsia" w:ascii="黑体" w:hAnsi="黑体" w:eastAsia="黑体" w:cs="宋体"/>
          <w:bCs/>
          <w:color w:val="000000" w:themeColor="text1"/>
          <w:sz w:val="28"/>
          <w:szCs w:val="28"/>
          <w:highlight w:val="none"/>
          <w14:textFill>
            <w14:solidFill>
              <w14:schemeClr w14:val="tx1"/>
            </w14:solidFill>
          </w14:textFill>
        </w:rPr>
        <w:t>二、参选人的资格要求：</w:t>
      </w:r>
    </w:p>
    <w:bookmarkEnd w:id="6"/>
    <w:bookmarkEnd w:id="7"/>
    <w:bookmarkEnd w:id="8"/>
    <w:bookmarkEnd w:id="9"/>
    <w:p w14:paraId="3578E9F4">
      <w:pPr>
        <w:spacing w:line="480" w:lineRule="atLeast"/>
        <w:ind w:firstLine="560" w:firstLineChars="200"/>
        <w:rPr>
          <w:rFonts w:hint="eastAsia" w:ascii="仿宋" w:hAnsi="仿宋" w:eastAsia="仿宋" w:cs="仿宋"/>
          <w:color w:val="000000" w:themeColor="text1"/>
          <w:kern w:val="0"/>
          <w:sz w:val="28"/>
          <w:szCs w:val="28"/>
          <w:highlight w:val="none"/>
          <w14:textFill>
            <w14:solidFill>
              <w14:schemeClr w14:val="tx1"/>
            </w14:solidFill>
          </w14:textFill>
        </w:rPr>
      </w:pPr>
      <w:r>
        <w:rPr>
          <w:rFonts w:hint="eastAsia" w:ascii="仿宋" w:hAnsi="仿宋" w:eastAsia="仿宋" w:cs="仿宋"/>
          <w:color w:val="000000" w:themeColor="text1"/>
          <w:kern w:val="0"/>
          <w:sz w:val="28"/>
          <w:szCs w:val="28"/>
          <w:highlight w:val="none"/>
          <w14:textFill>
            <w14:solidFill>
              <w14:schemeClr w14:val="tx1"/>
            </w14:solidFill>
          </w14:textFill>
        </w:rPr>
        <w:t>1.独立法人、具有有效营业执照；</w:t>
      </w:r>
    </w:p>
    <w:p w14:paraId="7AB413D2">
      <w:pPr>
        <w:spacing w:line="480" w:lineRule="atLeast"/>
        <w:ind w:firstLine="560" w:firstLineChars="200"/>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 w:hAnsi="仿宋" w:eastAsia="仿宋"/>
          <w:color w:val="000000" w:themeColor="text1"/>
          <w:sz w:val="28"/>
          <w:szCs w:val="28"/>
          <w:highlight w:val="none"/>
          <w:lang w:val="en-US" w:eastAsia="zh-CN"/>
          <w14:textFill>
            <w14:solidFill>
              <w14:schemeClr w14:val="tx1"/>
            </w14:solidFill>
          </w14:textFill>
        </w:rPr>
        <w:t>2</w:t>
      </w:r>
      <w:r>
        <w:rPr>
          <w:rFonts w:hint="eastAsia" w:ascii="仿宋" w:hAnsi="仿宋" w:eastAsia="仿宋"/>
          <w:color w:val="000000" w:themeColor="text1"/>
          <w:sz w:val="28"/>
          <w:szCs w:val="28"/>
          <w:highlight w:val="none"/>
          <w14:textFill>
            <w14:solidFill>
              <w14:schemeClr w14:val="tx1"/>
            </w14:solidFill>
          </w14:textFill>
        </w:rPr>
        <w:t>.本项目不接受联合体</w:t>
      </w:r>
      <w:r>
        <w:rPr>
          <w:rFonts w:hint="eastAsia" w:ascii="仿宋_GB2312" w:hAnsi="仿宋_GB2312" w:eastAsia="仿宋_GB2312" w:cs="仿宋_GB2312"/>
          <w:color w:val="000000" w:themeColor="text1"/>
          <w:sz w:val="28"/>
          <w:szCs w:val="28"/>
          <w:highlight w:val="none"/>
          <w14:textFill>
            <w14:solidFill>
              <w14:schemeClr w14:val="tx1"/>
            </w14:solidFill>
          </w14:textFill>
        </w:rPr>
        <w:t>参选。</w:t>
      </w:r>
    </w:p>
    <w:p w14:paraId="69696BDA">
      <w:pPr>
        <w:spacing w:line="480" w:lineRule="atLeast"/>
        <w:ind w:firstLine="560" w:firstLineChars="200"/>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lang w:val="en-US" w:eastAsia="zh-CN"/>
          <w14:textFill>
            <w14:solidFill>
              <w14:schemeClr w14:val="tx1"/>
            </w14:solidFill>
          </w14:textFill>
        </w:rPr>
        <w:t>3</w:t>
      </w:r>
      <w:r>
        <w:rPr>
          <w:rFonts w:ascii="仿宋_GB2312" w:hAnsi="仿宋_GB2312" w:eastAsia="仿宋_GB2312" w:cs="仿宋_GB2312"/>
          <w:color w:val="000000" w:themeColor="text1"/>
          <w:sz w:val="28"/>
          <w:szCs w:val="28"/>
          <w:highlight w:val="none"/>
          <w14:textFill>
            <w14:solidFill>
              <w14:schemeClr w14:val="tx1"/>
            </w14:solidFill>
          </w14:textFill>
        </w:rPr>
        <w:t>.参选人有以下情形不得参与本次比选活动：</w:t>
      </w:r>
    </w:p>
    <w:p w14:paraId="0C5B811C">
      <w:pPr>
        <w:numPr>
          <w:ilvl w:val="0"/>
          <w:numId w:val="7"/>
        </w:numPr>
        <w:tabs>
          <w:tab w:val="left" w:pos="0"/>
        </w:tabs>
        <w:ind w:left="0" w:firstLine="560" w:firstLineChars="200"/>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ascii="仿宋_GB2312" w:hAnsi="仿宋_GB2312" w:eastAsia="仿宋_GB2312" w:cs="仿宋_GB2312"/>
          <w:color w:val="000000" w:themeColor="text1"/>
          <w:sz w:val="28"/>
          <w:szCs w:val="28"/>
          <w:highlight w:val="none"/>
          <w14:textFill>
            <w14:solidFill>
              <w14:schemeClr w14:val="tx1"/>
            </w14:solidFill>
          </w14:textFill>
        </w:rPr>
        <w:t>被列入安庆市交通控股集团有限公司黑名单管理系统；</w:t>
      </w:r>
    </w:p>
    <w:p w14:paraId="2D74CCC4">
      <w:pPr>
        <w:numPr>
          <w:ilvl w:val="0"/>
          <w:numId w:val="7"/>
        </w:numPr>
        <w:tabs>
          <w:tab w:val="left" w:pos="0"/>
        </w:tabs>
        <w:ind w:left="0" w:firstLine="560" w:firstLineChars="200"/>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ascii="仿宋_GB2312" w:hAnsi="仿宋_GB2312" w:eastAsia="仿宋_GB2312" w:cs="仿宋_GB2312"/>
          <w:color w:val="000000" w:themeColor="text1"/>
          <w:sz w:val="28"/>
          <w:szCs w:val="28"/>
          <w:highlight w:val="none"/>
          <w14:textFill>
            <w14:solidFill>
              <w14:schemeClr w14:val="tx1"/>
            </w14:solidFill>
          </w14:textFill>
        </w:rPr>
        <w:t>在安庆市交通控股集团有限公司处罚限制期限内的投标人或参选人；</w:t>
      </w:r>
    </w:p>
    <w:p w14:paraId="74E03A84">
      <w:pPr>
        <w:numPr>
          <w:ilvl w:val="0"/>
          <w:numId w:val="7"/>
        </w:numPr>
        <w:tabs>
          <w:tab w:val="left" w:pos="0"/>
        </w:tabs>
        <w:ind w:left="0" w:firstLine="560" w:firstLineChars="200"/>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ascii="仿宋_GB2312" w:hAnsi="仿宋_GB2312" w:eastAsia="仿宋_GB2312" w:cs="仿宋_GB2312"/>
          <w:color w:val="000000" w:themeColor="text1"/>
          <w:sz w:val="28"/>
          <w:szCs w:val="28"/>
          <w:highlight w:val="none"/>
          <w14:textFill>
            <w14:solidFill>
              <w14:schemeClr w14:val="tx1"/>
            </w14:solidFill>
          </w14:textFill>
        </w:rPr>
        <w:t>前期参与安庆市交通控股集团有限公司组织的招标采购活动获得中标候选人资格而放弃中标资格不签订合同的投标人或参选人，在处罚期内的投标人或参选人不得参与本次比选活动。</w:t>
      </w:r>
    </w:p>
    <w:p w14:paraId="5931C673">
      <w:pPr>
        <w:spacing w:line="480" w:lineRule="atLeast"/>
        <w:ind w:firstLine="560" w:firstLineChars="200"/>
        <w:rPr>
          <w:rFonts w:hint="eastAsia" w:ascii="黑体" w:hAnsi="黑体" w:eastAsia="黑体" w:cs="宋体"/>
          <w:bCs/>
          <w:color w:val="000000" w:themeColor="text1"/>
          <w:sz w:val="28"/>
          <w:szCs w:val="28"/>
          <w:highlight w:val="none"/>
          <w14:textFill>
            <w14:solidFill>
              <w14:schemeClr w14:val="tx1"/>
            </w14:solidFill>
          </w14:textFill>
        </w:rPr>
      </w:pPr>
      <w:r>
        <w:rPr>
          <w:rFonts w:hint="eastAsia" w:ascii="黑体" w:hAnsi="黑体" w:eastAsia="黑体" w:cs="宋体"/>
          <w:bCs/>
          <w:color w:val="000000" w:themeColor="text1"/>
          <w:sz w:val="28"/>
          <w:szCs w:val="28"/>
          <w:highlight w:val="none"/>
          <w14:textFill>
            <w14:solidFill>
              <w14:schemeClr w14:val="tx1"/>
            </w14:solidFill>
          </w14:textFill>
        </w:rPr>
        <w:t>三、比选文件获取：</w:t>
      </w:r>
    </w:p>
    <w:p w14:paraId="65970437">
      <w:pPr>
        <w:spacing w:line="480" w:lineRule="atLeast"/>
        <w:ind w:firstLine="560" w:firstLineChars="200"/>
        <w:rPr>
          <w:rFonts w:hint="eastAsia" w:ascii="仿宋" w:hAnsi="仿宋" w:eastAsia="仿宋"/>
          <w:color w:val="000000" w:themeColor="text1"/>
          <w:sz w:val="28"/>
          <w:szCs w:val="28"/>
          <w:highlight w:val="none"/>
          <w14:textFill>
            <w14:solidFill>
              <w14:schemeClr w14:val="tx1"/>
            </w14:solidFill>
          </w14:textFill>
        </w:rPr>
      </w:pPr>
      <w:r>
        <w:rPr>
          <w:rFonts w:hint="eastAsia" w:ascii="仿宋" w:hAnsi="仿宋" w:eastAsia="仿宋"/>
          <w:color w:val="000000" w:themeColor="text1"/>
          <w:sz w:val="28"/>
          <w:szCs w:val="28"/>
          <w:highlight w:val="none"/>
          <w14:textFill>
            <w14:solidFill>
              <w14:schemeClr w14:val="tx1"/>
            </w14:solidFill>
          </w14:textFill>
        </w:rPr>
        <w:t>1.潜在参选人于2026年</w:t>
      </w:r>
      <w:r>
        <w:rPr>
          <w:rFonts w:hint="eastAsia" w:ascii="仿宋" w:hAnsi="仿宋" w:eastAsia="仿宋"/>
          <w:color w:val="auto"/>
          <w:sz w:val="28"/>
          <w:szCs w:val="28"/>
          <w:highlight w:val="none"/>
          <w:lang w:val="en-US" w:eastAsia="zh-CN"/>
        </w:rPr>
        <w:t>8月19日</w:t>
      </w:r>
      <w:r>
        <w:rPr>
          <w:rFonts w:hint="eastAsia" w:ascii="仿宋" w:hAnsi="仿宋" w:eastAsia="仿宋"/>
          <w:color w:val="000000" w:themeColor="text1"/>
          <w:sz w:val="28"/>
          <w:szCs w:val="28"/>
          <w:highlight w:val="none"/>
          <w14:textFill>
            <w14:solidFill>
              <w14:schemeClr w14:val="tx1"/>
            </w14:solidFill>
          </w14:textFill>
        </w:rPr>
        <w:t>17点30分前，每天上午8:00至12:00，下午14:30至17:30（北京时间，法定节假日除外）登录安庆市交通控股集团有限公司集采平台（http://jc.zh0556.com/）获取比选文件。</w:t>
      </w:r>
    </w:p>
    <w:p w14:paraId="6D899509">
      <w:pPr>
        <w:spacing w:line="480" w:lineRule="atLeast"/>
        <w:ind w:firstLine="560" w:firstLineChars="200"/>
        <w:rPr>
          <w:rFonts w:hint="eastAsia" w:ascii="仿宋" w:hAnsi="仿宋" w:eastAsia="仿宋"/>
          <w:color w:val="000000" w:themeColor="text1"/>
          <w:sz w:val="28"/>
          <w:szCs w:val="28"/>
          <w:highlight w:val="none"/>
          <w14:textFill>
            <w14:solidFill>
              <w14:schemeClr w14:val="tx1"/>
            </w14:solidFill>
          </w14:textFill>
        </w:rPr>
      </w:pPr>
      <w:r>
        <w:rPr>
          <w:rFonts w:hint="eastAsia" w:ascii="仿宋" w:hAnsi="仿宋" w:eastAsia="仿宋"/>
          <w:color w:val="000000" w:themeColor="text1"/>
          <w:sz w:val="28"/>
          <w:szCs w:val="28"/>
          <w:highlight w:val="none"/>
          <w14:textFill>
            <w14:solidFill>
              <w14:schemeClr w14:val="tx1"/>
            </w14:solidFill>
          </w14:textFill>
        </w:rPr>
        <w:t>2.参选文件及相关资料工本费：不收取。</w:t>
      </w:r>
    </w:p>
    <w:p w14:paraId="5227590E">
      <w:pPr>
        <w:spacing w:line="480" w:lineRule="atLeast"/>
        <w:ind w:firstLine="560" w:firstLineChars="200"/>
        <w:rPr>
          <w:rFonts w:hint="eastAsia" w:ascii="仿宋" w:hAnsi="仿宋" w:eastAsia="仿宋"/>
          <w:color w:val="000000" w:themeColor="text1"/>
          <w:sz w:val="28"/>
          <w:szCs w:val="28"/>
          <w:highlight w:val="none"/>
          <w14:textFill>
            <w14:solidFill>
              <w14:schemeClr w14:val="tx1"/>
            </w14:solidFill>
          </w14:textFill>
        </w:rPr>
      </w:pPr>
      <w:r>
        <w:rPr>
          <w:rFonts w:hint="eastAsia" w:ascii="仿宋" w:hAnsi="仿宋" w:eastAsia="仿宋"/>
          <w:color w:val="000000" w:themeColor="text1"/>
          <w:sz w:val="28"/>
          <w:szCs w:val="28"/>
          <w:highlight w:val="none"/>
          <w14:textFill>
            <w14:solidFill>
              <w14:schemeClr w14:val="tx1"/>
            </w14:solidFill>
          </w14:textFill>
        </w:rPr>
        <w:t>3.报名方式：</w:t>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"mailto:将" </w:instrText>
      </w:r>
      <w:r>
        <w:rPr>
          <w:color w:val="000000" w:themeColor="text1"/>
          <w:highlight w:val="none"/>
          <w14:textFill>
            <w14:solidFill>
              <w14:schemeClr w14:val="tx1"/>
            </w14:solidFill>
          </w14:textFill>
        </w:rPr>
        <w:fldChar w:fldCharType="separate"/>
      </w:r>
      <w:r>
        <w:rPr>
          <w:rFonts w:hint="eastAsia" w:ascii="仿宋" w:hAnsi="仿宋" w:eastAsia="仿宋"/>
          <w:color w:val="000000" w:themeColor="text1"/>
          <w:sz w:val="28"/>
          <w:szCs w:val="28"/>
          <w:highlight w:val="none"/>
          <w14:textFill>
            <w14:solidFill>
              <w14:schemeClr w14:val="tx1"/>
            </w14:solidFill>
          </w14:textFill>
        </w:rPr>
        <w:t>将“确定参与比选的函”盖供应商公章在2026年</w:t>
      </w:r>
      <w:r>
        <w:rPr>
          <w:rFonts w:hint="eastAsia" w:ascii="仿宋" w:hAnsi="仿宋" w:eastAsia="仿宋"/>
          <w:color w:val="auto"/>
          <w:sz w:val="28"/>
          <w:szCs w:val="28"/>
          <w:highlight w:val="none"/>
          <w:lang w:val="en-US" w:eastAsia="zh-CN"/>
        </w:rPr>
        <w:t>8月19日</w:t>
      </w:r>
      <w:r>
        <w:rPr>
          <w:rFonts w:hint="eastAsia" w:ascii="仿宋" w:hAnsi="仿宋" w:eastAsia="仿宋"/>
          <w:color w:val="000000" w:themeColor="text1"/>
          <w:sz w:val="28"/>
          <w:szCs w:val="28"/>
          <w:highlight w:val="none"/>
          <w14:textFill>
            <w14:solidFill>
              <w14:schemeClr w14:val="tx1"/>
            </w14:solidFill>
          </w14:textFill>
        </w:rPr>
        <w:t>17点30分前发邮箱1179928670@qq.com（报名截止后发送，报名无效。）</w:t>
      </w:r>
      <w:r>
        <w:rPr>
          <w:rFonts w:hint="eastAsia" w:ascii="仿宋" w:hAnsi="仿宋" w:eastAsia="仿宋"/>
          <w:color w:val="000000" w:themeColor="text1"/>
          <w:sz w:val="28"/>
          <w:szCs w:val="28"/>
          <w:highlight w:val="none"/>
          <w14:textFill>
            <w14:solidFill>
              <w14:schemeClr w14:val="tx1"/>
            </w14:solidFill>
          </w14:textFill>
        </w:rPr>
        <w:fldChar w:fldCharType="end"/>
      </w:r>
    </w:p>
    <w:p w14:paraId="4A903F62">
      <w:pPr>
        <w:spacing w:line="480" w:lineRule="atLeast"/>
        <w:ind w:firstLine="560" w:firstLineChars="200"/>
        <w:rPr>
          <w:rFonts w:eastAsia="仿宋"/>
          <w:color w:val="000000" w:themeColor="text1"/>
          <w:highlight w:val="none"/>
          <w14:textFill>
            <w14:solidFill>
              <w14:schemeClr w14:val="tx1"/>
            </w14:solidFill>
          </w14:textFill>
        </w:rPr>
      </w:pPr>
      <w:r>
        <w:rPr>
          <w:rFonts w:hint="eastAsia" w:ascii="仿宋" w:hAnsi="仿宋" w:eastAsia="仿宋"/>
          <w:color w:val="000000" w:themeColor="text1"/>
          <w:sz w:val="28"/>
          <w:szCs w:val="28"/>
          <w:highlight w:val="none"/>
          <w14:textFill>
            <w14:solidFill>
              <w14:schemeClr w14:val="tx1"/>
            </w14:solidFill>
          </w14:textFill>
        </w:rPr>
        <w:t>4.已发确认参与函，而放弃参加比选的参选人，须在比选时间截止日前一天以公司名义向1179928670@qq.com发送放弃参与函（格式自拟）。否则采购管理人将予拉入集团黑名单处理。</w:t>
      </w:r>
    </w:p>
    <w:p w14:paraId="1ADC6F84">
      <w:pPr>
        <w:spacing w:line="480" w:lineRule="atLeast"/>
        <w:ind w:firstLine="560" w:firstLineChars="200"/>
        <w:rPr>
          <w:rFonts w:hint="eastAsia" w:ascii="黑体" w:hAnsi="黑体" w:eastAsia="黑体" w:cs="宋体"/>
          <w:bCs/>
          <w:color w:val="000000" w:themeColor="text1"/>
          <w:sz w:val="28"/>
          <w:szCs w:val="28"/>
          <w:highlight w:val="none"/>
          <w14:textFill>
            <w14:solidFill>
              <w14:schemeClr w14:val="tx1"/>
            </w14:solidFill>
          </w14:textFill>
        </w:rPr>
      </w:pPr>
      <w:r>
        <w:rPr>
          <w:rFonts w:hint="eastAsia" w:ascii="黑体" w:hAnsi="黑体" w:eastAsia="黑体" w:cs="宋体"/>
          <w:bCs/>
          <w:color w:val="000000" w:themeColor="text1"/>
          <w:sz w:val="28"/>
          <w:szCs w:val="28"/>
          <w:highlight w:val="none"/>
          <w14:textFill>
            <w14:solidFill>
              <w14:schemeClr w14:val="tx1"/>
            </w14:solidFill>
          </w14:textFill>
        </w:rPr>
        <w:t>四、比选时间及地点：</w:t>
      </w:r>
    </w:p>
    <w:p w14:paraId="15AED76C">
      <w:pPr>
        <w:spacing w:line="480" w:lineRule="atLeast"/>
        <w:ind w:firstLine="560" w:firstLineChars="200"/>
        <w:rPr>
          <w:rFonts w:hint="eastAsia" w:ascii="仿宋" w:hAnsi="仿宋" w:eastAsia="仿宋"/>
          <w:color w:val="000000" w:themeColor="text1"/>
          <w:sz w:val="28"/>
          <w:szCs w:val="28"/>
          <w:highlight w:val="none"/>
          <w14:textFill>
            <w14:solidFill>
              <w14:schemeClr w14:val="tx1"/>
            </w14:solidFill>
          </w14:textFill>
        </w:rPr>
      </w:pPr>
      <w:r>
        <w:rPr>
          <w:rFonts w:hint="eastAsia" w:ascii="仿宋" w:hAnsi="仿宋" w:eastAsia="仿宋"/>
          <w:color w:val="000000" w:themeColor="text1"/>
          <w:sz w:val="28"/>
          <w:szCs w:val="28"/>
          <w:highlight w:val="none"/>
          <w14:textFill>
            <w14:solidFill>
              <w14:schemeClr w14:val="tx1"/>
            </w14:solidFill>
          </w14:textFill>
        </w:rPr>
        <w:t>北京</w:t>
      </w:r>
      <w:r>
        <w:rPr>
          <w:rFonts w:hint="eastAsia" w:ascii="仿宋" w:hAnsi="仿宋" w:eastAsia="仿宋"/>
          <w:color w:val="000000" w:themeColor="text1"/>
          <w:sz w:val="28"/>
          <w:szCs w:val="28"/>
          <w:highlight w:val="none"/>
          <w14:textFill>
            <w14:solidFill>
              <w14:schemeClr w14:val="tx1"/>
            </w14:solidFill>
          </w14:textFill>
        </w:rPr>
        <w:t>时间：2026年</w:t>
      </w:r>
      <w:r>
        <w:rPr>
          <w:rFonts w:hint="eastAsia" w:ascii="仿宋" w:hAnsi="仿宋" w:eastAsia="仿宋"/>
          <w:color w:val="auto"/>
          <w:sz w:val="28"/>
          <w:szCs w:val="28"/>
          <w:highlight w:val="none"/>
          <w:lang w:val="en-US" w:eastAsia="zh-CN"/>
        </w:rPr>
        <w:t>8月20日</w:t>
      </w:r>
      <w:r>
        <w:rPr>
          <w:rFonts w:hint="eastAsia" w:ascii="仿宋" w:hAnsi="仿宋" w:eastAsia="仿宋"/>
          <w:color w:val="000000" w:themeColor="text1"/>
          <w:sz w:val="28"/>
          <w:szCs w:val="28"/>
          <w:highlight w:val="none"/>
          <w14:textFill>
            <w14:solidFill>
              <w14:schemeClr w14:val="tx1"/>
            </w14:solidFill>
          </w14:textFill>
        </w:rPr>
        <w:t>15时</w:t>
      </w:r>
      <w:r>
        <w:rPr>
          <w:rFonts w:hint="eastAsia" w:ascii="仿宋" w:hAnsi="仿宋" w:eastAsia="仿宋"/>
          <w:color w:val="000000" w:themeColor="text1"/>
          <w:sz w:val="28"/>
          <w:szCs w:val="28"/>
          <w:highlight w:val="none"/>
          <w:lang w:val="en-US" w:eastAsia="zh-CN"/>
          <w14:textFill>
            <w14:solidFill>
              <w14:schemeClr w14:val="tx1"/>
            </w14:solidFill>
          </w14:textFill>
        </w:rPr>
        <w:t>3</w:t>
      </w:r>
      <w:r>
        <w:rPr>
          <w:rFonts w:hint="eastAsia" w:ascii="仿宋" w:hAnsi="仿宋" w:eastAsia="仿宋"/>
          <w:color w:val="000000" w:themeColor="text1"/>
          <w:sz w:val="28"/>
          <w:szCs w:val="28"/>
          <w:highlight w:val="none"/>
          <w14:textFill>
            <w14:solidFill>
              <w14:schemeClr w14:val="tx1"/>
            </w14:solidFill>
          </w14:textFill>
        </w:rPr>
        <w:t>0分</w:t>
      </w:r>
    </w:p>
    <w:p w14:paraId="6F8B141C">
      <w:pPr>
        <w:spacing w:line="480" w:lineRule="atLeast"/>
        <w:ind w:firstLine="560" w:firstLineChars="200"/>
        <w:rPr>
          <w:rFonts w:hint="eastAsia" w:ascii="仿宋" w:hAnsi="仿宋" w:eastAsia="仿宋"/>
          <w:color w:val="000000" w:themeColor="text1"/>
          <w:sz w:val="28"/>
          <w:szCs w:val="28"/>
          <w:highlight w:val="none"/>
          <w14:textFill>
            <w14:solidFill>
              <w14:schemeClr w14:val="tx1"/>
            </w14:solidFill>
          </w14:textFill>
        </w:rPr>
      </w:pPr>
      <w:r>
        <w:rPr>
          <w:rFonts w:hint="eastAsia" w:ascii="仿宋" w:hAnsi="仿宋" w:eastAsia="仿宋"/>
          <w:color w:val="000000" w:themeColor="text1"/>
          <w:sz w:val="28"/>
          <w:szCs w:val="28"/>
          <w:highlight w:val="none"/>
          <w14:textFill>
            <w14:solidFill>
              <w14:schemeClr w14:val="tx1"/>
            </w14:solidFill>
          </w14:textFill>
        </w:rPr>
        <w:t>地点：</w:t>
      </w:r>
      <w:r>
        <w:rPr>
          <w:rFonts w:hint="eastAsia" w:ascii="仿宋" w:hAnsi="仿宋" w:eastAsia="仿宋"/>
          <w:b/>
          <w:bCs/>
          <w:color w:val="000000" w:themeColor="text1"/>
          <w:sz w:val="28"/>
          <w:szCs w:val="28"/>
          <w:highlight w:val="none"/>
          <w14:textFill>
            <w14:solidFill>
              <w14:schemeClr w14:val="tx1"/>
            </w14:solidFill>
          </w14:textFill>
        </w:rPr>
        <w:t>安庆市大观区集贤南路52号二楼集采中心开标室</w:t>
      </w:r>
    </w:p>
    <w:p w14:paraId="458F7A1F">
      <w:pPr>
        <w:spacing w:line="480" w:lineRule="atLeast"/>
        <w:ind w:firstLine="560" w:firstLineChars="200"/>
        <w:rPr>
          <w:rFonts w:hint="eastAsia" w:ascii="黑体" w:hAnsi="黑体" w:eastAsia="黑体" w:cs="宋体"/>
          <w:bCs/>
          <w:color w:val="000000" w:themeColor="text1"/>
          <w:sz w:val="28"/>
          <w:szCs w:val="28"/>
          <w:highlight w:val="none"/>
          <w14:textFill>
            <w14:solidFill>
              <w14:schemeClr w14:val="tx1"/>
            </w14:solidFill>
          </w14:textFill>
        </w:rPr>
      </w:pPr>
      <w:r>
        <w:rPr>
          <w:rFonts w:hint="eastAsia" w:ascii="黑体" w:hAnsi="黑体" w:eastAsia="黑体" w:cs="宋体"/>
          <w:bCs/>
          <w:color w:val="000000" w:themeColor="text1"/>
          <w:sz w:val="28"/>
          <w:szCs w:val="28"/>
          <w:highlight w:val="none"/>
          <w14:textFill>
            <w14:solidFill>
              <w14:schemeClr w14:val="tx1"/>
            </w14:solidFill>
          </w14:textFill>
        </w:rPr>
        <w:t>五、其他补充事宜：</w:t>
      </w:r>
    </w:p>
    <w:p w14:paraId="2C4CCC28">
      <w:pPr>
        <w:spacing w:line="480" w:lineRule="atLeast"/>
        <w:ind w:firstLine="560" w:firstLineChars="200"/>
        <w:rPr>
          <w:rFonts w:hint="eastAsia" w:ascii="仿宋" w:hAnsi="仿宋" w:eastAsia="仿宋"/>
          <w:color w:val="000000" w:themeColor="text1"/>
          <w:sz w:val="28"/>
          <w:szCs w:val="28"/>
          <w:highlight w:val="none"/>
          <w14:textFill>
            <w14:solidFill>
              <w14:schemeClr w14:val="tx1"/>
            </w14:solidFill>
          </w14:textFill>
        </w:rPr>
      </w:pPr>
      <w:r>
        <w:rPr>
          <w:rFonts w:hint="eastAsia" w:ascii="仿宋" w:hAnsi="仿宋" w:eastAsia="仿宋"/>
          <w:color w:val="000000" w:themeColor="text1"/>
          <w:sz w:val="28"/>
          <w:szCs w:val="28"/>
          <w:highlight w:val="none"/>
          <w14:textFill>
            <w14:solidFill>
              <w14:schemeClr w14:val="tx1"/>
            </w14:solidFill>
          </w14:textFill>
        </w:rPr>
        <w:t>1.参选人的联系人电话(手机)、电子邮箱等通讯方式在比选过程中必须保持畅通，否则因上述原因造成的后果，责任自负。</w:t>
      </w:r>
    </w:p>
    <w:p w14:paraId="1940ECA8">
      <w:pPr>
        <w:spacing w:line="480" w:lineRule="atLeast"/>
        <w:ind w:firstLine="560" w:firstLineChars="200"/>
        <w:rPr>
          <w:rFonts w:hint="eastAsia" w:ascii="仿宋" w:hAnsi="仿宋" w:eastAsia="仿宋"/>
          <w:color w:val="000000" w:themeColor="text1"/>
          <w:sz w:val="28"/>
          <w:szCs w:val="28"/>
          <w:highlight w:val="none"/>
          <w14:textFill>
            <w14:solidFill>
              <w14:schemeClr w14:val="tx1"/>
            </w14:solidFill>
          </w14:textFill>
        </w:rPr>
      </w:pPr>
      <w:r>
        <w:rPr>
          <w:rFonts w:hint="eastAsia" w:ascii="仿宋" w:hAnsi="仿宋" w:eastAsia="仿宋"/>
          <w:color w:val="000000" w:themeColor="text1"/>
          <w:sz w:val="28"/>
          <w:szCs w:val="28"/>
          <w:highlight w:val="none"/>
          <w14:textFill>
            <w14:solidFill>
              <w14:schemeClr w14:val="tx1"/>
            </w14:solidFill>
          </w14:textFill>
        </w:rPr>
        <w:t>2.本项目比选实行纸质参选，比选活动线下完成。比选时参选人需要按时到达比选现场进行签到并递交投标文件，因参选人未按时到达比选现场，则视为主动放弃，对比选造成的不利后果由其自行承担。</w:t>
      </w:r>
    </w:p>
    <w:p w14:paraId="6AC39F80">
      <w:pPr>
        <w:spacing w:line="480" w:lineRule="atLeast"/>
        <w:ind w:firstLine="560" w:firstLineChars="200"/>
        <w:rPr>
          <w:rFonts w:hint="eastAsia" w:ascii="仿宋" w:hAnsi="仿宋" w:eastAsia="仿宋"/>
          <w:color w:val="000000" w:themeColor="text1"/>
          <w:sz w:val="28"/>
          <w:szCs w:val="28"/>
          <w:highlight w:val="none"/>
          <w14:textFill>
            <w14:solidFill>
              <w14:schemeClr w14:val="tx1"/>
            </w14:solidFill>
          </w14:textFill>
        </w:rPr>
      </w:pPr>
      <w:r>
        <w:rPr>
          <w:rFonts w:hint="eastAsia" w:ascii="仿宋" w:hAnsi="仿宋" w:eastAsia="仿宋"/>
          <w:color w:val="000000" w:themeColor="text1"/>
          <w:sz w:val="28"/>
          <w:szCs w:val="28"/>
          <w:highlight w:val="none"/>
          <w14:textFill>
            <w14:solidFill>
              <w14:schemeClr w14:val="tx1"/>
            </w14:solidFill>
          </w14:textFill>
        </w:rPr>
        <w:t>3.成交人应在采购人要求的时间内与采购人签订合同。</w:t>
      </w:r>
    </w:p>
    <w:p w14:paraId="6DCAF3B9">
      <w:pPr>
        <w:spacing w:line="480" w:lineRule="atLeast"/>
        <w:ind w:firstLine="560" w:firstLineChars="200"/>
        <w:rPr>
          <w:rFonts w:hint="eastAsia" w:ascii="仿宋" w:hAnsi="仿宋" w:eastAsia="仿宋"/>
          <w:color w:val="000000" w:themeColor="text1"/>
          <w:sz w:val="28"/>
          <w:szCs w:val="28"/>
          <w:highlight w:val="none"/>
          <w14:textFill>
            <w14:solidFill>
              <w14:schemeClr w14:val="tx1"/>
            </w14:solidFill>
          </w14:textFill>
        </w:rPr>
      </w:pPr>
      <w:r>
        <w:rPr>
          <w:rFonts w:hint="eastAsia" w:ascii="仿宋" w:hAnsi="仿宋" w:eastAsia="仿宋"/>
          <w:color w:val="000000" w:themeColor="text1"/>
          <w:sz w:val="28"/>
          <w:szCs w:val="28"/>
          <w:highlight w:val="none"/>
          <w14:textFill>
            <w14:solidFill>
              <w14:schemeClr w14:val="tx1"/>
            </w14:solidFill>
          </w14:textFill>
        </w:rPr>
        <w:t>（若项目有业绩要求的，中标人签合同需提供投标时的业绩原件给采购人核查，核查发现存在虚假业绩或不符合比选文件要求，采购人有权取消中标资格，采购人可以按照评标委员会提出的中标候选人名单顺序依次确定其他中标候选人为中标人，或重新比选。）</w:t>
      </w:r>
    </w:p>
    <w:p w14:paraId="1DF4F493">
      <w:pPr>
        <w:spacing w:line="480" w:lineRule="atLeast"/>
        <w:ind w:firstLine="560" w:firstLineChars="200"/>
        <w:rPr>
          <w:rFonts w:hint="eastAsia" w:ascii="黑体" w:hAnsi="黑体" w:eastAsia="黑体" w:cs="宋体"/>
          <w:bCs/>
          <w:color w:val="000000" w:themeColor="text1"/>
          <w:sz w:val="28"/>
          <w:szCs w:val="28"/>
          <w:highlight w:val="none"/>
          <w14:textFill>
            <w14:solidFill>
              <w14:schemeClr w14:val="tx1"/>
            </w14:solidFill>
          </w14:textFill>
        </w:rPr>
      </w:pPr>
      <w:bookmarkStart w:id="10" w:name="_Toc28359095"/>
      <w:bookmarkStart w:id="11" w:name="_Toc35393636"/>
      <w:bookmarkStart w:id="12" w:name="_Toc28359018"/>
      <w:bookmarkStart w:id="13" w:name="_Toc35393805"/>
      <w:r>
        <w:rPr>
          <w:rFonts w:hint="eastAsia" w:ascii="黑体" w:hAnsi="黑体" w:eastAsia="黑体" w:cs="宋体"/>
          <w:bCs/>
          <w:color w:val="000000" w:themeColor="text1"/>
          <w:sz w:val="28"/>
          <w:szCs w:val="28"/>
          <w:highlight w:val="none"/>
          <w14:textFill>
            <w14:solidFill>
              <w14:schemeClr w14:val="tx1"/>
            </w14:solidFill>
          </w14:textFill>
        </w:rPr>
        <w:t>六、凡对本次比选提出询问，请按以下方式联系</w:t>
      </w:r>
      <w:bookmarkEnd w:id="10"/>
      <w:bookmarkEnd w:id="11"/>
      <w:bookmarkEnd w:id="12"/>
      <w:bookmarkEnd w:id="13"/>
    </w:p>
    <w:p w14:paraId="59576253">
      <w:pPr>
        <w:spacing w:line="480" w:lineRule="atLeast"/>
        <w:ind w:firstLine="560" w:firstLineChars="200"/>
        <w:rPr>
          <w:rFonts w:hint="eastAsia" w:ascii="仿宋" w:hAnsi="仿宋" w:eastAsia="仿宋"/>
          <w:color w:val="000000" w:themeColor="text1"/>
          <w:sz w:val="28"/>
          <w:szCs w:val="28"/>
          <w:highlight w:val="none"/>
          <w14:textFill>
            <w14:solidFill>
              <w14:schemeClr w14:val="tx1"/>
            </w14:solidFill>
          </w14:textFill>
        </w:rPr>
      </w:pPr>
      <w:bookmarkStart w:id="14" w:name="_Toc35393637"/>
      <w:bookmarkStart w:id="15" w:name="_Toc35393806"/>
      <w:bookmarkStart w:id="16" w:name="_Toc28359096"/>
      <w:bookmarkStart w:id="17" w:name="_Toc28359019"/>
      <w:r>
        <w:rPr>
          <w:rFonts w:hint="eastAsia" w:ascii="仿宋" w:hAnsi="仿宋" w:eastAsia="仿宋"/>
          <w:color w:val="000000" w:themeColor="text1"/>
          <w:sz w:val="28"/>
          <w:szCs w:val="28"/>
          <w:highlight w:val="none"/>
          <w14:textFill>
            <w14:solidFill>
              <w14:schemeClr w14:val="tx1"/>
            </w14:solidFill>
          </w14:textFill>
        </w:rPr>
        <w:t>1.采购人信息</w:t>
      </w:r>
      <w:bookmarkEnd w:id="14"/>
      <w:bookmarkEnd w:id="15"/>
      <w:bookmarkEnd w:id="16"/>
      <w:bookmarkEnd w:id="17"/>
    </w:p>
    <w:p w14:paraId="3CC0CB92">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bCs/>
          <w:color w:val="auto"/>
          <w:sz w:val="28"/>
          <w:szCs w:val="28"/>
          <w:highlight w:val="none"/>
          <w:lang w:val="en-US" w:eastAsia="zh-CN"/>
        </w:rPr>
      </w:pPr>
      <w:r>
        <w:rPr>
          <w:rFonts w:hint="eastAsia" w:ascii="仿宋" w:hAnsi="仿宋" w:eastAsia="仿宋" w:cs="仿宋"/>
          <w:bCs/>
          <w:color w:val="000000" w:themeColor="text1"/>
          <w:sz w:val="28"/>
          <w:szCs w:val="28"/>
          <w:highlight w:val="none"/>
          <w14:textFill>
            <w14:solidFill>
              <w14:schemeClr w14:val="tx1"/>
            </w14:solidFill>
          </w14:textFill>
        </w:rPr>
        <w:t>名    称：</w:t>
      </w:r>
      <w:r>
        <w:rPr>
          <w:rFonts w:hint="eastAsia" w:ascii="仿宋" w:hAnsi="仿宋" w:eastAsia="仿宋" w:cs="仿宋"/>
          <w:bCs/>
          <w:color w:val="auto"/>
          <w:sz w:val="28"/>
          <w:szCs w:val="28"/>
          <w:highlight w:val="none"/>
          <w:lang w:val="en-US" w:eastAsia="zh-CN"/>
        </w:rPr>
        <w:t>安徽路达公路工程有限责任公司第三分公司</w:t>
      </w:r>
    </w:p>
    <w:p w14:paraId="1E7FCA5A">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bCs/>
          <w:color w:val="auto"/>
          <w:sz w:val="28"/>
          <w:szCs w:val="28"/>
          <w:highlight w:val="none"/>
          <w:lang w:val="en-US" w:eastAsia="zh-CN"/>
        </w:rPr>
      </w:pPr>
      <w:r>
        <w:rPr>
          <w:rFonts w:hint="eastAsia" w:ascii="仿宋" w:hAnsi="仿宋" w:eastAsia="仿宋" w:cs="仿宋"/>
          <w:bCs/>
          <w:color w:val="auto"/>
          <w:sz w:val="28"/>
          <w:szCs w:val="28"/>
          <w:highlight w:val="none"/>
          <w:lang w:val="en-US" w:eastAsia="zh-CN"/>
        </w:rPr>
        <w:t xml:space="preserve">地    址：安徽省安庆市集贤北路378号 </w:t>
      </w:r>
    </w:p>
    <w:p w14:paraId="520A2B6A">
      <w:pPr>
        <w:keepNext w:val="0"/>
        <w:keepLines w:val="0"/>
        <w:pageBreakBefore w:val="0"/>
        <w:widowControl w:val="0"/>
        <w:kinsoku/>
        <w:wordWrap/>
        <w:overflowPunct/>
        <w:topLinePunct w:val="0"/>
        <w:autoSpaceDE/>
        <w:autoSpaceDN/>
        <w:bidi w:val="0"/>
        <w:adjustRightInd/>
        <w:snapToGrid/>
        <w:spacing w:line="560" w:lineRule="exact"/>
        <w:ind w:left="0" w:leftChars="0" w:firstLine="560" w:firstLineChars="200"/>
        <w:textAlignment w:val="auto"/>
        <w:rPr>
          <w:rFonts w:hint="eastAsia" w:ascii="仿宋" w:hAnsi="仿宋" w:eastAsia="仿宋" w:cs="宋体"/>
          <w:bCs/>
          <w:color w:val="auto"/>
          <w:sz w:val="28"/>
          <w:szCs w:val="28"/>
          <w:highlight w:val="none"/>
        </w:rPr>
      </w:pPr>
      <w:r>
        <w:rPr>
          <w:rFonts w:hint="eastAsia" w:ascii="仿宋" w:hAnsi="仿宋" w:eastAsia="仿宋" w:cs="宋体"/>
          <w:bCs/>
          <w:color w:val="auto"/>
          <w:sz w:val="28"/>
          <w:szCs w:val="28"/>
          <w:highlight w:val="none"/>
        </w:rPr>
        <w:t xml:space="preserve">联 系 人：陈康康   </w:t>
      </w:r>
    </w:p>
    <w:p w14:paraId="119445BB">
      <w:pPr>
        <w:keepNext w:val="0"/>
        <w:keepLines w:val="0"/>
        <w:pageBreakBefore w:val="0"/>
        <w:widowControl w:val="0"/>
        <w:kinsoku/>
        <w:wordWrap/>
        <w:overflowPunct/>
        <w:topLinePunct w:val="0"/>
        <w:autoSpaceDE/>
        <w:autoSpaceDN/>
        <w:bidi w:val="0"/>
        <w:adjustRightInd/>
        <w:snapToGrid/>
        <w:spacing w:line="560" w:lineRule="exact"/>
        <w:ind w:left="0" w:leftChars="0" w:firstLine="560" w:firstLineChars="200"/>
        <w:textAlignment w:val="auto"/>
        <w:rPr>
          <w:rFonts w:hint="eastAsia" w:ascii="仿宋" w:hAnsi="仿宋" w:eastAsia="仿宋" w:cs="宋体"/>
          <w:bCs/>
          <w:color w:val="auto"/>
          <w:sz w:val="28"/>
          <w:szCs w:val="28"/>
          <w:highlight w:val="none"/>
        </w:rPr>
      </w:pPr>
      <w:r>
        <w:rPr>
          <w:rFonts w:hint="eastAsia" w:ascii="仿宋" w:hAnsi="仿宋" w:eastAsia="仿宋" w:cs="宋体"/>
          <w:bCs/>
          <w:color w:val="auto"/>
          <w:sz w:val="28"/>
          <w:szCs w:val="28"/>
          <w:highlight w:val="none"/>
        </w:rPr>
        <w:t>联系方式：1565</w:t>
      </w:r>
      <w:bookmarkStart w:id="77" w:name="_GoBack"/>
      <w:bookmarkEnd w:id="77"/>
      <w:r>
        <w:rPr>
          <w:rFonts w:hint="eastAsia" w:ascii="仿宋" w:hAnsi="仿宋" w:eastAsia="仿宋" w:cs="宋体"/>
          <w:bCs/>
          <w:color w:val="auto"/>
          <w:sz w:val="28"/>
          <w:szCs w:val="28"/>
          <w:highlight w:val="none"/>
        </w:rPr>
        <w:t>5020231</w:t>
      </w:r>
    </w:p>
    <w:p w14:paraId="4D5BFE83">
      <w:pPr>
        <w:spacing w:line="480" w:lineRule="atLeast"/>
        <w:ind w:firstLine="600" w:firstLineChars="200"/>
        <w:rPr>
          <w:rFonts w:hint="eastAsia" w:ascii="仿宋" w:hAnsi="仿宋" w:eastAsia="仿宋" w:cs="仿宋"/>
          <w:color w:val="000000" w:themeColor="text1"/>
          <w:sz w:val="30"/>
          <w:szCs w:val="30"/>
          <w:highlight w:val="none"/>
          <w14:textFill>
            <w14:solidFill>
              <w14:schemeClr w14:val="tx1"/>
            </w14:solidFill>
          </w14:textFill>
        </w:rPr>
      </w:pPr>
      <w:r>
        <w:rPr>
          <w:rFonts w:hint="eastAsia" w:ascii="仿宋" w:hAnsi="仿宋" w:eastAsia="仿宋" w:cs="仿宋"/>
          <w:color w:val="000000" w:themeColor="text1"/>
          <w:sz w:val="30"/>
          <w:szCs w:val="30"/>
          <w:highlight w:val="none"/>
          <w14:textFill>
            <w14:solidFill>
              <w14:schemeClr w14:val="tx1"/>
            </w14:solidFill>
          </w14:textFill>
        </w:rPr>
        <w:t xml:space="preserve">  </w:t>
      </w:r>
    </w:p>
    <w:p w14:paraId="149B1653">
      <w:pPr>
        <w:spacing w:line="480" w:lineRule="atLeast"/>
        <w:ind w:firstLine="560" w:firstLineChars="200"/>
        <w:rPr>
          <w:rFonts w:hint="eastAsia" w:ascii="仿宋" w:hAnsi="仿宋" w:eastAsia="仿宋" w:cs="仿宋"/>
          <w:bCs/>
          <w:color w:val="000000" w:themeColor="text1"/>
          <w:sz w:val="28"/>
          <w:szCs w:val="28"/>
          <w:highlight w:val="none"/>
          <w14:textFill>
            <w14:solidFill>
              <w14:schemeClr w14:val="tx1"/>
            </w14:solidFill>
          </w14:textFill>
        </w:rPr>
      </w:pPr>
    </w:p>
    <w:p w14:paraId="5D3FCCBE">
      <w:pPr>
        <w:spacing w:line="480" w:lineRule="atLeast"/>
        <w:ind w:firstLine="560" w:firstLineChars="200"/>
        <w:rPr>
          <w:rFonts w:hint="eastAsia" w:ascii="仿宋" w:hAnsi="仿宋" w:eastAsia="仿宋" w:cs="仿宋"/>
          <w:bCs/>
          <w:color w:val="000000" w:themeColor="text1"/>
          <w:sz w:val="28"/>
          <w:szCs w:val="28"/>
          <w:highlight w:val="none"/>
          <w14:textFill>
            <w14:solidFill>
              <w14:schemeClr w14:val="tx1"/>
            </w14:solidFill>
          </w14:textFill>
        </w:rPr>
      </w:pPr>
      <w:r>
        <w:rPr>
          <w:rFonts w:hint="eastAsia" w:ascii="仿宋" w:hAnsi="仿宋" w:eastAsia="仿宋" w:cs="仿宋"/>
          <w:bCs/>
          <w:color w:val="000000" w:themeColor="text1"/>
          <w:sz w:val="28"/>
          <w:szCs w:val="28"/>
          <w:highlight w:val="none"/>
          <w14:textFill>
            <w14:solidFill>
              <w14:schemeClr w14:val="tx1"/>
            </w14:solidFill>
          </w14:textFill>
        </w:rPr>
        <w:t>2.采购管理部门信息</w:t>
      </w:r>
    </w:p>
    <w:p w14:paraId="739E771A">
      <w:pPr>
        <w:spacing w:line="480" w:lineRule="atLeast"/>
        <w:ind w:firstLine="560" w:firstLineChars="200"/>
        <w:rPr>
          <w:rFonts w:hint="eastAsia" w:ascii="仿宋" w:hAnsi="仿宋" w:eastAsia="仿宋" w:cs="仿宋"/>
          <w:bCs/>
          <w:color w:val="000000" w:themeColor="text1"/>
          <w:sz w:val="28"/>
          <w:szCs w:val="28"/>
          <w:highlight w:val="none"/>
          <w14:textFill>
            <w14:solidFill>
              <w14:schemeClr w14:val="tx1"/>
            </w14:solidFill>
          </w14:textFill>
        </w:rPr>
      </w:pPr>
      <w:r>
        <w:rPr>
          <w:rFonts w:hint="eastAsia" w:ascii="仿宋" w:hAnsi="仿宋" w:eastAsia="仿宋" w:cs="仿宋"/>
          <w:bCs/>
          <w:color w:val="000000" w:themeColor="text1"/>
          <w:sz w:val="28"/>
          <w:szCs w:val="28"/>
          <w:highlight w:val="none"/>
          <w14:textFill>
            <w14:solidFill>
              <w14:schemeClr w14:val="tx1"/>
            </w14:solidFill>
          </w14:textFill>
        </w:rPr>
        <w:t>名    称：安庆市交通控股集团有限公司集采中心</w:t>
      </w:r>
    </w:p>
    <w:p w14:paraId="214C17BC">
      <w:pPr>
        <w:spacing w:line="480" w:lineRule="atLeast"/>
        <w:ind w:firstLine="560" w:firstLineChars="200"/>
        <w:rPr>
          <w:rFonts w:hint="eastAsia" w:ascii="仿宋" w:hAnsi="仿宋" w:eastAsia="仿宋" w:cs="仿宋"/>
          <w:bCs/>
          <w:color w:val="000000" w:themeColor="text1"/>
          <w:sz w:val="28"/>
          <w:szCs w:val="28"/>
          <w:highlight w:val="none"/>
          <w14:textFill>
            <w14:solidFill>
              <w14:schemeClr w14:val="tx1"/>
            </w14:solidFill>
          </w14:textFill>
        </w:rPr>
      </w:pPr>
      <w:r>
        <w:rPr>
          <w:rFonts w:hint="eastAsia" w:ascii="仿宋" w:hAnsi="仿宋" w:eastAsia="仿宋" w:cs="仿宋"/>
          <w:bCs/>
          <w:color w:val="000000" w:themeColor="text1"/>
          <w:sz w:val="28"/>
          <w:szCs w:val="28"/>
          <w:highlight w:val="none"/>
          <w14:textFill>
            <w14:solidFill>
              <w14:schemeClr w14:val="tx1"/>
            </w14:solidFill>
          </w14:textFill>
        </w:rPr>
        <w:t>地    址：</w:t>
      </w:r>
      <w:r>
        <w:rPr>
          <w:rFonts w:hint="eastAsia" w:ascii="仿宋" w:hAnsi="仿宋" w:eastAsia="仿宋" w:cs="仿宋"/>
          <w:bCs/>
          <w:color w:val="000000" w:themeColor="text1"/>
          <w:sz w:val="28"/>
          <w:szCs w:val="28"/>
          <w:highlight w:val="none"/>
          <w14:textFill>
            <w14:solidFill>
              <w14:schemeClr w14:val="tx1"/>
            </w14:solidFill>
          </w14:textFill>
        </w:rPr>
        <w:t>安庆市大观区集贤南路52号</w:t>
      </w:r>
    </w:p>
    <w:p w14:paraId="7F37415D">
      <w:pPr>
        <w:spacing w:line="480" w:lineRule="atLeast"/>
        <w:ind w:firstLine="565" w:firstLineChars="202"/>
        <w:jc w:val="left"/>
        <w:rPr>
          <w:rFonts w:hint="eastAsia" w:ascii="仿宋" w:hAnsi="仿宋" w:eastAsia="仿宋" w:cs="仿宋"/>
          <w:bCs/>
          <w:color w:val="000000" w:themeColor="text1"/>
          <w:sz w:val="28"/>
          <w:szCs w:val="28"/>
          <w:highlight w:val="none"/>
          <w14:textFill>
            <w14:solidFill>
              <w14:schemeClr w14:val="tx1"/>
            </w14:solidFill>
          </w14:textFill>
        </w:rPr>
      </w:pPr>
      <w:r>
        <w:rPr>
          <w:rFonts w:hint="eastAsia" w:ascii="仿宋" w:hAnsi="仿宋" w:eastAsia="仿宋" w:cs="仿宋"/>
          <w:bCs/>
          <w:color w:val="000000" w:themeColor="text1"/>
          <w:sz w:val="28"/>
          <w:szCs w:val="28"/>
          <w:highlight w:val="none"/>
          <w14:textFill>
            <w14:solidFill>
              <w14:schemeClr w14:val="tx1"/>
            </w14:solidFill>
          </w14:textFill>
        </w:rPr>
        <w:t>联 系 人：王欣怡</w:t>
      </w:r>
    </w:p>
    <w:p w14:paraId="05D3843A">
      <w:pPr>
        <w:spacing w:line="480" w:lineRule="atLeast"/>
        <w:ind w:firstLine="565" w:firstLineChars="202"/>
        <w:jc w:val="left"/>
        <w:rPr>
          <w:rFonts w:hint="eastAsia" w:ascii="仿宋" w:hAnsi="仿宋" w:eastAsia="仿宋" w:cs="仿宋"/>
          <w:bCs/>
          <w:color w:val="000000" w:themeColor="text1"/>
          <w:sz w:val="28"/>
          <w:szCs w:val="28"/>
          <w:highlight w:val="none"/>
          <w14:textFill>
            <w14:solidFill>
              <w14:schemeClr w14:val="tx1"/>
            </w14:solidFill>
          </w14:textFill>
        </w:rPr>
      </w:pPr>
      <w:r>
        <w:rPr>
          <w:rFonts w:hint="eastAsia" w:ascii="仿宋" w:hAnsi="仿宋" w:eastAsia="仿宋" w:cs="仿宋"/>
          <w:bCs/>
          <w:color w:val="000000" w:themeColor="text1"/>
          <w:sz w:val="28"/>
          <w:szCs w:val="28"/>
          <w:highlight w:val="none"/>
          <w14:textFill>
            <w14:solidFill>
              <w14:schemeClr w14:val="tx1"/>
            </w14:solidFill>
          </w14:textFill>
        </w:rPr>
        <w:t>联系方式：0556-5990510</w:t>
      </w:r>
    </w:p>
    <w:p w14:paraId="1E8446DE">
      <w:pPr>
        <w:rPr>
          <w:rFonts w:hint="eastAsia" w:ascii="仿宋" w:hAnsi="仿宋" w:eastAsia="仿宋"/>
          <w:color w:val="000000" w:themeColor="text1"/>
          <w:sz w:val="32"/>
          <w:szCs w:val="32"/>
          <w:highlight w:val="none"/>
          <w14:textFill>
            <w14:solidFill>
              <w14:schemeClr w14:val="tx1"/>
            </w14:solidFill>
          </w14:textFill>
        </w:rPr>
      </w:pPr>
      <w:r>
        <w:rPr>
          <w:rFonts w:hint="eastAsia" w:ascii="仿宋" w:hAnsi="仿宋" w:eastAsia="仿宋"/>
          <w:color w:val="000000" w:themeColor="text1"/>
          <w:sz w:val="32"/>
          <w:szCs w:val="32"/>
          <w:highlight w:val="none"/>
          <w14:textFill>
            <w14:solidFill>
              <w14:schemeClr w14:val="tx1"/>
            </w14:solidFill>
          </w14:textFill>
        </w:rPr>
        <w:br w:type="page"/>
      </w:r>
    </w:p>
    <w:p w14:paraId="539F630D">
      <w:pPr>
        <w:rPr>
          <w:rFonts w:hint="eastAsia" w:ascii="仿宋" w:hAnsi="仿宋" w:eastAsia="仿宋"/>
          <w:color w:val="000000" w:themeColor="text1"/>
          <w:sz w:val="32"/>
          <w:szCs w:val="32"/>
          <w:highlight w:val="none"/>
          <w14:textFill>
            <w14:solidFill>
              <w14:schemeClr w14:val="tx1"/>
            </w14:solidFill>
          </w14:textFill>
        </w:rPr>
      </w:pPr>
    </w:p>
    <w:p w14:paraId="24A7D09A">
      <w:pPr>
        <w:spacing w:line="600" w:lineRule="exact"/>
        <w:rPr>
          <w:rFonts w:hint="eastAsia" w:ascii="仿宋" w:hAnsi="仿宋" w:eastAsia="仿宋"/>
          <w:color w:val="000000" w:themeColor="text1"/>
          <w:sz w:val="28"/>
          <w:szCs w:val="28"/>
          <w:highlight w:val="none"/>
          <w14:textFill>
            <w14:solidFill>
              <w14:schemeClr w14:val="tx1"/>
            </w14:solidFill>
          </w14:textFill>
        </w:rPr>
      </w:pPr>
      <w:r>
        <w:rPr>
          <w:rFonts w:hint="eastAsia" w:ascii="仿宋" w:hAnsi="仿宋" w:eastAsia="仿宋"/>
          <w:color w:val="000000" w:themeColor="text1"/>
          <w:sz w:val="32"/>
          <w:szCs w:val="32"/>
          <w:highlight w:val="none"/>
          <w14:textFill>
            <w14:solidFill>
              <w14:schemeClr w14:val="tx1"/>
            </w14:solidFill>
          </w14:textFill>
        </w:rPr>
        <w:t>附：</w:t>
      </w:r>
    </w:p>
    <w:p w14:paraId="54FA667B">
      <w:pPr>
        <w:keepNext/>
        <w:keepLines/>
        <w:spacing w:before="340" w:after="330" w:line="579" w:lineRule="auto"/>
        <w:jc w:val="center"/>
        <w:rPr>
          <w:rFonts w:hint="eastAsia" w:ascii="宋体" w:hAnsi="宋体" w:cs="宋体"/>
          <w:b/>
          <w:bCs/>
          <w:color w:val="000000" w:themeColor="text1"/>
          <w:kern w:val="44"/>
          <w:sz w:val="44"/>
          <w:szCs w:val="44"/>
          <w:highlight w:val="none"/>
          <w14:textFill>
            <w14:solidFill>
              <w14:schemeClr w14:val="tx1"/>
            </w14:solidFill>
          </w14:textFill>
        </w:rPr>
      </w:pPr>
      <w:bookmarkStart w:id="18" w:name="_Toc8351"/>
      <w:bookmarkStart w:id="19" w:name="_Toc13660"/>
      <w:r>
        <w:rPr>
          <w:rFonts w:hint="eastAsia" w:ascii="宋体" w:hAnsi="宋体" w:cs="宋体"/>
          <w:b/>
          <w:bCs/>
          <w:color w:val="000000" w:themeColor="text1"/>
          <w:kern w:val="44"/>
          <w:sz w:val="44"/>
          <w:szCs w:val="44"/>
          <w:highlight w:val="none"/>
          <w14:textFill>
            <w14:solidFill>
              <w14:schemeClr w14:val="tx1"/>
            </w14:solidFill>
          </w14:textFill>
        </w:rPr>
        <w:t>确定参与比选的函</w:t>
      </w:r>
      <w:bookmarkEnd w:id="18"/>
      <w:bookmarkEnd w:id="19"/>
    </w:p>
    <w:p w14:paraId="253A61EA">
      <w:pPr>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安庆市交通控股集团有限公司集采中心：</w:t>
      </w:r>
    </w:p>
    <w:p w14:paraId="4BCB10B2">
      <w:pPr>
        <w:ind w:firstLine="640"/>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我单位确定参与</w:t>
      </w:r>
      <w:r>
        <w:rPr>
          <w:rFonts w:hint="eastAsia" w:ascii="仿宋" w:hAnsi="仿宋" w:eastAsia="仿宋" w:cs="仿宋"/>
          <w:color w:val="000000" w:themeColor="text1"/>
          <w:sz w:val="32"/>
          <w:szCs w:val="32"/>
          <w:highlight w:val="none"/>
          <w:u w:val="single"/>
          <w:lang w:eastAsia="zh-CN"/>
          <w14:textFill>
            <w14:solidFill>
              <w14:schemeClr w14:val="tx1"/>
            </w14:solidFill>
          </w14:textFill>
        </w:rPr>
        <w:t>油坝乡东店村至油坝街道路改建工程附属-小市桥项目支座、伸缩缝、声测管采购</w:t>
      </w:r>
      <w:r>
        <w:rPr>
          <w:rFonts w:hint="eastAsia" w:ascii="仿宋" w:hAnsi="仿宋" w:eastAsia="仿宋" w:cs="仿宋"/>
          <w:color w:val="000000" w:themeColor="text1"/>
          <w:sz w:val="32"/>
          <w:szCs w:val="32"/>
          <w:highlight w:val="none"/>
          <w14:textFill>
            <w14:solidFill>
              <w14:schemeClr w14:val="tx1"/>
            </w14:solidFill>
          </w14:textFill>
        </w:rPr>
        <w:t>，并承诺按比选文件的要求，按时参与比选开标。</w:t>
      </w:r>
    </w:p>
    <w:p w14:paraId="484C4977">
      <w:pPr>
        <w:ind w:firstLine="640" w:firstLineChars="200"/>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联系人：</w:t>
      </w:r>
    </w:p>
    <w:p w14:paraId="31AB3B0A">
      <w:pPr>
        <w:ind w:firstLine="640" w:firstLineChars="200"/>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联系电话：</w:t>
      </w:r>
    </w:p>
    <w:p w14:paraId="1104BC30">
      <w:pPr>
        <w:ind w:firstLine="640"/>
        <w:rPr>
          <w:rFonts w:hint="eastAsia" w:ascii="仿宋" w:hAnsi="仿宋" w:eastAsia="仿宋" w:cs="仿宋"/>
          <w:color w:val="000000" w:themeColor="text1"/>
          <w:sz w:val="32"/>
          <w:szCs w:val="32"/>
          <w:highlight w:val="none"/>
          <w14:textFill>
            <w14:solidFill>
              <w14:schemeClr w14:val="tx1"/>
            </w14:solidFill>
          </w14:textFill>
        </w:rPr>
      </w:pPr>
    </w:p>
    <w:p w14:paraId="7DB430D6">
      <w:pPr>
        <w:pStyle w:val="81"/>
        <w:rPr>
          <w:rFonts w:hint="eastAsia" w:ascii="仿宋" w:hAnsi="仿宋" w:eastAsia="仿宋" w:cs="仿宋"/>
          <w:color w:val="000000" w:themeColor="text1"/>
          <w:sz w:val="32"/>
          <w:szCs w:val="32"/>
          <w:highlight w:val="none"/>
          <w14:textFill>
            <w14:solidFill>
              <w14:schemeClr w14:val="tx1"/>
            </w14:solidFill>
          </w14:textFill>
        </w:rPr>
      </w:pPr>
    </w:p>
    <w:p w14:paraId="04C272D0">
      <w:pPr>
        <w:pStyle w:val="81"/>
        <w:rPr>
          <w:rFonts w:hint="eastAsia" w:ascii="仿宋" w:hAnsi="仿宋" w:eastAsia="仿宋" w:cs="仿宋"/>
          <w:color w:val="000000" w:themeColor="text1"/>
          <w:sz w:val="32"/>
          <w:szCs w:val="32"/>
          <w:highlight w:val="none"/>
          <w14:textFill>
            <w14:solidFill>
              <w14:schemeClr w14:val="tx1"/>
            </w14:solidFill>
          </w14:textFill>
        </w:rPr>
      </w:pPr>
    </w:p>
    <w:p w14:paraId="32BB4CC9">
      <w:pPr>
        <w:pStyle w:val="81"/>
        <w:rPr>
          <w:rFonts w:hint="eastAsia" w:ascii="仿宋" w:hAnsi="仿宋" w:eastAsia="仿宋" w:cs="仿宋"/>
          <w:color w:val="000000" w:themeColor="text1"/>
          <w:sz w:val="32"/>
          <w:szCs w:val="32"/>
          <w:highlight w:val="none"/>
          <w14:textFill>
            <w14:solidFill>
              <w14:schemeClr w14:val="tx1"/>
            </w14:solidFill>
          </w14:textFill>
        </w:rPr>
      </w:pPr>
    </w:p>
    <w:p w14:paraId="567D8FD6">
      <w:pPr>
        <w:ind w:firstLine="640"/>
        <w:jc w:val="right"/>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单位名称（盖章）</w:t>
      </w:r>
    </w:p>
    <w:p w14:paraId="2A03F643">
      <w:pPr>
        <w:ind w:firstLine="640"/>
        <w:jc w:val="right"/>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年   月   日</w:t>
      </w:r>
    </w:p>
    <w:p w14:paraId="750B22EE">
      <w:pPr>
        <w:rPr>
          <w:rFonts w:hint="eastAsia" w:ascii="宋体" w:hAnsi="宋体" w:cs="宋体"/>
          <w:b/>
          <w:bCs/>
          <w:color w:val="000000" w:themeColor="text1"/>
          <w:sz w:val="28"/>
          <w:szCs w:val="28"/>
          <w:highlight w:val="none"/>
          <w14:textFill>
            <w14:solidFill>
              <w14:schemeClr w14:val="tx1"/>
            </w14:solidFill>
          </w14:textFill>
        </w:rPr>
      </w:pPr>
      <w:r>
        <w:rPr>
          <w:rFonts w:ascii="宋体" w:hAnsi="宋体" w:cs="宋体"/>
          <w:b/>
          <w:bCs/>
          <w:color w:val="000000" w:themeColor="text1"/>
          <w:sz w:val="28"/>
          <w:szCs w:val="28"/>
          <w:highlight w:val="none"/>
          <w14:textFill>
            <w14:solidFill>
              <w14:schemeClr w14:val="tx1"/>
            </w14:solidFill>
          </w14:textFill>
        </w:rPr>
        <w:br w:type="page"/>
      </w:r>
    </w:p>
    <w:p w14:paraId="47480650">
      <w:pPr>
        <w:pStyle w:val="2"/>
        <w:spacing w:before="62" w:beforeLines="20" w:after="62" w:afterLines="20" w:line="480" w:lineRule="exact"/>
        <w:ind w:firstLine="0" w:firstLineChars="0"/>
        <w:jc w:val="center"/>
        <w:rPr>
          <w:rFonts w:ascii="Arial" w:hAnsi="Arial"/>
          <w:color w:val="000000" w:themeColor="text1"/>
          <w:kern w:val="2"/>
          <w:sz w:val="32"/>
          <w:szCs w:val="32"/>
          <w:highlight w:val="none"/>
          <w14:textFill>
            <w14:solidFill>
              <w14:schemeClr w14:val="tx1"/>
            </w14:solidFill>
          </w14:textFill>
        </w:rPr>
      </w:pPr>
      <w:bookmarkStart w:id="20" w:name="_Toc26069"/>
      <w:bookmarkStart w:id="21" w:name="_Toc54941329"/>
      <w:bookmarkStart w:id="22" w:name="_Toc30195"/>
      <w:r>
        <w:rPr>
          <w:rFonts w:hint="eastAsia" w:ascii="Arial" w:hAnsi="Arial"/>
          <w:color w:val="000000" w:themeColor="text1"/>
          <w:kern w:val="2"/>
          <w:sz w:val="32"/>
          <w:szCs w:val="32"/>
          <w:highlight w:val="none"/>
          <w14:textFill>
            <w14:solidFill>
              <w14:schemeClr w14:val="tx1"/>
            </w14:solidFill>
          </w14:textFill>
        </w:rPr>
        <w:t>第二章  比选须知</w:t>
      </w:r>
      <w:bookmarkEnd w:id="3"/>
      <w:bookmarkEnd w:id="20"/>
      <w:bookmarkEnd w:id="21"/>
      <w:bookmarkEnd w:id="22"/>
    </w:p>
    <w:p w14:paraId="3126FCA9">
      <w:pPr>
        <w:pStyle w:val="3"/>
        <w:rPr>
          <w:rFonts w:hint="eastAsia" w:cs="Tahoma"/>
          <w:bCs/>
          <w:color w:val="000000" w:themeColor="text1"/>
          <w:kern w:val="0"/>
          <w:sz w:val="32"/>
          <w:szCs w:val="32"/>
          <w:highlight w:val="none"/>
          <w14:textFill>
            <w14:solidFill>
              <w14:schemeClr w14:val="tx1"/>
            </w14:solidFill>
          </w14:textFill>
        </w:rPr>
      </w:pPr>
      <w:bookmarkStart w:id="23" w:name="_Toc17862"/>
      <w:bookmarkStart w:id="24" w:name="_Toc54941330"/>
      <w:bookmarkStart w:id="25" w:name="_Toc439316871"/>
      <w:r>
        <w:rPr>
          <w:rFonts w:hint="eastAsia" w:cs="Tahoma"/>
          <w:bCs/>
          <w:color w:val="000000" w:themeColor="text1"/>
          <w:kern w:val="0"/>
          <w:sz w:val="32"/>
          <w:szCs w:val="32"/>
          <w:highlight w:val="none"/>
          <w14:textFill>
            <w14:solidFill>
              <w14:schemeClr w14:val="tx1"/>
            </w14:solidFill>
          </w14:textFill>
        </w:rPr>
        <w:t>（一） 参选人须知前附表</w:t>
      </w:r>
      <w:bookmarkEnd w:id="23"/>
      <w:bookmarkEnd w:id="24"/>
      <w:bookmarkEnd w:id="25"/>
    </w:p>
    <w:p w14:paraId="3FB7B1D1">
      <w:pPr>
        <w:pStyle w:val="7"/>
        <w:rPr>
          <w:color w:val="000000" w:themeColor="text1"/>
          <w:highlight w:val="none"/>
          <w14:textFill>
            <w14:solidFill>
              <w14:schemeClr w14:val="tx1"/>
            </w14:solidFill>
          </w14:textFill>
        </w:rPr>
      </w:pPr>
    </w:p>
    <w:tbl>
      <w:tblPr>
        <w:tblStyle w:val="61"/>
        <w:tblW w:w="900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19"/>
        <w:gridCol w:w="2125"/>
        <w:gridCol w:w="6356"/>
      </w:tblGrid>
      <w:tr w14:paraId="6626632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052D7147">
            <w:pPr>
              <w:spacing w:line="420" w:lineRule="exact"/>
              <w:ind w:right="-358"/>
              <w:rPr>
                <w:rFonts w:ascii="宋体"/>
                <w:color w:val="auto"/>
                <w:szCs w:val="21"/>
                <w:highlight w:val="none"/>
              </w:rPr>
            </w:pPr>
            <w:r>
              <w:rPr>
                <w:rFonts w:hint="eastAsia" w:ascii="宋体" w:hAnsi="宋体"/>
                <w:color w:val="auto"/>
                <w:szCs w:val="21"/>
                <w:highlight w:val="none"/>
              </w:rPr>
              <w:t>序号</w:t>
            </w:r>
          </w:p>
        </w:tc>
        <w:tc>
          <w:tcPr>
            <w:tcW w:w="2125" w:type="dxa"/>
            <w:tcBorders>
              <w:top w:val="single" w:color="auto" w:sz="4" w:space="0"/>
              <w:left w:val="single" w:color="auto" w:sz="4" w:space="0"/>
              <w:bottom w:val="single" w:color="auto" w:sz="4" w:space="0"/>
              <w:right w:val="single" w:color="auto" w:sz="4" w:space="0"/>
            </w:tcBorders>
          </w:tcPr>
          <w:p w14:paraId="3B5F55CF">
            <w:pPr>
              <w:spacing w:line="420" w:lineRule="exact"/>
              <w:jc w:val="center"/>
              <w:rPr>
                <w:rFonts w:ascii="宋体"/>
                <w:color w:val="auto"/>
                <w:szCs w:val="21"/>
                <w:highlight w:val="none"/>
              </w:rPr>
            </w:pPr>
            <w:r>
              <w:rPr>
                <w:rFonts w:hint="eastAsia" w:ascii="宋体" w:hAnsi="宋体"/>
                <w:color w:val="auto"/>
                <w:szCs w:val="21"/>
                <w:highlight w:val="none"/>
              </w:rPr>
              <w:t>内容</w:t>
            </w:r>
          </w:p>
        </w:tc>
        <w:tc>
          <w:tcPr>
            <w:tcW w:w="6356" w:type="dxa"/>
            <w:tcBorders>
              <w:top w:val="single" w:color="auto" w:sz="4" w:space="0"/>
              <w:left w:val="single" w:color="auto" w:sz="4" w:space="0"/>
              <w:bottom w:val="single" w:color="auto" w:sz="4" w:space="0"/>
            </w:tcBorders>
            <w:vAlign w:val="center"/>
          </w:tcPr>
          <w:p w14:paraId="536BB5B3">
            <w:pPr>
              <w:tabs>
                <w:tab w:val="left" w:pos="1180"/>
              </w:tabs>
              <w:spacing w:line="420" w:lineRule="exact"/>
              <w:jc w:val="center"/>
              <w:rPr>
                <w:rFonts w:ascii="宋体"/>
                <w:color w:val="auto"/>
                <w:szCs w:val="21"/>
                <w:highlight w:val="none"/>
              </w:rPr>
            </w:pPr>
            <w:r>
              <w:rPr>
                <w:rFonts w:hint="eastAsia" w:ascii="宋体" w:hAnsi="宋体"/>
                <w:color w:val="auto"/>
                <w:szCs w:val="21"/>
                <w:highlight w:val="none"/>
              </w:rPr>
              <w:t>说明与要求</w:t>
            </w:r>
          </w:p>
        </w:tc>
      </w:tr>
      <w:tr w14:paraId="42D0052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50" w:hRule="atLeast"/>
          <w:jc w:val="center"/>
        </w:trPr>
        <w:tc>
          <w:tcPr>
            <w:tcW w:w="519" w:type="dxa"/>
            <w:tcBorders>
              <w:top w:val="single" w:color="auto" w:sz="4" w:space="0"/>
              <w:bottom w:val="single" w:color="auto" w:sz="4" w:space="0"/>
              <w:right w:val="single" w:color="auto" w:sz="4" w:space="0"/>
            </w:tcBorders>
            <w:vAlign w:val="center"/>
          </w:tcPr>
          <w:p w14:paraId="69B6A1D0">
            <w:pPr>
              <w:spacing w:line="420" w:lineRule="exact"/>
              <w:jc w:val="center"/>
              <w:rPr>
                <w:rFonts w:ascii="宋体"/>
                <w:color w:val="auto"/>
                <w:szCs w:val="21"/>
                <w:highlight w:val="none"/>
              </w:rPr>
            </w:pPr>
            <w:r>
              <w:rPr>
                <w:rFonts w:hint="eastAsia" w:ascii="宋体" w:hAnsi="宋体"/>
                <w:color w:val="auto"/>
                <w:szCs w:val="21"/>
                <w:highlight w:val="none"/>
              </w:rPr>
              <w:t>1</w:t>
            </w:r>
          </w:p>
        </w:tc>
        <w:tc>
          <w:tcPr>
            <w:tcW w:w="2125" w:type="dxa"/>
            <w:tcBorders>
              <w:top w:val="single" w:color="auto" w:sz="4" w:space="0"/>
              <w:left w:val="single" w:color="auto" w:sz="4" w:space="0"/>
              <w:bottom w:val="single" w:color="auto" w:sz="4" w:space="0"/>
              <w:right w:val="single" w:color="auto" w:sz="4" w:space="0"/>
            </w:tcBorders>
            <w:vAlign w:val="center"/>
          </w:tcPr>
          <w:p w14:paraId="1E6A8FD1">
            <w:pPr>
              <w:spacing w:line="420" w:lineRule="exact"/>
              <w:jc w:val="center"/>
              <w:rPr>
                <w:rFonts w:ascii="宋体"/>
                <w:color w:val="auto"/>
                <w:szCs w:val="21"/>
                <w:highlight w:val="none"/>
              </w:rPr>
            </w:pPr>
            <w:r>
              <w:rPr>
                <w:rFonts w:hint="eastAsia" w:ascii="宋体" w:hAnsi="宋体"/>
                <w:color w:val="auto"/>
                <w:szCs w:val="21"/>
                <w:highlight w:val="none"/>
              </w:rPr>
              <w:t>项目名称</w:t>
            </w:r>
          </w:p>
        </w:tc>
        <w:tc>
          <w:tcPr>
            <w:tcW w:w="6356" w:type="dxa"/>
            <w:tcBorders>
              <w:top w:val="single" w:color="auto" w:sz="4" w:space="0"/>
              <w:left w:val="single" w:color="auto" w:sz="4" w:space="0"/>
              <w:bottom w:val="single" w:color="auto" w:sz="4" w:space="0"/>
            </w:tcBorders>
            <w:vAlign w:val="center"/>
          </w:tcPr>
          <w:p w14:paraId="791C03F0">
            <w:pPr>
              <w:spacing w:line="420" w:lineRule="exact"/>
              <w:jc w:val="left"/>
              <w:rPr>
                <w:rFonts w:hint="eastAsia" w:eastAsia="宋体"/>
                <w:color w:val="auto"/>
                <w:szCs w:val="21"/>
                <w:highlight w:val="none"/>
                <w:lang w:eastAsia="zh-CN"/>
              </w:rPr>
            </w:pPr>
            <w:r>
              <w:rPr>
                <w:rFonts w:hint="eastAsia"/>
                <w:color w:val="auto"/>
                <w:szCs w:val="21"/>
                <w:highlight w:val="none"/>
                <w:lang w:eastAsia="zh-CN"/>
              </w:rPr>
              <w:t>油坝乡东店村至油坝街道路改建工程附属-小市桥项目支座、伸缩缝、声测管采购</w:t>
            </w:r>
          </w:p>
        </w:tc>
      </w:tr>
      <w:tr w14:paraId="1132CFF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60" w:hRule="atLeast"/>
          <w:jc w:val="center"/>
        </w:trPr>
        <w:tc>
          <w:tcPr>
            <w:tcW w:w="519" w:type="dxa"/>
            <w:tcBorders>
              <w:top w:val="single" w:color="auto" w:sz="4" w:space="0"/>
              <w:bottom w:val="single" w:color="auto" w:sz="4" w:space="0"/>
              <w:right w:val="single" w:color="auto" w:sz="4" w:space="0"/>
            </w:tcBorders>
            <w:vAlign w:val="center"/>
          </w:tcPr>
          <w:p w14:paraId="416353E8">
            <w:pPr>
              <w:spacing w:line="420" w:lineRule="exact"/>
              <w:jc w:val="center"/>
              <w:rPr>
                <w:rFonts w:hint="eastAsia" w:ascii="宋体" w:hAnsi="宋体"/>
                <w:color w:val="auto"/>
                <w:szCs w:val="21"/>
                <w:highlight w:val="none"/>
              </w:rPr>
            </w:pPr>
            <w:r>
              <w:rPr>
                <w:rFonts w:hint="eastAsia" w:ascii="宋体" w:hAnsi="宋体"/>
                <w:color w:val="auto"/>
                <w:szCs w:val="21"/>
                <w:highlight w:val="none"/>
              </w:rPr>
              <w:t>2</w:t>
            </w:r>
          </w:p>
        </w:tc>
        <w:tc>
          <w:tcPr>
            <w:tcW w:w="2125" w:type="dxa"/>
            <w:tcBorders>
              <w:top w:val="single" w:color="auto" w:sz="4" w:space="0"/>
              <w:left w:val="single" w:color="auto" w:sz="4" w:space="0"/>
              <w:bottom w:val="single" w:color="auto" w:sz="4" w:space="0"/>
              <w:right w:val="single" w:color="auto" w:sz="4" w:space="0"/>
            </w:tcBorders>
            <w:vAlign w:val="center"/>
          </w:tcPr>
          <w:p w14:paraId="1A96CCD7">
            <w:pPr>
              <w:spacing w:line="420" w:lineRule="exact"/>
              <w:jc w:val="center"/>
              <w:rPr>
                <w:rFonts w:hint="eastAsia" w:ascii="宋体" w:hAnsi="宋体"/>
                <w:color w:val="auto"/>
                <w:szCs w:val="21"/>
                <w:highlight w:val="none"/>
              </w:rPr>
            </w:pPr>
            <w:r>
              <w:rPr>
                <w:rFonts w:hint="eastAsia" w:ascii="宋体" w:hAnsi="宋体"/>
                <w:color w:val="auto"/>
                <w:szCs w:val="21"/>
                <w:highlight w:val="none"/>
              </w:rPr>
              <w:t>项目编号</w:t>
            </w:r>
          </w:p>
        </w:tc>
        <w:tc>
          <w:tcPr>
            <w:tcW w:w="6356" w:type="dxa"/>
            <w:tcBorders>
              <w:top w:val="single" w:color="auto" w:sz="4" w:space="0"/>
              <w:left w:val="single" w:color="auto" w:sz="4" w:space="0"/>
              <w:bottom w:val="single" w:color="auto" w:sz="4" w:space="0"/>
            </w:tcBorders>
            <w:vAlign w:val="center"/>
          </w:tcPr>
          <w:p w14:paraId="263D1A9D">
            <w:pPr>
              <w:widowControl/>
              <w:snapToGrid w:val="0"/>
              <w:spacing w:line="420" w:lineRule="exact"/>
              <w:rPr>
                <w:rFonts w:hint="eastAsia" w:ascii="宋体" w:eastAsia="宋体"/>
                <w:caps/>
                <w:color w:val="auto"/>
                <w:szCs w:val="21"/>
                <w:highlight w:val="none"/>
                <w:lang w:eastAsia="zh-CN"/>
              </w:rPr>
            </w:pPr>
            <w:r>
              <w:rPr>
                <w:rFonts w:hint="eastAsia" w:ascii="宋体"/>
                <w:caps/>
                <w:color w:val="auto"/>
                <w:szCs w:val="21"/>
                <w:highlight w:val="none"/>
                <w:lang w:eastAsia="zh-CN"/>
              </w:rPr>
              <w:t>AQJK-CG-2026-081</w:t>
            </w:r>
          </w:p>
        </w:tc>
      </w:tr>
      <w:tr w14:paraId="6729C82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519" w:type="dxa"/>
            <w:tcBorders>
              <w:top w:val="single" w:color="auto" w:sz="4" w:space="0"/>
              <w:bottom w:val="single" w:color="auto" w:sz="4" w:space="0"/>
              <w:right w:val="single" w:color="auto" w:sz="4" w:space="0"/>
            </w:tcBorders>
            <w:vAlign w:val="center"/>
          </w:tcPr>
          <w:p w14:paraId="65609217">
            <w:pPr>
              <w:spacing w:line="420" w:lineRule="exact"/>
              <w:jc w:val="center"/>
              <w:rPr>
                <w:rFonts w:ascii="宋体"/>
                <w:color w:val="auto"/>
                <w:szCs w:val="21"/>
                <w:highlight w:val="none"/>
              </w:rPr>
            </w:pPr>
            <w:r>
              <w:rPr>
                <w:rFonts w:hint="eastAsia" w:ascii="宋体"/>
                <w:color w:val="auto"/>
                <w:szCs w:val="21"/>
                <w:highlight w:val="none"/>
              </w:rPr>
              <w:t>3</w:t>
            </w:r>
          </w:p>
        </w:tc>
        <w:tc>
          <w:tcPr>
            <w:tcW w:w="2125" w:type="dxa"/>
            <w:tcBorders>
              <w:top w:val="single" w:color="auto" w:sz="4" w:space="0"/>
              <w:left w:val="single" w:color="auto" w:sz="4" w:space="0"/>
              <w:bottom w:val="single" w:color="auto" w:sz="4" w:space="0"/>
              <w:right w:val="single" w:color="auto" w:sz="4" w:space="0"/>
            </w:tcBorders>
            <w:vAlign w:val="center"/>
          </w:tcPr>
          <w:p w14:paraId="44D15D03">
            <w:pPr>
              <w:spacing w:line="420" w:lineRule="exact"/>
              <w:jc w:val="center"/>
              <w:rPr>
                <w:rFonts w:ascii="宋体"/>
                <w:color w:val="auto"/>
                <w:szCs w:val="21"/>
                <w:highlight w:val="none"/>
              </w:rPr>
            </w:pPr>
            <w:r>
              <w:rPr>
                <w:rFonts w:hint="eastAsia" w:ascii="宋体" w:hAnsi="宋体"/>
                <w:color w:val="auto"/>
                <w:szCs w:val="21"/>
                <w:highlight w:val="none"/>
              </w:rPr>
              <w:t>采购人</w:t>
            </w:r>
          </w:p>
        </w:tc>
        <w:tc>
          <w:tcPr>
            <w:tcW w:w="6356" w:type="dxa"/>
            <w:tcBorders>
              <w:top w:val="single" w:color="auto" w:sz="4" w:space="0"/>
              <w:left w:val="single" w:color="auto" w:sz="4" w:space="0"/>
              <w:bottom w:val="single" w:color="auto" w:sz="4" w:space="0"/>
            </w:tcBorders>
            <w:vAlign w:val="center"/>
          </w:tcPr>
          <w:p w14:paraId="2EEA2212">
            <w:pPr>
              <w:widowControl/>
              <w:snapToGrid w:val="0"/>
              <w:spacing w:line="420" w:lineRule="exact"/>
              <w:rPr>
                <w:rFonts w:hint="eastAsia" w:eastAsia="宋体"/>
                <w:color w:val="auto"/>
                <w:szCs w:val="21"/>
                <w:highlight w:val="none"/>
                <w:lang w:eastAsia="zh-CN"/>
              </w:rPr>
            </w:pPr>
            <w:r>
              <w:rPr>
                <w:rFonts w:hint="eastAsia"/>
                <w:color w:val="auto"/>
                <w:highlight w:val="none"/>
                <w:lang w:eastAsia="zh-CN"/>
              </w:rPr>
              <w:t>安徽路达公路工程有限责任公司第三分公司</w:t>
            </w:r>
          </w:p>
        </w:tc>
      </w:tr>
      <w:tr w14:paraId="5AA7614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48F17D07">
            <w:pPr>
              <w:spacing w:line="420" w:lineRule="exact"/>
              <w:jc w:val="center"/>
              <w:rPr>
                <w:rFonts w:ascii="宋体"/>
                <w:color w:val="auto"/>
                <w:szCs w:val="21"/>
                <w:highlight w:val="none"/>
              </w:rPr>
            </w:pPr>
            <w:r>
              <w:rPr>
                <w:rFonts w:hint="eastAsia" w:ascii="宋体"/>
                <w:color w:val="auto"/>
                <w:szCs w:val="21"/>
                <w:highlight w:val="none"/>
              </w:rPr>
              <w:t>4</w:t>
            </w:r>
          </w:p>
        </w:tc>
        <w:tc>
          <w:tcPr>
            <w:tcW w:w="2125" w:type="dxa"/>
            <w:tcBorders>
              <w:top w:val="single" w:color="auto" w:sz="4" w:space="0"/>
              <w:left w:val="single" w:color="auto" w:sz="4" w:space="0"/>
              <w:bottom w:val="single" w:color="auto" w:sz="4" w:space="0"/>
              <w:right w:val="single" w:color="auto" w:sz="4" w:space="0"/>
            </w:tcBorders>
            <w:vAlign w:val="center"/>
          </w:tcPr>
          <w:p w14:paraId="73565A18">
            <w:pPr>
              <w:spacing w:line="420" w:lineRule="exact"/>
              <w:jc w:val="center"/>
              <w:rPr>
                <w:rFonts w:ascii="宋体"/>
                <w:color w:val="auto"/>
                <w:szCs w:val="21"/>
                <w:highlight w:val="none"/>
              </w:rPr>
            </w:pPr>
            <w:r>
              <w:rPr>
                <w:rFonts w:hint="eastAsia" w:ascii="宋体" w:hAnsi="宋体" w:cs="宋体"/>
                <w:color w:val="auto"/>
                <w:szCs w:val="21"/>
                <w:highlight w:val="none"/>
              </w:rPr>
              <w:t>采购管理部门</w:t>
            </w:r>
          </w:p>
        </w:tc>
        <w:tc>
          <w:tcPr>
            <w:tcW w:w="6356" w:type="dxa"/>
            <w:tcBorders>
              <w:top w:val="single" w:color="auto" w:sz="4" w:space="0"/>
              <w:left w:val="single" w:color="auto" w:sz="4" w:space="0"/>
              <w:bottom w:val="single" w:color="auto" w:sz="4" w:space="0"/>
            </w:tcBorders>
            <w:vAlign w:val="center"/>
          </w:tcPr>
          <w:p w14:paraId="52CB41C7">
            <w:pPr>
              <w:spacing w:line="420" w:lineRule="exact"/>
              <w:jc w:val="left"/>
              <w:rPr>
                <w:rFonts w:ascii="宋体" w:cs="宋体"/>
                <w:color w:val="auto"/>
                <w:kern w:val="0"/>
                <w:szCs w:val="21"/>
                <w:highlight w:val="none"/>
              </w:rPr>
            </w:pPr>
            <w:r>
              <w:rPr>
                <w:rFonts w:hint="eastAsia"/>
                <w:color w:val="auto"/>
                <w:szCs w:val="21"/>
                <w:highlight w:val="none"/>
              </w:rPr>
              <w:t>安庆市交通控股集团有限公司集采中心</w:t>
            </w:r>
          </w:p>
        </w:tc>
      </w:tr>
      <w:tr w14:paraId="2CE2966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624B0561">
            <w:pPr>
              <w:spacing w:line="420" w:lineRule="exact"/>
              <w:jc w:val="center"/>
              <w:rPr>
                <w:rFonts w:ascii="宋体"/>
                <w:color w:val="auto"/>
                <w:szCs w:val="21"/>
                <w:highlight w:val="none"/>
              </w:rPr>
            </w:pPr>
            <w:r>
              <w:rPr>
                <w:rFonts w:hint="eastAsia" w:ascii="宋体"/>
                <w:color w:val="auto"/>
                <w:szCs w:val="21"/>
                <w:highlight w:val="none"/>
              </w:rPr>
              <w:t>5</w:t>
            </w:r>
          </w:p>
        </w:tc>
        <w:tc>
          <w:tcPr>
            <w:tcW w:w="2125" w:type="dxa"/>
            <w:tcBorders>
              <w:top w:val="single" w:color="auto" w:sz="4" w:space="0"/>
              <w:left w:val="single" w:color="auto" w:sz="4" w:space="0"/>
              <w:bottom w:val="single" w:color="auto" w:sz="4" w:space="0"/>
              <w:right w:val="single" w:color="auto" w:sz="4" w:space="0"/>
            </w:tcBorders>
            <w:vAlign w:val="center"/>
          </w:tcPr>
          <w:p w14:paraId="731A435C">
            <w:pPr>
              <w:spacing w:line="420" w:lineRule="exact"/>
              <w:jc w:val="center"/>
              <w:rPr>
                <w:color w:val="auto"/>
                <w:szCs w:val="21"/>
                <w:highlight w:val="none"/>
              </w:rPr>
            </w:pPr>
            <w:r>
              <w:rPr>
                <w:rFonts w:hint="eastAsia"/>
                <w:color w:val="auto"/>
                <w:szCs w:val="21"/>
                <w:highlight w:val="none"/>
              </w:rPr>
              <w:t>资金来源</w:t>
            </w:r>
          </w:p>
        </w:tc>
        <w:tc>
          <w:tcPr>
            <w:tcW w:w="6356" w:type="dxa"/>
            <w:tcBorders>
              <w:top w:val="single" w:color="auto" w:sz="4" w:space="0"/>
              <w:left w:val="single" w:color="auto" w:sz="4" w:space="0"/>
              <w:bottom w:val="single" w:color="auto" w:sz="4" w:space="0"/>
            </w:tcBorders>
            <w:vAlign w:val="center"/>
          </w:tcPr>
          <w:p w14:paraId="51971A8E">
            <w:pPr>
              <w:spacing w:line="420" w:lineRule="exact"/>
              <w:rPr>
                <w:color w:val="auto"/>
                <w:szCs w:val="21"/>
                <w:highlight w:val="none"/>
              </w:rPr>
            </w:pPr>
            <w:r>
              <w:rPr>
                <w:rFonts w:hint="eastAsia"/>
                <w:color w:val="auto"/>
                <w:szCs w:val="21"/>
                <w:highlight w:val="none"/>
              </w:rPr>
              <w:t>自筹</w:t>
            </w:r>
          </w:p>
        </w:tc>
      </w:tr>
      <w:tr w14:paraId="53E12C7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519" w:type="dxa"/>
            <w:tcBorders>
              <w:top w:val="single" w:color="auto" w:sz="4" w:space="0"/>
              <w:right w:val="single" w:color="auto" w:sz="4" w:space="0"/>
            </w:tcBorders>
            <w:vAlign w:val="center"/>
          </w:tcPr>
          <w:p w14:paraId="0BB1891A">
            <w:pPr>
              <w:spacing w:line="420" w:lineRule="exact"/>
              <w:jc w:val="center"/>
              <w:rPr>
                <w:rFonts w:ascii="宋体"/>
                <w:color w:val="auto"/>
                <w:szCs w:val="21"/>
                <w:highlight w:val="none"/>
              </w:rPr>
            </w:pPr>
            <w:r>
              <w:rPr>
                <w:rFonts w:hint="eastAsia" w:ascii="宋体"/>
                <w:color w:val="auto"/>
                <w:szCs w:val="21"/>
                <w:highlight w:val="none"/>
              </w:rPr>
              <w:t>6</w:t>
            </w:r>
          </w:p>
        </w:tc>
        <w:tc>
          <w:tcPr>
            <w:tcW w:w="2125" w:type="dxa"/>
            <w:tcBorders>
              <w:top w:val="single" w:color="auto" w:sz="4" w:space="0"/>
              <w:left w:val="single" w:color="auto" w:sz="4" w:space="0"/>
              <w:right w:val="single" w:color="auto" w:sz="4" w:space="0"/>
            </w:tcBorders>
            <w:vAlign w:val="center"/>
          </w:tcPr>
          <w:p w14:paraId="34E55215">
            <w:pPr>
              <w:spacing w:line="420" w:lineRule="exact"/>
              <w:jc w:val="center"/>
              <w:rPr>
                <w:color w:val="auto"/>
                <w:szCs w:val="21"/>
                <w:highlight w:val="none"/>
              </w:rPr>
            </w:pPr>
            <w:r>
              <w:rPr>
                <w:rFonts w:hint="eastAsia" w:ascii="宋体"/>
                <w:color w:val="auto"/>
                <w:szCs w:val="21"/>
                <w:highlight w:val="none"/>
              </w:rPr>
              <w:t>最高投标限价</w:t>
            </w:r>
          </w:p>
        </w:tc>
        <w:tc>
          <w:tcPr>
            <w:tcW w:w="6356" w:type="dxa"/>
            <w:tcBorders>
              <w:top w:val="single" w:color="auto" w:sz="4" w:space="0"/>
              <w:left w:val="single" w:color="auto" w:sz="4" w:space="0"/>
              <w:bottom w:val="single" w:color="auto" w:sz="4" w:space="0"/>
            </w:tcBorders>
            <w:vAlign w:val="center"/>
          </w:tcPr>
          <w:p w14:paraId="5C8ACCD7">
            <w:pPr>
              <w:widowControl/>
              <w:jc w:val="left"/>
              <w:textAlignment w:val="center"/>
              <w:rPr>
                <w:color w:val="auto"/>
                <w:szCs w:val="21"/>
                <w:highlight w:val="none"/>
              </w:rPr>
            </w:pPr>
            <w:r>
              <w:rPr>
                <w:rFonts w:hint="eastAsia"/>
                <w:color w:val="auto"/>
                <w:szCs w:val="21"/>
                <w:highlight w:val="none"/>
                <w:lang w:eastAsia="zh-CN"/>
              </w:rPr>
              <w:t>84840</w:t>
            </w:r>
            <w:r>
              <w:rPr>
                <w:rFonts w:hint="eastAsia"/>
                <w:color w:val="auto"/>
                <w:szCs w:val="21"/>
                <w:highlight w:val="none"/>
              </w:rPr>
              <w:t>.00元</w:t>
            </w:r>
          </w:p>
        </w:tc>
      </w:tr>
      <w:tr w14:paraId="1756675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7" w:hRule="atLeast"/>
          <w:jc w:val="center"/>
        </w:trPr>
        <w:tc>
          <w:tcPr>
            <w:tcW w:w="519" w:type="dxa"/>
            <w:tcBorders>
              <w:top w:val="single" w:color="auto" w:sz="4" w:space="0"/>
              <w:bottom w:val="single" w:color="auto" w:sz="4" w:space="0"/>
              <w:right w:val="single" w:color="auto" w:sz="4" w:space="0"/>
            </w:tcBorders>
            <w:vAlign w:val="center"/>
          </w:tcPr>
          <w:p w14:paraId="0072F12D">
            <w:pPr>
              <w:spacing w:line="420" w:lineRule="exact"/>
              <w:jc w:val="center"/>
              <w:rPr>
                <w:color w:val="auto"/>
                <w:szCs w:val="21"/>
                <w:highlight w:val="none"/>
              </w:rPr>
            </w:pPr>
            <w:r>
              <w:rPr>
                <w:rFonts w:hint="eastAsia"/>
                <w:color w:val="auto"/>
                <w:szCs w:val="21"/>
                <w:highlight w:val="none"/>
              </w:rPr>
              <w:t>7</w:t>
            </w:r>
          </w:p>
        </w:tc>
        <w:tc>
          <w:tcPr>
            <w:tcW w:w="2125" w:type="dxa"/>
            <w:tcBorders>
              <w:top w:val="single" w:color="auto" w:sz="4" w:space="0"/>
              <w:left w:val="single" w:color="auto" w:sz="4" w:space="0"/>
              <w:bottom w:val="single" w:color="auto" w:sz="4" w:space="0"/>
              <w:right w:val="single" w:color="auto" w:sz="4" w:space="0"/>
            </w:tcBorders>
            <w:vAlign w:val="center"/>
          </w:tcPr>
          <w:p w14:paraId="549B0411">
            <w:pPr>
              <w:spacing w:line="420" w:lineRule="exact"/>
              <w:jc w:val="center"/>
              <w:rPr>
                <w:rFonts w:hint="eastAsia" w:eastAsia="宋体"/>
                <w:color w:val="auto"/>
                <w:szCs w:val="21"/>
                <w:highlight w:val="none"/>
                <w:lang w:eastAsia="zh-CN"/>
              </w:rPr>
            </w:pPr>
            <w:r>
              <w:rPr>
                <w:rFonts w:hint="eastAsia"/>
                <w:color w:val="auto"/>
                <w:szCs w:val="21"/>
                <w:highlight w:val="none"/>
                <w:lang w:eastAsia="zh-CN"/>
              </w:rPr>
              <w:t>供货期限</w:t>
            </w:r>
          </w:p>
        </w:tc>
        <w:tc>
          <w:tcPr>
            <w:tcW w:w="6356" w:type="dxa"/>
            <w:tcBorders>
              <w:top w:val="single" w:color="auto" w:sz="4" w:space="0"/>
              <w:left w:val="single" w:color="auto" w:sz="4" w:space="0"/>
              <w:bottom w:val="single" w:color="auto" w:sz="4" w:space="0"/>
            </w:tcBorders>
            <w:vAlign w:val="center"/>
          </w:tcPr>
          <w:p w14:paraId="59F7ED45">
            <w:pPr>
              <w:spacing w:line="420" w:lineRule="exact"/>
              <w:rPr>
                <w:rFonts w:hint="eastAsia" w:eastAsia="宋体"/>
                <w:color w:val="auto"/>
                <w:szCs w:val="21"/>
                <w:highlight w:val="none"/>
                <w:lang w:eastAsia="zh-CN"/>
              </w:rPr>
            </w:pPr>
            <w:r>
              <w:rPr>
                <w:rFonts w:hint="eastAsia"/>
                <w:color w:val="auto"/>
                <w:szCs w:val="21"/>
                <w:highlight w:val="none"/>
                <w:lang w:eastAsia="zh-CN"/>
              </w:rPr>
              <w:t>30天</w:t>
            </w:r>
          </w:p>
        </w:tc>
      </w:tr>
      <w:tr w14:paraId="036D9D2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68C7C820">
            <w:pPr>
              <w:spacing w:line="420" w:lineRule="exact"/>
              <w:jc w:val="center"/>
              <w:rPr>
                <w:rFonts w:ascii="宋体"/>
                <w:color w:val="auto"/>
                <w:szCs w:val="21"/>
                <w:highlight w:val="none"/>
              </w:rPr>
            </w:pPr>
            <w:r>
              <w:rPr>
                <w:rFonts w:hint="eastAsia" w:ascii="宋体"/>
                <w:color w:val="auto"/>
                <w:szCs w:val="21"/>
                <w:highlight w:val="none"/>
              </w:rPr>
              <w:t>8</w:t>
            </w:r>
          </w:p>
        </w:tc>
        <w:tc>
          <w:tcPr>
            <w:tcW w:w="2125" w:type="dxa"/>
            <w:tcBorders>
              <w:top w:val="single" w:color="auto" w:sz="4" w:space="0"/>
              <w:left w:val="single" w:color="auto" w:sz="4" w:space="0"/>
              <w:bottom w:val="single" w:color="auto" w:sz="4" w:space="0"/>
              <w:right w:val="single" w:color="auto" w:sz="4" w:space="0"/>
            </w:tcBorders>
            <w:vAlign w:val="center"/>
          </w:tcPr>
          <w:p w14:paraId="53556B0F">
            <w:pPr>
              <w:spacing w:line="420" w:lineRule="exact"/>
              <w:jc w:val="center"/>
              <w:rPr>
                <w:color w:val="auto"/>
                <w:szCs w:val="21"/>
                <w:highlight w:val="none"/>
              </w:rPr>
            </w:pPr>
            <w:r>
              <w:rPr>
                <w:rFonts w:hint="eastAsia"/>
                <w:color w:val="auto"/>
                <w:szCs w:val="21"/>
                <w:highlight w:val="none"/>
              </w:rPr>
              <w:t>资格条件</w:t>
            </w:r>
          </w:p>
        </w:tc>
        <w:tc>
          <w:tcPr>
            <w:tcW w:w="6356" w:type="dxa"/>
            <w:tcBorders>
              <w:top w:val="single" w:color="auto" w:sz="4" w:space="0"/>
              <w:left w:val="single" w:color="auto" w:sz="4" w:space="0"/>
              <w:bottom w:val="single" w:color="auto" w:sz="4" w:space="0"/>
            </w:tcBorders>
            <w:vAlign w:val="center"/>
          </w:tcPr>
          <w:p w14:paraId="0EF90CD2">
            <w:pPr>
              <w:spacing w:line="420" w:lineRule="exact"/>
              <w:rPr>
                <w:color w:val="auto"/>
                <w:highlight w:val="none"/>
              </w:rPr>
            </w:pPr>
            <w:r>
              <w:rPr>
                <w:rFonts w:hint="eastAsia"/>
                <w:color w:val="auto"/>
                <w:highlight w:val="none"/>
              </w:rPr>
              <w:t>详见比选公告</w:t>
            </w:r>
          </w:p>
        </w:tc>
      </w:tr>
      <w:tr w14:paraId="19EFC5E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1F317705">
            <w:pPr>
              <w:spacing w:line="420" w:lineRule="exact"/>
              <w:jc w:val="center"/>
              <w:rPr>
                <w:rFonts w:ascii="宋体"/>
                <w:color w:val="auto"/>
                <w:szCs w:val="21"/>
                <w:highlight w:val="none"/>
              </w:rPr>
            </w:pPr>
            <w:r>
              <w:rPr>
                <w:rFonts w:hint="eastAsia" w:ascii="宋体"/>
                <w:color w:val="auto"/>
                <w:szCs w:val="21"/>
                <w:highlight w:val="none"/>
              </w:rPr>
              <w:t>9</w:t>
            </w:r>
          </w:p>
        </w:tc>
        <w:tc>
          <w:tcPr>
            <w:tcW w:w="2125" w:type="dxa"/>
            <w:tcBorders>
              <w:top w:val="single" w:color="auto" w:sz="4" w:space="0"/>
              <w:left w:val="single" w:color="auto" w:sz="4" w:space="0"/>
              <w:bottom w:val="single" w:color="auto" w:sz="4" w:space="0"/>
              <w:right w:val="single" w:color="auto" w:sz="4" w:space="0"/>
            </w:tcBorders>
            <w:vAlign w:val="center"/>
          </w:tcPr>
          <w:p w14:paraId="47AFBC9A">
            <w:pPr>
              <w:spacing w:line="420" w:lineRule="exact"/>
              <w:jc w:val="center"/>
              <w:rPr>
                <w:rFonts w:ascii="宋体"/>
                <w:color w:val="auto"/>
                <w:szCs w:val="21"/>
                <w:highlight w:val="none"/>
              </w:rPr>
            </w:pPr>
            <w:r>
              <w:rPr>
                <w:rFonts w:hint="eastAsia" w:ascii="宋体" w:hAnsi="宋体"/>
                <w:color w:val="auto"/>
                <w:szCs w:val="21"/>
                <w:highlight w:val="none"/>
              </w:rPr>
              <w:t>资格审查方式</w:t>
            </w:r>
          </w:p>
        </w:tc>
        <w:tc>
          <w:tcPr>
            <w:tcW w:w="6356" w:type="dxa"/>
            <w:tcBorders>
              <w:top w:val="single" w:color="auto" w:sz="4" w:space="0"/>
              <w:left w:val="single" w:color="auto" w:sz="4" w:space="0"/>
              <w:bottom w:val="single" w:color="auto" w:sz="4" w:space="0"/>
            </w:tcBorders>
            <w:vAlign w:val="center"/>
          </w:tcPr>
          <w:p w14:paraId="3BE34C38">
            <w:pPr>
              <w:spacing w:line="420" w:lineRule="exact"/>
              <w:rPr>
                <w:rFonts w:ascii="宋体"/>
                <w:color w:val="auto"/>
                <w:szCs w:val="21"/>
                <w:highlight w:val="none"/>
              </w:rPr>
            </w:pPr>
            <w:r>
              <w:rPr>
                <w:rFonts w:hint="eastAsia" w:ascii="宋体"/>
                <w:color w:val="auto"/>
                <w:szCs w:val="21"/>
                <w:highlight w:val="none"/>
              </w:rPr>
              <w:t>资格后审</w:t>
            </w:r>
          </w:p>
        </w:tc>
      </w:tr>
      <w:tr w14:paraId="0F0A5B1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1E8711CC">
            <w:pPr>
              <w:spacing w:line="420" w:lineRule="exact"/>
              <w:jc w:val="center"/>
              <w:rPr>
                <w:rFonts w:ascii="宋体"/>
                <w:color w:val="auto"/>
                <w:szCs w:val="21"/>
                <w:highlight w:val="none"/>
              </w:rPr>
            </w:pPr>
            <w:r>
              <w:rPr>
                <w:rFonts w:hint="eastAsia" w:ascii="宋体"/>
                <w:color w:val="auto"/>
                <w:szCs w:val="21"/>
                <w:highlight w:val="none"/>
              </w:rPr>
              <w:t>10</w:t>
            </w:r>
          </w:p>
        </w:tc>
        <w:tc>
          <w:tcPr>
            <w:tcW w:w="2125" w:type="dxa"/>
            <w:tcBorders>
              <w:top w:val="single" w:color="auto" w:sz="4" w:space="0"/>
              <w:left w:val="single" w:color="auto" w:sz="4" w:space="0"/>
              <w:bottom w:val="single" w:color="auto" w:sz="4" w:space="0"/>
              <w:right w:val="single" w:color="auto" w:sz="4" w:space="0"/>
            </w:tcBorders>
            <w:vAlign w:val="center"/>
          </w:tcPr>
          <w:p w14:paraId="3EC27668">
            <w:pPr>
              <w:spacing w:line="420" w:lineRule="exact"/>
              <w:jc w:val="center"/>
              <w:rPr>
                <w:rFonts w:ascii="宋体"/>
                <w:color w:val="auto"/>
                <w:szCs w:val="21"/>
                <w:highlight w:val="none"/>
              </w:rPr>
            </w:pPr>
            <w:r>
              <w:rPr>
                <w:rFonts w:hint="eastAsia" w:ascii="宋体" w:hAnsi="宋体"/>
                <w:color w:val="auto"/>
                <w:szCs w:val="21"/>
                <w:highlight w:val="none"/>
              </w:rPr>
              <w:t>招标方式</w:t>
            </w:r>
          </w:p>
        </w:tc>
        <w:tc>
          <w:tcPr>
            <w:tcW w:w="6356" w:type="dxa"/>
            <w:tcBorders>
              <w:top w:val="single" w:color="auto" w:sz="4" w:space="0"/>
              <w:left w:val="single" w:color="auto" w:sz="4" w:space="0"/>
              <w:bottom w:val="single" w:color="auto" w:sz="4" w:space="0"/>
            </w:tcBorders>
            <w:vAlign w:val="center"/>
          </w:tcPr>
          <w:p w14:paraId="45454F92">
            <w:pPr>
              <w:spacing w:line="420" w:lineRule="exact"/>
              <w:rPr>
                <w:rFonts w:ascii="宋体"/>
                <w:color w:val="auto"/>
                <w:szCs w:val="21"/>
                <w:highlight w:val="none"/>
              </w:rPr>
            </w:pPr>
            <w:r>
              <w:rPr>
                <w:rFonts w:hint="eastAsia" w:ascii="宋体" w:hAnsi="宋体"/>
                <w:color w:val="auto"/>
                <w:szCs w:val="21"/>
                <w:highlight w:val="none"/>
              </w:rPr>
              <w:t>比选招标</w:t>
            </w:r>
          </w:p>
        </w:tc>
      </w:tr>
      <w:tr w14:paraId="5EFA60C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1B54A2E0">
            <w:pPr>
              <w:spacing w:line="420" w:lineRule="exact"/>
              <w:jc w:val="center"/>
              <w:rPr>
                <w:rFonts w:ascii="宋体"/>
                <w:color w:val="auto"/>
                <w:szCs w:val="21"/>
                <w:highlight w:val="none"/>
              </w:rPr>
            </w:pPr>
            <w:r>
              <w:rPr>
                <w:rFonts w:hint="eastAsia" w:ascii="宋体"/>
                <w:color w:val="auto"/>
                <w:szCs w:val="21"/>
                <w:highlight w:val="none"/>
              </w:rPr>
              <w:t>11</w:t>
            </w:r>
          </w:p>
        </w:tc>
        <w:tc>
          <w:tcPr>
            <w:tcW w:w="2125" w:type="dxa"/>
            <w:tcBorders>
              <w:top w:val="single" w:color="auto" w:sz="4" w:space="0"/>
              <w:left w:val="single" w:color="auto" w:sz="4" w:space="0"/>
              <w:bottom w:val="single" w:color="auto" w:sz="4" w:space="0"/>
              <w:right w:val="single" w:color="auto" w:sz="4" w:space="0"/>
            </w:tcBorders>
            <w:vAlign w:val="center"/>
          </w:tcPr>
          <w:p w14:paraId="18F91CFB">
            <w:pPr>
              <w:spacing w:line="420" w:lineRule="exact"/>
              <w:jc w:val="center"/>
              <w:rPr>
                <w:rFonts w:ascii="宋体"/>
                <w:color w:val="auto"/>
                <w:szCs w:val="21"/>
                <w:highlight w:val="none"/>
              </w:rPr>
            </w:pPr>
            <w:r>
              <w:rPr>
                <w:rFonts w:hint="eastAsia" w:ascii="宋体" w:hAnsi="宋体"/>
                <w:color w:val="auto"/>
                <w:szCs w:val="21"/>
                <w:highlight w:val="none"/>
              </w:rPr>
              <w:t>参选有效期</w:t>
            </w:r>
          </w:p>
        </w:tc>
        <w:tc>
          <w:tcPr>
            <w:tcW w:w="6356" w:type="dxa"/>
            <w:tcBorders>
              <w:top w:val="single" w:color="auto" w:sz="4" w:space="0"/>
              <w:left w:val="single" w:color="auto" w:sz="4" w:space="0"/>
              <w:bottom w:val="single" w:color="auto" w:sz="4" w:space="0"/>
            </w:tcBorders>
            <w:vAlign w:val="center"/>
          </w:tcPr>
          <w:p w14:paraId="27D9861A">
            <w:pPr>
              <w:spacing w:line="420" w:lineRule="exact"/>
              <w:ind w:left="-2" w:leftChars="-1" w:firstLine="2"/>
              <w:rPr>
                <w:rFonts w:ascii="宋体"/>
                <w:color w:val="auto"/>
                <w:szCs w:val="21"/>
                <w:highlight w:val="none"/>
              </w:rPr>
            </w:pPr>
            <w:r>
              <w:rPr>
                <w:rFonts w:hint="eastAsia" w:ascii="宋体" w:hAnsi="宋体"/>
                <w:color w:val="auto"/>
                <w:szCs w:val="21"/>
                <w:highlight w:val="none"/>
                <w:u w:val="single"/>
              </w:rPr>
              <w:t>9</w:t>
            </w:r>
            <w:r>
              <w:rPr>
                <w:rFonts w:ascii="宋体" w:hAnsi="宋体"/>
                <w:color w:val="auto"/>
                <w:szCs w:val="21"/>
                <w:highlight w:val="none"/>
                <w:u w:val="single"/>
              </w:rPr>
              <w:t>0日历天</w:t>
            </w:r>
            <w:r>
              <w:rPr>
                <w:rFonts w:hint="eastAsia" w:ascii="宋体" w:hAnsi="宋体"/>
                <w:color w:val="auto"/>
                <w:szCs w:val="21"/>
                <w:highlight w:val="none"/>
                <w:u w:val="single"/>
              </w:rPr>
              <w:t>（从参选文件递交截止时间算起）</w:t>
            </w:r>
          </w:p>
        </w:tc>
      </w:tr>
      <w:tr w14:paraId="3F7367A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465F50CA">
            <w:pPr>
              <w:spacing w:line="420" w:lineRule="exact"/>
              <w:jc w:val="center"/>
              <w:rPr>
                <w:rFonts w:ascii="宋体"/>
                <w:color w:val="auto"/>
                <w:szCs w:val="21"/>
                <w:highlight w:val="none"/>
              </w:rPr>
            </w:pPr>
            <w:r>
              <w:rPr>
                <w:rFonts w:hint="eastAsia" w:ascii="宋体"/>
                <w:color w:val="auto"/>
                <w:szCs w:val="21"/>
                <w:highlight w:val="none"/>
              </w:rPr>
              <w:t>12</w:t>
            </w:r>
          </w:p>
        </w:tc>
        <w:tc>
          <w:tcPr>
            <w:tcW w:w="2125" w:type="dxa"/>
            <w:tcBorders>
              <w:top w:val="single" w:color="auto" w:sz="4" w:space="0"/>
              <w:left w:val="single" w:color="auto" w:sz="4" w:space="0"/>
              <w:bottom w:val="single" w:color="auto" w:sz="4" w:space="0"/>
              <w:right w:val="single" w:color="auto" w:sz="4" w:space="0"/>
            </w:tcBorders>
            <w:vAlign w:val="center"/>
          </w:tcPr>
          <w:p w14:paraId="51AB2C73">
            <w:pPr>
              <w:spacing w:line="420" w:lineRule="exact"/>
              <w:jc w:val="center"/>
              <w:rPr>
                <w:rFonts w:ascii="宋体"/>
                <w:color w:val="auto"/>
                <w:szCs w:val="21"/>
                <w:highlight w:val="none"/>
              </w:rPr>
            </w:pPr>
            <w:r>
              <w:rPr>
                <w:rFonts w:hint="eastAsia" w:ascii="宋体" w:hAnsi="宋体"/>
                <w:color w:val="auto"/>
                <w:szCs w:val="21"/>
                <w:highlight w:val="none"/>
              </w:rPr>
              <w:t>参选保证金</w:t>
            </w:r>
          </w:p>
        </w:tc>
        <w:tc>
          <w:tcPr>
            <w:tcW w:w="6356" w:type="dxa"/>
            <w:tcBorders>
              <w:top w:val="single" w:color="auto" w:sz="4" w:space="0"/>
              <w:left w:val="single" w:color="auto" w:sz="4" w:space="0"/>
              <w:bottom w:val="single" w:color="auto" w:sz="4" w:space="0"/>
            </w:tcBorders>
            <w:vAlign w:val="center"/>
          </w:tcPr>
          <w:p w14:paraId="2ED5142A">
            <w:pPr>
              <w:spacing w:line="420" w:lineRule="exact"/>
              <w:rPr>
                <w:color w:val="auto"/>
                <w:highlight w:val="none"/>
              </w:rPr>
            </w:pPr>
            <w:r>
              <w:rPr>
                <w:rFonts w:hint="eastAsia"/>
                <w:color w:val="auto"/>
                <w:highlight w:val="none"/>
              </w:rPr>
              <w:t>本项目不收取</w:t>
            </w:r>
          </w:p>
        </w:tc>
      </w:tr>
      <w:tr w14:paraId="7818E6F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495D1836">
            <w:pPr>
              <w:spacing w:line="420" w:lineRule="exact"/>
              <w:jc w:val="center"/>
              <w:rPr>
                <w:rFonts w:ascii="宋体"/>
                <w:color w:val="auto"/>
                <w:szCs w:val="21"/>
                <w:highlight w:val="none"/>
              </w:rPr>
            </w:pPr>
            <w:r>
              <w:rPr>
                <w:rFonts w:hint="eastAsia" w:ascii="宋体" w:hAnsi="宋体" w:cs="宋体"/>
                <w:color w:val="auto"/>
                <w:szCs w:val="21"/>
                <w:highlight w:val="none"/>
              </w:rPr>
              <w:t>13</w:t>
            </w:r>
          </w:p>
        </w:tc>
        <w:tc>
          <w:tcPr>
            <w:tcW w:w="2125" w:type="dxa"/>
            <w:tcBorders>
              <w:top w:val="single" w:color="auto" w:sz="4" w:space="0"/>
              <w:left w:val="single" w:color="auto" w:sz="4" w:space="0"/>
              <w:bottom w:val="single" w:color="auto" w:sz="4" w:space="0"/>
              <w:right w:val="single" w:color="auto" w:sz="4" w:space="0"/>
            </w:tcBorders>
            <w:vAlign w:val="center"/>
          </w:tcPr>
          <w:p w14:paraId="1376AA95">
            <w:pPr>
              <w:spacing w:line="420" w:lineRule="exact"/>
              <w:jc w:val="center"/>
              <w:rPr>
                <w:rFonts w:ascii="宋体"/>
                <w:color w:val="auto"/>
                <w:szCs w:val="21"/>
                <w:highlight w:val="none"/>
              </w:rPr>
            </w:pPr>
            <w:r>
              <w:rPr>
                <w:rFonts w:hint="eastAsia" w:ascii="宋体" w:hAnsi="宋体" w:cs="宋体"/>
                <w:color w:val="auto"/>
                <w:szCs w:val="21"/>
                <w:highlight w:val="none"/>
              </w:rPr>
              <w:t>递交参选文件</w:t>
            </w:r>
          </w:p>
        </w:tc>
        <w:tc>
          <w:tcPr>
            <w:tcW w:w="6356" w:type="dxa"/>
            <w:tcBorders>
              <w:top w:val="single" w:color="auto" w:sz="4" w:space="0"/>
              <w:left w:val="single" w:color="auto" w:sz="4" w:space="0"/>
              <w:bottom w:val="single" w:color="auto" w:sz="4" w:space="0"/>
            </w:tcBorders>
            <w:vAlign w:val="center"/>
          </w:tcPr>
          <w:p w14:paraId="4A7ADD3C">
            <w:pPr>
              <w:pStyle w:val="19"/>
              <w:widowControl/>
              <w:spacing w:line="420" w:lineRule="exact"/>
              <w:jc w:val="both"/>
              <w:rPr>
                <w:rFonts w:hint="eastAsia" w:ascii="宋体" w:hAnsi="宋体" w:cs="宋体"/>
                <w:b/>
                <w:bCs/>
                <w:color w:val="auto"/>
                <w:sz w:val="21"/>
                <w:szCs w:val="21"/>
                <w:highlight w:val="none"/>
              </w:rPr>
            </w:pPr>
            <w:r>
              <w:rPr>
                <w:rFonts w:hint="eastAsia" w:ascii="宋体" w:hAnsi="宋体" w:cs="宋体"/>
                <w:b/>
                <w:bCs/>
                <w:color w:val="auto"/>
                <w:sz w:val="21"/>
                <w:szCs w:val="21"/>
                <w:highlight w:val="none"/>
              </w:rPr>
              <w:t>1.参选文件份数：壹份正本，贰份副本；</w:t>
            </w:r>
          </w:p>
          <w:p w14:paraId="66862F18">
            <w:pPr>
              <w:pStyle w:val="19"/>
              <w:widowControl/>
              <w:spacing w:line="420" w:lineRule="exact"/>
              <w:jc w:val="both"/>
              <w:rPr>
                <w:rFonts w:hint="eastAsia" w:ascii="宋体" w:hAnsi="宋体" w:cs="宋体"/>
                <w:b/>
                <w:bCs/>
                <w:color w:val="auto"/>
                <w:sz w:val="21"/>
                <w:szCs w:val="21"/>
                <w:highlight w:val="none"/>
              </w:rPr>
            </w:pPr>
            <w:r>
              <w:rPr>
                <w:rFonts w:hint="eastAsia" w:ascii="宋体" w:hAnsi="宋体" w:cs="宋体"/>
                <w:b/>
                <w:bCs/>
                <w:color w:val="auto"/>
                <w:sz w:val="21"/>
                <w:szCs w:val="21"/>
                <w:highlight w:val="none"/>
              </w:rPr>
              <w:t>2.</w:t>
            </w:r>
            <w:r>
              <w:rPr>
                <w:rFonts w:hint="eastAsia" w:ascii="宋体" w:hAnsi="宋体" w:cs="宋体"/>
                <w:color w:val="auto"/>
                <w:sz w:val="21"/>
                <w:szCs w:val="21"/>
                <w:highlight w:val="none"/>
              </w:rPr>
              <w:t>参选人应将参选文件的正本和副本同时装于一个袋内。</w:t>
            </w:r>
            <w:r>
              <w:rPr>
                <w:rFonts w:hint="eastAsia" w:ascii="宋体" w:hAnsi="宋体" w:cs="宋体"/>
                <w:b/>
                <w:bCs/>
                <w:color w:val="auto"/>
                <w:sz w:val="21"/>
                <w:szCs w:val="21"/>
                <w:highlight w:val="none"/>
              </w:rPr>
              <w:t>包装密封，并于密封袋上加盖单位公章。密封袋上须写明：项目名称、供应商名称、项目编号。</w:t>
            </w:r>
          </w:p>
          <w:p w14:paraId="44C9A5ED">
            <w:pPr>
              <w:pStyle w:val="19"/>
              <w:widowControl/>
              <w:spacing w:line="420" w:lineRule="exact"/>
              <w:jc w:val="both"/>
              <w:rPr>
                <w:rFonts w:hint="eastAsia" w:ascii="宋体" w:hAnsi="宋体" w:cs="宋体"/>
                <w:b/>
                <w:bCs/>
                <w:color w:val="auto"/>
                <w:sz w:val="21"/>
                <w:szCs w:val="21"/>
                <w:highlight w:val="none"/>
              </w:rPr>
            </w:pPr>
            <w:r>
              <w:rPr>
                <w:rFonts w:hint="eastAsia" w:ascii="宋体" w:hAnsi="宋体" w:cs="宋体"/>
                <w:b/>
                <w:bCs/>
                <w:color w:val="auto"/>
                <w:sz w:val="21"/>
                <w:szCs w:val="21"/>
                <w:highlight w:val="none"/>
              </w:rPr>
              <w:t>3.参选文件正本和副本均需胶装成册，不得采用活页或容易拆解的装订形式。</w:t>
            </w:r>
          </w:p>
          <w:p w14:paraId="06EF58C2">
            <w:pPr>
              <w:pStyle w:val="19"/>
              <w:widowControl/>
              <w:spacing w:line="420" w:lineRule="exact"/>
              <w:jc w:val="both"/>
              <w:rPr>
                <w:rFonts w:hint="eastAsia" w:ascii="宋体" w:hAnsi="宋体" w:cs="宋体"/>
                <w:b/>
                <w:bCs/>
                <w:color w:val="auto"/>
                <w:sz w:val="21"/>
                <w:szCs w:val="21"/>
                <w:highlight w:val="none"/>
              </w:rPr>
            </w:pPr>
            <w:r>
              <w:rPr>
                <w:rFonts w:hint="eastAsia" w:ascii="宋体" w:hAnsi="宋体" w:cs="宋体"/>
                <w:b/>
                <w:bCs/>
                <w:color w:val="auto"/>
                <w:sz w:val="21"/>
                <w:szCs w:val="21"/>
                <w:highlight w:val="none"/>
              </w:rPr>
              <w:t>4.参选文件封面的需清楚地注明“正本”或“副本”。</w:t>
            </w:r>
          </w:p>
          <w:p w14:paraId="272CADEB">
            <w:pPr>
              <w:pStyle w:val="19"/>
              <w:widowControl/>
              <w:spacing w:line="420" w:lineRule="exact"/>
              <w:jc w:val="both"/>
              <w:rPr>
                <w:rFonts w:hint="eastAsia" w:ascii="宋体" w:hAnsi="宋体" w:cs="宋体"/>
                <w:color w:val="auto"/>
                <w:sz w:val="21"/>
                <w:szCs w:val="21"/>
                <w:highlight w:val="none"/>
              </w:rPr>
            </w:pPr>
            <w:r>
              <w:rPr>
                <w:rFonts w:hint="eastAsia" w:ascii="宋体" w:hAnsi="宋体" w:cs="宋体"/>
                <w:b/>
                <w:bCs/>
                <w:color w:val="auto"/>
                <w:sz w:val="21"/>
                <w:szCs w:val="21"/>
                <w:highlight w:val="none"/>
              </w:rPr>
              <w:t>5.</w:t>
            </w:r>
            <w:r>
              <w:rPr>
                <w:rFonts w:hint="eastAsia" w:ascii="宋体" w:hAnsi="宋体" w:cs="宋体"/>
                <w:color w:val="auto"/>
                <w:sz w:val="21"/>
                <w:szCs w:val="21"/>
                <w:highlight w:val="none"/>
              </w:rPr>
              <w:t>参选人须在递交参选文件截止时间前，到达比选地点现场递交参选文件。</w:t>
            </w:r>
          </w:p>
        </w:tc>
      </w:tr>
      <w:tr w14:paraId="75EC5BA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6E6250D9">
            <w:pPr>
              <w:spacing w:line="420" w:lineRule="exact"/>
              <w:jc w:val="center"/>
              <w:rPr>
                <w:rFonts w:hint="eastAsia" w:ascii="宋体" w:hAnsi="宋体" w:cs="宋体"/>
                <w:color w:val="auto"/>
                <w:szCs w:val="21"/>
                <w:highlight w:val="none"/>
              </w:rPr>
            </w:pPr>
            <w:r>
              <w:rPr>
                <w:rFonts w:hint="eastAsia" w:ascii="宋体" w:hAnsi="宋体" w:cs="宋体"/>
                <w:color w:val="auto"/>
                <w:szCs w:val="21"/>
                <w:highlight w:val="none"/>
              </w:rPr>
              <w:t>14</w:t>
            </w:r>
          </w:p>
        </w:tc>
        <w:tc>
          <w:tcPr>
            <w:tcW w:w="2125" w:type="dxa"/>
            <w:tcBorders>
              <w:top w:val="single" w:color="auto" w:sz="4" w:space="0"/>
              <w:left w:val="single" w:color="auto" w:sz="4" w:space="0"/>
              <w:bottom w:val="single" w:color="auto" w:sz="4" w:space="0"/>
              <w:right w:val="single" w:color="auto" w:sz="4" w:space="0"/>
            </w:tcBorders>
            <w:vAlign w:val="center"/>
          </w:tcPr>
          <w:p w14:paraId="4CC4860C">
            <w:pPr>
              <w:spacing w:line="420" w:lineRule="exact"/>
              <w:jc w:val="center"/>
              <w:rPr>
                <w:rFonts w:hint="eastAsia" w:ascii="宋体" w:hAnsi="宋体"/>
                <w:color w:val="auto"/>
                <w:szCs w:val="21"/>
                <w:highlight w:val="none"/>
              </w:rPr>
            </w:pPr>
            <w:r>
              <w:rPr>
                <w:rFonts w:hint="eastAsia" w:ascii="宋体" w:hAnsi="宋体"/>
                <w:color w:val="auto"/>
                <w:szCs w:val="21"/>
                <w:highlight w:val="none"/>
              </w:rPr>
              <w:t>媒介发布</w:t>
            </w:r>
          </w:p>
        </w:tc>
        <w:tc>
          <w:tcPr>
            <w:tcW w:w="6356" w:type="dxa"/>
            <w:tcBorders>
              <w:top w:val="single" w:color="auto" w:sz="4" w:space="0"/>
              <w:left w:val="single" w:color="auto" w:sz="4" w:space="0"/>
              <w:bottom w:val="single" w:color="auto" w:sz="4" w:space="0"/>
            </w:tcBorders>
            <w:vAlign w:val="center"/>
          </w:tcPr>
          <w:p w14:paraId="2A5765E2">
            <w:pPr>
              <w:autoSpaceDE w:val="0"/>
              <w:autoSpaceDN w:val="0"/>
              <w:adjustRightInd w:val="0"/>
              <w:spacing w:line="420" w:lineRule="exact"/>
              <w:jc w:val="left"/>
              <w:rPr>
                <w:rFonts w:hint="eastAsia" w:ascii="宋体" w:hAnsi="宋体"/>
                <w:color w:val="auto"/>
                <w:szCs w:val="21"/>
                <w:highlight w:val="none"/>
              </w:rPr>
            </w:pPr>
            <w:r>
              <w:rPr>
                <w:rFonts w:hint="eastAsia"/>
                <w:color w:val="auto"/>
                <w:szCs w:val="21"/>
                <w:highlight w:val="none"/>
              </w:rPr>
              <w:t>安庆市交通控股集团有限公司集采平台（http：//jc.zh0556.com/）</w:t>
            </w:r>
            <w:r>
              <w:rPr>
                <w:rFonts w:hint="eastAsia" w:ascii="宋体" w:hAnsi="宋体" w:cs="宋体"/>
                <w:color w:val="auto"/>
                <w:szCs w:val="21"/>
                <w:highlight w:val="none"/>
              </w:rPr>
              <w:t>发布。</w:t>
            </w:r>
          </w:p>
        </w:tc>
      </w:tr>
      <w:tr w14:paraId="1FB025E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0785EE1E">
            <w:pPr>
              <w:spacing w:line="420" w:lineRule="exact"/>
              <w:jc w:val="center"/>
              <w:rPr>
                <w:rFonts w:ascii="宋体"/>
                <w:color w:val="auto"/>
                <w:szCs w:val="21"/>
                <w:highlight w:val="none"/>
              </w:rPr>
            </w:pPr>
            <w:r>
              <w:rPr>
                <w:rFonts w:hint="eastAsia" w:ascii="宋体" w:hAnsi="宋体"/>
                <w:color w:val="auto"/>
                <w:szCs w:val="21"/>
                <w:highlight w:val="none"/>
              </w:rPr>
              <w:t>15</w:t>
            </w:r>
          </w:p>
        </w:tc>
        <w:tc>
          <w:tcPr>
            <w:tcW w:w="2125" w:type="dxa"/>
            <w:tcBorders>
              <w:top w:val="single" w:color="auto" w:sz="4" w:space="0"/>
              <w:left w:val="single" w:color="auto" w:sz="4" w:space="0"/>
              <w:bottom w:val="single" w:color="auto" w:sz="4" w:space="0"/>
              <w:right w:val="single" w:color="auto" w:sz="4" w:space="0"/>
            </w:tcBorders>
            <w:vAlign w:val="center"/>
          </w:tcPr>
          <w:p w14:paraId="380CA886">
            <w:pPr>
              <w:spacing w:line="420" w:lineRule="exact"/>
              <w:jc w:val="center"/>
              <w:rPr>
                <w:rFonts w:ascii="宋体"/>
                <w:color w:val="auto"/>
                <w:szCs w:val="21"/>
                <w:highlight w:val="none"/>
              </w:rPr>
            </w:pPr>
            <w:r>
              <w:rPr>
                <w:rFonts w:hint="eastAsia" w:ascii="宋体" w:hAnsi="宋体"/>
                <w:color w:val="auto"/>
                <w:szCs w:val="21"/>
                <w:highlight w:val="none"/>
              </w:rPr>
              <w:t>参选截止时间和地点</w:t>
            </w:r>
          </w:p>
        </w:tc>
        <w:tc>
          <w:tcPr>
            <w:tcW w:w="6356" w:type="dxa"/>
            <w:tcBorders>
              <w:top w:val="single" w:color="auto" w:sz="4" w:space="0"/>
              <w:left w:val="single" w:color="auto" w:sz="4" w:space="0"/>
              <w:bottom w:val="single" w:color="auto" w:sz="4" w:space="0"/>
            </w:tcBorders>
            <w:vAlign w:val="center"/>
          </w:tcPr>
          <w:p w14:paraId="58A9FC49">
            <w:pPr>
              <w:spacing w:line="420" w:lineRule="exact"/>
              <w:rPr>
                <w:rFonts w:hint="eastAsia" w:ascii="宋体" w:hAnsi="宋体" w:cs="宋体"/>
                <w:color w:val="auto"/>
                <w:szCs w:val="21"/>
                <w:highlight w:val="none"/>
              </w:rPr>
            </w:pPr>
            <w:r>
              <w:rPr>
                <w:rFonts w:hint="eastAsia" w:ascii="宋体" w:hAnsi="宋体" w:cs="宋体"/>
                <w:color w:val="auto"/>
                <w:szCs w:val="21"/>
                <w:highlight w:val="none"/>
              </w:rPr>
              <w:t>北京时间:2026年</w:t>
            </w:r>
            <w:r>
              <w:rPr>
                <w:rFonts w:hint="eastAsia" w:ascii="宋体" w:hAnsi="宋体" w:cs="宋体"/>
                <w:color w:val="auto"/>
                <w:szCs w:val="21"/>
                <w:highlight w:val="none"/>
                <w:lang w:val="en-US" w:eastAsia="zh-CN"/>
              </w:rPr>
              <w:t>8月20日</w:t>
            </w:r>
            <w:r>
              <w:rPr>
                <w:rFonts w:hint="eastAsia" w:ascii="宋体" w:hAnsi="宋体" w:cs="宋体"/>
                <w:color w:val="auto"/>
                <w:szCs w:val="21"/>
                <w:highlight w:val="none"/>
              </w:rPr>
              <w:t>15时</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0分</w:t>
            </w:r>
          </w:p>
          <w:p w14:paraId="0C407409">
            <w:pPr>
              <w:spacing w:line="420" w:lineRule="exact"/>
              <w:rPr>
                <w:rFonts w:hint="eastAsia" w:ascii="宋体" w:hAnsi="宋体" w:cs="宋体"/>
                <w:color w:val="auto"/>
                <w:szCs w:val="21"/>
                <w:highlight w:val="none"/>
              </w:rPr>
            </w:pPr>
            <w:r>
              <w:rPr>
                <w:rFonts w:hint="eastAsia" w:ascii="宋体" w:hAnsi="宋体" w:cs="宋体"/>
                <w:color w:val="auto"/>
                <w:szCs w:val="21"/>
                <w:highlight w:val="none"/>
              </w:rPr>
              <w:t>地点:</w:t>
            </w:r>
            <w:r>
              <w:rPr>
                <w:rFonts w:hint="eastAsia" w:ascii="宋体" w:hAnsi="宋体" w:cs="宋体"/>
                <w:b/>
                <w:bCs/>
                <w:color w:val="auto"/>
                <w:szCs w:val="21"/>
                <w:highlight w:val="none"/>
              </w:rPr>
              <w:t>安庆市大观区集贤南路52号二楼集采中心开标室</w:t>
            </w:r>
          </w:p>
        </w:tc>
      </w:tr>
      <w:tr w14:paraId="010EF73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43AA13D0">
            <w:pPr>
              <w:spacing w:line="420" w:lineRule="exact"/>
              <w:jc w:val="center"/>
              <w:rPr>
                <w:rFonts w:hint="eastAsia" w:ascii="宋体" w:hAnsi="宋体"/>
                <w:color w:val="auto"/>
                <w:szCs w:val="21"/>
                <w:highlight w:val="none"/>
              </w:rPr>
            </w:pPr>
            <w:r>
              <w:rPr>
                <w:rFonts w:ascii="宋体" w:hAnsi="宋体"/>
                <w:color w:val="auto"/>
                <w:szCs w:val="21"/>
                <w:highlight w:val="none"/>
              </w:rPr>
              <w:t>1</w:t>
            </w:r>
            <w:r>
              <w:rPr>
                <w:rFonts w:hint="eastAsia" w:ascii="宋体" w:hAnsi="宋体"/>
                <w:color w:val="auto"/>
                <w:szCs w:val="21"/>
                <w:highlight w:val="none"/>
              </w:rPr>
              <w:t>6</w:t>
            </w:r>
          </w:p>
        </w:tc>
        <w:tc>
          <w:tcPr>
            <w:tcW w:w="2125" w:type="dxa"/>
            <w:tcBorders>
              <w:top w:val="single" w:color="auto" w:sz="4" w:space="0"/>
              <w:left w:val="single" w:color="auto" w:sz="4" w:space="0"/>
              <w:bottom w:val="single" w:color="auto" w:sz="4" w:space="0"/>
              <w:right w:val="single" w:color="auto" w:sz="4" w:space="0"/>
            </w:tcBorders>
          </w:tcPr>
          <w:p w14:paraId="6EC6DBB1">
            <w:pPr>
              <w:spacing w:line="420" w:lineRule="exact"/>
              <w:jc w:val="center"/>
              <w:rPr>
                <w:rFonts w:ascii="宋体"/>
                <w:color w:val="auto"/>
                <w:szCs w:val="21"/>
                <w:highlight w:val="none"/>
              </w:rPr>
            </w:pPr>
            <w:r>
              <w:rPr>
                <w:rFonts w:hint="eastAsia" w:ascii="宋体" w:hAnsi="宋体"/>
                <w:color w:val="auto"/>
                <w:szCs w:val="21"/>
                <w:highlight w:val="none"/>
              </w:rPr>
              <w:t>评审方法</w:t>
            </w:r>
          </w:p>
        </w:tc>
        <w:tc>
          <w:tcPr>
            <w:tcW w:w="6356" w:type="dxa"/>
            <w:tcBorders>
              <w:top w:val="single" w:color="auto" w:sz="4" w:space="0"/>
              <w:left w:val="single" w:color="auto" w:sz="4" w:space="0"/>
              <w:bottom w:val="single" w:color="auto" w:sz="4" w:space="0"/>
            </w:tcBorders>
            <w:vAlign w:val="center"/>
          </w:tcPr>
          <w:p w14:paraId="5DE6F9EE">
            <w:pPr>
              <w:spacing w:line="420" w:lineRule="exact"/>
              <w:rPr>
                <w:rFonts w:hint="eastAsia" w:ascii="宋体" w:hAnsi="宋体" w:cs="宋体"/>
                <w:color w:val="auto"/>
                <w:szCs w:val="21"/>
                <w:highlight w:val="none"/>
              </w:rPr>
            </w:pPr>
            <w:r>
              <w:rPr>
                <w:rFonts w:hint="eastAsia" w:ascii="宋体"/>
                <w:color w:val="auto"/>
                <w:szCs w:val="21"/>
                <w:highlight w:val="none"/>
              </w:rPr>
              <w:t>最低投标价法</w:t>
            </w:r>
          </w:p>
        </w:tc>
      </w:tr>
      <w:tr w14:paraId="541C0F7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362E5444">
            <w:pPr>
              <w:spacing w:line="420" w:lineRule="exact"/>
              <w:jc w:val="center"/>
              <w:rPr>
                <w:rFonts w:ascii="宋体"/>
                <w:color w:val="auto"/>
                <w:szCs w:val="21"/>
                <w:highlight w:val="none"/>
              </w:rPr>
            </w:pPr>
            <w:r>
              <w:rPr>
                <w:rFonts w:hint="eastAsia" w:ascii="宋体" w:hAnsi="宋体"/>
                <w:color w:val="auto"/>
                <w:szCs w:val="21"/>
                <w:highlight w:val="none"/>
              </w:rPr>
              <w:t>17</w:t>
            </w:r>
          </w:p>
        </w:tc>
        <w:tc>
          <w:tcPr>
            <w:tcW w:w="2125" w:type="dxa"/>
            <w:tcBorders>
              <w:top w:val="single" w:color="auto" w:sz="4" w:space="0"/>
              <w:left w:val="single" w:color="auto" w:sz="4" w:space="0"/>
              <w:bottom w:val="single" w:color="auto" w:sz="4" w:space="0"/>
              <w:right w:val="single" w:color="auto" w:sz="4" w:space="0"/>
            </w:tcBorders>
            <w:vAlign w:val="center"/>
          </w:tcPr>
          <w:p w14:paraId="2A638E65">
            <w:pPr>
              <w:spacing w:line="420" w:lineRule="exact"/>
              <w:jc w:val="center"/>
              <w:rPr>
                <w:rFonts w:hint="eastAsia" w:ascii="宋体" w:hAnsi="宋体"/>
                <w:color w:val="auto"/>
                <w:szCs w:val="21"/>
                <w:highlight w:val="none"/>
              </w:rPr>
            </w:pPr>
            <w:r>
              <w:rPr>
                <w:rFonts w:hint="eastAsia" w:ascii="宋体" w:hAnsi="宋体"/>
                <w:color w:val="auto"/>
                <w:szCs w:val="21"/>
                <w:highlight w:val="none"/>
              </w:rPr>
              <w:t>履约保证金</w:t>
            </w:r>
          </w:p>
        </w:tc>
        <w:tc>
          <w:tcPr>
            <w:tcW w:w="6356" w:type="dxa"/>
            <w:tcBorders>
              <w:top w:val="single" w:color="auto" w:sz="4" w:space="0"/>
              <w:left w:val="single" w:color="auto" w:sz="4" w:space="0"/>
              <w:bottom w:val="single" w:color="auto" w:sz="4" w:space="0"/>
            </w:tcBorders>
            <w:vAlign w:val="center"/>
          </w:tcPr>
          <w:p w14:paraId="485A87E4">
            <w:pPr>
              <w:spacing w:line="420" w:lineRule="exact"/>
              <w:rPr>
                <w:rFonts w:hint="eastAsia" w:ascii="宋体" w:hAnsi="宋体" w:cs="宋体"/>
                <w:color w:val="auto"/>
                <w:szCs w:val="21"/>
                <w:highlight w:val="none"/>
              </w:rPr>
            </w:pPr>
            <w:r>
              <w:rPr>
                <w:rFonts w:hint="eastAsia" w:ascii="宋体" w:hAnsi="宋体" w:cs="宋体"/>
                <w:color w:val="auto"/>
                <w:szCs w:val="21"/>
                <w:highlight w:val="none"/>
              </w:rPr>
              <w:t>中标价的2%</w:t>
            </w:r>
          </w:p>
          <w:p w14:paraId="733432B8">
            <w:pPr>
              <w:spacing w:line="420" w:lineRule="exact"/>
              <w:jc w:val="left"/>
              <w:rPr>
                <w:rFonts w:hint="eastAsia" w:ascii="宋体" w:hAnsi="宋体" w:cs="宋体"/>
                <w:color w:val="auto"/>
                <w:szCs w:val="21"/>
                <w:highlight w:val="none"/>
              </w:rPr>
            </w:pPr>
            <w:r>
              <w:rPr>
                <w:rFonts w:hint="eastAsia" w:ascii="宋体" w:hAnsi="宋体" w:cs="宋体"/>
                <w:color w:val="auto"/>
                <w:szCs w:val="21"/>
                <w:highlight w:val="none"/>
              </w:rPr>
              <w:t>履约保证金的形式：支票、汇票、本票、银行保函等非现金的形式。（如为银行保函，出具履约担保的银行必须为中国银行、中国工商银行、中国农业银行、中国建设银行、中国邮政储蓄银行、交通银行或供应商基本账户开户行开具的不可撤销的银行保函）。</w:t>
            </w:r>
          </w:p>
          <w:p w14:paraId="569A0B11">
            <w:pPr>
              <w:spacing w:line="420" w:lineRule="exact"/>
              <w:rPr>
                <w:rFonts w:hint="eastAsia" w:ascii="宋体" w:hAnsi="宋体" w:cs="宋体"/>
                <w:color w:val="auto"/>
                <w:szCs w:val="21"/>
                <w:highlight w:val="none"/>
              </w:rPr>
            </w:pPr>
            <w:r>
              <w:rPr>
                <w:rFonts w:hint="eastAsia" w:ascii="宋体" w:hAnsi="宋体" w:cs="宋体"/>
                <w:color w:val="auto"/>
                <w:szCs w:val="21"/>
                <w:highlight w:val="none"/>
              </w:rPr>
              <w:t>履约保证金的提交：中标人在合同签订前按照谈判文件要求提交给采购人。</w:t>
            </w:r>
          </w:p>
        </w:tc>
      </w:tr>
      <w:tr w14:paraId="5488603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5389452E">
            <w:pPr>
              <w:spacing w:line="420" w:lineRule="exact"/>
              <w:jc w:val="center"/>
              <w:rPr>
                <w:rFonts w:hint="eastAsia" w:ascii="宋体" w:hAnsi="宋体"/>
                <w:color w:val="auto"/>
                <w:szCs w:val="21"/>
                <w:highlight w:val="none"/>
              </w:rPr>
            </w:pPr>
            <w:r>
              <w:rPr>
                <w:rFonts w:hint="eastAsia" w:ascii="宋体" w:hAnsi="宋体"/>
                <w:color w:val="auto"/>
                <w:szCs w:val="21"/>
                <w:highlight w:val="none"/>
              </w:rPr>
              <w:t>18</w:t>
            </w:r>
          </w:p>
        </w:tc>
        <w:tc>
          <w:tcPr>
            <w:tcW w:w="2125" w:type="dxa"/>
            <w:tcBorders>
              <w:top w:val="single" w:color="auto" w:sz="4" w:space="0"/>
              <w:left w:val="single" w:color="auto" w:sz="4" w:space="0"/>
              <w:bottom w:val="single" w:color="auto" w:sz="4" w:space="0"/>
              <w:right w:val="single" w:color="auto" w:sz="4" w:space="0"/>
            </w:tcBorders>
            <w:vAlign w:val="center"/>
          </w:tcPr>
          <w:p w14:paraId="542FDB76">
            <w:pPr>
              <w:spacing w:line="420" w:lineRule="exact"/>
              <w:jc w:val="center"/>
              <w:rPr>
                <w:rFonts w:hint="eastAsia" w:ascii="宋体" w:hAnsi="宋体"/>
                <w:color w:val="auto"/>
                <w:szCs w:val="21"/>
                <w:highlight w:val="none"/>
              </w:rPr>
            </w:pPr>
            <w:r>
              <w:rPr>
                <w:rFonts w:hint="eastAsia" w:ascii="宋体" w:hAnsi="宋体"/>
                <w:color w:val="auto"/>
                <w:szCs w:val="21"/>
                <w:highlight w:val="none"/>
              </w:rPr>
              <w:t>投标保证金</w:t>
            </w:r>
          </w:p>
        </w:tc>
        <w:tc>
          <w:tcPr>
            <w:tcW w:w="6356" w:type="dxa"/>
            <w:tcBorders>
              <w:top w:val="single" w:color="auto" w:sz="4" w:space="0"/>
              <w:left w:val="single" w:color="auto" w:sz="4" w:space="0"/>
              <w:bottom w:val="single" w:color="auto" w:sz="4" w:space="0"/>
            </w:tcBorders>
            <w:vAlign w:val="center"/>
          </w:tcPr>
          <w:p w14:paraId="4B033155">
            <w:pPr>
              <w:spacing w:line="420" w:lineRule="exact"/>
              <w:rPr>
                <w:rFonts w:hint="eastAsia" w:ascii="宋体" w:hAnsi="宋体" w:cs="宋体"/>
                <w:color w:val="auto"/>
                <w:szCs w:val="21"/>
                <w:highlight w:val="none"/>
              </w:rPr>
            </w:pPr>
            <w:r>
              <w:rPr>
                <w:rFonts w:hint="eastAsia" w:ascii="宋体" w:hAnsi="宋体" w:cs="宋体"/>
                <w:color w:val="auto"/>
                <w:szCs w:val="21"/>
                <w:highlight w:val="none"/>
              </w:rPr>
              <w:t>本项目不收取</w:t>
            </w:r>
          </w:p>
        </w:tc>
      </w:tr>
      <w:tr w14:paraId="5F45359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0EDF4199">
            <w:pPr>
              <w:spacing w:line="420" w:lineRule="exact"/>
              <w:jc w:val="center"/>
              <w:rPr>
                <w:rFonts w:hint="eastAsia" w:ascii="宋体" w:hAnsi="宋体"/>
                <w:color w:val="auto"/>
                <w:szCs w:val="21"/>
                <w:highlight w:val="none"/>
              </w:rPr>
            </w:pPr>
            <w:r>
              <w:rPr>
                <w:rFonts w:hint="eastAsia" w:ascii="宋体" w:hAnsi="宋体"/>
                <w:color w:val="auto"/>
                <w:szCs w:val="21"/>
                <w:highlight w:val="none"/>
              </w:rPr>
              <w:t>19</w:t>
            </w:r>
          </w:p>
        </w:tc>
        <w:tc>
          <w:tcPr>
            <w:tcW w:w="2125" w:type="dxa"/>
            <w:tcBorders>
              <w:top w:val="single" w:color="auto" w:sz="4" w:space="0"/>
              <w:left w:val="single" w:color="auto" w:sz="4" w:space="0"/>
              <w:bottom w:val="single" w:color="auto" w:sz="4" w:space="0"/>
              <w:right w:val="single" w:color="auto" w:sz="4" w:space="0"/>
            </w:tcBorders>
          </w:tcPr>
          <w:p w14:paraId="25E43F7C">
            <w:pPr>
              <w:spacing w:line="420" w:lineRule="exact"/>
              <w:jc w:val="center"/>
              <w:rPr>
                <w:rFonts w:hint="eastAsia" w:ascii="宋体" w:hAnsi="宋体"/>
                <w:color w:val="auto"/>
                <w:szCs w:val="21"/>
                <w:highlight w:val="none"/>
              </w:rPr>
            </w:pPr>
            <w:r>
              <w:rPr>
                <w:rFonts w:hint="eastAsia" w:ascii="宋体" w:hAnsi="宋体"/>
                <w:color w:val="auto"/>
                <w:szCs w:val="21"/>
                <w:highlight w:val="none"/>
              </w:rPr>
              <w:t>专家评审费（元）</w:t>
            </w:r>
          </w:p>
        </w:tc>
        <w:tc>
          <w:tcPr>
            <w:tcW w:w="6356" w:type="dxa"/>
            <w:tcBorders>
              <w:top w:val="single" w:color="auto" w:sz="4" w:space="0"/>
              <w:left w:val="single" w:color="auto" w:sz="4" w:space="0"/>
              <w:bottom w:val="single" w:color="auto" w:sz="4" w:space="0"/>
            </w:tcBorders>
            <w:vAlign w:val="center"/>
          </w:tcPr>
          <w:p w14:paraId="406434AA">
            <w:pPr>
              <w:spacing w:line="420" w:lineRule="exact"/>
              <w:rPr>
                <w:rFonts w:ascii="宋体"/>
                <w:color w:val="auto"/>
                <w:szCs w:val="21"/>
                <w:highlight w:val="none"/>
              </w:rPr>
            </w:pPr>
            <w:r>
              <w:rPr>
                <w:rFonts w:hint="eastAsia" w:ascii="宋体"/>
                <w:color w:val="auto"/>
                <w:szCs w:val="21"/>
                <w:highlight w:val="none"/>
              </w:rPr>
              <w:t>由成交人承担</w:t>
            </w:r>
          </w:p>
        </w:tc>
      </w:tr>
      <w:tr w14:paraId="10ACE22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7D251DBE">
            <w:pPr>
              <w:spacing w:line="420" w:lineRule="exact"/>
              <w:jc w:val="center"/>
              <w:rPr>
                <w:rFonts w:ascii="宋体"/>
                <w:color w:val="auto"/>
                <w:szCs w:val="21"/>
                <w:highlight w:val="none"/>
              </w:rPr>
            </w:pPr>
            <w:r>
              <w:rPr>
                <w:rFonts w:hint="eastAsia" w:ascii="宋体"/>
                <w:color w:val="auto"/>
                <w:szCs w:val="21"/>
                <w:highlight w:val="none"/>
              </w:rPr>
              <w:t>20</w:t>
            </w:r>
          </w:p>
        </w:tc>
        <w:tc>
          <w:tcPr>
            <w:tcW w:w="2125" w:type="dxa"/>
            <w:tcBorders>
              <w:top w:val="single" w:color="auto" w:sz="4" w:space="0"/>
              <w:left w:val="single" w:color="auto" w:sz="4" w:space="0"/>
              <w:bottom w:val="single" w:color="auto" w:sz="4" w:space="0"/>
              <w:right w:val="single" w:color="auto" w:sz="4" w:space="0"/>
            </w:tcBorders>
            <w:vAlign w:val="center"/>
          </w:tcPr>
          <w:p w14:paraId="13F2FDF5">
            <w:pPr>
              <w:spacing w:line="420" w:lineRule="exact"/>
              <w:jc w:val="center"/>
              <w:rPr>
                <w:rFonts w:ascii="宋体"/>
                <w:color w:val="auto"/>
                <w:szCs w:val="21"/>
                <w:highlight w:val="none"/>
              </w:rPr>
            </w:pPr>
            <w:r>
              <w:rPr>
                <w:rFonts w:hint="eastAsia" w:ascii="宋体" w:hAnsi="宋体"/>
                <w:color w:val="auto"/>
                <w:szCs w:val="21"/>
                <w:highlight w:val="none"/>
              </w:rPr>
              <w:t>付款方式</w:t>
            </w:r>
          </w:p>
        </w:tc>
        <w:tc>
          <w:tcPr>
            <w:tcW w:w="6356" w:type="dxa"/>
            <w:tcBorders>
              <w:top w:val="single" w:color="auto" w:sz="4" w:space="0"/>
              <w:left w:val="single" w:color="auto" w:sz="4" w:space="0"/>
              <w:bottom w:val="single" w:color="auto" w:sz="4" w:space="0"/>
            </w:tcBorders>
            <w:vAlign w:val="center"/>
          </w:tcPr>
          <w:p w14:paraId="42068F1B">
            <w:pPr>
              <w:spacing w:line="420" w:lineRule="exact"/>
              <w:rPr>
                <w:color w:val="auto"/>
                <w:highlight w:val="none"/>
              </w:rPr>
            </w:pPr>
            <w:r>
              <w:rPr>
                <w:rFonts w:hint="eastAsia"/>
                <w:color w:val="auto"/>
                <w:highlight w:val="none"/>
                <w:lang w:val="en-US" w:eastAsia="zh-CN"/>
              </w:rPr>
              <w:t>详见项目需求及技术要求</w:t>
            </w:r>
          </w:p>
        </w:tc>
      </w:tr>
      <w:tr w14:paraId="0E099FC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536D398D">
            <w:pPr>
              <w:spacing w:line="420" w:lineRule="exact"/>
              <w:jc w:val="center"/>
              <w:rPr>
                <w:rFonts w:hint="eastAsia" w:ascii="宋体" w:hAnsi="宋体"/>
                <w:color w:val="auto"/>
                <w:szCs w:val="21"/>
                <w:highlight w:val="none"/>
              </w:rPr>
            </w:pPr>
            <w:r>
              <w:rPr>
                <w:rFonts w:hint="eastAsia" w:ascii="宋体" w:hAnsi="宋体"/>
                <w:color w:val="auto"/>
                <w:szCs w:val="21"/>
                <w:highlight w:val="none"/>
              </w:rPr>
              <w:t>21</w:t>
            </w:r>
          </w:p>
        </w:tc>
        <w:tc>
          <w:tcPr>
            <w:tcW w:w="2125" w:type="dxa"/>
            <w:tcBorders>
              <w:top w:val="single" w:color="auto" w:sz="4" w:space="0"/>
              <w:left w:val="single" w:color="auto" w:sz="4" w:space="0"/>
              <w:bottom w:val="single" w:color="auto" w:sz="4" w:space="0"/>
              <w:right w:val="single" w:color="auto" w:sz="4" w:space="0"/>
            </w:tcBorders>
            <w:vAlign w:val="center"/>
          </w:tcPr>
          <w:p w14:paraId="2045BD54">
            <w:pPr>
              <w:spacing w:line="420" w:lineRule="exact"/>
              <w:jc w:val="center"/>
              <w:rPr>
                <w:rFonts w:hint="eastAsia" w:ascii="宋体" w:hAnsi="宋体"/>
                <w:color w:val="auto"/>
                <w:szCs w:val="21"/>
                <w:highlight w:val="none"/>
              </w:rPr>
            </w:pPr>
            <w:r>
              <w:rPr>
                <w:rFonts w:hint="eastAsia" w:ascii="宋体" w:hAnsi="宋体"/>
                <w:color w:val="auto"/>
                <w:szCs w:val="21"/>
                <w:highlight w:val="none"/>
              </w:rPr>
              <w:t>报价要求</w:t>
            </w:r>
          </w:p>
        </w:tc>
        <w:tc>
          <w:tcPr>
            <w:tcW w:w="6356" w:type="dxa"/>
            <w:tcBorders>
              <w:top w:val="single" w:color="auto" w:sz="4" w:space="0"/>
              <w:left w:val="single" w:color="auto" w:sz="4" w:space="0"/>
              <w:bottom w:val="single" w:color="auto" w:sz="4" w:space="0"/>
            </w:tcBorders>
            <w:vAlign w:val="center"/>
          </w:tcPr>
          <w:p w14:paraId="2E7CF098">
            <w:pPr>
              <w:pStyle w:val="7"/>
              <w:spacing w:line="360" w:lineRule="auto"/>
              <w:ind w:firstLine="0"/>
              <w:rPr>
                <w:rFonts w:hint="eastAsia" w:ascii="宋体" w:hAnsi="宋体" w:cs="宋体"/>
                <w:color w:val="auto"/>
                <w:szCs w:val="21"/>
                <w:highlight w:val="none"/>
              </w:rPr>
            </w:pPr>
            <w:r>
              <w:rPr>
                <w:rFonts w:hint="eastAsia" w:ascii="宋体" w:hAnsi="宋体" w:cs="宋体"/>
                <w:color w:val="auto"/>
                <w:szCs w:val="21"/>
                <w:highlight w:val="none"/>
              </w:rPr>
              <w:t>1、报价应含参选人完成本项目所有工作内容。</w:t>
            </w:r>
          </w:p>
          <w:p w14:paraId="32968968">
            <w:pPr>
              <w:pStyle w:val="7"/>
              <w:spacing w:line="360" w:lineRule="auto"/>
              <w:ind w:firstLine="0"/>
              <w:rPr>
                <w:rFonts w:hint="default" w:eastAsia="宋体"/>
                <w:color w:val="auto"/>
                <w:highlight w:val="none"/>
                <w:lang w:val="en-US" w:eastAsia="zh-CN"/>
              </w:rPr>
            </w:pPr>
            <w:r>
              <w:rPr>
                <w:rFonts w:hint="eastAsia" w:ascii="宋体" w:hAnsi="宋体" w:cs="宋体"/>
                <w:color w:val="auto"/>
                <w:szCs w:val="21"/>
                <w:highlight w:val="none"/>
              </w:rPr>
              <w:t>2、为完成本比选文件规定的义务，参选人认为有必要计入的其它费用。</w:t>
            </w:r>
          </w:p>
        </w:tc>
      </w:tr>
      <w:tr w14:paraId="48572CA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519" w:type="dxa"/>
            <w:tcBorders>
              <w:top w:val="single" w:color="auto" w:sz="4" w:space="0"/>
              <w:bottom w:val="single" w:color="auto" w:sz="4" w:space="0"/>
              <w:right w:val="single" w:color="auto" w:sz="4" w:space="0"/>
            </w:tcBorders>
            <w:vAlign w:val="center"/>
          </w:tcPr>
          <w:p w14:paraId="22446413">
            <w:pPr>
              <w:spacing w:line="420" w:lineRule="exact"/>
              <w:jc w:val="center"/>
              <w:rPr>
                <w:rFonts w:ascii="宋体"/>
                <w:color w:val="auto"/>
                <w:szCs w:val="21"/>
                <w:highlight w:val="none"/>
              </w:rPr>
            </w:pPr>
            <w:r>
              <w:rPr>
                <w:rFonts w:hint="eastAsia" w:ascii="宋体"/>
                <w:color w:val="auto"/>
                <w:szCs w:val="21"/>
                <w:highlight w:val="none"/>
              </w:rPr>
              <w:t>22</w:t>
            </w:r>
          </w:p>
        </w:tc>
        <w:tc>
          <w:tcPr>
            <w:tcW w:w="2125" w:type="dxa"/>
            <w:tcBorders>
              <w:top w:val="single" w:color="auto" w:sz="4" w:space="0"/>
              <w:left w:val="single" w:color="auto" w:sz="4" w:space="0"/>
              <w:bottom w:val="single" w:color="auto" w:sz="4" w:space="0"/>
              <w:right w:val="single" w:color="auto" w:sz="4" w:space="0"/>
            </w:tcBorders>
            <w:vAlign w:val="center"/>
          </w:tcPr>
          <w:p w14:paraId="34BFF642">
            <w:pPr>
              <w:spacing w:line="420" w:lineRule="exact"/>
              <w:jc w:val="center"/>
              <w:rPr>
                <w:rFonts w:hint="eastAsia" w:ascii="宋体" w:hAnsi="宋体"/>
                <w:color w:val="auto"/>
                <w:szCs w:val="21"/>
                <w:highlight w:val="none"/>
              </w:rPr>
            </w:pPr>
            <w:r>
              <w:rPr>
                <w:rFonts w:hint="eastAsia" w:ascii="宋体" w:hAnsi="宋体"/>
                <w:color w:val="auto"/>
                <w:szCs w:val="21"/>
                <w:highlight w:val="none"/>
              </w:rPr>
              <w:t>说明</w:t>
            </w:r>
          </w:p>
        </w:tc>
        <w:tc>
          <w:tcPr>
            <w:tcW w:w="6356" w:type="dxa"/>
            <w:tcBorders>
              <w:top w:val="single" w:color="auto" w:sz="4" w:space="0"/>
              <w:left w:val="single" w:color="auto" w:sz="4" w:space="0"/>
              <w:bottom w:val="single" w:color="auto" w:sz="4" w:space="0"/>
              <w:right w:val="single" w:color="auto" w:sz="4" w:space="0"/>
            </w:tcBorders>
            <w:vAlign w:val="center"/>
          </w:tcPr>
          <w:p w14:paraId="43571526">
            <w:pPr>
              <w:spacing w:line="420" w:lineRule="exact"/>
              <w:rPr>
                <w:rFonts w:hint="eastAsia" w:ascii="宋体" w:hAnsi="宋体" w:cs="宋体"/>
                <w:color w:val="auto"/>
                <w:szCs w:val="21"/>
                <w:highlight w:val="none"/>
              </w:rPr>
            </w:pPr>
            <w:r>
              <w:rPr>
                <w:rFonts w:hint="eastAsia" w:ascii="宋体" w:hAnsi="宋体" w:cs="宋体"/>
                <w:color w:val="auto"/>
                <w:szCs w:val="21"/>
                <w:highlight w:val="none"/>
              </w:rPr>
              <w:t>1、本比选文件的解释权归采购单位。</w:t>
            </w:r>
          </w:p>
          <w:p w14:paraId="7ED31E1B">
            <w:pPr>
              <w:spacing w:line="420" w:lineRule="exact"/>
              <w:rPr>
                <w:rFonts w:hint="eastAsia" w:ascii="宋体" w:hAnsi="宋体" w:cs="宋体"/>
                <w:color w:val="auto"/>
                <w:szCs w:val="21"/>
                <w:highlight w:val="none"/>
              </w:rPr>
            </w:pPr>
            <w:r>
              <w:rPr>
                <w:rFonts w:hint="eastAsia" w:ascii="宋体" w:hAnsi="宋体" w:cs="宋体"/>
                <w:color w:val="auto"/>
                <w:szCs w:val="21"/>
                <w:highlight w:val="none"/>
              </w:rPr>
              <w:t>2、成交人必须具有相应资质，不得转包或分包。</w:t>
            </w:r>
          </w:p>
          <w:p w14:paraId="0436E0B5">
            <w:pPr>
              <w:spacing w:line="420" w:lineRule="exact"/>
              <w:rPr>
                <w:rFonts w:hint="eastAsia" w:ascii="宋体" w:hAnsi="宋体" w:cs="宋体"/>
                <w:color w:val="auto"/>
                <w:szCs w:val="21"/>
                <w:highlight w:val="none"/>
              </w:rPr>
            </w:pPr>
            <w:r>
              <w:rPr>
                <w:rFonts w:hint="eastAsia" w:ascii="宋体" w:hAnsi="宋体" w:cs="宋体"/>
                <w:color w:val="auto"/>
                <w:szCs w:val="21"/>
                <w:highlight w:val="none"/>
              </w:rPr>
              <w:t>3、</w:t>
            </w:r>
            <w:r>
              <w:rPr>
                <w:rFonts w:hint="eastAsia"/>
                <w:color w:val="auto"/>
                <w:highlight w:val="none"/>
              </w:rPr>
              <w:t>本次采购管理部门为安庆市交通控股集团有限公司集采中心，</w:t>
            </w:r>
            <w:r>
              <w:rPr>
                <w:rFonts w:hint="eastAsia" w:ascii="宋体" w:hAnsi="宋体" w:cs="宋体"/>
                <w:color w:val="auto"/>
                <w:szCs w:val="21"/>
                <w:highlight w:val="none"/>
              </w:rPr>
              <w:t>具体合同签订主体为</w:t>
            </w:r>
            <w:r>
              <w:rPr>
                <w:rFonts w:hint="eastAsia"/>
                <w:color w:val="auto"/>
                <w:highlight w:val="none"/>
                <w:lang w:eastAsia="zh-CN"/>
              </w:rPr>
              <w:t>安徽路达公路工程有限责任公司第三分公司</w:t>
            </w:r>
            <w:r>
              <w:rPr>
                <w:rFonts w:hint="eastAsia" w:ascii="宋体" w:hAnsi="宋体" w:cs="宋体"/>
                <w:color w:val="auto"/>
                <w:szCs w:val="21"/>
                <w:highlight w:val="none"/>
              </w:rPr>
              <w:t>，特此说明。</w:t>
            </w:r>
          </w:p>
        </w:tc>
      </w:tr>
      <w:tr w14:paraId="687BEB6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519" w:type="dxa"/>
            <w:tcBorders>
              <w:top w:val="single" w:color="auto" w:sz="4" w:space="0"/>
              <w:bottom w:val="single" w:color="auto" w:sz="4" w:space="0"/>
              <w:right w:val="single" w:color="auto" w:sz="4" w:space="0"/>
            </w:tcBorders>
            <w:vAlign w:val="center"/>
          </w:tcPr>
          <w:p w14:paraId="53583B7C">
            <w:pPr>
              <w:spacing w:line="420" w:lineRule="exact"/>
              <w:jc w:val="center"/>
              <w:rPr>
                <w:rFonts w:hint="eastAsia" w:ascii="宋体" w:hAnsi="宋体"/>
                <w:color w:val="auto"/>
                <w:szCs w:val="21"/>
                <w:highlight w:val="none"/>
              </w:rPr>
            </w:pPr>
            <w:r>
              <w:rPr>
                <w:rFonts w:hint="eastAsia" w:ascii="宋体" w:hAnsi="宋体"/>
                <w:color w:val="auto"/>
                <w:szCs w:val="21"/>
                <w:highlight w:val="none"/>
              </w:rPr>
              <w:t>23</w:t>
            </w:r>
          </w:p>
        </w:tc>
        <w:tc>
          <w:tcPr>
            <w:tcW w:w="2125" w:type="dxa"/>
            <w:tcBorders>
              <w:top w:val="single" w:color="auto" w:sz="4" w:space="0"/>
              <w:left w:val="single" w:color="auto" w:sz="4" w:space="0"/>
              <w:bottom w:val="single" w:color="auto" w:sz="4" w:space="0"/>
              <w:right w:val="single" w:color="auto" w:sz="4" w:space="0"/>
            </w:tcBorders>
            <w:vAlign w:val="center"/>
          </w:tcPr>
          <w:p w14:paraId="7AEEEED1">
            <w:pPr>
              <w:spacing w:line="420" w:lineRule="exact"/>
              <w:jc w:val="center"/>
              <w:rPr>
                <w:rFonts w:hint="eastAsia" w:ascii="宋体" w:hAnsi="宋体"/>
                <w:color w:val="auto"/>
                <w:szCs w:val="21"/>
                <w:highlight w:val="none"/>
              </w:rPr>
            </w:pPr>
            <w:r>
              <w:rPr>
                <w:rFonts w:hint="eastAsia" w:ascii="宋体" w:hAnsi="宋体"/>
                <w:color w:val="auto"/>
                <w:szCs w:val="21"/>
                <w:highlight w:val="none"/>
              </w:rPr>
              <w:t>廉政监督和投诉举报</w:t>
            </w:r>
          </w:p>
        </w:tc>
        <w:tc>
          <w:tcPr>
            <w:tcW w:w="6356" w:type="dxa"/>
            <w:tcBorders>
              <w:top w:val="single" w:color="auto" w:sz="4" w:space="0"/>
              <w:left w:val="single" w:color="auto" w:sz="4" w:space="0"/>
              <w:bottom w:val="single" w:color="auto" w:sz="4" w:space="0"/>
              <w:right w:val="single" w:color="auto" w:sz="4" w:space="0"/>
            </w:tcBorders>
            <w:vAlign w:val="center"/>
          </w:tcPr>
          <w:p w14:paraId="3B4CC1E9">
            <w:pPr>
              <w:spacing w:line="420" w:lineRule="exact"/>
              <w:rPr>
                <w:color w:val="auto"/>
                <w:highlight w:val="none"/>
              </w:rPr>
            </w:pPr>
            <w:r>
              <w:rPr>
                <w:rFonts w:hint="eastAsia"/>
                <w:color w:val="auto"/>
                <w:highlight w:val="none"/>
              </w:rPr>
              <w:t>凡有意参加比选的单位，在参与过程中，遇排斥潜在参选人等现象，可在开标截止时间1日前向采购部门提出书面质疑。如对质疑答复不满，可在开标截止时间前不少于12小时将书面投诉材料送达至监察部门。</w:t>
            </w:r>
          </w:p>
          <w:p w14:paraId="0AB7D666">
            <w:pPr>
              <w:spacing w:line="420" w:lineRule="exact"/>
              <w:rPr>
                <w:color w:val="auto"/>
                <w:highlight w:val="none"/>
              </w:rPr>
            </w:pPr>
            <w:r>
              <w:rPr>
                <w:rFonts w:hint="eastAsia"/>
                <w:color w:val="auto"/>
                <w:highlight w:val="none"/>
              </w:rPr>
              <w:t>地址：安庆市交通控股集团有限公司纪检监察室</w:t>
            </w:r>
          </w:p>
          <w:p w14:paraId="49A8B6DC">
            <w:pPr>
              <w:spacing w:line="420" w:lineRule="exact"/>
              <w:rPr>
                <w:color w:val="auto"/>
                <w:highlight w:val="none"/>
              </w:rPr>
            </w:pPr>
            <w:r>
              <w:rPr>
                <w:rFonts w:hint="eastAsia"/>
                <w:color w:val="auto"/>
                <w:highlight w:val="none"/>
              </w:rPr>
              <w:t>电话：0556-5595102。</w:t>
            </w:r>
          </w:p>
        </w:tc>
      </w:tr>
    </w:tbl>
    <w:p w14:paraId="75032502">
      <w:pPr>
        <w:rPr>
          <w:rFonts w:hint="eastAsia" w:ascii="宋体" w:hAnsi="宋体"/>
          <w:color w:val="000000" w:themeColor="text1"/>
          <w:kern w:val="0"/>
          <w:highlight w:val="none"/>
          <w:lang w:val="zh-CN"/>
          <w14:textFill>
            <w14:solidFill>
              <w14:schemeClr w14:val="tx1"/>
            </w14:solidFill>
          </w14:textFill>
        </w:rPr>
      </w:pPr>
      <w:bookmarkStart w:id="26" w:name="_Toc439316872"/>
      <w:r>
        <w:rPr>
          <w:color w:val="000000" w:themeColor="text1"/>
          <w:kern w:val="0"/>
          <w:highlight w:val="none"/>
          <w:lang w:val="zh-CN"/>
          <w14:textFill>
            <w14:solidFill>
              <w14:schemeClr w14:val="tx1"/>
            </w14:solidFill>
          </w14:textFill>
        </w:rPr>
        <w:br w:type="page"/>
      </w:r>
    </w:p>
    <w:bookmarkEnd w:id="26"/>
    <w:p w14:paraId="14AFC653">
      <w:pPr>
        <w:keepNext/>
        <w:keepLines/>
        <w:autoSpaceDE w:val="0"/>
        <w:autoSpaceDN w:val="0"/>
        <w:adjustRightInd w:val="0"/>
        <w:spacing w:before="120" w:line="360" w:lineRule="auto"/>
        <w:jc w:val="center"/>
        <w:outlineLvl w:val="1"/>
        <w:rPr>
          <w:rFonts w:hint="eastAsia" w:ascii="宋体" w:hAnsi="宋体" w:cs="Tahoma"/>
          <w:b/>
          <w:bCs/>
          <w:color w:val="000000" w:themeColor="text1"/>
          <w:kern w:val="0"/>
          <w:sz w:val="32"/>
          <w:szCs w:val="32"/>
          <w:highlight w:val="none"/>
          <w:lang w:val="zh-CN"/>
          <w14:textFill>
            <w14:solidFill>
              <w14:schemeClr w14:val="tx1"/>
            </w14:solidFill>
          </w14:textFill>
        </w:rPr>
      </w:pPr>
      <w:bookmarkStart w:id="27" w:name="_Toc4481596"/>
      <w:bookmarkStart w:id="28" w:name="_Toc18076"/>
      <w:bookmarkStart w:id="29" w:name="_Toc11149"/>
      <w:bookmarkStart w:id="30" w:name="_Toc54941340"/>
      <w:bookmarkStart w:id="31" w:name="_Toc10569"/>
      <w:r>
        <w:rPr>
          <w:rFonts w:hint="eastAsia" w:ascii="宋体" w:hAnsi="宋体" w:cs="Tahoma"/>
          <w:b/>
          <w:bCs/>
          <w:color w:val="000000" w:themeColor="text1"/>
          <w:kern w:val="0"/>
          <w:sz w:val="32"/>
          <w:szCs w:val="32"/>
          <w:highlight w:val="none"/>
          <w:lang w:val="zh-CN"/>
          <w14:textFill>
            <w14:solidFill>
              <w14:schemeClr w14:val="tx1"/>
            </w14:solidFill>
          </w14:textFill>
        </w:rPr>
        <w:t>第二节</w:t>
      </w:r>
      <w:r>
        <w:rPr>
          <w:rFonts w:ascii="宋体" w:hAnsi="宋体" w:cs="Tahoma"/>
          <w:b/>
          <w:bCs/>
          <w:color w:val="000000" w:themeColor="text1"/>
          <w:kern w:val="0"/>
          <w:sz w:val="32"/>
          <w:szCs w:val="32"/>
          <w:highlight w:val="none"/>
          <w:lang w:val="zh-CN"/>
          <w14:textFill>
            <w14:solidFill>
              <w14:schemeClr w14:val="tx1"/>
            </w14:solidFill>
          </w14:textFill>
        </w:rPr>
        <w:t xml:space="preserve"> </w:t>
      </w:r>
      <w:r>
        <w:rPr>
          <w:rFonts w:hint="eastAsia" w:ascii="Arial" w:hAnsi="Arial" w:cs="Tahoma"/>
          <w:b/>
          <w:bCs/>
          <w:color w:val="000000" w:themeColor="text1"/>
          <w:kern w:val="0"/>
          <w:sz w:val="32"/>
          <w:szCs w:val="32"/>
          <w:highlight w:val="none"/>
          <w14:textFill>
            <w14:solidFill>
              <w14:schemeClr w14:val="tx1"/>
            </w14:solidFill>
          </w14:textFill>
        </w:rPr>
        <w:t>参选人</w:t>
      </w:r>
      <w:r>
        <w:rPr>
          <w:rFonts w:hint="eastAsia" w:ascii="宋体" w:hAnsi="宋体" w:cs="Tahoma"/>
          <w:b/>
          <w:bCs/>
          <w:color w:val="000000" w:themeColor="text1"/>
          <w:kern w:val="0"/>
          <w:sz w:val="32"/>
          <w:szCs w:val="32"/>
          <w:highlight w:val="none"/>
          <w:lang w:val="zh-CN"/>
          <w14:textFill>
            <w14:solidFill>
              <w14:schemeClr w14:val="tx1"/>
            </w14:solidFill>
          </w14:textFill>
        </w:rPr>
        <w:t>须知</w:t>
      </w:r>
    </w:p>
    <w:p w14:paraId="365816B9">
      <w:pPr>
        <w:keepNext/>
        <w:keepLines/>
        <w:autoSpaceDE w:val="0"/>
        <w:autoSpaceDN w:val="0"/>
        <w:adjustRightInd w:val="0"/>
        <w:spacing w:before="120" w:line="360" w:lineRule="auto"/>
        <w:jc w:val="center"/>
        <w:outlineLvl w:val="1"/>
        <w:rPr>
          <w:rFonts w:ascii="Arial" w:hAnsi="Arial"/>
          <w:b/>
          <w:color w:val="000000" w:themeColor="text1"/>
          <w:kern w:val="0"/>
          <w:sz w:val="32"/>
          <w:highlight w:val="none"/>
          <w14:textFill>
            <w14:solidFill>
              <w14:schemeClr w14:val="tx1"/>
            </w14:solidFill>
          </w14:textFill>
        </w:rPr>
      </w:pPr>
      <w:bookmarkStart w:id="32" w:name="_Toc4481592"/>
      <w:bookmarkStart w:id="33" w:name="_Toc28310"/>
      <w:bookmarkStart w:id="34" w:name="_Toc23618"/>
      <w:r>
        <w:rPr>
          <w:rFonts w:hint="eastAsia" w:ascii="Arial" w:hAnsi="Arial"/>
          <w:b/>
          <w:color w:val="000000" w:themeColor="text1"/>
          <w:kern w:val="0"/>
          <w:sz w:val="32"/>
          <w:highlight w:val="none"/>
          <w14:textFill>
            <w14:solidFill>
              <w14:schemeClr w14:val="tx1"/>
            </w14:solidFill>
          </w14:textFill>
        </w:rPr>
        <w:t>（一）总则</w:t>
      </w:r>
      <w:bookmarkEnd w:id="32"/>
    </w:p>
    <w:p w14:paraId="6C6C965D">
      <w:pPr>
        <w:spacing w:line="500" w:lineRule="exact"/>
        <w:ind w:firstLine="422" w:firstLineChars="200"/>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1、定义</w:t>
      </w:r>
    </w:p>
    <w:p w14:paraId="1CD161DA">
      <w:pPr>
        <w:spacing w:line="500" w:lineRule="exact"/>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1.1、采购单位是指采购人和采购管理部门。</w:t>
      </w:r>
    </w:p>
    <w:p w14:paraId="27A3A99C">
      <w:pPr>
        <w:spacing w:line="500" w:lineRule="exact"/>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1.2、参选人是指对“参选人须知前附表”序号2所指的项目表现出兴趣，按照规定的程序，从采购单位获取了比选文件，并实际参与了该项目投标活动的供应商。</w:t>
      </w:r>
    </w:p>
    <w:p w14:paraId="4CAE8F1A">
      <w:pPr>
        <w:spacing w:line="500" w:lineRule="exact"/>
        <w:ind w:firstLine="422" w:firstLineChars="200"/>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2、参选人资格要求</w:t>
      </w:r>
    </w:p>
    <w:p w14:paraId="5FB4B295">
      <w:pPr>
        <w:spacing w:line="500" w:lineRule="exact"/>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2.1、参与本项目的参选人必须满足的要求：详见参选人须知前附表。</w:t>
      </w:r>
    </w:p>
    <w:p w14:paraId="3233EBAD">
      <w:pPr>
        <w:spacing w:line="500" w:lineRule="exact"/>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2.2、参选人之间如果存在下列情形之一的，不得同时参加同一包别或者不分包别的同一项目投标：</w:t>
      </w:r>
    </w:p>
    <w:p w14:paraId="0CE514C2">
      <w:pPr>
        <w:spacing w:line="500" w:lineRule="exact"/>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（1）法定代表人为同一个人的两个及两个以上法人；</w:t>
      </w:r>
    </w:p>
    <w:p w14:paraId="4B59FFD6">
      <w:pPr>
        <w:spacing w:line="500" w:lineRule="exact"/>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（2）母公司、全资子公司及其控股公司；</w:t>
      </w:r>
    </w:p>
    <w:p w14:paraId="56B898C5">
      <w:pPr>
        <w:spacing w:line="500" w:lineRule="exact"/>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（3）法律和行政法规规定的其他情形。</w:t>
      </w:r>
    </w:p>
    <w:p w14:paraId="02C9AA37">
      <w:pPr>
        <w:spacing w:line="500" w:lineRule="exact"/>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2.3、参选人必须确保自己信息真实、准确，否则，参选人因此蒙受损失，采购单位概不负责。</w:t>
      </w:r>
    </w:p>
    <w:p w14:paraId="0D93C1FF">
      <w:pPr>
        <w:adjustRightInd w:val="0"/>
        <w:spacing w:line="500" w:lineRule="exact"/>
        <w:ind w:firstLine="413" w:firstLineChars="196"/>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3、联合体投标</w:t>
      </w:r>
    </w:p>
    <w:p w14:paraId="78860816">
      <w:pPr>
        <w:spacing w:line="500" w:lineRule="exact"/>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本项目不接受联合体</w:t>
      </w:r>
    </w:p>
    <w:p w14:paraId="48F12A87">
      <w:pPr>
        <w:adjustRightInd w:val="0"/>
        <w:spacing w:line="500" w:lineRule="exact"/>
        <w:ind w:firstLine="413" w:firstLineChars="196"/>
        <w:rPr>
          <w:rFonts w:hint="eastAsia" w:ascii="宋体" w:hAnsi="宋体"/>
          <w:bCs/>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4、比选费用：</w:t>
      </w:r>
      <w:r>
        <w:rPr>
          <w:rFonts w:hint="eastAsia" w:ascii="宋体" w:hAnsi="宋体"/>
          <w:bCs/>
          <w:color w:val="000000" w:themeColor="text1"/>
          <w:szCs w:val="21"/>
          <w:highlight w:val="none"/>
          <w14:textFill>
            <w14:solidFill>
              <w14:schemeClr w14:val="tx1"/>
            </w14:solidFill>
          </w14:textFill>
        </w:rPr>
        <w:t>参选人必须自行承担参加比选的所有费用。不论中标与否，采购单位在任何情况下均无义务和责任承担这些费用。</w:t>
      </w:r>
    </w:p>
    <w:p w14:paraId="66F964AB">
      <w:pPr>
        <w:widowControl/>
        <w:spacing w:line="500" w:lineRule="exact"/>
        <w:ind w:firstLine="422" w:firstLineChars="200"/>
        <w:jc w:val="left"/>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5、参选人有以下情形不得参与本次投标活动</w:t>
      </w:r>
    </w:p>
    <w:p w14:paraId="0897D5FB">
      <w:pPr>
        <w:widowControl/>
        <w:spacing w:line="500" w:lineRule="exact"/>
        <w:ind w:firstLine="420" w:firstLineChars="200"/>
        <w:jc w:val="left"/>
        <w:rPr>
          <w:rFonts w:hint="eastAsia"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5.1被列入安庆市交通控股集团有限公司黑名单管理系统。</w:t>
      </w:r>
    </w:p>
    <w:p w14:paraId="43F8BA34">
      <w:pPr>
        <w:widowControl/>
        <w:spacing w:line="500" w:lineRule="exact"/>
        <w:ind w:firstLine="420" w:firstLineChars="200"/>
        <w:jc w:val="left"/>
        <w:rPr>
          <w:rFonts w:hint="eastAsia"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5.2在安庆市交通控股集团有限公司处罚限制期限内的投标人。</w:t>
      </w:r>
    </w:p>
    <w:p w14:paraId="380C2353">
      <w:pPr>
        <w:widowControl/>
        <w:spacing w:line="500" w:lineRule="exact"/>
        <w:ind w:firstLine="420" w:firstLineChars="200"/>
        <w:jc w:val="left"/>
        <w:rPr>
          <w:rFonts w:hint="eastAsia"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5.3前期参与安庆市交通控股集团有限公司组织的招标采购活动获得中标候选人资格而放弃中标资格不签订合同的投标人，在处罚期内的投标人不得参与本次投标活动。</w:t>
      </w:r>
    </w:p>
    <w:p w14:paraId="44B3F71A">
      <w:pPr>
        <w:widowControl/>
        <w:spacing w:line="500" w:lineRule="exact"/>
        <w:ind w:firstLine="420" w:firstLineChars="200"/>
        <w:jc w:val="left"/>
        <w:rPr>
          <w:rFonts w:hint="eastAsia" w:ascii="宋体" w:hAnsi="宋体"/>
          <w:bCs/>
          <w:color w:val="000000" w:themeColor="text1"/>
          <w:szCs w:val="21"/>
          <w:highlight w:val="none"/>
          <w14:textFill>
            <w14:solidFill>
              <w14:schemeClr w14:val="tx1"/>
            </w14:solidFill>
          </w14:textFill>
        </w:rPr>
      </w:pPr>
    </w:p>
    <w:p w14:paraId="471B7304">
      <w:pPr>
        <w:keepNext/>
        <w:keepLines/>
        <w:autoSpaceDE w:val="0"/>
        <w:autoSpaceDN w:val="0"/>
        <w:adjustRightInd w:val="0"/>
        <w:spacing w:before="120" w:line="360" w:lineRule="auto"/>
        <w:jc w:val="center"/>
        <w:outlineLvl w:val="1"/>
        <w:rPr>
          <w:rFonts w:ascii="Arial" w:hAnsi="Arial"/>
          <w:b/>
          <w:color w:val="000000" w:themeColor="text1"/>
          <w:kern w:val="0"/>
          <w:sz w:val="32"/>
          <w:highlight w:val="none"/>
          <w14:textFill>
            <w14:solidFill>
              <w14:schemeClr w14:val="tx1"/>
            </w14:solidFill>
          </w14:textFill>
        </w:rPr>
      </w:pPr>
      <w:bookmarkStart w:id="35" w:name="_Toc4481593"/>
      <w:bookmarkStart w:id="36" w:name="_Toc479622044"/>
      <w:bookmarkStart w:id="37" w:name="_Toc8536"/>
      <w:r>
        <w:rPr>
          <w:rFonts w:hint="eastAsia" w:ascii="Arial" w:hAnsi="Arial"/>
          <w:b/>
          <w:color w:val="000000" w:themeColor="text1"/>
          <w:kern w:val="0"/>
          <w:sz w:val="32"/>
          <w:highlight w:val="none"/>
          <w14:textFill>
            <w14:solidFill>
              <w14:schemeClr w14:val="tx1"/>
            </w14:solidFill>
          </w14:textFill>
        </w:rPr>
        <w:t>（二）</w:t>
      </w:r>
      <w:bookmarkEnd w:id="35"/>
      <w:bookmarkEnd w:id="36"/>
      <w:bookmarkEnd w:id="37"/>
      <w:r>
        <w:rPr>
          <w:rFonts w:hint="eastAsia" w:ascii="Arial" w:hAnsi="Arial"/>
          <w:b/>
          <w:color w:val="000000" w:themeColor="text1"/>
          <w:kern w:val="0"/>
          <w:sz w:val="32"/>
          <w:highlight w:val="none"/>
          <w14:textFill>
            <w14:solidFill>
              <w14:schemeClr w14:val="tx1"/>
            </w14:solidFill>
          </w14:textFill>
        </w:rPr>
        <w:t>比选文件</w:t>
      </w:r>
    </w:p>
    <w:p w14:paraId="031840BD">
      <w:pPr>
        <w:spacing w:line="500" w:lineRule="exact"/>
        <w:ind w:firstLine="422" w:firstLineChars="200"/>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6、比选文件的构成</w:t>
      </w:r>
    </w:p>
    <w:p w14:paraId="547855CC">
      <w:pPr>
        <w:spacing w:line="500" w:lineRule="exact"/>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6.1、比选文件包括：</w:t>
      </w:r>
    </w:p>
    <w:p w14:paraId="2780435D">
      <w:pPr>
        <w:spacing w:line="500" w:lineRule="exact"/>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（1）第一章  比选公告；</w:t>
      </w:r>
    </w:p>
    <w:p w14:paraId="7EA4FF81">
      <w:pPr>
        <w:spacing w:line="500" w:lineRule="exact"/>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（2）第二章  参选人须知；</w:t>
      </w:r>
    </w:p>
    <w:p w14:paraId="1AEAE4F6">
      <w:pPr>
        <w:spacing w:line="500" w:lineRule="exact"/>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（3）第三章  项目需求及技术要求；</w:t>
      </w:r>
    </w:p>
    <w:p w14:paraId="405E76D3">
      <w:pPr>
        <w:spacing w:line="500" w:lineRule="exact"/>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（4）第四章  合同主要条款；</w:t>
      </w:r>
    </w:p>
    <w:p w14:paraId="0301651B">
      <w:pPr>
        <w:spacing w:line="500" w:lineRule="exact"/>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（5）第五章  参选文件格式。</w:t>
      </w:r>
    </w:p>
    <w:p w14:paraId="6790783A">
      <w:pPr>
        <w:spacing w:line="500" w:lineRule="exact"/>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6.2、参选人应认真阅读和充分理解比选文件中所有的内容。如果参选人没有满足比选文件的有关要求，其风险由参选人自行承担。</w:t>
      </w:r>
    </w:p>
    <w:p w14:paraId="2C61247D">
      <w:pPr>
        <w:spacing w:line="500" w:lineRule="exact"/>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6.3、参选人获取比选文件后，应仔细阅读比选文件的所有内容，如有残缺、文本不清晰、表述不一致等问题应在获得比选文件3 日内向采购单位提出，否则，由此引起的一切损失和后果由参选人自行承担。参选人同时应认真审阅比选文件中所有的事项、格式、条款和规范要求等，若参选人的参选文件没有按比选文件要求提交全部资料及自己理解产生的误差，其风险由参选人自行承担，并根据有关条款规定，该投标有可能被拒绝。</w:t>
      </w:r>
    </w:p>
    <w:p w14:paraId="25C18A9B">
      <w:pPr>
        <w:spacing w:line="500" w:lineRule="exact"/>
        <w:ind w:firstLine="422" w:firstLineChars="200"/>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7、比选文件的澄清</w:t>
      </w:r>
    </w:p>
    <w:p w14:paraId="0CEF22D2">
      <w:pPr>
        <w:spacing w:line="500" w:lineRule="exact"/>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7.1、参选人可以要求采购单位对比选文件中的有关问题进行答疑或澄清。</w:t>
      </w:r>
    </w:p>
    <w:p w14:paraId="4D1782D8">
      <w:pPr>
        <w:spacing w:line="500" w:lineRule="exact"/>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7.2、参选人对比选文件如有异议，应在投标截止日期前向采购单位提出。</w:t>
      </w:r>
    </w:p>
    <w:p w14:paraId="1A0366EC">
      <w:pPr>
        <w:spacing w:line="500" w:lineRule="exact"/>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7.3、如果参选人未在规定的时间内对比选文件有关条款提出异议，则视为充分理解比选文件所有内容。一旦提交参选文件，则认为该参选人接受比选文件的所有条款。</w:t>
      </w:r>
    </w:p>
    <w:p w14:paraId="0F902608">
      <w:pPr>
        <w:spacing w:line="500" w:lineRule="exact"/>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7.4、采购单位对在规定时间收到的且需要做出澄清的问题，将以8款所述方式进行答复，但不说明问题的来源。</w:t>
      </w:r>
    </w:p>
    <w:p w14:paraId="280FC086">
      <w:pPr>
        <w:spacing w:line="500" w:lineRule="exact"/>
        <w:ind w:firstLine="422" w:firstLineChars="200"/>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8、比选文件的修改</w:t>
      </w:r>
    </w:p>
    <w:p w14:paraId="7F599052">
      <w:pPr>
        <w:spacing w:line="500" w:lineRule="exact"/>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8.1、采购单位可以对比选文件进行修改。</w:t>
      </w:r>
    </w:p>
    <w:p w14:paraId="2A028A1C">
      <w:pPr>
        <w:spacing w:line="500" w:lineRule="exact"/>
        <w:ind w:firstLine="422" w:firstLineChars="200"/>
        <w:rPr>
          <w:rFonts w:hint="eastAsia" w:ascii="宋体" w:hAnsi="宋体"/>
          <w:b/>
          <w:bCs/>
          <w:color w:val="000000" w:themeColor="text1"/>
          <w:szCs w:val="21"/>
          <w:highlight w:val="none"/>
          <w14:textFill>
            <w14:solidFill>
              <w14:schemeClr w14:val="tx1"/>
            </w14:solidFill>
          </w14:textFill>
        </w:rPr>
      </w:pPr>
      <w:r>
        <w:rPr>
          <w:rFonts w:hint="eastAsia" w:ascii="宋体" w:hAnsi="宋体"/>
          <w:b/>
          <w:bCs/>
          <w:color w:val="000000" w:themeColor="text1"/>
          <w:szCs w:val="21"/>
          <w:highlight w:val="none"/>
          <w14:textFill>
            <w14:solidFill>
              <w14:schemeClr w14:val="tx1"/>
            </w14:solidFill>
          </w14:textFill>
        </w:rPr>
        <w:t>8.2、采购单位对参选人异议的答复和对比选文件的</w:t>
      </w:r>
      <w:r>
        <w:rPr>
          <w:rFonts w:ascii="宋体" w:hAnsi="宋体"/>
          <w:b/>
          <w:bCs/>
          <w:color w:val="000000" w:themeColor="text1"/>
          <w:szCs w:val="21"/>
          <w:highlight w:val="none"/>
          <w14:textFill>
            <w14:solidFill>
              <w14:schemeClr w14:val="tx1"/>
            </w14:solidFill>
          </w14:textFill>
        </w:rPr>
        <w:t>澄</w:t>
      </w:r>
      <w:r>
        <w:rPr>
          <w:rFonts w:hint="eastAsia" w:ascii="宋体" w:hAnsi="宋体"/>
          <w:b/>
          <w:bCs/>
          <w:color w:val="000000" w:themeColor="text1"/>
          <w:szCs w:val="21"/>
          <w:highlight w:val="none"/>
          <w14:textFill>
            <w14:solidFill>
              <w14:schemeClr w14:val="tx1"/>
            </w14:solidFill>
          </w14:textFill>
        </w:rPr>
        <w:t>清、修改、补充说明等内容均通过安庆市交通控股集团有限公司集采平台（http：//jc.zh0556.com/）招标采购栏目发布，该修改内容作为比选文件的组成部分，具有约束作用。</w:t>
      </w:r>
    </w:p>
    <w:p w14:paraId="3E791270">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8.3、</w:t>
      </w:r>
      <w:bookmarkStart w:id="38" w:name="_Toc9821"/>
      <w:r>
        <w:rPr>
          <w:rFonts w:hint="eastAsia" w:ascii="宋体" w:hAnsi="宋体"/>
          <w:color w:val="000000" w:themeColor="text1"/>
          <w:szCs w:val="21"/>
          <w:highlight w:val="none"/>
          <w14:textFill>
            <w14:solidFill>
              <w14:schemeClr w14:val="tx1"/>
            </w14:solidFill>
          </w14:textFill>
        </w:rPr>
        <w:t>当比选文件与对比选文件的澄清、修改、补充等在同一内容的表述上不一致时，以最后发出的为准。</w:t>
      </w:r>
    </w:p>
    <w:p w14:paraId="45C52A5B">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8.4、为使参选人有充分时间对比选文件的澄清、修改、补充部分进行研究，或是由于其他原因，采购单位可以决定顺延投标截止时间，具体时间通过</w:t>
      </w:r>
      <w:r>
        <w:rPr>
          <w:rFonts w:hint="eastAsia" w:ascii="宋体" w:hAnsi="宋体" w:cs="宋体"/>
          <w:color w:val="000000" w:themeColor="text1"/>
          <w:szCs w:val="21"/>
          <w:highlight w:val="none"/>
          <w14:textFill>
            <w14:solidFill>
              <w14:schemeClr w14:val="tx1"/>
            </w14:solidFill>
          </w14:textFill>
        </w:rPr>
        <w:t>安庆市交通控股集团有限公司集采平台网站发布</w:t>
      </w:r>
      <w:r>
        <w:rPr>
          <w:rFonts w:hint="eastAsia" w:ascii="宋体" w:hAnsi="宋体"/>
          <w:color w:val="000000" w:themeColor="text1"/>
          <w:szCs w:val="21"/>
          <w:highlight w:val="none"/>
          <w14:textFill>
            <w14:solidFill>
              <w14:schemeClr w14:val="tx1"/>
            </w14:solidFill>
          </w14:textFill>
        </w:rPr>
        <w:t>。</w:t>
      </w:r>
    </w:p>
    <w:bookmarkEnd w:id="38"/>
    <w:p w14:paraId="37F6AC77">
      <w:pPr>
        <w:spacing w:line="500" w:lineRule="exact"/>
        <w:ind w:firstLine="422" w:firstLineChars="200"/>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9、参选文件的构成</w:t>
      </w:r>
    </w:p>
    <w:p w14:paraId="0D432F0B">
      <w:pPr>
        <w:spacing w:line="500" w:lineRule="exact"/>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9.1、参选文件应该按照“参选文件格式”规定的内容和顺序进行编写。</w:t>
      </w:r>
    </w:p>
    <w:p w14:paraId="65707C5B">
      <w:pPr>
        <w:spacing w:line="500" w:lineRule="exact"/>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9.2、参选人应提交“参选人须知前附表”中规定的参选文件。</w:t>
      </w:r>
    </w:p>
    <w:p w14:paraId="275F9437">
      <w:pPr>
        <w:spacing w:line="500" w:lineRule="exact"/>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9.3、参选人必须对其参选文件的真实性与准确性负责。参选人一旦中标，其参选文件将作为合同的重要组成部分。</w:t>
      </w:r>
    </w:p>
    <w:p w14:paraId="18C5BDB3">
      <w:pPr>
        <w:spacing w:line="500" w:lineRule="exact"/>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9.4、参选人提供的货物/服务能满足比选文件约定的实质性要求。否则，其参选文件在评标时有可能被认为是对比选文件未做出实质性的响应，而被评标委员会终止对其做进一步的评审。</w:t>
      </w:r>
    </w:p>
    <w:p w14:paraId="750B4CF2">
      <w:pPr>
        <w:spacing w:line="500" w:lineRule="exact"/>
        <w:ind w:firstLine="422" w:firstLineChars="200"/>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10、投标报价</w:t>
      </w:r>
    </w:p>
    <w:p w14:paraId="4D93E6B6">
      <w:pPr>
        <w:spacing w:line="500" w:lineRule="exact"/>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10.1、参选文件的报价表上应清楚地标明参选人拟提供货物/服务的名称、价格等内容。</w:t>
      </w:r>
    </w:p>
    <w:p w14:paraId="3E06A544">
      <w:pPr>
        <w:spacing w:line="500" w:lineRule="exact"/>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10.2、除非特别要求，每个项目（或每个包）只允许有一个方案、一个报价。多方案、多报价的参选文件将视为无效参选文件。</w:t>
      </w:r>
    </w:p>
    <w:p w14:paraId="1FFEF0AE">
      <w:pPr>
        <w:spacing w:line="500" w:lineRule="exact"/>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10.3、参选人的报价应包含满足本次招标需求的所有费用（包括但不限于：人工费、材料费、运输费、保险、税金等）。</w:t>
      </w:r>
    </w:p>
    <w:p w14:paraId="126407EC">
      <w:pPr>
        <w:spacing w:line="500" w:lineRule="exact"/>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10.4、投标报价高于最高投标限价为投标无效。</w:t>
      </w:r>
    </w:p>
    <w:p w14:paraId="2290B1DE">
      <w:pPr>
        <w:spacing w:line="500" w:lineRule="exact"/>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10.5、若参选报价函中报价的大写金额和小写金额不一致的，以大写金额为准；单价金额小数点有明显错位的，应以总价为准，并修正单价。</w:t>
      </w:r>
    </w:p>
    <w:p w14:paraId="24044FEA">
      <w:pPr>
        <w:spacing w:line="500" w:lineRule="exact"/>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10.6、参选函中报价与参选文件中相应内容不一致的，以参选函中报价为准。</w:t>
      </w:r>
    </w:p>
    <w:p w14:paraId="547A9BAC">
      <w:pPr>
        <w:spacing w:line="500" w:lineRule="exact"/>
        <w:ind w:firstLine="422"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11、投标货币：</w:t>
      </w:r>
      <w:r>
        <w:rPr>
          <w:rFonts w:hint="eastAsia" w:ascii="宋体" w:hAnsi="宋体"/>
          <w:color w:val="000000" w:themeColor="text1"/>
          <w:szCs w:val="21"/>
          <w:highlight w:val="none"/>
          <w14:textFill>
            <w14:solidFill>
              <w14:schemeClr w14:val="tx1"/>
            </w14:solidFill>
          </w14:textFill>
        </w:rPr>
        <w:t>人民币。</w:t>
      </w:r>
    </w:p>
    <w:p w14:paraId="7EB30340">
      <w:pPr>
        <w:spacing w:line="500" w:lineRule="exact"/>
        <w:ind w:firstLine="422" w:firstLineChars="200"/>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12、投标保证金：本项目不收取</w:t>
      </w:r>
    </w:p>
    <w:p w14:paraId="3490B26D">
      <w:pPr>
        <w:spacing w:line="500" w:lineRule="exact"/>
        <w:ind w:firstLine="422" w:firstLineChars="200"/>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13、投标有效期</w:t>
      </w:r>
    </w:p>
    <w:p w14:paraId="2E19C2F6">
      <w:pPr>
        <w:widowControl/>
        <w:spacing w:line="500" w:lineRule="exact"/>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14.投标有效期见“参选人须知前附表”的规定。</w:t>
      </w:r>
    </w:p>
    <w:p w14:paraId="2D591629">
      <w:pPr>
        <w:widowControl/>
        <w:spacing w:line="500" w:lineRule="exact"/>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14.1、在投标有效期内，参选人不得要求撤销或修改其参选文件。</w:t>
      </w:r>
    </w:p>
    <w:p w14:paraId="4DB3DE9D">
      <w:pPr>
        <w:widowControl/>
        <w:spacing w:line="500" w:lineRule="exact"/>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14.2、投标有效期从投标截止之日算起。</w:t>
      </w:r>
    </w:p>
    <w:p w14:paraId="086FFDF6">
      <w:pPr>
        <w:spacing w:line="500" w:lineRule="exact"/>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14.3、在特殊情况下，采购单位可于原投标有效期满之前，向中标候选人提出延长投标有效期的要求。中标候选人可以拒绝采购单位的这种要求，但是对拒绝延长投标有效期的中标候选人，采购单位有权利拒绝其参选文件。同意延长投标有效期的中标候选人既不能要求也不允许修改比选文件和其参选文件所有内容。提出投标有效期的延长要求和中标候选人对该要求的答复均采用书面形式。</w:t>
      </w:r>
    </w:p>
    <w:p w14:paraId="4B6E8070">
      <w:pPr>
        <w:spacing w:line="500" w:lineRule="exact"/>
        <w:ind w:firstLine="422" w:firstLineChars="200"/>
        <w:rPr>
          <w:rFonts w:hint="eastAsia" w:ascii="宋体" w:hAnsi="宋体"/>
          <w:b/>
          <w:color w:val="000000" w:themeColor="text1"/>
          <w:kern w:val="0"/>
          <w:szCs w:val="21"/>
          <w:highlight w:val="none"/>
          <w14:textFill>
            <w14:solidFill>
              <w14:schemeClr w14:val="tx1"/>
            </w14:solidFill>
          </w14:textFill>
        </w:rPr>
      </w:pPr>
      <w:r>
        <w:rPr>
          <w:rFonts w:hint="eastAsia" w:ascii="宋体" w:hAnsi="宋体"/>
          <w:b/>
          <w:color w:val="000000" w:themeColor="text1"/>
          <w:kern w:val="0"/>
          <w:szCs w:val="21"/>
          <w:highlight w:val="none"/>
          <w14:textFill>
            <w14:solidFill>
              <w14:schemeClr w14:val="tx1"/>
            </w14:solidFill>
          </w14:textFill>
        </w:rPr>
        <w:t>15、参选文件的签署</w:t>
      </w:r>
    </w:p>
    <w:p w14:paraId="694219C2">
      <w:pPr>
        <w:widowControl/>
        <w:spacing w:line="500" w:lineRule="exact"/>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15.1、参选人应按“参选人须知前附表”约定的份数和比选文件约定的格式，编制并提交参选文件。</w:t>
      </w:r>
    </w:p>
    <w:p w14:paraId="27E315D9">
      <w:pPr>
        <w:widowControl/>
        <w:spacing w:line="500" w:lineRule="exact"/>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15.2、参选文件应由参选人的法定代表人或个体工商户经营者或授权委托人签署，并加盖单位公章。</w:t>
      </w:r>
    </w:p>
    <w:p w14:paraId="4DC9EEA9">
      <w:pPr>
        <w:widowControl/>
        <w:spacing w:line="500" w:lineRule="exact"/>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15.3、参选文件不得行间插字、涂改或增删。如有修改错漏处，必须由参选人的法定代表人或个体工商户经营者或授权委托人签字，并加盖单位公章。</w:t>
      </w:r>
    </w:p>
    <w:p w14:paraId="56D5B883">
      <w:pPr>
        <w:widowControl/>
        <w:spacing w:line="500" w:lineRule="exact"/>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15.4、参选文件的正本和副本均需打印，字迹应清晰易于辨认、不褪色（报价可采用不褪色的墨水笔书写），正本和副本如有不一致之处，以正本为准。参选文件因字迹潦草、表达不清或文本不清晰所引起的一切后果均由参选人负责。</w:t>
      </w:r>
    </w:p>
    <w:p w14:paraId="601461BD">
      <w:pPr>
        <w:widowControl/>
        <w:spacing w:line="500" w:lineRule="exact"/>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15.5、参选文件封面、参选函、报价表、项目内容及质量要求均应加盖参选人公章并经法定代表人或个体工商户经营者或授权委托人签字或加盖印章。参选文件封面、参选函、报价表、项目内容及质量要求不符合比选文件要求的，视为无效标。由授权委托人签字或盖章的在参选文件中须同时提交授权书。</w:t>
      </w:r>
    </w:p>
    <w:p w14:paraId="08F67BEF">
      <w:pPr>
        <w:widowControl/>
        <w:spacing w:line="500" w:lineRule="exact"/>
        <w:ind w:firstLine="420" w:firstLineChars="200"/>
        <w:jc w:val="left"/>
        <w:rPr>
          <w:rFonts w:hint="eastAsia" w:ascii="宋体" w:hAnsi="宋体"/>
          <w:color w:val="000000" w:themeColor="text1"/>
          <w:szCs w:val="21"/>
          <w:highlight w:val="none"/>
          <w14:textFill>
            <w14:solidFill>
              <w14:schemeClr w14:val="tx1"/>
            </w14:solidFill>
          </w14:textFill>
        </w:rPr>
      </w:pPr>
    </w:p>
    <w:p w14:paraId="72FD455B">
      <w:pPr>
        <w:keepNext/>
        <w:keepLines/>
        <w:autoSpaceDE w:val="0"/>
        <w:autoSpaceDN w:val="0"/>
        <w:adjustRightInd w:val="0"/>
        <w:spacing w:before="120" w:line="360" w:lineRule="auto"/>
        <w:jc w:val="center"/>
        <w:outlineLvl w:val="1"/>
        <w:rPr>
          <w:rFonts w:ascii="Arial" w:hAnsi="Arial"/>
          <w:b/>
          <w:color w:val="000000" w:themeColor="text1"/>
          <w:kern w:val="0"/>
          <w:sz w:val="32"/>
          <w:highlight w:val="none"/>
          <w14:textFill>
            <w14:solidFill>
              <w14:schemeClr w14:val="tx1"/>
            </w14:solidFill>
          </w14:textFill>
        </w:rPr>
      </w:pPr>
      <w:bookmarkStart w:id="39" w:name="_Toc25319"/>
      <w:bookmarkStart w:id="40" w:name="_Toc12503"/>
      <w:bookmarkStart w:id="41" w:name="_Toc479622046"/>
      <w:bookmarkStart w:id="42" w:name="_Toc4481594"/>
      <w:r>
        <w:rPr>
          <w:rFonts w:hint="eastAsia" w:ascii="Arial" w:hAnsi="Arial"/>
          <w:b/>
          <w:color w:val="000000" w:themeColor="text1"/>
          <w:kern w:val="0"/>
          <w:sz w:val="32"/>
          <w:highlight w:val="none"/>
          <w14:textFill>
            <w14:solidFill>
              <w14:schemeClr w14:val="tx1"/>
            </w14:solidFill>
          </w14:textFill>
        </w:rPr>
        <w:t>（三）参选文件的提交</w:t>
      </w:r>
      <w:bookmarkEnd w:id="39"/>
      <w:bookmarkEnd w:id="40"/>
      <w:bookmarkEnd w:id="41"/>
      <w:bookmarkEnd w:id="42"/>
    </w:p>
    <w:p w14:paraId="795AA379">
      <w:pPr>
        <w:widowControl/>
        <w:spacing w:line="500" w:lineRule="exact"/>
        <w:ind w:firstLine="422" w:firstLineChars="200"/>
        <w:jc w:val="left"/>
        <w:rPr>
          <w:rFonts w:hint="eastAsia" w:ascii="宋体" w:hAnsi="宋体"/>
          <w:b/>
          <w:bCs/>
          <w:color w:val="000000" w:themeColor="text1"/>
          <w:szCs w:val="21"/>
          <w:highlight w:val="none"/>
          <w14:textFill>
            <w14:solidFill>
              <w14:schemeClr w14:val="tx1"/>
            </w14:solidFill>
          </w14:textFill>
        </w:rPr>
      </w:pPr>
      <w:r>
        <w:rPr>
          <w:rFonts w:hint="eastAsia" w:ascii="宋体" w:hAnsi="宋体"/>
          <w:b/>
          <w:bCs/>
          <w:color w:val="000000" w:themeColor="text1"/>
          <w:szCs w:val="21"/>
          <w:highlight w:val="none"/>
          <w14:textFill>
            <w14:solidFill>
              <w14:schemeClr w14:val="tx1"/>
            </w14:solidFill>
          </w14:textFill>
        </w:rPr>
        <w:t>16、参选文件的胶装、密封和标记</w:t>
      </w:r>
    </w:p>
    <w:p w14:paraId="253E5D0F">
      <w:pPr>
        <w:widowControl/>
        <w:spacing w:line="500" w:lineRule="exact"/>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16.1、参选文件正本和副本均需胶装成册并标明页码，不得采用活页或容易拆解的装订形式。</w:t>
      </w:r>
    </w:p>
    <w:p w14:paraId="6484C4EA">
      <w:pPr>
        <w:widowControl/>
        <w:spacing w:line="500" w:lineRule="exact"/>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16.2、参选人应将参选文件的正本和副本同时装于一个袋内。包装密封，并于密封袋上加盖单位公章。</w:t>
      </w:r>
    </w:p>
    <w:p w14:paraId="54833540">
      <w:pPr>
        <w:widowControl/>
        <w:spacing w:line="500" w:lineRule="exact"/>
        <w:ind w:firstLine="422" w:firstLineChars="200"/>
        <w:jc w:val="left"/>
        <w:rPr>
          <w:rFonts w:hint="eastAsia" w:ascii="宋体" w:hAnsi="宋体"/>
          <w:b/>
          <w:bCs/>
          <w:color w:val="000000" w:themeColor="text1"/>
          <w:szCs w:val="21"/>
          <w:highlight w:val="none"/>
          <w14:textFill>
            <w14:solidFill>
              <w14:schemeClr w14:val="tx1"/>
            </w14:solidFill>
          </w14:textFill>
        </w:rPr>
      </w:pPr>
      <w:r>
        <w:rPr>
          <w:rFonts w:hint="eastAsia" w:ascii="宋体" w:hAnsi="宋体"/>
          <w:b/>
          <w:bCs/>
          <w:color w:val="000000" w:themeColor="text1"/>
          <w:szCs w:val="21"/>
          <w:highlight w:val="none"/>
          <w14:textFill>
            <w14:solidFill>
              <w14:schemeClr w14:val="tx1"/>
            </w14:solidFill>
          </w14:textFill>
        </w:rPr>
        <w:t>16.3、密封袋上应写明：项目名称、参选单位名称、项目编号（加盖单位公章），详见参选人须知前附表。</w:t>
      </w:r>
    </w:p>
    <w:p w14:paraId="489EB5D6">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16.4、未按参选人须知要求胶装、密封和标记的参选文件，将认定为投标无效。</w:t>
      </w:r>
    </w:p>
    <w:p w14:paraId="0BB2A791">
      <w:pPr>
        <w:spacing w:line="360" w:lineRule="auto"/>
        <w:ind w:firstLine="422" w:firstLineChars="200"/>
        <w:rPr>
          <w:rFonts w:hint="eastAsia" w:ascii="宋体" w:hAnsi="宋体"/>
          <w:b/>
          <w:bCs/>
          <w:color w:val="000000" w:themeColor="text1"/>
          <w:szCs w:val="21"/>
          <w:highlight w:val="none"/>
          <w14:textFill>
            <w14:solidFill>
              <w14:schemeClr w14:val="tx1"/>
            </w14:solidFill>
          </w14:textFill>
        </w:rPr>
      </w:pPr>
      <w:r>
        <w:rPr>
          <w:rFonts w:hint="eastAsia" w:ascii="宋体" w:hAnsi="宋体"/>
          <w:b/>
          <w:bCs/>
          <w:color w:val="000000" w:themeColor="text1"/>
          <w:szCs w:val="21"/>
          <w:highlight w:val="none"/>
          <w14:textFill>
            <w14:solidFill>
              <w14:schemeClr w14:val="tx1"/>
            </w14:solidFill>
          </w14:textFill>
        </w:rPr>
        <w:t>16.5、查验证件</w:t>
      </w:r>
    </w:p>
    <w:p w14:paraId="5FD30A77">
      <w:pPr>
        <w:spacing w:line="360" w:lineRule="auto"/>
        <w:ind w:firstLine="422" w:firstLineChars="200"/>
        <w:rPr>
          <w:rFonts w:hint="eastAsia" w:ascii="宋体" w:hAnsi="宋体"/>
          <w:b/>
          <w:bCs/>
          <w:color w:val="000000" w:themeColor="text1"/>
          <w:szCs w:val="21"/>
          <w:highlight w:val="none"/>
          <w14:textFill>
            <w14:solidFill>
              <w14:schemeClr w14:val="tx1"/>
            </w14:solidFill>
          </w14:textFill>
        </w:rPr>
      </w:pPr>
      <w:r>
        <w:rPr>
          <w:rFonts w:hint="eastAsia" w:ascii="宋体" w:hAnsi="宋体"/>
          <w:b/>
          <w:bCs/>
          <w:color w:val="000000" w:themeColor="text1"/>
          <w:szCs w:val="21"/>
          <w:highlight w:val="none"/>
          <w14:textFill>
            <w14:solidFill>
              <w14:schemeClr w14:val="tx1"/>
            </w14:solidFill>
          </w14:textFill>
        </w:rPr>
        <w:t>16.5.1、采购人审查参选人代表以下证件，若证件不全或不符合要求，则查验不合格。</w:t>
      </w:r>
    </w:p>
    <w:p w14:paraId="3E455830">
      <w:pPr>
        <w:spacing w:line="360" w:lineRule="auto"/>
        <w:ind w:firstLine="422" w:firstLineChars="200"/>
        <w:rPr>
          <w:rFonts w:hint="eastAsia" w:ascii="宋体" w:hAnsi="宋体"/>
          <w:b/>
          <w:bCs/>
          <w:color w:val="000000" w:themeColor="text1"/>
          <w:szCs w:val="21"/>
          <w:highlight w:val="none"/>
          <w14:textFill>
            <w14:solidFill>
              <w14:schemeClr w14:val="tx1"/>
            </w14:solidFill>
          </w14:textFill>
        </w:rPr>
      </w:pPr>
      <w:r>
        <w:rPr>
          <w:rFonts w:hint="eastAsia" w:ascii="宋体" w:hAnsi="宋体"/>
          <w:b/>
          <w:bCs/>
          <w:color w:val="000000" w:themeColor="text1"/>
          <w:szCs w:val="21"/>
          <w:highlight w:val="none"/>
          <w14:textFill>
            <w14:solidFill>
              <w14:schemeClr w14:val="tx1"/>
            </w14:solidFill>
          </w14:textFill>
        </w:rPr>
        <w:t>法定代表人或个体工商户经营者应出示有效二代居民身份证、授权委托人应出示有效二代居民身份证或授权书；（授权书格式见附件）。</w:t>
      </w:r>
    </w:p>
    <w:p w14:paraId="055504EE">
      <w:pPr>
        <w:spacing w:line="500" w:lineRule="exact"/>
        <w:ind w:firstLine="422" w:firstLineChars="200"/>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17、投标截止时间</w:t>
      </w:r>
    </w:p>
    <w:p w14:paraId="29AAC99F">
      <w:pPr>
        <w:widowControl/>
        <w:spacing w:line="500" w:lineRule="exact"/>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17.1、参选人应在参选人须知前附表中约定的投标截止时间前将参选文件提交至指定地点。逾期送达的或者未按要求送达指定地点的参选文件，采购单位不予受理。</w:t>
      </w:r>
    </w:p>
    <w:p w14:paraId="1805A438">
      <w:pPr>
        <w:widowControl/>
        <w:spacing w:line="500" w:lineRule="exact"/>
        <w:ind w:firstLine="420" w:firstLineChars="200"/>
        <w:jc w:val="left"/>
        <w:rPr>
          <w:rFonts w:hint="eastAsia" w:ascii="宋体" w:hAnsi="宋体"/>
          <w:b/>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17.2、采购人有权按本须知的约定，通过修改比选文件相关条款以延长投标截止时间。在此情况下，采购人和参选人受投标截止时间制约的所有权利和义务均应延长至新的投标截止时间。</w:t>
      </w:r>
    </w:p>
    <w:p w14:paraId="2B79A873">
      <w:pPr>
        <w:widowControl/>
        <w:spacing w:line="500" w:lineRule="exact"/>
        <w:ind w:firstLine="422" w:firstLineChars="200"/>
        <w:jc w:val="left"/>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18、参选文件的修改与撤回</w:t>
      </w:r>
    </w:p>
    <w:p w14:paraId="75400EC7">
      <w:pPr>
        <w:widowControl/>
        <w:spacing w:line="500" w:lineRule="exact"/>
        <w:ind w:firstLine="420" w:firstLineChars="200"/>
        <w:jc w:val="left"/>
        <w:rPr>
          <w:rFonts w:hint="eastAsia" w:ascii="宋体" w:hAnsi="宋体"/>
          <w:color w:val="000000" w:themeColor="text1"/>
          <w:szCs w:val="21"/>
          <w:highlight w:val="none"/>
          <w14:textFill>
            <w14:solidFill>
              <w14:schemeClr w14:val="tx1"/>
            </w14:solidFill>
          </w14:textFill>
        </w:rPr>
      </w:pPr>
      <w:bookmarkStart w:id="43" w:name="_Toc23598"/>
      <w:bookmarkStart w:id="44" w:name="_Toc479622047"/>
      <w:r>
        <w:rPr>
          <w:rFonts w:hint="eastAsia" w:ascii="宋体" w:hAnsi="宋体"/>
          <w:color w:val="000000" w:themeColor="text1"/>
          <w:szCs w:val="21"/>
          <w:highlight w:val="none"/>
          <w14:textFill>
            <w14:solidFill>
              <w14:schemeClr w14:val="tx1"/>
            </w14:solidFill>
          </w14:textFill>
        </w:rPr>
        <w:t>18.1、参选人提交参选文件以后，在约定的投标截止时间之前，可以以书面形式补充修改或撤回已提交的参选文件，并以书面形式通知采购人。补充、修改的内容为参选文件的组成部分。</w:t>
      </w:r>
    </w:p>
    <w:p w14:paraId="3583E1AE">
      <w:pPr>
        <w:widowControl/>
        <w:spacing w:line="500" w:lineRule="exact"/>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18.2、参选人对参选文件的修改应按参选人须知规定编制、密封、标记和提交，并在参选文件密封袋上清楚标明“补充、修改”；参选文件的撤回应在开标前，由法定代表人或个体工商户经营者应出示有效二代居民身份证、营业执照复印件或授权委托人授权书后自行拿回。</w:t>
      </w:r>
    </w:p>
    <w:p w14:paraId="1F758D94">
      <w:pPr>
        <w:widowControl/>
        <w:spacing w:line="500" w:lineRule="exact"/>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18.3、在投标截止时间之后，参选人不得对其参选文件做任何修改。</w:t>
      </w:r>
    </w:p>
    <w:p w14:paraId="7BC53789">
      <w:pPr>
        <w:widowControl/>
        <w:spacing w:line="500" w:lineRule="exact"/>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19、在规定的投标有效期内，参选人不得撤回其参选文件。</w:t>
      </w:r>
    </w:p>
    <w:p w14:paraId="57F07BA1">
      <w:pPr>
        <w:widowControl/>
        <w:spacing w:line="500" w:lineRule="exact"/>
        <w:ind w:firstLine="420" w:firstLineChars="200"/>
        <w:jc w:val="left"/>
        <w:rPr>
          <w:rFonts w:hint="eastAsia" w:ascii="宋体" w:hAnsi="宋体"/>
          <w:color w:val="000000" w:themeColor="text1"/>
          <w:szCs w:val="21"/>
          <w:highlight w:val="none"/>
          <w14:textFill>
            <w14:solidFill>
              <w14:schemeClr w14:val="tx1"/>
            </w14:solidFill>
          </w14:textFill>
        </w:rPr>
      </w:pPr>
    </w:p>
    <w:p w14:paraId="3FC3A8E1">
      <w:pPr>
        <w:keepNext/>
        <w:keepLines/>
        <w:autoSpaceDE w:val="0"/>
        <w:autoSpaceDN w:val="0"/>
        <w:adjustRightInd w:val="0"/>
        <w:spacing w:before="120" w:line="360" w:lineRule="auto"/>
        <w:jc w:val="center"/>
        <w:outlineLvl w:val="1"/>
        <w:rPr>
          <w:rFonts w:ascii="Arial" w:hAnsi="Arial"/>
          <w:b/>
          <w:color w:val="000000" w:themeColor="text1"/>
          <w:kern w:val="0"/>
          <w:sz w:val="32"/>
          <w:highlight w:val="none"/>
          <w14:textFill>
            <w14:solidFill>
              <w14:schemeClr w14:val="tx1"/>
            </w14:solidFill>
          </w14:textFill>
        </w:rPr>
      </w:pPr>
      <w:bookmarkStart w:id="45" w:name="_Toc4481595"/>
      <w:r>
        <w:rPr>
          <w:rFonts w:hint="eastAsia" w:ascii="Arial" w:hAnsi="Arial"/>
          <w:b/>
          <w:color w:val="000000" w:themeColor="text1"/>
          <w:kern w:val="0"/>
          <w:sz w:val="32"/>
          <w:highlight w:val="none"/>
          <w14:textFill>
            <w14:solidFill>
              <w14:schemeClr w14:val="tx1"/>
            </w14:solidFill>
          </w14:textFill>
        </w:rPr>
        <w:t>（四）开标</w:t>
      </w:r>
      <w:bookmarkEnd w:id="43"/>
      <w:bookmarkEnd w:id="44"/>
      <w:bookmarkEnd w:id="45"/>
    </w:p>
    <w:p w14:paraId="50328DF6">
      <w:pPr>
        <w:widowControl/>
        <w:spacing w:line="500" w:lineRule="exact"/>
        <w:ind w:firstLine="422"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b/>
          <w:bCs/>
          <w:color w:val="000000" w:themeColor="text1"/>
          <w:szCs w:val="21"/>
          <w:highlight w:val="none"/>
          <w14:textFill>
            <w14:solidFill>
              <w14:schemeClr w14:val="tx1"/>
            </w14:solidFill>
          </w14:textFill>
        </w:rPr>
        <w:t>20、开标时间和地点：</w:t>
      </w:r>
      <w:r>
        <w:rPr>
          <w:rFonts w:hint="eastAsia" w:ascii="宋体" w:hAnsi="宋体"/>
          <w:color w:val="000000" w:themeColor="text1"/>
          <w:szCs w:val="21"/>
          <w:highlight w:val="none"/>
          <w14:textFill>
            <w14:solidFill>
              <w14:schemeClr w14:val="tx1"/>
            </w14:solidFill>
          </w14:textFill>
        </w:rPr>
        <w:t>采购单位依据“参选人须知前附表”约定的时间和地点开标，所有参选人的法定代表人或个体工商户经营者或其授权委托人自愿参加现场开标，未参加现场开标的参选人应无条件认可整个开标过程。</w:t>
      </w:r>
    </w:p>
    <w:p w14:paraId="3E7D087C">
      <w:pPr>
        <w:widowControl/>
        <w:spacing w:line="500" w:lineRule="exact"/>
        <w:ind w:firstLine="422"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b/>
          <w:bCs/>
          <w:color w:val="000000" w:themeColor="text1"/>
          <w:szCs w:val="21"/>
          <w:highlight w:val="none"/>
          <w14:textFill>
            <w14:solidFill>
              <w14:schemeClr w14:val="tx1"/>
            </w14:solidFill>
          </w14:textFill>
        </w:rPr>
        <w:t>21、开标程序</w:t>
      </w:r>
    </w:p>
    <w:p w14:paraId="5DBB4906">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21.1、开标由采购单位代表主持，主持人按下列程序进行：</w:t>
      </w:r>
    </w:p>
    <w:p w14:paraId="74ED4C0F">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21.1.1、宣布项目名称、介绍参会人员；</w:t>
      </w:r>
    </w:p>
    <w:p w14:paraId="4E8BD655">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21.1.2、宣布开标纪律；</w:t>
      </w:r>
    </w:p>
    <w:p w14:paraId="65AA5085">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21.1.3、由</w:t>
      </w:r>
      <w:r>
        <w:rPr>
          <w:rFonts w:hint="eastAsia" w:ascii="宋体" w:hAnsi="宋体"/>
          <w:color w:val="000000" w:themeColor="text1"/>
          <w:szCs w:val="21"/>
          <w:highlight w:val="none"/>
          <w14:textFill>
            <w14:solidFill>
              <w14:schemeClr w14:val="tx1"/>
            </w14:solidFill>
          </w14:textFill>
        </w:rPr>
        <w:t>采购人</w:t>
      </w:r>
      <w:r>
        <w:rPr>
          <w:rFonts w:hint="eastAsia" w:ascii="宋体" w:hAnsi="宋体" w:cs="宋体"/>
          <w:color w:val="000000" w:themeColor="text1"/>
          <w:szCs w:val="21"/>
          <w:highlight w:val="none"/>
          <w14:textFill>
            <w14:solidFill>
              <w14:schemeClr w14:val="tx1"/>
            </w14:solidFill>
          </w14:textFill>
        </w:rPr>
        <w:t>代表查验参选人相关证件资料并宣布查验结果；</w:t>
      </w:r>
    </w:p>
    <w:p w14:paraId="51DFEFC2">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21.1.4、参与现场开标的各参选人互相检查参选文件的密封情况，并确认参选人是否存在异议； </w:t>
      </w:r>
    </w:p>
    <w:p w14:paraId="16FDBF78">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21.1.5、依次当众开标，公布参选人名称、报价及参选报价函其他内容，并记录在案；</w:t>
      </w:r>
    </w:p>
    <w:p w14:paraId="1FA717D7">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21.1.6、</w:t>
      </w:r>
      <w:r>
        <w:rPr>
          <w:rFonts w:hint="eastAsia" w:ascii="宋体" w:hAnsi="宋体"/>
          <w:color w:val="000000" w:themeColor="text1"/>
          <w:szCs w:val="21"/>
          <w:highlight w:val="none"/>
          <w14:textFill>
            <w14:solidFill>
              <w14:schemeClr w14:val="tx1"/>
            </w14:solidFill>
          </w14:textFill>
        </w:rPr>
        <w:t>采购人</w:t>
      </w:r>
      <w:r>
        <w:rPr>
          <w:rFonts w:hint="eastAsia" w:ascii="宋体" w:hAnsi="宋体" w:cs="宋体"/>
          <w:color w:val="000000" w:themeColor="text1"/>
          <w:szCs w:val="21"/>
          <w:highlight w:val="none"/>
          <w14:textFill>
            <w14:solidFill>
              <w14:schemeClr w14:val="tx1"/>
            </w14:solidFill>
          </w14:textFill>
        </w:rPr>
        <w:t>代表、记录人等有关人员在开标记录表上签字确认；</w:t>
      </w:r>
    </w:p>
    <w:p w14:paraId="684A6440">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21.1.7、进入评审阶段；</w:t>
      </w:r>
    </w:p>
    <w:p w14:paraId="08F4E097">
      <w:pPr>
        <w:spacing w:line="360" w:lineRule="auto"/>
        <w:ind w:firstLine="420" w:firstLineChars="200"/>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21.1.8、评审结束，集采平台公示评审结果。</w:t>
      </w:r>
    </w:p>
    <w:p w14:paraId="3558C591">
      <w:pPr>
        <w:widowControl/>
        <w:spacing w:line="500" w:lineRule="exact"/>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21.2、参选</w:t>
      </w:r>
      <w:r>
        <w:rPr>
          <w:rFonts w:hint="eastAsia" w:ascii="宋体" w:hAnsi="宋体"/>
          <w:color w:val="000000" w:themeColor="text1"/>
          <w:szCs w:val="21"/>
          <w:highlight w:val="none"/>
          <w14:textFill>
            <w14:solidFill>
              <w14:schemeClr w14:val="tx1"/>
            </w14:solidFill>
          </w14:textFill>
        </w:rPr>
        <w:t>人必须对其参选文件中所有资料的真实性负责。若发现参选人有弄虚作假行为的，投标无效，由相关管理部门按照比选文件相应条款对其做相应处罚。</w:t>
      </w:r>
    </w:p>
    <w:p w14:paraId="29A014CF">
      <w:pPr>
        <w:widowControl/>
        <w:spacing w:line="500" w:lineRule="exact"/>
        <w:ind w:firstLine="422"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b/>
          <w:bCs/>
          <w:color w:val="000000" w:themeColor="text1"/>
          <w:szCs w:val="21"/>
          <w:highlight w:val="none"/>
          <w14:textFill>
            <w14:solidFill>
              <w14:schemeClr w14:val="tx1"/>
            </w14:solidFill>
          </w14:textFill>
        </w:rPr>
        <w:t>22、参选文件的有效性</w:t>
      </w:r>
    </w:p>
    <w:p w14:paraId="7D4B0776">
      <w:pPr>
        <w:widowControl/>
        <w:spacing w:line="500" w:lineRule="exact"/>
        <w:ind w:firstLine="422" w:firstLineChars="200"/>
        <w:jc w:val="left"/>
        <w:rPr>
          <w:rFonts w:hint="eastAsia" w:ascii="宋体" w:hAnsi="宋体"/>
          <w:b/>
          <w:bCs/>
          <w:color w:val="000000" w:themeColor="text1"/>
          <w:szCs w:val="21"/>
          <w:highlight w:val="none"/>
          <w14:textFill>
            <w14:solidFill>
              <w14:schemeClr w14:val="tx1"/>
            </w14:solidFill>
          </w14:textFill>
        </w:rPr>
      </w:pPr>
      <w:r>
        <w:rPr>
          <w:rFonts w:hint="eastAsia" w:ascii="宋体" w:hAnsi="宋体"/>
          <w:b/>
          <w:bCs/>
          <w:color w:val="000000" w:themeColor="text1"/>
          <w:szCs w:val="21"/>
          <w:highlight w:val="none"/>
          <w14:textFill>
            <w14:solidFill>
              <w14:schemeClr w14:val="tx1"/>
            </w14:solidFill>
          </w14:textFill>
        </w:rPr>
        <w:t xml:space="preserve">22.1、参选文件有下列情形之一的，将不予受理： </w:t>
      </w:r>
    </w:p>
    <w:p w14:paraId="426A37E6">
      <w:pPr>
        <w:widowControl/>
        <w:spacing w:line="500" w:lineRule="exact"/>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（1）逾期送达的或者未送达至指定地点的； </w:t>
      </w:r>
    </w:p>
    <w:p w14:paraId="7FEF3A1C">
      <w:pPr>
        <w:widowControl/>
        <w:spacing w:line="500" w:lineRule="exact"/>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（2）未按比选文件要求包装、密封的。</w:t>
      </w:r>
    </w:p>
    <w:p w14:paraId="17952FEC">
      <w:pPr>
        <w:widowControl/>
        <w:spacing w:line="500" w:lineRule="exact"/>
        <w:ind w:firstLine="422" w:firstLineChars="200"/>
        <w:jc w:val="left"/>
        <w:rPr>
          <w:rFonts w:hint="eastAsia" w:ascii="宋体" w:hAnsi="宋体"/>
          <w:b/>
          <w:bCs/>
          <w:color w:val="000000" w:themeColor="text1"/>
          <w:szCs w:val="21"/>
          <w:highlight w:val="none"/>
          <w14:textFill>
            <w14:solidFill>
              <w14:schemeClr w14:val="tx1"/>
            </w14:solidFill>
          </w14:textFill>
        </w:rPr>
      </w:pPr>
      <w:r>
        <w:rPr>
          <w:rFonts w:hint="eastAsia" w:ascii="宋体" w:hAnsi="宋体"/>
          <w:b/>
          <w:bCs/>
          <w:color w:val="000000" w:themeColor="text1"/>
          <w:szCs w:val="21"/>
          <w:highlight w:val="none"/>
          <w14:textFill>
            <w14:solidFill>
              <w14:schemeClr w14:val="tx1"/>
            </w14:solidFill>
          </w14:textFill>
        </w:rPr>
        <w:t>22.2、开标过程中发现有下列情况的，由评标委员会评审后，认定为投标无效：</w:t>
      </w:r>
    </w:p>
    <w:p w14:paraId="515C2C00">
      <w:pPr>
        <w:widowControl/>
        <w:spacing w:line="500" w:lineRule="exact"/>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22.2.1、参选人未按要求参加开标会、未按要求出示材料供现场查验或经查验不合格的、参选文件份数少于比选文件要求；</w:t>
      </w:r>
    </w:p>
    <w:p w14:paraId="5810EFD7">
      <w:pPr>
        <w:widowControl/>
        <w:spacing w:line="500" w:lineRule="exact"/>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22.2.2、未按约定格式提供、填写参选文件封面、参选函、报价表、项目内容及质量要求或参选文件封面、参选函、报价表、项目内容及质量要求未加盖参选人公章并经法定代表人或个体工商户经营者或授权委托人签字或加盖印章；</w:t>
      </w:r>
    </w:p>
    <w:p w14:paraId="1CCDDDE7">
      <w:pPr>
        <w:widowControl/>
        <w:spacing w:line="500" w:lineRule="exact"/>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22.2.3、参选报价高于最高投标限价的；</w:t>
      </w:r>
    </w:p>
    <w:p w14:paraId="20C6B5BF">
      <w:pPr>
        <w:widowControl/>
        <w:spacing w:line="500" w:lineRule="exact"/>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22.2.4、法律法规及比选文件规定的其他情形。</w:t>
      </w:r>
    </w:p>
    <w:p w14:paraId="0237172A">
      <w:pPr>
        <w:widowControl/>
        <w:spacing w:line="500" w:lineRule="exact"/>
        <w:ind w:firstLine="422" w:firstLineChars="200"/>
        <w:jc w:val="left"/>
        <w:rPr>
          <w:rFonts w:hint="eastAsia" w:ascii="宋体" w:hAnsi="宋体"/>
          <w:b/>
          <w:bCs/>
          <w:color w:val="000000" w:themeColor="text1"/>
          <w:szCs w:val="21"/>
          <w:highlight w:val="none"/>
          <w14:textFill>
            <w14:solidFill>
              <w14:schemeClr w14:val="tx1"/>
            </w14:solidFill>
          </w14:textFill>
        </w:rPr>
      </w:pPr>
      <w:r>
        <w:rPr>
          <w:rFonts w:hint="eastAsia" w:ascii="宋体" w:hAnsi="宋体"/>
          <w:b/>
          <w:bCs/>
          <w:color w:val="000000" w:themeColor="text1"/>
          <w:szCs w:val="21"/>
          <w:highlight w:val="none"/>
          <w14:textFill>
            <w14:solidFill>
              <w14:schemeClr w14:val="tx1"/>
            </w14:solidFill>
          </w14:textFill>
        </w:rPr>
        <w:t>22.3、参选人存在下列情形之一，经评标委员会评审后，为参选无效：</w:t>
      </w:r>
    </w:p>
    <w:p w14:paraId="16805145">
      <w:pPr>
        <w:widowControl/>
        <w:spacing w:line="500" w:lineRule="exact"/>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(1)被责令停业且处于有效期内的；</w:t>
      </w:r>
    </w:p>
    <w:p w14:paraId="53BA8196">
      <w:pPr>
        <w:widowControl/>
        <w:spacing w:line="500" w:lineRule="exact"/>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(2)被安庆市行政区域内公共资源交易监管部门限制参选资格且处于有效期内；</w:t>
      </w:r>
    </w:p>
    <w:p w14:paraId="350A26D8">
      <w:pPr>
        <w:widowControl/>
        <w:spacing w:line="500" w:lineRule="exact"/>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(3)财产被接管或冻结可能影响本项目正常实施的；</w:t>
      </w:r>
    </w:p>
    <w:p w14:paraId="6180EDA8">
      <w:pPr>
        <w:widowControl/>
        <w:spacing w:line="500" w:lineRule="exact"/>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(4)法律法规规定及比选文件约定的其他情形。</w:t>
      </w:r>
    </w:p>
    <w:p w14:paraId="2A2A20EC">
      <w:pPr>
        <w:widowControl/>
        <w:spacing w:line="500" w:lineRule="exact"/>
        <w:ind w:firstLine="420" w:firstLineChars="200"/>
        <w:jc w:val="left"/>
        <w:rPr>
          <w:rFonts w:hint="eastAsia" w:ascii="宋体" w:hAnsi="宋体"/>
          <w:color w:val="000000" w:themeColor="text1"/>
          <w:szCs w:val="21"/>
          <w:highlight w:val="none"/>
          <w14:textFill>
            <w14:solidFill>
              <w14:schemeClr w14:val="tx1"/>
            </w14:solidFill>
          </w14:textFill>
        </w:rPr>
      </w:pPr>
    </w:p>
    <w:p w14:paraId="2D3DBDE0">
      <w:pPr>
        <w:keepNext/>
        <w:keepLines/>
        <w:autoSpaceDE w:val="0"/>
        <w:autoSpaceDN w:val="0"/>
        <w:adjustRightInd w:val="0"/>
        <w:spacing w:before="120" w:line="360" w:lineRule="auto"/>
        <w:jc w:val="center"/>
        <w:outlineLvl w:val="1"/>
        <w:rPr>
          <w:rFonts w:ascii="Arial" w:hAnsi="Arial"/>
          <w:b/>
          <w:color w:val="000000" w:themeColor="text1"/>
          <w:kern w:val="0"/>
          <w:sz w:val="32"/>
          <w:highlight w:val="none"/>
          <w14:textFill>
            <w14:solidFill>
              <w14:schemeClr w14:val="tx1"/>
            </w14:solidFill>
          </w14:textFill>
        </w:rPr>
      </w:pPr>
      <w:r>
        <w:rPr>
          <w:rFonts w:hint="eastAsia" w:ascii="Arial" w:hAnsi="Arial"/>
          <w:b/>
          <w:color w:val="000000" w:themeColor="text1"/>
          <w:kern w:val="0"/>
          <w:sz w:val="32"/>
          <w:highlight w:val="none"/>
          <w14:textFill>
            <w14:solidFill>
              <w14:schemeClr w14:val="tx1"/>
            </w14:solidFill>
          </w14:textFill>
        </w:rPr>
        <w:t>（五）评标</w:t>
      </w:r>
      <w:bookmarkEnd w:id="33"/>
    </w:p>
    <w:p w14:paraId="34AA006F">
      <w:pPr>
        <w:widowControl/>
        <w:spacing w:line="500" w:lineRule="exact"/>
        <w:ind w:firstLine="422"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b/>
          <w:bCs/>
          <w:color w:val="000000" w:themeColor="text1"/>
          <w:szCs w:val="21"/>
          <w:highlight w:val="none"/>
          <w14:textFill>
            <w14:solidFill>
              <w14:schemeClr w14:val="tx1"/>
            </w14:solidFill>
          </w14:textFill>
        </w:rPr>
        <w:t>23、评标委员会</w:t>
      </w:r>
      <w:r>
        <w:rPr>
          <w:rFonts w:hint="eastAsia" w:ascii="宋体" w:hAnsi="宋体"/>
          <w:color w:val="000000" w:themeColor="text1"/>
          <w:szCs w:val="21"/>
          <w:highlight w:val="none"/>
          <w14:textFill>
            <w14:solidFill>
              <w14:schemeClr w14:val="tx1"/>
            </w14:solidFill>
          </w14:textFill>
        </w:rPr>
        <w:t>（以下简称“评委会”）：评委会依法组建。采购人代表不得担任评委会组长。评标由评委会进行，评委应坚持公正、公平、诚实守信、实事求是、独立评标的原则。</w:t>
      </w:r>
    </w:p>
    <w:p w14:paraId="78DF75CB">
      <w:pPr>
        <w:spacing w:line="360" w:lineRule="auto"/>
        <w:ind w:firstLine="422" w:firstLineChars="200"/>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24、评标方法：</w:t>
      </w:r>
      <w:r>
        <w:rPr>
          <w:rFonts w:hint="eastAsia" w:ascii="宋体" w:hAnsi="宋体" w:cs="宋体"/>
          <w:color w:val="000000" w:themeColor="text1"/>
          <w:szCs w:val="21"/>
          <w:highlight w:val="none"/>
          <w14:textFill>
            <w14:solidFill>
              <w14:schemeClr w14:val="tx1"/>
            </w14:solidFill>
          </w14:textFill>
        </w:rPr>
        <w:t>采用最低投标价法。</w:t>
      </w:r>
    </w:p>
    <w:p w14:paraId="2FB6D3EC">
      <w:pPr>
        <w:spacing w:line="360" w:lineRule="auto"/>
        <w:ind w:firstLine="422" w:firstLineChars="200"/>
        <w:jc w:val="left"/>
        <w:rPr>
          <w:rFonts w:hint="eastAsia" w:ascii="宋体" w:hAnsi="宋体" w:cs="宋体"/>
          <w:b/>
          <w:color w:val="000000" w:themeColor="text1"/>
          <w:szCs w:val="21"/>
          <w:highlight w:val="none"/>
          <w14:textFill>
            <w14:solidFill>
              <w14:schemeClr w14:val="tx1"/>
            </w14:solidFill>
          </w14:textFill>
        </w:rPr>
      </w:pPr>
      <w:r>
        <w:rPr>
          <w:rFonts w:hint="eastAsia" w:ascii="宋体" w:hAnsi="宋体"/>
          <w:b/>
          <w:bCs/>
          <w:color w:val="000000" w:themeColor="text1"/>
          <w:szCs w:val="21"/>
          <w:highlight w:val="none"/>
          <w14:textFill>
            <w14:solidFill>
              <w14:schemeClr w14:val="tx1"/>
            </w14:solidFill>
          </w14:textFill>
        </w:rPr>
        <w:t>25、评标程序</w:t>
      </w:r>
      <w:r>
        <w:rPr>
          <w:rFonts w:hint="eastAsia" w:ascii="宋体" w:hAnsi="宋体"/>
          <w:color w:val="000000" w:themeColor="text1"/>
          <w:szCs w:val="21"/>
          <w:highlight w:val="none"/>
          <w14:textFill>
            <w14:solidFill>
              <w14:schemeClr w14:val="tx1"/>
            </w14:solidFill>
          </w14:textFill>
        </w:rPr>
        <w:t>：评标包括参选文件符合性审查、报价评审、澄清有关问题、失信核查和确定中标候选人排序。如有任一项未通过的则不进入下一项评审。首先对参选文件进行符合性审查，只有通过参选文件符合性审查的参选人才能进入比选。</w:t>
      </w:r>
    </w:p>
    <w:p w14:paraId="13ECE339">
      <w:pPr>
        <w:widowControl/>
        <w:spacing w:line="500" w:lineRule="exact"/>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25.1、参选文件符合性审查，包括但不限于以下内容：</w:t>
      </w:r>
    </w:p>
    <w:p w14:paraId="01D5B70F">
      <w:pPr>
        <w:spacing w:line="50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1）参选人资格是否符合比选文件要求；</w:t>
      </w:r>
    </w:p>
    <w:p w14:paraId="7EDC7A82">
      <w:pPr>
        <w:spacing w:line="50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（2）参选文件是否按比选文件的要求进行编制、盖章和标记；</w:t>
      </w:r>
    </w:p>
    <w:p w14:paraId="6B54D90B">
      <w:pPr>
        <w:spacing w:line="50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（3）比选文件要求提交的各种资格证明文件是否真实、完整、合法、有效；</w:t>
      </w:r>
    </w:p>
    <w:p w14:paraId="311769AB">
      <w:pPr>
        <w:spacing w:line="50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（4）项目内容及质量是否完全响应或优于比选文件要求；</w:t>
      </w:r>
    </w:p>
    <w:p w14:paraId="6A3D8389">
      <w:pPr>
        <w:spacing w:line="50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（5）参选文件对法律法规和比选文件其他明确要求的符合性；</w:t>
      </w:r>
    </w:p>
    <w:p w14:paraId="54EC045F">
      <w:pPr>
        <w:spacing w:line="50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（6）参选文件是否附有采购人不能接受的条件；</w:t>
      </w:r>
    </w:p>
    <w:p w14:paraId="7D709609">
      <w:pPr>
        <w:spacing w:line="50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（7）参选文件是否存在比选文件中</w:t>
      </w:r>
      <w:r>
        <w:rPr>
          <w:rFonts w:hint="eastAsia" w:ascii="宋体" w:hAnsi="宋体" w:cs="宋体"/>
          <w:color w:val="000000" w:themeColor="text1"/>
          <w:kern w:val="0"/>
          <w:szCs w:val="21"/>
          <w:highlight w:val="none"/>
          <w14:textFill>
            <w14:solidFill>
              <w14:schemeClr w14:val="tx1"/>
            </w14:solidFill>
          </w14:textFill>
        </w:rPr>
        <w:t>约定</w:t>
      </w:r>
      <w:r>
        <w:rPr>
          <w:rFonts w:hint="eastAsia" w:ascii="宋体" w:hAnsi="宋体" w:cs="宋体"/>
          <w:color w:val="000000" w:themeColor="text1"/>
          <w:szCs w:val="21"/>
          <w:highlight w:val="none"/>
          <w14:textFill>
            <w14:solidFill>
              <w14:schemeClr w14:val="tx1"/>
            </w14:solidFill>
          </w14:textFill>
        </w:rPr>
        <w:t>的无效参选文件的其他情形；</w:t>
      </w:r>
    </w:p>
    <w:p w14:paraId="6338DC31">
      <w:pPr>
        <w:spacing w:line="50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（8）参选文件是否符合比选文件的要求。</w:t>
      </w:r>
    </w:p>
    <w:p w14:paraId="176426A2">
      <w:pPr>
        <w:widowControl/>
        <w:spacing w:line="500" w:lineRule="exact"/>
        <w:ind w:firstLine="405"/>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25.2、</w:t>
      </w:r>
      <w:r>
        <w:rPr>
          <w:rFonts w:hint="eastAsia" w:ascii="宋体" w:hAnsi="宋体" w:cs="宋体"/>
          <w:b/>
          <w:bCs/>
          <w:color w:val="000000" w:themeColor="text1"/>
          <w:szCs w:val="21"/>
          <w:highlight w:val="none"/>
          <w14:textFill>
            <w14:solidFill>
              <w14:schemeClr w14:val="tx1"/>
            </w14:solidFill>
          </w14:textFill>
        </w:rPr>
        <w:t>参选文件所有要求提供复印件或影印件的，若在参选文件中某一页未盖章或漏页，或参选人的报价明显低于其他通过符合性审查参选人的报价，有可能影响质量或者不能诚信履约等情况，评选委员会可要求参选人在30分钟内通过书面澄清、说明或者补正，并提供相关材料加盖公章。澄清文件将作为参选文件内容的一部分。由评委会认可的资料内容，成交人须在签订合同前将原件提交给采购人，否则视为成交人自动放弃成交资格。</w:t>
      </w:r>
    </w:p>
    <w:p w14:paraId="782ADEBA">
      <w:pPr>
        <w:widowControl/>
        <w:spacing w:line="500" w:lineRule="exact"/>
        <w:ind w:firstLine="405"/>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25.3、报价评审：</w:t>
      </w:r>
      <w:r>
        <w:rPr>
          <w:rFonts w:hint="eastAsia" w:ascii="宋体" w:hAnsi="宋体"/>
          <w:b/>
          <w:bCs/>
          <w:color w:val="000000" w:themeColor="text1"/>
          <w:szCs w:val="21"/>
          <w:highlight w:val="none"/>
          <w14:textFill>
            <w14:solidFill>
              <w14:schemeClr w14:val="tx1"/>
            </w14:solidFill>
          </w14:textFill>
        </w:rPr>
        <w:t>参选人报价不得高于最高投标限价，否则为无效报价，即报价评审不通过</w:t>
      </w:r>
      <w:r>
        <w:rPr>
          <w:rFonts w:hint="eastAsia" w:ascii="宋体" w:hAnsi="宋体"/>
          <w:color w:val="000000" w:themeColor="text1"/>
          <w:szCs w:val="21"/>
          <w:highlight w:val="none"/>
          <w14:textFill>
            <w14:solidFill>
              <w14:schemeClr w14:val="tx1"/>
            </w14:solidFill>
          </w14:textFill>
        </w:rPr>
        <w:t>。</w:t>
      </w:r>
    </w:p>
    <w:p w14:paraId="1FAF8985">
      <w:pPr>
        <w:widowControl/>
        <w:spacing w:line="480" w:lineRule="exact"/>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25.4、报价中包含单价与总价的，应审核总价金额与按单价汇总金额是否一致。</w:t>
      </w:r>
    </w:p>
    <w:p w14:paraId="2C3B8836">
      <w:pPr>
        <w:widowControl/>
        <w:spacing w:line="480" w:lineRule="exact"/>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25.5、澄清有关问题：在评标期间，评委会有权以书面方式要求参选人对其参选文件中含义不明确、对同类问题表述不一致或者有明显文字和计算错误的内容作必要的澄清、说明或补正。参选人澄清、说明或补正应在评委会规定的时间内以书面方式进行，并不得超出参选文件范围或者改变参选文件的实质性内容。澄清文件将作为参选文件内容的一部分。</w:t>
      </w:r>
    </w:p>
    <w:p w14:paraId="02E551BE">
      <w:pPr>
        <w:widowControl/>
        <w:spacing w:line="500" w:lineRule="exact"/>
        <w:ind w:firstLine="42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25.6、失信核查</w:t>
      </w:r>
    </w:p>
    <w:p w14:paraId="327D9C7F">
      <w:pPr>
        <w:widowControl/>
        <w:spacing w:line="500" w:lineRule="exact"/>
        <w:ind w:firstLine="42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评标委员会对推荐为中标候选人的参选人是否被列入“信用中国、中国政府采购网”政府采购严重违法失信名单进行网上核查（网址：</w:t>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"http://www.creditchina.gov.cn/" </w:instrText>
      </w:r>
      <w:r>
        <w:rPr>
          <w:color w:val="000000" w:themeColor="text1"/>
          <w:highlight w:val="none"/>
          <w14:textFill>
            <w14:solidFill>
              <w14:schemeClr w14:val="tx1"/>
            </w14:solidFill>
          </w14:textFill>
        </w:rPr>
        <w:fldChar w:fldCharType="separate"/>
      </w:r>
      <w:r>
        <w:rPr>
          <w:rStyle w:val="74"/>
          <w:rFonts w:hint="eastAsia" w:ascii="宋体" w:hAnsi="宋体"/>
          <w:color w:val="000000" w:themeColor="text1"/>
          <w:szCs w:val="21"/>
          <w:highlight w:val="none"/>
          <w14:textFill>
            <w14:solidFill>
              <w14:schemeClr w14:val="tx1"/>
            </w14:solidFill>
          </w14:textFill>
        </w:rPr>
        <w:t>http://www.creditchina.gov.cn/</w:t>
      </w:r>
      <w:r>
        <w:rPr>
          <w:rStyle w:val="74"/>
          <w:rFonts w:hint="eastAsia" w:ascii="宋体" w:hAnsi="宋体"/>
          <w:color w:val="000000" w:themeColor="text1"/>
          <w:szCs w:val="21"/>
          <w:highlight w:val="none"/>
          <w14:textFill>
            <w14:solidFill>
              <w14:schemeClr w14:val="tx1"/>
            </w14:solidFill>
          </w14:textFill>
        </w:rPr>
        <w:fldChar w:fldCharType="end"/>
      </w:r>
      <w:r>
        <w:rPr>
          <w:rFonts w:hint="eastAsia" w:ascii="宋体" w:hAnsi="宋体"/>
          <w:color w:val="000000" w:themeColor="text1"/>
          <w:szCs w:val="21"/>
          <w:highlight w:val="none"/>
          <w14:textFill>
            <w14:solidFill>
              <w14:schemeClr w14:val="tx1"/>
            </w14:solidFill>
          </w14:textFill>
        </w:rPr>
        <w:t>、</w:t>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"http://www.ccgp.gov.cn/），若核查存在政府采购严重违法失信名单记录的投标人，评标委员会不得将其推荐为中标候选人，依序递补，并再次对递补的投标人进行核查。" </w:instrText>
      </w:r>
      <w:r>
        <w:rPr>
          <w:color w:val="000000" w:themeColor="text1"/>
          <w:highlight w:val="none"/>
          <w14:textFill>
            <w14:solidFill>
              <w14:schemeClr w14:val="tx1"/>
            </w14:solidFill>
          </w14:textFill>
        </w:rPr>
        <w:fldChar w:fldCharType="separate"/>
      </w:r>
      <w:r>
        <w:rPr>
          <w:rStyle w:val="74"/>
          <w:rFonts w:hint="eastAsia" w:ascii="宋体"/>
          <w:color w:val="000000" w:themeColor="text1"/>
          <w:szCs w:val="21"/>
          <w:highlight w:val="none"/>
          <w14:textFill>
            <w14:solidFill>
              <w14:schemeClr w14:val="tx1"/>
            </w14:solidFill>
          </w14:textFill>
        </w:rPr>
        <w:t>http://www.ccgp.gov.cn/）</w:t>
      </w:r>
      <w:r>
        <w:rPr>
          <w:rStyle w:val="74"/>
          <w:rFonts w:hint="eastAsia" w:ascii="宋体"/>
          <w:color w:val="000000" w:themeColor="text1"/>
          <w:szCs w:val="21"/>
          <w:highlight w:val="none"/>
          <w:u w:val="none"/>
          <w14:textFill>
            <w14:solidFill>
              <w14:schemeClr w14:val="tx1"/>
            </w14:solidFill>
          </w14:textFill>
        </w:rPr>
        <w:t>，若核查存在</w:t>
      </w:r>
      <w:r>
        <w:rPr>
          <w:rStyle w:val="74"/>
          <w:rFonts w:hint="eastAsia" w:ascii="宋体" w:hAnsi="宋体"/>
          <w:color w:val="000000" w:themeColor="text1"/>
          <w:szCs w:val="21"/>
          <w:highlight w:val="none"/>
          <w:u w:val="none"/>
          <w14:textFill>
            <w14:solidFill>
              <w14:schemeClr w14:val="tx1"/>
            </w14:solidFill>
          </w14:textFill>
        </w:rPr>
        <w:t>政府采购严重违法</w:t>
      </w:r>
      <w:r>
        <w:rPr>
          <w:rStyle w:val="74"/>
          <w:rFonts w:hint="eastAsia" w:ascii="宋体"/>
          <w:color w:val="000000" w:themeColor="text1"/>
          <w:szCs w:val="21"/>
          <w:highlight w:val="none"/>
          <w:u w:val="none"/>
          <w14:textFill>
            <w14:solidFill>
              <w14:schemeClr w14:val="tx1"/>
            </w14:solidFill>
          </w14:textFill>
        </w:rPr>
        <w:t>失信名单记录的参选人，评标委员会不得将其推荐为中标候选人，依序递补，并再次对递补的参选人进行核查。</w:t>
      </w:r>
      <w:r>
        <w:rPr>
          <w:rStyle w:val="74"/>
          <w:rFonts w:hint="eastAsia" w:ascii="宋体"/>
          <w:color w:val="000000" w:themeColor="text1"/>
          <w:szCs w:val="21"/>
          <w:highlight w:val="none"/>
          <w:u w:val="none"/>
          <w14:textFill>
            <w14:solidFill>
              <w14:schemeClr w14:val="tx1"/>
            </w14:solidFill>
          </w14:textFill>
        </w:rPr>
        <w:fldChar w:fldCharType="end"/>
      </w:r>
    </w:p>
    <w:p w14:paraId="17E99001">
      <w:pPr>
        <w:widowControl/>
        <w:spacing w:line="500" w:lineRule="exact"/>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25.7、</w:t>
      </w:r>
      <w:r>
        <w:rPr>
          <w:rFonts w:hint="eastAsia" w:ascii="宋体" w:hAnsi="宋体" w:cs="宋体"/>
          <w:color w:val="000000" w:themeColor="text1"/>
          <w:szCs w:val="21"/>
          <w:highlight w:val="none"/>
          <w14:textFill>
            <w14:solidFill>
              <w14:schemeClr w14:val="tx1"/>
            </w14:solidFill>
          </w14:textFill>
        </w:rPr>
        <w:t>确定中标候选人排序：评委会对通过参选文件</w:t>
      </w:r>
      <w:r>
        <w:rPr>
          <w:rFonts w:hint="eastAsia" w:ascii="宋体" w:hAnsi="宋体" w:cs="宋体"/>
          <w:bCs/>
          <w:color w:val="000000" w:themeColor="text1"/>
          <w:szCs w:val="24"/>
          <w:highlight w:val="none"/>
          <w14:textFill>
            <w14:solidFill>
              <w14:schemeClr w14:val="tx1"/>
            </w14:solidFill>
          </w14:textFill>
        </w:rPr>
        <w:t>符合性审查</w:t>
      </w:r>
      <w:r>
        <w:rPr>
          <w:rFonts w:hint="eastAsia" w:ascii="宋体" w:hAnsi="宋体" w:cs="宋体"/>
          <w:color w:val="000000" w:themeColor="text1"/>
          <w:szCs w:val="21"/>
          <w:highlight w:val="none"/>
          <w14:textFill>
            <w14:solidFill>
              <w14:schemeClr w14:val="tx1"/>
            </w14:solidFill>
          </w14:textFill>
        </w:rPr>
        <w:t>、报价评审和失信核查的参选人，根据最低价由低至高的顺序排列，报价最低者为第一中标候选人。若出现两家或两家以上参选人报价最低且相等，</w:t>
      </w:r>
      <w:r>
        <w:rPr>
          <w:rFonts w:hint="eastAsia" w:ascii="宋体" w:hAnsi="宋体"/>
          <w:color w:val="000000" w:themeColor="text1"/>
          <w:szCs w:val="21"/>
          <w:highlight w:val="none"/>
          <w14:textFill>
            <w14:solidFill>
              <w14:schemeClr w14:val="tx1"/>
            </w14:solidFill>
          </w14:textFill>
        </w:rPr>
        <w:t>则由采购人采取现场随机抽取的方式确定中标候选人排序。</w:t>
      </w:r>
    </w:p>
    <w:p w14:paraId="76463500">
      <w:pPr>
        <w:widowControl/>
        <w:spacing w:line="500" w:lineRule="exact"/>
        <w:ind w:firstLine="422" w:firstLineChars="200"/>
        <w:jc w:val="left"/>
        <w:rPr>
          <w:rFonts w:hint="eastAsia" w:ascii="宋体" w:hAnsi="宋体"/>
          <w:b/>
          <w:bCs/>
          <w:color w:val="000000" w:themeColor="text1"/>
          <w:szCs w:val="21"/>
          <w:highlight w:val="none"/>
          <w14:textFill>
            <w14:solidFill>
              <w14:schemeClr w14:val="tx1"/>
            </w14:solidFill>
          </w14:textFill>
        </w:rPr>
      </w:pPr>
      <w:r>
        <w:rPr>
          <w:rFonts w:hint="eastAsia" w:ascii="宋体" w:hAnsi="宋体"/>
          <w:b/>
          <w:bCs/>
          <w:color w:val="000000" w:themeColor="text1"/>
          <w:szCs w:val="21"/>
          <w:highlight w:val="none"/>
          <w14:textFill>
            <w14:solidFill>
              <w14:schemeClr w14:val="tx1"/>
            </w14:solidFill>
          </w14:textFill>
        </w:rPr>
        <w:t>26、开标评标异常情况处理</w:t>
      </w:r>
    </w:p>
    <w:p w14:paraId="7E6C3B81">
      <w:pPr>
        <w:widowControl/>
        <w:spacing w:line="500" w:lineRule="exact"/>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26.1、在招标采购中，出现下列情况之一的，应予废标，采购单位重新组织采购：</w:t>
      </w:r>
    </w:p>
    <w:p w14:paraId="1933C378">
      <w:pPr>
        <w:widowControl/>
        <w:spacing w:line="500" w:lineRule="exact"/>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(1)提交参选文件的参选人不足3家的；</w:t>
      </w:r>
    </w:p>
    <w:p w14:paraId="71DE92F4">
      <w:pPr>
        <w:widowControl/>
        <w:spacing w:line="500" w:lineRule="exact"/>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(2)出现影响采购公正的违法、违规行为的；</w:t>
      </w:r>
    </w:p>
    <w:p w14:paraId="02B89BF9">
      <w:pPr>
        <w:widowControl/>
        <w:spacing w:line="500" w:lineRule="exact"/>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(3)参选人的报价均高于最高投标限价的；</w:t>
      </w:r>
    </w:p>
    <w:p w14:paraId="7F444059">
      <w:pPr>
        <w:widowControl/>
        <w:spacing w:line="500" w:lineRule="exact"/>
        <w:ind w:firstLine="405"/>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(4)因重大变故，采购任务取消的。</w:t>
      </w:r>
    </w:p>
    <w:p w14:paraId="78658C91">
      <w:pPr>
        <w:widowControl/>
        <w:spacing w:line="500" w:lineRule="exact"/>
        <w:ind w:firstLine="405"/>
        <w:jc w:val="left"/>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27、评标过程的保密性</w:t>
      </w:r>
    </w:p>
    <w:p w14:paraId="6ACE9FB8">
      <w:pPr>
        <w:widowControl/>
        <w:spacing w:line="500" w:lineRule="exact"/>
        <w:ind w:firstLine="405"/>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27.1、</w:t>
      </w:r>
      <w:bookmarkStart w:id="46" w:name="_Toc417655921"/>
      <w:bookmarkStart w:id="47" w:name="_Toc418517858"/>
      <w:bookmarkStart w:id="48" w:name="_Toc15032"/>
      <w:r>
        <w:rPr>
          <w:rFonts w:hint="eastAsia" w:ascii="宋体" w:hAnsi="宋体"/>
          <w:color w:val="000000" w:themeColor="text1"/>
          <w:szCs w:val="21"/>
          <w:highlight w:val="none"/>
          <w14:textFill>
            <w14:solidFill>
              <w14:schemeClr w14:val="tx1"/>
            </w14:solidFill>
          </w14:textFill>
        </w:rPr>
        <w:t>开标后，直到授予中标人合同止，凡是与参选文件审查、澄清、评价、比较以及授标建议等评审方面的情况，均不得向参选人或其他无关的人员透露。</w:t>
      </w:r>
    </w:p>
    <w:p w14:paraId="13D2383A">
      <w:pPr>
        <w:widowControl/>
        <w:spacing w:line="500" w:lineRule="exact"/>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27.2、在评标过程中，参选人如向评委会成员施加任何影响，都将会导致其参选文件被拒绝。</w:t>
      </w:r>
    </w:p>
    <w:p w14:paraId="02C3CF95">
      <w:pPr>
        <w:widowControl/>
        <w:spacing w:line="500" w:lineRule="exact"/>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27.3、中标人确定后，采购单位不对未中标人就评标过程以及未能中标原因作出任何解释。参选人不得向评委会组成人员或其他有关人员询问评标过程的情况和要求提供材料。</w:t>
      </w:r>
    </w:p>
    <w:p w14:paraId="2CFF37AF">
      <w:pPr>
        <w:widowControl/>
        <w:spacing w:line="500" w:lineRule="exact"/>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27.4、中标通知书</w:t>
      </w:r>
      <w:bookmarkEnd w:id="46"/>
      <w:bookmarkEnd w:id="47"/>
      <w:bookmarkEnd w:id="48"/>
    </w:p>
    <w:p w14:paraId="56080307">
      <w:pPr>
        <w:widowControl/>
        <w:spacing w:line="360" w:lineRule="auto"/>
        <w:ind w:firstLine="420" w:firstLineChars="200"/>
        <w:rPr>
          <w:rFonts w:hint="eastAsia" w:ascii="宋体" w:hAnsi="宋体" w:cs="宋体"/>
          <w:color w:val="000000" w:themeColor="text1"/>
          <w:kern w:val="0"/>
          <w:sz w:val="24"/>
          <w:szCs w:val="24"/>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中标候选人确定后，采购单位将在安庆市交通控股集团有限公司集采平台（http：//jc.zh0556.com/）上公示，参选人如有异议，必须在公示期内向有关部门提出。</w:t>
      </w:r>
    </w:p>
    <w:p w14:paraId="0C68F4D8">
      <w:pPr>
        <w:spacing w:line="360" w:lineRule="auto"/>
        <w:ind w:firstLine="420" w:firstLineChars="200"/>
        <w:rPr>
          <w:rFonts w:hint="eastAsia" w:hAnsi="宋体" w:cs="宋体"/>
          <w:b/>
          <w:color w:val="000000" w:themeColor="text1"/>
          <w:szCs w:val="24"/>
          <w:highlight w:val="none"/>
          <w14:textFill>
            <w14:solidFill>
              <w14:schemeClr w14:val="tx1"/>
            </w14:solidFill>
          </w14:textFill>
        </w:rPr>
      </w:pPr>
      <w:bookmarkStart w:id="49" w:name="_Toc456882340"/>
      <w:bookmarkStart w:id="50" w:name="_Toc19876"/>
      <w:bookmarkStart w:id="51" w:name="_Toc10586"/>
      <w:bookmarkStart w:id="52" w:name="_Toc31095"/>
      <w:bookmarkStart w:id="53" w:name="_Toc457998294"/>
      <w:bookmarkStart w:id="54" w:name="_Toc478821422"/>
      <w:bookmarkStart w:id="55" w:name="_Toc433721697"/>
      <w:bookmarkStart w:id="56" w:name="_Toc10987"/>
      <w:r>
        <w:rPr>
          <w:rFonts w:hAnsi="宋体" w:cs="宋体"/>
          <w:color w:val="000000" w:themeColor="text1"/>
          <w:szCs w:val="24"/>
          <w:highlight w:val="none"/>
          <w14:textFill>
            <w14:solidFill>
              <w14:schemeClr w14:val="tx1"/>
            </w14:solidFill>
          </w14:textFill>
        </w:rPr>
        <w:t>公示期满无异议，且未发现中标人在</w:t>
      </w:r>
      <w:r>
        <w:rPr>
          <w:rFonts w:hint="eastAsia" w:hAnsi="宋体" w:cs="宋体"/>
          <w:color w:val="000000" w:themeColor="text1"/>
          <w:szCs w:val="24"/>
          <w:highlight w:val="none"/>
          <w14:textFill>
            <w14:solidFill>
              <w14:schemeClr w14:val="tx1"/>
            </w14:solidFill>
          </w14:textFill>
        </w:rPr>
        <w:t>比选</w:t>
      </w:r>
      <w:r>
        <w:rPr>
          <w:rFonts w:hAnsi="宋体" w:cs="宋体"/>
          <w:color w:val="000000" w:themeColor="text1"/>
          <w:szCs w:val="24"/>
          <w:highlight w:val="none"/>
          <w14:textFill>
            <w14:solidFill>
              <w14:schemeClr w14:val="tx1"/>
            </w14:solidFill>
          </w14:textFill>
        </w:rPr>
        <w:t>活动中有违法行为的，</w:t>
      </w:r>
      <w:r>
        <w:rPr>
          <w:rFonts w:hint="eastAsia" w:hAnsi="宋体" w:cs="宋体"/>
          <w:color w:val="000000" w:themeColor="text1"/>
          <w:szCs w:val="24"/>
          <w:highlight w:val="none"/>
          <w14:textFill>
            <w14:solidFill>
              <w14:schemeClr w14:val="tx1"/>
            </w14:solidFill>
          </w14:textFill>
        </w:rPr>
        <w:t>采购人</w:t>
      </w:r>
      <w:r>
        <w:rPr>
          <w:rFonts w:hAnsi="宋体" w:cs="宋体"/>
          <w:color w:val="000000" w:themeColor="text1"/>
          <w:szCs w:val="24"/>
          <w:highlight w:val="none"/>
          <w14:textFill>
            <w14:solidFill>
              <w14:schemeClr w14:val="tx1"/>
            </w14:solidFill>
          </w14:textFill>
        </w:rPr>
        <w:t>将向中标人发出中标通知书。</w:t>
      </w:r>
      <w:bookmarkEnd w:id="49"/>
      <w:bookmarkEnd w:id="50"/>
      <w:bookmarkEnd w:id="51"/>
      <w:bookmarkEnd w:id="52"/>
      <w:bookmarkEnd w:id="53"/>
      <w:bookmarkEnd w:id="54"/>
      <w:bookmarkEnd w:id="55"/>
      <w:bookmarkEnd w:id="56"/>
    </w:p>
    <w:p w14:paraId="3185B905">
      <w:pPr>
        <w:keepNext/>
        <w:keepLines/>
        <w:autoSpaceDE w:val="0"/>
        <w:autoSpaceDN w:val="0"/>
        <w:adjustRightInd w:val="0"/>
        <w:spacing w:before="120" w:line="360" w:lineRule="auto"/>
        <w:jc w:val="center"/>
        <w:outlineLvl w:val="1"/>
        <w:rPr>
          <w:rFonts w:ascii="Arial" w:hAnsi="Arial"/>
          <w:b/>
          <w:color w:val="000000" w:themeColor="text1"/>
          <w:kern w:val="0"/>
          <w:sz w:val="32"/>
          <w:highlight w:val="none"/>
          <w14:textFill>
            <w14:solidFill>
              <w14:schemeClr w14:val="tx1"/>
            </w14:solidFill>
          </w14:textFill>
        </w:rPr>
      </w:pPr>
      <w:bookmarkStart w:id="57" w:name="_Toc4481597"/>
      <w:r>
        <w:rPr>
          <w:rFonts w:hint="eastAsia" w:ascii="Arial" w:hAnsi="Arial"/>
          <w:b/>
          <w:color w:val="000000" w:themeColor="text1"/>
          <w:kern w:val="0"/>
          <w:sz w:val="32"/>
          <w:highlight w:val="none"/>
          <w14:textFill>
            <w14:solidFill>
              <w14:schemeClr w14:val="tx1"/>
            </w14:solidFill>
          </w14:textFill>
        </w:rPr>
        <w:t>（六）合同授予</w:t>
      </w:r>
      <w:bookmarkEnd w:id="57"/>
    </w:p>
    <w:p w14:paraId="7217B148">
      <w:pPr>
        <w:widowControl/>
        <w:spacing w:line="500" w:lineRule="exact"/>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28.1、</w:t>
      </w:r>
      <w:bookmarkStart w:id="58" w:name="_Toc418517860"/>
      <w:bookmarkStart w:id="59" w:name="_Toc21358"/>
      <w:bookmarkStart w:id="60" w:name="_Toc417655923"/>
      <w:r>
        <w:rPr>
          <w:rFonts w:hint="eastAsia" w:ascii="宋体" w:hAnsi="宋体"/>
          <w:color w:val="000000" w:themeColor="text1"/>
          <w:szCs w:val="21"/>
          <w:highlight w:val="none"/>
          <w14:textFill>
            <w14:solidFill>
              <w14:schemeClr w14:val="tx1"/>
            </w14:solidFill>
          </w14:textFill>
        </w:rPr>
        <w:t>签订合同</w:t>
      </w:r>
      <w:bookmarkEnd w:id="58"/>
      <w:bookmarkEnd w:id="59"/>
      <w:bookmarkEnd w:id="60"/>
    </w:p>
    <w:p w14:paraId="11F90767">
      <w:pPr>
        <w:widowControl/>
        <w:spacing w:line="500" w:lineRule="exact"/>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28.1.1、中标人的中标价即为合同价款。</w:t>
      </w:r>
    </w:p>
    <w:p w14:paraId="199DB1CB">
      <w:pPr>
        <w:widowControl/>
        <w:spacing w:line="500" w:lineRule="exact"/>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28.1.2、中标人应在中标通知书发出之日起30日内，根据比选文件和中标人的投标文件签订书面合同。中标人无正当理由拒签合同,在签订合同时向招标人提出附加条件,或不按照招标文件要求提交履约保证金的，采购人有权取消其中标资格。</w:t>
      </w:r>
    </w:p>
    <w:p w14:paraId="51BA7523">
      <w:pPr>
        <w:widowControl/>
        <w:spacing w:line="500" w:lineRule="exact"/>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28.1.3、中标人（中标候选人）被取消中标资格的，采购人可以按照评标委员会提出的中标候选人名单排序依次确定其他中标候选人为中标人，或重新组织采购。</w:t>
      </w:r>
    </w:p>
    <w:bookmarkEnd w:id="34"/>
    <w:p w14:paraId="792CA8FC">
      <w:pPr>
        <w:widowControl/>
        <w:jc w:val="left"/>
        <w:rPr>
          <w:rFonts w:hint="eastAsia" w:hAnsi="宋体"/>
          <w:b/>
          <w:color w:val="000000" w:themeColor="text1"/>
          <w:szCs w:val="21"/>
          <w:highlight w:val="none"/>
          <w14:textFill>
            <w14:solidFill>
              <w14:schemeClr w14:val="tx1"/>
            </w14:solidFill>
          </w14:textFill>
        </w:rPr>
      </w:pPr>
      <w:r>
        <w:rPr>
          <w:rFonts w:hAnsi="宋体"/>
          <w:b/>
          <w:color w:val="000000" w:themeColor="text1"/>
          <w:szCs w:val="21"/>
          <w:highlight w:val="none"/>
          <w14:textFill>
            <w14:solidFill>
              <w14:schemeClr w14:val="tx1"/>
            </w14:solidFill>
          </w14:textFill>
        </w:rPr>
        <w:br w:type="page"/>
      </w:r>
    </w:p>
    <w:bookmarkEnd w:id="27"/>
    <w:bookmarkEnd w:id="28"/>
    <w:p w14:paraId="385ABECC">
      <w:pPr>
        <w:pStyle w:val="2"/>
        <w:numPr>
          <w:ilvl w:val="0"/>
          <w:numId w:val="8"/>
        </w:numPr>
        <w:spacing w:before="62" w:beforeLines="20" w:after="62" w:afterLines="20" w:line="480" w:lineRule="exact"/>
        <w:ind w:firstLine="0" w:firstLineChars="0"/>
        <w:jc w:val="center"/>
        <w:rPr>
          <w:highlight w:val="none"/>
        </w:rPr>
      </w:pPr>
      <w:bookmarkStart w:id="61" w:name="_Toc1529"/>
      <w:r>
        <w:rPr>
          <w:rFonts w:hint="eastAsia" w:ascii="Arial" w:hAnsi="Arial"/>
          <w:color w:val="000000" w:themeColor="text1"/>
          <w:kern w:val="2"/>
          <w:sz w:val="32"/>
          <w:szCs w:val="32"/>
          <w:highlight w:val="none"/>
          <w14:textFill>
            <w14:solidFill>
              <w14:schemeClr w14:val="tx1"/>
            </w14:solidFill>
          </w14:textFill>
        </w:rPr>
        <w:t>项目需求及</w:t>
      </w:r>
      <w:r>
        <w:rPr>
          <w:rFonts w:hint="eastAsia" w:ascii="Arial" w:hAnsi="Arial"/>
          <w:color w:val="000000" w:themeColor="text1"/>
          <w:kern w:val="2"/>
          <w:sz w:val="32"/>
          <w:szCs w:val="32"/>
          <w:highlight w:val="none"/>
          <w:lang w:val="zh-CN"/>
          <w14:textFill>
            <w14:solidFill>
              <w14:schemeClr w14:val="tx1"/>
            </w14:solidFill>
          </w14:textFill>
        </w:rPr>
        <w:t>技术要求</w:t>
      </w:r>
      <w:bookmarkEnd w:id="61"/>
      <w:bookmarkStart w:id="62" w:name="_Toc31586"/>
    </w:p>
    <w:p w14:paraId="6AD7ADD5">
      <w:pPr>
        <w:numPr>
          <w:ilvl w:val="0"/>
          <w:numId w:val="0"/>
        </w:numPr>
        <w:tabs>
          <w:tab w:val="left" w:pos="3640"/>
        </w:tabs>
        <w:autoSpaceDE w:val="0"/>
        <w:autoSpaceDN w:val="0"/>
        <w:spacing w:line="360" w:lineRule="auto"/>
        <w:ind w:firstLine="422" w:firstLineChars="200"/>
        <w:rPr>
          <w:rFonts w:hint="eastAsia" w:ascii="宋体" w:hAnsi="宋体" w:cs="宋体"/>
          <w:b/>
          <w:bCs/>
          <w:color w:val="auto"/>
          <w:szCs w:val="21"/>
          <w:highlight w:val="none"/>
        </w:rPr>
      </w:pPr>
      <w:r>
        <w:rPr>
          <w:rFonts w:hint="eastAsia" w:ascii="宋体" w:hAnsi="宋体" w:eastAsia="宋体" w:cs="宋体"/>
          <w:b/>
          <w:bCs/>
          <w:color w:val="auto"/>
          <w:kern w:val="2"/>
          <w:sz w:val="21"/>
          <w:szCs w:val="21"/>
          <w:highlight w:val="none"/>
          <w:lang w:val="en-US" w:eastAsia="zh-CN" w:bidi="ar-SA"/>
        </w:rPr>
        <w:t>一、</w:t>
      </w:r>
      <w:r>
        <w:rPr>
          <w:rFonts w:hint="eastAsia" w:ascii="宋体" w:hAnsi="宋体" w:cs="宋体"/>
          <w:b/>
          <w:bCs/>
          <w:color w:val="auto"/>
          <w:szCs w:val="21"/>
          <w:highlight w:val="none"/>
        </w:rPr>
        <w:t>项目</w:t>
      </w:r>
      <w:r>
        <w:rPr>
          <w:rFonts w:hint="eastAsia" w:ascii="宋体" w:hAnsi="宋体" w:cs="宋体"/>
          <w:b/>
          <w:bCs/>
          <w:color w:val="auto"/>
          <w:szCs w:val="21"/>
          <w:highlight w:val="none"/>
          <w:lang w:val="en-US" w:eastAsia="zh-CN"/>
        </w:rPr>
        <w:t>需求</w:t>
      </w:r>
    </w:p>
    <w:p w14:paraId="075BB63B">
      <w:pPr>
        <w:rPr>
          <w:highlight w:val="none"/>
        </w:rPr>
      </w:pPr>
    </w:p>
    <w:tbl>
      <w:tblPr>
        <w:tblStyle w:val="61"/>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38"/>
        <w:gridCol w:w="2579"/>
        <w:gridCol w:w="638"/>
        <w:gridCol w:w="976"/>
        <w:gridCol w:w="1321"/>
        <w:gridCol w:w="1272"/>
        <w:gridCol w:w="1524"/>
      </w:tblGrid>
      <w:tr w14:paraId="1495A5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5000" w:type="pct"/>
            <w:gridSpan w:val="7"/>
            <w:vMerge w:val="restart"/>
            <w:tcBorders>
              <w:top w:val="nil"/>
              <w:left w:val="nil"/>
              <w:bottom w:val="nil"/>
              <w:right w:val="nil"/>
            </w:tcBorders>
            <w:shd w:val="clear" w:color="auto" w:fill="auto"/>
            <w:noWrap/>
            <w:vAlign w:val="center"/>
          </w:tcPr>
          <w:p w14:paraId="3F67E6AA">
            <w:pPr>
              <w:keepNext w:val="0"/>
              <w:keepLines w:val="0"/>
              <w:widowControl/>
              <w:suppressLineNumbers w:val="0"/>
              <w:jc w:val="center"/>
              <w:textAlignment w:val="center"/>
              <w:rPr>
                <w:rFonts w:ascii="仿宋_GB2312" w:hAnsi="宋体" w:eastAsia="仿宋_GB2312" w:cs="仿宋_GB2312"/>
                <w:b/>
                <w:bCs/>
                <w:i w:val="0"/>
                <w:iCs w:val="0"/>
                <w:color w:val="000000"/>
                <w:sz w:val="36"/>
                <w:szCs w:val="36"/>
                <w:highlight w:val="none"/>
                <w:u w:val="none"/>
              </w:rPr>
            </w:pPr>
            <w:r>
              <w:rPr>
                <w:rFonts w:hint="default" w:ascii="仿宋_GB2312" w:hAnsi="宋体" w:eastAsia="仿宋_GB2312" w:cs="仿宋_GB2312"/>
                <w:b/>
                <w:bCs/>
                <w:i w:val="0"/>
                <w:iCs w:val="0"/>
                <w:color w:val="000000"/>
                <w:kern w:val="0"/>
                <w:sz w:val="36"/>
                <w:szCs w:val="36"/>
                <w:highlight w:val="none"/>
                <w:u w:val="none"/>
                <w:lang w:val="en-US" w:eastAsia="zh-CN" w:bidi="ar"/>
              </w:rPr>
              <w:t>支座、伸缩缝、声测管控制价清单</w:t>
            </w:r>
          </w:p>
        </w:tc>
      </w:tr>
      <w:tr w14:paraId="02163B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5000" w:type="pct"/>
            <w:gridSpan w:val="7"/>
            <w:vMerge w:val="continue"/>
            <w:tcBorders>
              <w:top w:val="nil"/>
              <w:left w:val="nil"/>
              <w:bottom w:val="nil"/>
              <w:right w:val="nil"/>
            </w:tcBorders>
            <w:shd w:val="clear" w:color="auto" w:fill="auto"/>
            <w:noWrap/>
            <w:vAlign w:val="center"/>
          </w:tcPr>
          <w:p w14:paraId="19B698E5">
            <w:pPr>
              <w:jc w:val="center"/>
              <w:rPr>
                <w:rFonts w:hint="default" w:ascii="仿宋_GB2312" w:hAnsi="宋体" w:eastAsia="仿宋_GB2312" w:cs="仿宋_GB2312"/>
                <w:b/>
                <w:bCs/>
                <w:i w:val="0"/>
                <w:iCs w:val="0"/>
                <w:color w:val="000000"/>
                <w:sz w:val="36"/>
                <w:szCs w:val="36"/>
                <w:highlight w:val="none"/>
                <w:u w:val="none"/>
              </w:rPr>
            </w:pPr>
          </w:p>
        </w:tc>
      </w:tr>
      <w:tr w14:paraId="0BD36D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9E9D2">
            <w:pPr>
              <w:keepNext w:val="0"/>
              <w:keepLines w:val="0"/>
              <w:widowControl/>
              <w:suppressLineNumbers w:val="0"/>
              <w:jc w:val="center"/>
              <w:textAlignment w:val="center"/>
              <w:rPr>
                <w:rFonts w:hint="default" w:ascii="仿宋_GB2312" w:hAnsi="宋体" w:eastAsia="仿宋_GB2312" w:cs="仿宋_GB2312"/>
                <w:b/>
                <w:bCs/>
                <w:i w:val="0"/>
                <w:iCs w:val="0"/>
                <w:color w:val="000000"/>
                <w:sz w:val="21"/>
                <w:szCs w:val="21"/>
                <w:highlight w:val="none"/>
                <w:u w:val="none"/>
              </w:rPr>
            </w:pPr>
            <w:r>
              <w:rPr>
                <w:rFonts w:hint="default" w:ascii="仿宋_GB2312" w:hAnsi="宋体" w:eastAsia="仿宋_GB2312" w:cs="仿宋_GB2312"/>
                <w:b/>
                <w:bCs/>
                <w:i w:val="0"/>
                <w:iCs w:val="0"/>
                <w:color w:val="000000"/>
                <w:kern w:val="0"/>
                <w:sz w:val="21"/>
                <w:szCs w:val="21"/>
                <w:highlight w:val="none"/>
                <w:u w:val="none"/>
                <w:lang w:val="en-US" w:eastAsia="zh-CN" w:bidi="ar"/>
              </w:rPr>
              <w:t>序号</w:t>
            </w:r>
          </w:p>
        </w:tc>
        <w:tc>
          <w:tcPr>
            <w:tcW w:w="1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7B005F">
            <w:pPr>
              <w:keepNext w:val="0"/>
              <w:keepLines w:val="0"/>
              <w:widowControl/>
              <w:suppressLineNumbers w:val="0"/>
              <w:jc w:val="center"/>
              <w:textAlignment w:val="center"/>
              <w:rPr>
                <w:rFonts w:hint="default" w:ascii="仿宋_GB2312" w:hAnsi="宋体" w:eastAsia="仿宋_GB2312" w:cs="仿宋_GB2312"/>
                <w:b/>
                <w:bCs/>
                <w:i w:val="0"/>
                <w:iCs w:val="0"/>
                <w:color w:val="000000"/>
                <w:sz w:val="21"/>
                <w:szCs w:val="21"/>
                <w:highlight w:val="none"/>
                <w:u w:val="none"/>
              </w:rPr>
            </w:pPr>
            <w:r>
              <w:rPr>
                <w:rFonts w:hint="default" w:ascii="仿宋_GB2312" w:hAnsi="宋体" w:eastAsia="仿宋_GB2312" w:cs="仿宋_GB2312"/>
                <w:b/>
                <w:bCs/>
                <w:i w:val="0"/>
                <w:iCs w:val="0"/>
                <w:color w:val="000000"/>
                <w:kern w:val="0"/>
                <w:sz w:val="21"/>
                <w:szCs w:val="21"/>
                <w:highlight w:val="none"/>
                <w:u w:val="none"/>
                <w:lang w:val="en-US" w:eastAsia="zh-CN" w:bidi="ar"/>
              </w:rPr>
              <w:t>规格型号</w:t>
            </w:r>
          </w:p>
        </w:tc>
        <w:tc>
          <w:tcPr>
            <w:tcW w:w="3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2FD26">
            <w:pPr>
              <w:keepNext w:val="0"/>
              <w:keepLines w:val="0"/>
              <w:widowControl/>
              <w:suppressLineNumbers w:val="0"/>
              <w:jc w:val="center"/>
              <w:textAlignment w:val="center"/>
              <w:rPr>
                <w:rFonts w:hint="default" w:ascii="仿宋_GB2312" w:hAnsi="宋体" w:eastAsia="仿宋_GB2312" w:cs="仿宋_GB2312"/>
                <w:b/>
                <w:bCs/>
                <w:i w:val="0"/>
                <w:iCs w:val="0"/>
                <w:color w:val="000000"/>
                <w:sz w:val="21"/>
                <w:szCs w:val="21"/>
                <w:highlight w:val="none"/>
                <w:u w:val="none"/>
              </w:rPr>
            </w:pPr>
            <w:r>
              <w:rPr>
                <w:rFonts w:hint="default" w:ascii="仿宋_GB2312" w:hAnsi="宋体" w:eastAsia="仿宋_GB2312" w:cs="仿宋_GB2312"/>
                <w:b/>
                <w:bCs/>
                <w:i w:val="0"/>
                <w:iCs w:val="0"/>
                <w:color w:val="000000"/>
                <w:kern w:val="0"/>
                <w:sz w:val="21"/>
                <w:szCs w:val="21"/>
                <w:highlight w:val="none"/>
                <w:u w:val="none"/>
                <w:lang w:val="en-US" w:eastAsia="zh-CN" w:bidi="ar"/>
              </w:rPr>
              <w:t>单位</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02A64">
            <w:pPr>
              <w:keepNext w:val="0"/>
              <w:keepLines w:val="0"/>
              <w:widowControl/>
              <w:suppressLineNumbers w:val="0"/>
              <w:jc w:val="center"/>
              <w:textAlignment w:val="center"/>
              <w:rPr>
                <w:rFonts w:hint="default" w:ascii="仿宋_GB2312" w:hAnsi="宋体" w:eastAsia="仿宋_GB2312" w:cs="仿宋_GB2312"/>
                <w:b/>
                <w:bCs/>
                <w:i w:val="0"/>
                <w:iCs w:val="0"/>
                <w:color w:val="000000"/>
                <w:sz w:val="21"/>
                <w:szCs w:val="21"/>
                <w:highlight w:val="none"/>
                <w:u w:val="none"/>
              </w:rPr>
            </w:pPr>
            <w:r>
              <w:rPr>
                <w:rFonts w:hint="default" w:ascii="仿宋_GB2312" w:hAnsi="宋体" w:eastAsia="仿宋_GB2312" w:cs="仿宋_GB2312"/>
                <w:b/>
                <w:bCs/>
                <w:i w:val="0"/>
                <w:iCs w:val="0"/>
                <w:color w:val="000000"/>
                <w:kern w:val="0"/>
                <w:sz w:val="21"/>
                <w:szCs w:val="21"/>
                <w:highlight w:val="none"/>
                <w:u w:val="none"/>
                <w:lang w:val="en-US" w:eastAsia="zh-CN" w:bidi="ar"/>
              </w:rPr>
              <w:t>数量</w:t>
            </w:r>
          </w:p>
        </w:tc>
        <w:tc>
          <w:tcPr>
            <w:tcW w:w="7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2B710B">
            <w:pPr>
              <w:keepNext w:val="0"/>
              <w:keepLines w:val="0"/>
              <w:widowControl/>
              <w:suppressLineNumbers w:val="0"/>
              <w:jc w:val="center"/>
              <w:textAlignment w:val="center"/>
              <w:rPr>
                <w:rFonts w:hint="default" w:ascii="仿宋_GB2312" w:hAnsi="宋体" w:eastAsia="仿宋_GB2312" w:cs="仿宋_GB2312"/>
                <w:b/>
                <w:bCs/>
                <w:i w:val="0"/>
                <w:iCs w:val="0"/>
                <w:color w:val="000000"/>
                <w:sz w:val="21"/>
                <w:szCs w:val="21"/>
                <w:highlight w:val="none"/>
                <w:u w:val="none"/>
              </w:rPr>
            </w:pPr>
            <w:r>
              <w:rPr>
                <w:rFonts w:hint="default" w:ascii="仿宋_GB2312" w:hAnsi="宋体" w:eastAsia="仿宋_GB2312" w:cs="仿宋_GB2312"/>
                <w:b/>
                <w:bCs/>
                <w:i w:val="0"/>
                <w:iCs w:val="0"/>
                <w:color w:val="000000"/>
                <w:kern w:val="0"/>
                <w:sz w:val="21"/>
                <w:szCs w:val="21"/>
                <w:highlight w:val="none"/>
                <w:u w:val="none"/>
                <w:lang w:val="en-US" w:eastAsia="zh-CN" w:bidi="ar"/>
              </w:rPr>
              <w:t>单价（元）</w:t>
            </w:r>
          </w:p>
        </w:tc>
        <w:tc>
          <w:tcPr>
            <w:tcW w:w="6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84EF1">
            <w:pPr>
              <w:keepNext w:val="0"/>
              <w:keepLines w:val="0"/>
              <w:widowControl/>
              <w:suppressLineNumbers w:val="0"/>
              <w:jc w:val="center"/>
              <w:textAlignment w:val="center"/>
              <w:rPr>
                <w:rFonts w:hint="default" w:ascii="仿宋_GB2312" w:hAnsi="宋体" w:eastAsia="仿宋_GB2312" w:cs="仿宋_GB2312"/>
                <w:b/>
                <w:bCs/>
                <w:i w:val="0"/>
                <w:iCs w:val="0"/>
                <w:color w:val="000000"/>
                <w:sz w:val="21"/>
                <w:szCs w:val="21"/>
                <w:highlight w:val="none"/>
                <w:u w:val="none"/>
              </w:rPr>
            </w:pPr>
            <w:r>
              <w:rPr>
                <w:rFonts w:hint="default" w:ascii="仿宋_GB2312" w:hAnsi="宋体" w:eastAsia="仿宋_GB2312" w:cs="仿宋_GB2312"/>
                <w:b/>
                <w:bCs/>
                <w:i w:val="0"/>
                <w:iCs w:val="0"/>
                <w:color w:val="000000"/>
                <w:kern w:val="0"/>
                <w:sz w:val="21"/>
                <w:szCs w:val="21"/>
                <w:highlight w:val="none"/>
                <w:u w:val="none"/>
                <w:lang w:val="en-US" w:eastAsia="zh-CN" w:bidi="ar"/>
              </w:rPr>
              <w:t>合价（元）</w:t>
            </w:r>
          </w:p>
        </w:tc>
        <w:tc>
          <w:tcPr>
            <w:tcW w:w="8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0787AE">
            <w:pPr>
              <w:keepNext w:val="0"/>
              <w:keepLines w:val="0"/>
              <w:widowControl/>
              <w:suppressLineNumbers w:val="0"/>
              <w:jc w:val="center"/>
              <w:textAlignment w:val="center"/>
              <w:rPr>
                <w:rFonts w:hint="default" w:ascii="仿宋_GB2312" w:hAnsi="宋体" w:eastAsia="仿宋_GB2312" w:cs="仿宋_GB2312"/>
                <w:b/>
                <w:bCs/>
                <w:i w:val="0"/>
                <w:iCs w:val="0"/>
                <w:color w:val="000000"/>
                <w:sz w:val="21"/>
                <w:szCs w:val="21"/>
                <w:highlight w:val="none"/>
                <w:u w:val="none"/>
              </w:rPr>
            </w:pPr>
            <w:r>
              <w:rPr>
                <w:rFonts w:hint="default" w:ascii="仿宋_GB2312" w:hAnsi="宋体" w:eastAsia="仿宋_GB2312" w:cs="仿宋_GB2312"/>
                <w:b/>
                <w:bCs/>
                <w:i w:val="0"/>
                <w:iCs w:val="0"/>
                <w:color w:val="000000"/>
                <w:kern w:val="0"/>
                <w:sz w:val="21"/>
                <w:szCs w:val="21"/>
                <w:highlight w:val="none"/>
                <w:u w:val="none"/>
                <w:lang w:val="en-US" w:eastAsia="zh-CN" w:bidi="ar"/>
              </w:rPr>
              <w:t>备注</w:t>
            </w:r>
          </w:p>
        </w:tc>
      </w:tr>
      <w:tr w14:paraId="183A77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177F4">
            <w:pPr>
              <w:keepNext w:val="0"/>
              <w:keepLines w:val="0"/>
              <w:widowControl/>
              <w:suppressLineNumbers w:val="0"/>
              <w:jc w:val="center"/>
              <w:textAlignment w:val="center"/>
              <w:rPr>
                <w:rFonts w:ascii="Arial" w:hAnsi="Arial" w:eastAsia="宋体" w:cs="Arial"/>
                <w:i w:val="0"/>
                <w:iCs w:val="0"/>
                <w:color w:val="000000"/>
                <w:sz w:val="21"/>
                <w:szCs w:val="21"/>
                <w:highlight w:val="none"/>
                <w:u w:val="none"/>
              </w:rPr>
            </w:pPr>
            <w:r>
              <w:rPr>
                <w:rFonts w:hint="default" w:ascii="Arial" w:hAnsi="Arial" w:eastAsia="宋体" w:cs="Arial"/>
                <w:i w:val="0"/>
                <w:iCs w:val="0"/>
                <w:color w:val="000000"/>
                <w:kern w:val="0"/>
                <w:sz w:val="21"/>
                <w:szCs w:val="21"/>
                <w:highlight w:val="none"/>
                <w:u w:val="none"/>
                <w:lang w:val="en-US" w:eastAsia="zh-CN" w:bidi="ar"/>
              </w:rPr>
              <w:t>1</w:t>
            </w:r>
          </w:p>
        </w:tc>
        <w:tc>
          <w:tcPr>
            <w:tcW w:w="1417" w:type="pct"/>
            <w:tcBorders>
              <w:top w:val="single" w:color="000000" w:sz="4" w:space="0"/>
              <w:left w:val="single" w:color="000000" w:sz="4" w:space="0"/>
              <w:bottom w:val="nil"/>
              <w:right w:val="single" w:color="000000" w:sz="4" w:space="0"/>
            </w:tcBorders>
            <w:shd w:val="clear" w:color="auto" w:fill="auto"/>
            <w:vAlign w:val="center"/>
          </w:tcPr>
          <w:p w14:paraId="3B2D0386">
            <w:pPr>
              <w:keepNext w:val="0"/>
              <w:keepLines w:val="0"/>
              <w:widowControl/>
              <w:suppressLineNumbers w:val="0"/>
              <w:jc w:val="center"/>
              <w:textAlignment w:val="center"/>
              <w:rPr>
                <w:rFonts w:hint="default" w:ascii="Arial" w:hAnsi="Arial" w:eastAsia="宋体" w:cs="Arial"/>
                <w:i w:val="0"/>
                <w:iCs w:val="0"/>
                <w:color w:val="000000"/>
                <w:sz w:val="21"/>
                <w:szCs w:val="21"/>
                <w:highlight w:val="none"/>
                <w:u w:val="none"/>
              </w:rPr>
            </w:pPr>
            <w:r>
              <w:rPr>
                <w:rFonts w:hint="default" w:ascii="Arial" w:hAnsi="Arial" w:eastAsia="宋体" w:cs="Arial"/>
                <w:i w:val="0"/>
                <w:iCs w:val="0"/>
                <w:color w:val="000000"/>
                <w:kern w:val="0"/>
                <w:sz w:val="21"/>
                <w:szCs w:val="21"/>
                <w:highlight w:val="none"/>
                <w:u w:val="none"/>
                <w:lang w:val="en-US" w:eastAsia="zh-CN" w:bidi="ar"/>
              </w:rPr>
              <w:t>GBZJH 400x400x86(CR)</w:t>
            </w:r>
            <w:r>
              <w:rPr>
                <w:rFonts w:hint="default" w:ascii="Arial" w:hAnsi="Arial" w:eastAsia="宋体" w:cs="Arial"/>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板式橡胶支座</w:t>
            </w:r>
          </w:p>
        </w:tc>
        <w:tc>
          <w:tcPr>
            <w:tcW w:w="350" w:type="pct"/>
            <w:tcBorders>
              <w:top w:val="single" w:color="000000" w:sz="4" w:space="0"/>
              <w:left w:val="nil"/>
              <w:bottom w:val="nil"/>
              <w:right w:val="single" w:color="000000" w:sz="4" w:space="0"/>
            </w:tcBorders>
            <w:shd w:val="clear" w:color="auto" w:fill="auto"/>
            <w:noWrap/>
            <w:vAlign w:val="center"/>
          </w:tcPr>
          <w:p w14:paraId="52EFB42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个</w:t>
            </w:r>
          </w:p>
        </w:tc>
        <w:tc>
          <w:tcPr>
            <w:tcW w:w="5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4758C8">
            <w:pPr>
              <w:keepNext w:val="0"/>
              <w:keepLines w:val="0"/>
              <w:widowControl/>
              <w:suppressLineNumbers w:val="0"/>
              <w:jc w:val="center"/>
              <w:textAlignment w:val="center"/>
              <w:rPr>
                <w:rFonts w:hint="default" w:ascii="Arial" w:hAnsi="Arial" w:eastAsia="宋体" w:cs="Arial"/>
                <w:i w:val="0"/>
                <w:iCs w:val="0"/>
                <w:color w:val="000000"/>
                <w:sz w:val="21"/>
                <w:szCs w:val="21"/>
                <w:highlight w:val="none"/>
                <w:u w:val="none"/>
              </w:rPr>
            </w:pPr>
            <w:r>
              <w:rPr>
                <w:rFonts w:hint="default" w:ascii="Arial" w:hAnsi="Arial" w:eastAsia="宋体" w:cs="Arial"/>
                <w:i w:val="0"/>
                <w:iCs w:val="0"/>
                <w:color w:val="000000"/>
                <w:kern w:val="0"/>
                <w:sz w:val="21"/>
                <w:szCs w:val="21"/>
                <w:highlight w:val="none"/>
                <w:u w:val="none"/>
                <w:lang w:val="en-US" w:eastAsia="zh-CN" w:bidi="ar"/>
              </w:rPr>
              <w:t xml:space="preserve">12.00 </w:t>
            </w:r>
          </w:p>
        </w:tc>
        <w:tc>
          <w:tcPr>
            <w:tcW w:w="7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6C8F27">
            <w:pPr>
              <w:keepNext w:val="0"/>
              <w:keepLines w:val="0"/>
              <w:widowControl/>
              <w:suppressLineNumbers w:val="0"/>
              <w:jc w:val="center"/>
              <w:textAlignment w:val="center"/>
              <w:rPr>
                <w:rFonts w:hint="default" w:ascii="Arial" w:hAnsi="Arial" w:eastAsia="宋体" w:cs="Arial"/>
                <w:i w:val="0"/>
                <w:iCs w:val="0"/>
                <w:color w:val="000000"/>
                <w:sz w:val="21"/>
                <w:szCs w:val="21"/>
                <w:highlight w:val="none"/>
                <w:u w:val="none"/>
              </w:rPr>
            </w:pPr>
            <w:r>
              <w:rPr>
                <w:rFonts w:hint="default" w:ascii="Arial" w:hAnsi="Arial" w:eastAsia="宋体" w:cs="Arial"/>
                <w:i w:val="0"/>
                <w:iCs w:val="0"/>
                <w:color w:val="000000"/>
                <w:kern w:val="0"/>
                <w:sz w:val="21"/>
                <w:szCs w:val="21"/>
                <w:highlight w:val="none"/>
                <w:u w:val="none"/>
                <w:lang w:val="en-US" w:eastAsia="zh-CN" w:bidi="ar"/>
              </w:rPr>
              <w:t>880</w:t>
            </w:r>
          </w:p>
        </w:tc>
        <w:tc>
          <w:tcPr>
            <w:tcW w:w="6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313BD">
            <w:pPr>
              <w:keepNext w:val="0"/>
              <w:keepLines w:val="0"/>
              <w:widowControl/>
              <w:suppressLineNumbers w:val="0"/>
              <w:jc w:val="center"/>
              <w:textAlignment w:val="center"/>
              <w:rPr>
                <w:rFonts w:hint="default" w:ascii="Arial" w:hAnsi="Arial" w:eastAsia="宋体" w:cs="Arial"/>
                <w:i w:val="0"/>
                <w:iCs w:val="0"/>
                <w:color w:val="000000"/>
                <w:sz w:val="21"/>
                <w:szCs w:val="21"/>
                <w:highlight w:val="none"/>
                <w:u w:val="none"/>
              </w:rPr>
            </w:pPr>
            <w:r>
              <w:rPr>
                <w:rFonts w:hint="default" w:ascii="Arial" w:hAnsi="Arial" w:eastAsia="宋体" w:cs="Arial"/>
                <w:i w:val="0"/>
                <w:iCs w:val="0"/>
                <w:color w:val="000000"/>
                <w:kern w:val="0"/>
                <w:sz w:val="21"/>
                <w:szCs w:val="21"/>
                <w:highlight w:val="none"/>
                <w:u w:val="none"/>
                <w:lang w:val="en-US" w:eastAsia="zh-CN" w:bidi="ar"/>
              </w:rPr>
              <w:t xml:space="preserve">10560.00 </w:t>
            </w:r>
          </w:p>
        </w:tc>
        <w:tc>
          <w:tcPr>
            <w:tcW w:w="86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8E3FEF">
            <w:pPr>
              <w:keepNext w:val="0"/>
              <w:keepLines w:val="0"/>
              <w:widowControl/>
              <w:suppressLineNumbers w:val="0"/>
              <w:jc w:val="center"/>
              <w:textAlignment w:val="center"/>
              <w:rPr>
                <w:rFonts w:hint="default" w:ascii="仿宋_GB2312" w:hAnsi="宋体" w:eastAsia="仿宋_GB2312" w:cs="仿宋_GB2312"/>
                <w:i w:val="0"/>
                <w:iCs w:val="0"/>
                <w:color w:val="000000"/>
                <w:sz w:val="21"/>
                <w:szCs w:val="21"/>
                <w:highlight w:val="none"/>
                <w:u w:val="none"/>
              </w:rPr>
            </w:pPr>
            <w:r>
              <w:rPr>
                <w:rFonts w:hint="default" w:ascii="仿宋_GB2312" w:hAnsi="宋体" w:eastAsia="仿宋_GB2312" w:cs="仿宋_GB2312"/>
                <w:i w:val="0"/>
                <w:iCs w:val="0"/>
                <w:color w:val="000000"/>
                <w:kern w:val="0"/>
                <w:sz w:val="21"/>
                <w:szCs w:val="21"/>
                <w:highlight w:val="none"/>
                <w:u w:val="none"/>
                <w:lang w:val="en-US" w:eastAsia="zh-CN" w:bidi="ar"/>
              </w:rPr>
              <w:t>此价格包含经监理见证且符合相应资质的第三方支座检测费用。</w:t>
            </w:r>
          </w:p>
        </w:tc>
      </w:tr>
      <w:tr w14:paraId="12DE6F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B4A3E">
            <w:pPr>
              <w:keepNext w:val="0"/>
              <w:keepLines w:val="0"/>
              <w:widowControl/>
              <w:suppressLineNumbers w:val="0"/>
              <w:jc w:val="center"/>
              <w:textAlignment w:val="center"/>
              <w:rPr>
                <w:rFonts w:hint="default" w:ascii="Arial" w:hAnsi="Arial" w:eastAsia="宋体" w:cs="Arial"/>
                <w:i w:val="0"/>
                <w:iCs w:val="0"/>
                <w:color w:val="000000"/>
                <w:sz w:val="21"/>
                <w:szCs w:val="21"/>
                <w:highlight w:val="none"/>
                <w:u w:val="none"/>
              </w:rPr>
            </w:pPr>
            <w:r>
              <w:rPr>
                <w:rFonts w:hint="default" w:ascii="Arial" w:hAnsi="Arial" w:eastAsia="宋体" w:cs="Arial"/>
                <w:i w:val="0"/>
                <w:iCs w:val="0"/>
                <w:color w:val="000000"/>
                <w:kern w:val="0"/>
                <w:sz w:val="21"/>
                <w:szCs w:val="21"/>
                <w:highlight w:val="none"/>
                <w:u w:val="none"/>
                <w:lang w:val="en-US" w:eastAsia="zh-CN" w:bidi="ar"/>
              </w:rPr>
              <w:t>2</w:t>
            </w:r>
          </w:p>
        </w:tc>
        <w:tc>
          <w:tcPr>
            <w:tcW w:w="1417" w:type="pct"/>
            <w:tcBorders>
              <w:top w:val="single" w:color="000000" w:sz="4" w:space="0"/>
              <w:left w:val="single" w:color="000000" w:sz="4" w:space="0"/>
              <w:bottom w:val="nil"/>
              <w:right w:val="single" w:color="000000" w:sz="4" w:space="0"/>
            </w:tcBorders>
            <w:shd w:val="clear" w:color="auto" w:fill="auto"/>
            <w:vAlign w:val="center"/>
          </w:tcPr>
          <w:p w14:paraId="37FE1417">
            <w:pPr>
              <w:keepNext w:val="0"/>
              <w:keepLines w:val="0"/>
              <w:widowControl/>
              <w:suppressLineNumbers w:val="0"/>
              <w:jc w:val="center"/>
              <w:textAlignment w:val="center"/>
              <w:rPr>
                <w:rFonts w:hint="default" w:ascii="Arial" w:hAnsi="Arial" w:eastAsia="宋体" w:cs="Arial"/>
                <w:i w:val="0"/>
                <w:iCs w:val="0"/>
                <w:color w:val="000000"/>
                <w:sz w:val="21"/>
                <w:szCs w:val="21"/>
                <w:highlight w:val="none"/>
                <w:u w:val="none"/>
              </w:rPr>
            </w:pPr>
            <w:r>
              <w:rPr>
                <w:rFonts w:hint="default" w:ascii="Arial" w:hAnsi="Arial" w:eastAsia="宋体" w:cs="Arial"/>
                <w:i w:val="0"/>
                <w:iCs w:val="0"/>
                <w:color w:val="000000"/>
                <w:kern w:val="0"/>
                <w:sz w:val="21"/>
                <w:szCs w:val="21"/>
                <w:highlight w:val="none"/>
                <w:u w:val="none"/>
                <w:lang w:val="en-US" w:eastAsia="zh-CN" w:bidi="ar"/>
              </w:rPr>
              <w:t>GBZJ 500x600x93 (CR)</w:t>
            </w:r>
            <w:r>
              <w:rPr>
                <w:rFonts w:hint="default" w:ascii="Arial" w:hAnsi="Arial" w:eastAsia="宋体" w:cs="Arial"/>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板式橡胶支座</w:t>
            </w:r>
          </w:p>
        </w:tc>
        <w:tc>
          <w:tcPr>
            <w:tcW w:w="350" w:type="pct"/>
            <w:tcBorders>
              <w:top w:val="single" w:color="000000" w:sz="4" w:space="0"/>
              <w:left w:val="nil"/>
              <w:bottom w:val="nil"/>
              <w:right w:val="single" w:color="000000" w:sz="4" w:space="0"/>
            </w:tcBorders>
            <w:shd w:val="clear" w:color="auto" w:fill="auto"/>
            <w:noWrap/>
            <w:vAlign w:val="center"/>
          </w:tcPr>
          <w:p w14:paraId="5986F97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个</w:t>
            </w:r>
          </w:p>
        </w:tc>
        <w:tc>
          <w:tcPr>
            <w:tcW w:w="5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11C4F4">
            <w:pPr>
              <w:keepNext w:val="0"/>
              <w:keepLines w:val="0"/>
              <w:widowControl/>
              <w:suppressLineNumbers w:val="0"/>
              <w:jc w:val="center"/>
              <w:textAlignment w:val="center"/>
              <w:rPr>
                <w:rFonts w:hint="default" w:ascii="Arial" w:hAnsi="Arial" w:eastAsia="宋体" w:cs="Arial"/>
                <w:i w:val="0"/>
                <w:iCs w:val="0"/>
                <w:color w:val="000000"/>
                <w:sz w:val="21"/>
                <w:szCs w:val="21"/>
                <w:highlight w:val="none"/>
                <w:u w:val="none"/>
              </w:rPr>
            </w:pPr>
            <w:r>
              <w:rPr>
                <w:rFonts w:hint="default" w:ascii="Arial" w:hAnsi="Arial" w:eastAsia="宋体" w:cs="Arial"/>
                <w:i w:val="0"/>
                <w:iCs w:val="0"/>
                <w:color w:val="000000"/>
                <w:kern w:val="0"/>
                <w:sz w:val="21"/>
                <w:szCs w:val="21"/>
                <w:highlight w:val="none"/>
                <w:u w:val="none"/>
                <w:lang w:val="en-US" w:eastAsia="zh-CN" w:bidi="ar"/>
              </w:rPr>
              <w:t xml:space="preserve">15.00 </w:t>
            </w:r>
          </w:p>
        </w:tc>
        <w:tc>
          <w:tcPr>
            <w:tcW w:w="7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ADE1BE">
            <w:pPr>
              <w:keepNext w:val="0"/>
              <w:keepLines w:val="0"/>
              <w:widowControl/>
              <w:suppressLineNumbers w:val="0"/>
              <w:jc w:val="center"/>
              <w:textAlignment w:val="center"/>
              <w:rPr>
                <w:rFonts w:hint="default" w:ascii="Arial" w:hAnsi="Arial" w:eastAsia="宋体" w:cs="Arial"/>
                <w:i w:val="0"/>
                <w:iCs w:val="0"/>
                <w:color w:val="000000"/>
                <w:sz w:val="21"/>
                <w:szCs w:val="21"/>
                <w:highlight w:val="none"/>
                <w:u w:val="none"/>
              </w:rPr>
            </w:pPr>
            <w:r>
              <w:rPr>
                <w:rFonts w:hint="default" w:ascii="Arial" w:hAnsi="Arial" w:eastAsia="宋体" w:cs="Arial"/>
                <w:i w:val="0"/>
                <w:iCs w:val="0"/>
                <w:color w:val="000000"/>
                <w:kern w:val="0"/>
                <w:sz w:val="21"/>
                <w:szCs w:val="21"/>
                <w:highlight w:val="none"/>
                <w:u w:val="none"/>
                <w:lang w:val="en-US" w:eastAsia="zh-CN" w:bidi="ar"/>
              </w:rPr>
              <w:t>1450</w:t>
            </w:r>
          </w:p>
        </w:tc>
        <w:tc>
          <w:tcPr>
            <w:tcW w:w="6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2011C9">
            <w:pPr>
              <w:keepNext w:val="0"/>
              <w:keepLines w:val="0"/>
              <w:widowControl/>
              <w:suppressLineNumbers w:val="0"/>
              <w:jc w:val="center"/>
              <w:textAlignment w:val="center"/>
              <w:rPr>
                <w:rFonts w:hint="default" w:ascii="Arial" w:hAnsi="Arial" w:eastAsia="宋体" w:cs="Arial"/>
                <w:i w:val="0"/>
                <w:iCs w:val="0"/>
                <w:color w:val="000000"/>
                <w:sz w:val="21"/>
                <w:szCs w:val="21"/>
                <w:highlight w:val="none"/>
                <w:u w:val="none"/>
              </w:rPr>
            </w:pPr>
            <w:r>
              <w:rPr>
                <w:rFonts w:hint="default" w:ascii="Arial" w:hAnsi="Arial" w:eastAsia="宋体" w:cs="Arial"/>
                <w:i w:val="0"/>
                <w:iCs w:val="0"/>
                <w:color w:val="000000"/>
                <w:kern w:val="0"/>
                <w:sz w:val="21"/>
                <w:szCs w:val="21"/>
                <w:highlight w:val="none"/>
                <w:u w:val="none"/>
                <w:lang w:val="en-US" w:eastAsia="zh-CN" w:bidi="ar"/>
              </w:rPr>
              <w:t xml:space="preserve">21750.00 </w:t>
            </w:r>
          </w:p>
        </w:tc>
        <w:tc>
          <w:tcPr>
            <w:tcW w:w="86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4393AE">
            <w:pPr>
              <w:jc w:val="center"/>
              <w:rPr>
                <w:rFonts w:hint="default" w:ascii="仿宋_GB2312" w:hAnsi="宋体" w:eastAsia="仿宋_GB2312" w:cs="仿宋_GB2312"/>
                <w:i w:val="0"/>
                <w:iCs w:val="0"/>
                <w:color w:val="000000"/>
                <w:sz w:val="21"/>
                <w:szCs w:val="21"/>
                <w:highlight w:val="none"/>
                <w:u w:val="none"/>
              </w:rPr>
            </w:pPr>
          </w:p>
        </w:tc>
      </w:tr>
      <w:tr w14:paraId="61748D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72D7DC">
            <w:pPr>
              <w:keepNext w:val="0"/>
              <w:keepLines w:val="0"/>
              <w:widowControl/>
              <w:suppressLineNumbers w:val="0"/>
              <w:jc w:val="center"/>
              <w:textAlignment w:val="center"/>
              <w:rPr>
                <w:rFonts w:hint="default" w:ascii="Arial" w:hAnsi="Arial" w:eastAsia="宋体" w:cs="Arial"/>
                <w:i w:val="0"/>
                <w:iCs w:val="0"/>
                <w:color w:val="000000"/>
                <w:sz w:val="21"/>
                <w:szCs w:val="21"/>
                <w:highlight w:val="none"/>
                <w:u w:val="none"/>
              </w:rPr>
            </w:pPr>
            <w:r>
              <w:rPr>
                <w:rFonts w:hint="default" w:ascii="Arial" w:hAnsi="Arial" w:eastAsia="宋体" w:cs="Arial"/>
                <w:i w:val="0"/>
                <w:iCs w:val="0"/>
                <w:color w:val="000000"/>
                <w:kern w:val="0"/>
                <w:sz w:val="21"/>
                <w:szCs w:val="21"/>
                <w:highlight w:val="none"/>
                <w:u w:val="none"/>
                <w:lang w:val="en-US" w:eastAsia="zh-CN" w:bidi="ar"/>
              </w:rPr>
              <w:t>3</w:t>
            </w:r>
          </w:p>
        </w:tc>
        <w:tc>
          <w:tcPr>
            <w:tcW w:w="1417" w:type="pct"/>
            <w:tcBorders>
              <w:top w:val="single" w:color="000000" w:sz="4" w:space="0"/>
              <w:left w:val="single" w:color="000000" w:sz="4" w:space="0"/>
              <w:bottom w:val="nil"/>
              <w:right w:val="single" w:color="000000" w:sz="4" w:space="0"/>
            </w:tcBorders>
            <w:shd w:val="clear" w:color="auto" w:fill="auto"/>
            <w:vAlign w:val="center"/>
          </w:tcPr>
          <w:p w14:paraId="7CE1CB4B">
            <w:pPr>
              <w:keepNext w:val="0"/>
              <w:keepLines w:val="0"/>
              <w:widowControl/>
              <w:suppressLineNumbers w:val="0"/>
              <w:jc w:val="center"/>
              <w:textAlignment w:val="center"/>
              <w:rPr>
                <w:rFonts w:hint="default" w:ascii="Arial" w:hAnsi="Arial" w:eastAsia="宋体" w:cs="Arial"/>
                <w:i w:val="0"/>
                <w:iCs w:val="0"/>
                <w:color w:val="000000"/>
                <w:sz w:val="21"/>
                <w:szCs w:val="21"/>
                <w:highlight w:val="none"/>
                <w:u w:val="none"/>
              </w:rPr>
            </w:pPr>
            <w:r>
              <w:rPr>
                <w:rFonts w:hint="default" w:ascii="Arial" w:hAnsi="Arial" w:eastAsia="宋体" w:cs="Arial"/>
                <w:i w:val="0"/>
                <w:iCs w:val="0"/>
                <w:color w:val="000000"/>
                <w:kern w:val="0"/>
                <w:sz w:val="21"/>
                <w:szCs w:val="21"/>
                <w:highlight w:val="none"/>
                <w:u w:val="none"/>
                <w:lang w:val="en-US" w:eastAsia="zh-CN" w:bidi="ar"/>
              </w:rPr>
              <w:t>GBZJH 300x400x54(CR)</w:t>
            </w:r>
            <w:r>
              <w:rPr>
                <w:rFonts w:hint="default" w:ascii="Arial" w:hAnsi="Arial" w:eastAsia="宋体" w:cs="Arial"/>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板式橡胶支座</w:t>
            </w:r>
          </w:p>
        </w:tc>
        <w:tc>
          <w:tcPr>
            <w:tcW w:w="350" w:type="pct"/>
            <w:tcBorders>
              <w:top w:val="single" w:color="000000" w:sz="4" w:space="0"/>
              <w:left w:val="nil"/>
              <w:bottom w:val="nil"/>
              <w:right w:val="single" w:color="000000" w:sz="4" w:space="0"/>
            </w:tcBorders>
            <w:shd w:val="clear" w:color="auto" w:fill="auto"/>
            <w:noWrap/>
            <w:vAlign w:val="center"/>
          </w:tcPr>
          <w:p w14:paraId="2FA06C6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个</w:t>
            </w:r>
          </w:p>
        </w:tc>
        <w:tc>
          <w:tcPr>
            <w:tcW w:w="5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93B96F">
            <w:pPr>
              <w:keepNext w:val="0"/>
              <w:keepLines w:val="0"/>
              <w:widowControl/>
              <w:suppressLineNumbers w:val="0"/>
              <w:jc w:val="center"/>
              <w:textAlignment w:val="center"/>
              <w:rPr>
                <w:rFonts w:hint="default" w:ascii="Arial" w:hAnsi="Arial" w:eastAsia="宋体" w:cs="Arial"/>
                <w:i w:val="0"/>
                <w:iCs w:val="0"/>
                <w:color w:val="000000"/>
                <w:sz w:val="21"/>
                <w:szCs w:val="21"/>
                <w:highlight w:val="none"/>
                <w:u w:val="none"/>
              </w:rPr>
            </w:pPr>
            <w:r>
              <w:rPr>
                <w:rFonts w:hint="default" w:ascii="Arial" w:hAnsi="Arial" w:eastAsia="宋体" w:cs="Arial"/>
                <w:i w:val="0"/>
                <w:iCs w:val="0"/>
                <w:color w:val="000000"/>
                <w:kern w:val="0"/>
                <w:sz w:val="21"/>
                <w:szCs w:val="21"/>
                <w:highlight w:val="none"/>
                <w:u w:val="none"/>
                <w:lang w:val="en-US" w:eastAsia="zh-CN" w:bidi="ar"/>
              </w:rPr>
              <w:t xml:space="preserve">6.00 </w:t>
            </w:r>
          </w:p>
        </w:tc>
        <w:tc>
          <w:tcPr>
            <w:tcW w:w="7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707BF0">
            <w:pPr>
              <w:keepNext w:val="0"/>
              <w:keepLines w:val="0"/>
              <w:widowControl/>
              <w:suppressLineNumbers w:val="0"/>
              <w:jc w:val="center"/>
              <w:textAlignment w:val="center"/>
              <w:rPr>
                <w:rFonts w:hint="default" w:ascii="Arial" w:hAnsi="Arial" w:eastAsia="宋体" w:cs="Arial"/>
                <w:i w:val="0"/>
                <w:iCs w:val="0"/>
                <w:color w:val="000000"/>
                <w:sz w:val="21"/>
                <w:szCs w:val="21"/>
                <w:highlight w:val="none"/>
                <w:u w:val="none"/>
              </w:rPr>
            </w:pPr>
            <w:r>
              <w:rPr>
                <w:rFonts w:hint="default" w:ascii="Arial" w:hAnsi="Arial" w:eastAsia="宋体" w:cs="Arial"/>
                <w:i w:val="0"/>
                <w:iCs w:val="0"/>
                <w:color w:val="000000"/>
                <w:kern w:val="0"/>
                <w:sz w:val="21"/>
                <w:szCs w:val="21"/>
                <w:highlight w:val="none"/>
                <w:u w:val="none"/>
                <w:lang w:val="en-US" w:eastAsia="zh-CN" w:bidi="ar"/>
              </w:rPr>
              <w:t>350</w:t>
            </w:r>
          </w:p>
        </w:tc>
        <w:tc>
          <w:tcPr>
            <w:tcW w:w="6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F2F034">
            <w:pPr>
              <w:keepNext w:val="0"/>
              <w:keepLines w:val="0"/>
              <w:widowControl/>
              <w:suppressLineNumbers w:val="0"/>
              <w:jc w:val="center"/>
              <w:textAlignment w:val="center"/>
              <w:rPr>
                <w:rFonts w:hint="default" w:ascii="Arial" w:hAnsi="Arial" w:eastAsia="宋体" w:cs="Arial"/>
                <w:i w:val="0"/>
                <w:iCs w:val="0"/>
                <w:color w:val="000000"/>
                <w:sz w:val="21"/>
                <w:szCs w:val="21"/>
                <w:highlight w:val="none"/>
                <w:u w:val="none"/>
              </w:rPr>
            </w:pPr>
            <w:r>
              <w:rPr>
                <w:rFonts w:hint="default" w:ascii="Arial" w:hAnsi="Arial" w:eastAsia="宋体" w:cs="Arial"/>
                <w:i w:val="0"/>
                <w:iCs w:val="0"/>
                <w:color w:val="000000"/>
                <w:kern w:val="0"/>
                <w:sz w:val="21"/>
                <w:szCs w:val="21"/>
                <w:highlight w:val="none"/>
                <w:u w:val="none"/>
                <w:lang w:val="en-US" w:eastAsia="zh-CN" w:bidi="ar"/>
              </w:rPr>
              <w:t xml:space="preserve">2100.00 </w:t>
            </w:r>
          </w:p>
        </w:tc>
        <w:tc>
          <w:tcPr>
            <w:tcW w:w="86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43B319">
            <w:pPr>
              <w:jc w:val="center"/>
              <w:rPr>
                <w:rFonts w:hint="default" w:ascii="仿宋_GB2312" w:hAnsi="宋体" w:eastAsia="仿宋_GB2312" w:cs="仿宋_GB2312"/>
                <w:i w:val="0"/>
                <w:iCs w:val="0"/>
                <w:color w:val="000000"/>
                <w:sz w:val="21"/>
                <w:szCs w:val="21"/>
                <w:highlight w:val="none"/>
                <w:u w:val="none"/>
              </w:rPr>
            </w:pPr>
          </w:p>
        </w:tc>
      </w:tr>
      <w:tr w14:paraId="466D02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3FF07">
            <w:pPr>
              <w:keepNext w:val="0"/>
              <w:keepLines w:val="0"/>
              <w:widowControl/>
              <w:suppressLineNumbers w:val="0"/>
              <w:jc w:val="center"/>
              <w:textAlignment w:val="center"/>
              <w:rPr>
                <w:rFonts w:hint="default" w:ascii="Arial" w:hAnsi="Arial" w:eastAsia="宋体" w:cs="Arial"/>
                <w:i w:val="0"/>
                <w:iCs w:val="0"/>
                <w:color w:val="000000"/>
                <w:sz w:val="21"/>
                <w:szCs w:val="21"/>
                <w:highlight w:val="none"/>
                <w:u w:val="none"/>
              </w:rPr>
            </w:pPr>
            <w:r>
              <w:rPr>
                <w:rFonts w:hint="default" w:ascii="Arial" w:hAnsi="Arial" w:eastAsia="宋体" w:cs="Arial"/>
                <w:i w:val="0"/>
                <w:iCs w:val="0"/>
                <w:color w:val="000000"/>
                <w:kern w:val="0"/>
                <w:sz w:val="21"/>
                <w:szCs w:val="21"/>
                <w:highlight w:val="none"/>
                <w:u w:val="none"/>
                <w:lang w:val="en-US" w:eastAsia="zh-CN" w:bidi="ar"/>
              </w:rPr>
              <w:t>4</w:t>
            </w:r>
          </w:p>
        </w:tc>
        <w:tc>
          <w:tcPr>
            <w:tcW w:w="1417" w:type="pct"/>
            <w:tcBorders>
              <w:top w:val="single" w:color="000000" w:sz="4" w:space="0"/>
              <w:left w:val="single" w:color="000000" w:sz="4" w:space="0"/>
              <w:bottom w:val="nil"/>
              <w:right w:val="single" w:color="000000" w:sz="4" w:space="0"/>
            </w:tcBorders>
            <w:shd w:val="clear" w:color="auto" w:fill="auto"/>
            <w:vAlign w:val="center"/>
          </w:tcPr>
          <w:p w14:paraId="179478B7">
            <w:pPr>
              <w:keepNext w:val="0"/>
              <w:keepLines w:val="0"/>
              <w:widowControl/>
              <w:suppressLineNumbers w:val="0"/>
              <w:jc w:val="center"/>
              <w:textAlignment w:val="center"/>
              <w:rPr>
                <w:rFonts w:hint="default" w:ascii="Arial" w:hAnsi="Arial" w:eastAsia="宋体" w:cs="Arial"/>
                <w:i w:val="0"/>
                <w:iCs w:val="0"/>
                <w:color w:val="000000"/>
                <w:sz w:val="21"/>
                <w:szCs w:val="21"/>
                <w:highlight w:val="none"/>
                <w:u w:val="none"/>
              </w:rPr>
            </w:pPr>
            <w:r>
              <w:rPr>
                <w:rFonts w:hint="default" w:ascii="Arial" w:hAnsi="Arial" w:eastAsia="宋体" w:cs="Arial"/>
                <w:i w:val="0"/>
                <w:iCs w:val="0"/>
                <w:color w:val="000000"/>
                <w:kern w:val="0"/>
                <w:sz w:val="21"/>
                <w:szCs w:val="21"/>
                <w:highlight w:val="none"/>
                <w:u w:val="none"/>
                <w:lang w:val="en-US" w:eastAsia="zh-CN" w:bidi="ar"/>
              </w:rPr>
              <w:t>GBZJ 300x400x52 (CR)</w:t>
            </w:r>
            <w:r>
              <w:rPr>
                <w:rFonts w:hint="default" w:ascii="Arial" w:hAnsi="Arial" w:eastAsia="宋体" w:cs="Arial"/>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板式橡胶支座</w:t>
            </w:r>
          </w:p>
        </w:tc>
        <w:tc>
          <w:tcPr>
            <w:tcW w:w="350" w:type="pct"/>
            <w:tcBorders>
              <w:top w:val="single" w:color="000000" w:sz="4" w:space="0"/>
              <w:left w:val="nil"/>
              <w:bottom w:val="nil"/>
              <w:right w:val="single" w:color="000000" w:sz="4" w:space="0"/>
            </w:tcBorders>
            <w:shd w:val="clear" w:color="auto" w:fill="auto"/>
            <w:noWrap/>
            <w:vAlign w:val="center"/>
          </w:tcPr>
          <w:p w14:paraId="7576B68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个</w:t>
            </w:r>
          </w:p>
        </w:tc>
        <w:tc>
          <w:tcPr>
            <w:tcW w:w="5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40C573">
            <w:pPr>
              <w:keepNext w:val="0"/>
              <w:keepLines w:val="0"/>
              <w:widowControl/>
              <w:suppressLineNumbers w:val="0"/>
              <w:jc w:val="center"/>
              <w:textAlignment w:val="center"/>
              <w:rPr>
                <w:rFonts w:hint="default" w:ascii="Arial" w:hAnsi="Arial" w:eastAsia="宋体" w:cs="Arial"/>
                <w:i w:val="0"/>
                <w:iCs w:val="0"/>
                <w:color w:val="000000"/>
                <w:sz w:val="21"/>
                <w:szCs w:val="21"/>
                <w:highlight w:val="none"/>
                <w:u w:val="none"/>
              </w:rPr>
            </w:pPr>
            <w:r>
              <w:rPr>
                <w:rFonts w:hint="default" w:ascii="Arial" w:hAnsi="Arial" w:eastAsia="宋体" w:cs="Arial"/>
                <w:i w:val="0"/>
                <w:iCs w:val="0"/>
                <w:color w:val="000000"/>
                <w:kern w:val="0"/>
                <w:sz w:val="21"/>
                <w:szCs w:val="21"/>
                <w:highlight w:val="none"/>
                <w:u w:val="none"/>
                <w:lang w:val="en-US" w:eastAsia="zh-CN" w:bidi="ar"/>
              </w:rPr>
              <w:t xml:space="preserve">6.00 </w:t>
            </w:r>
          </w:p>
        </w:tc>
        <w:tc>
          <w:tcPr>
            <w:tcW w:w="7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BD6F61">
            <w:pPr>
              <w:keepNext w:val="0"/>
              <w:keepLines w:val="0"/>
              <w:widowControl/>
              <w:suppressLineNumbers w:val="0"/>
              <w:jc w:val="center"/>
              <w:textAlignment w:val="center"/>
              <w:rPr>
                <w:rFonts w:hint="default" w:ascii="Arial" w:hAnsi="Arial" w:eastAsia="宋体" w:cs="Arial"/>
                <w:i w:val="0"/>
                <w:iCs w:val="0"/>
                <w:color w:val="000000"/>
                <w:sz w:val="21"/>
                <w:szCs w:val="21"/>
                <w:highlight w:val="none"/>
                <w:u w:val="none"/>
              </w:rPr>
            </w:pPr>
            <w:r>
              <w:rPr>
                <w:rFonts w:hint="default" w:ascii="Arial" w:hAnsi="Arial" w:eastAsia="宋体" w:cs="Arial"/>
                <w:i w:val="0"/>
                <w:iCs w:val="0"/>
                <w:color w:val="000000"/>
                <w:kern w:val="0"/>
                <w:sz w:val="21"/>
                <w:szCs w:val="21"/>
                <w:highlight w:val="none"/>
                <w:u w:val="none"/>
                <w:lang w:val="en-US" w:eastAsia="zh-CN" w:bidi="ar"/>
              </w:rPr>
              <w:t>260</w:t>
            </w:r>
          </w:p>
        </w:tc>
        <w:tc>
          <w:tcPr>
            <w:tcW w:w="6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496253">
            <w:pPr>
              <w:keepNext w:val="0"/>
              <w:keepLines w:val="0"/>
              <w:widowControl/>
              <w:suppressLineNumbers w:val="0"/>
              <w:jc w:val="center"/>
              <w:textAlignment w:val="center"/>
              <w:rPr>
                <w:rFonts w:hint="default" w:ascii="Arial" w:hAnsi="Arial" w:eastAsia="宋体" w:cs="Arial"/>
                <w:i w:val="0"/>
                <w:iCs w:val="0"/>
                <w:color w:val="000000"/>
                <w:sz w:val="21"/>
                <w:szCs w:val="21"/>
                <w:highlight w:val="none"/>
                <w:u w:val="none"/>
              </w:rPr>
            </w:pPr>
            <w:r>
              <w:rPr>
                <w:rFonts w:hint="default" w:ascii="Arial" w:hAnsi="Arial" w:eastAsia="宋体" w:cs="Arial"/>
                <w:i w:val="0"/>
                <w:iCs w:val="0"/>
                <w:color w:val="000000"/>
                <w:kern w:val="0"/>
                <w:sz w:val="21"/>
                <w:szCs w:val="21"/>
                <w:highlight w:val="none"/>
                <w:u w:val="none"/>
                <w:lang w:val="en-US" w:eastAsia="zh-CN" w:bidi="ar"/>
              </w:rPr>
              <w:t xml:space="preserve">1560.00 </w:t>
            </w:r>
          </w:p>
        </w:tc>
        <w:tc>
          <w:tcPr>
            <w:tcW w:w="86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5AE552">
            <w:pPr>
              <w:jc w:val="center"/>
              <w:rPr>
                <w:rFonts w:hint="default" w:ascii="仿宋_GB2312" w:hAnsi="宋体" w:eastAsia="仿宋_GB2312" w:cs="仿宋_GB2312"/>
                <w:i w:val="0"/>
                <w:iCs w:val="0"/>
                <w:color w:val="000000"/>
                <w:sz w:val="21"/>
                <w:szCs w:val="21"/>
                <w:highlight w:val="none"/>
                <w:u w:val="none"/>
              </w:rPr>
            </w:pPr>
          </w:p>
        </w:tc>
      </w:tr>
      <w:tr w14:paraId="324D7D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9578D">
            <w:pPr>
              <w:keepNext w:val="0"/>
              <w:keepLines w:val="0"/>
              <w:widowControl/>
              <w:suppressLineNumbers w:val="0"/>
              <w:jc w:val="center"/>
              <w:textAlignment w:val="center"/>
              <w:rPr>
                <w:rFonts w:hint="default" w:ascii="Arial" w:hAnsi="Arial" w:eastAsia="宋体" w:cs="Arial"/>
                <w:i w:val="0"/>
                <w:iCs w:val="0"/>
                <w:color w:val="000000"/>
                <w:sz w:val="21"/>
                <w:szCs w:val="21"/>
                <w:highlight w:val="none"/>
                <w:u w:val="none"/>
              </w:rPr>
            </w:pPr>
            <w:r>
              <w:rPr>
                <w:rFonts w:hint="default" w:ascii="Arial" w:hAnsi="Arial" w:eastAsia="宋体" w:cs="Arial"/>
                <w:i w:val="0"/>
                <w:iCs w:val="0"/>
                <w:color w:val="000000"/>
                <w:kern w:val="0"/>
                <w:sz w:val="21"/>
                <w:szCs w:val="21"/>
                <w:highlight w:val="none"/>
                <w:u w:val="none"/>
                <w:lang w:val="en-US" w:eastAsia="zh-CN" w:bidi="ar"/>
              </w:rPr>
              <w:t>5</w:t>
            </w:r>
          </w:p>
        </w:tc>
        <w:tc>
          <w:tcPr>
            <w:tcW w:w="1417" w:type="pct"/>
            <w:tcBorders>
              <w:top w:val="single" w:color="000000" w:sz="4" w:space="0"/>
              <w:left w:val="single" w:color="000000" w:sz="4" w:space="0"/>
              <w:bottom w:val="nil"/>
              <w:right w:val="single" w:color="000000" w:sz="4" w:space="0"/>
            </w:tcBorders>
            <w:shd w:val="clear" w:color="auto" w:fill="auto"/>
            <w:noWrap/>
            <w:vAlign w:val="center"/>
          </w:tcPr>
          <w:p w14:paraId="1275E3C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橡胶减震块</w:t>
            </w:r>
          </w:p>
        </w:tc>
        <w:tc>
          <w:tcPr>
            <w:tcW w:w="350" w:type="pct"/>
            <w:tcBorders>
              <w:top w:val="single" w:color="000000" w:sz="4" w:space="0"/>
              <w:left w:val="nil"/>
              <w:bottom w:val="nil"/>
              <w:right w:val="single" w:color="000000" w:sz="4" w:space="0"/>
            </w:tcBorders>
            <w:shd w:val="clear" w:color="auto" w:fill="auto"/>
            <w:noWrap/>
            <w:vAlign w:val="center"/>
          </w:tcPr>
          <w:p w14:paraId="0F06C45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个</w:t>
            </w:r>
          </w:p>
        </w:tc>
        <w:tc>
          <w:tcPr>
            <w:tcW w:w="5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73BCFE">
            <w:pPr>
              <w:keepNext w:val="0"/>
              <w:keepLines w:val="0"/>
              <w:widowControl/>
              <w:suppressLineNumbers w:val="0"/>
              <w:jc w:val="center"/>
              <w:textAlignment w:val="center"/>
              <w:rPr>
                <w:rFonts w:hint="default" w:ascii="Arial" w:hAnsi="Arial" w:eastAsia="宋体" w:cs="Arial"/>
                <w:i w:val="0"/>
                <w:iCs w:val="0"/>
                <w:color w:val="000000"/>
                <w:sz w:val="21"/>
                <w:szCs w:val="21"/>
                <w:highlight w:val="none"/>
                <w:u w:val="none"/>
              </w:rPr>
            </w:pPr>
            <w:r>
              <w:rPr>
                <w:rFonts w:hint="default" w:ascii="Arial" w:hAnsi="Arial" w:eastAsia="宋体" w:cs="Arial"/>
                <w:i w:val="0"/>
                <w:iCs w:val="0"/>
                <w:color w:val="000000"/>
                <w:kern w:val="0"/>
                <w:sz w:val="21"/>
                <w:szCs w:val="21"/>
                <w:highlight w:val="none"/>
                <w:u w:val="none"/>
                <w:lang w:val="en-US" w:eastAsia="zh-CN" w:bidi="ar"/>
              </w:rPr>
              <w:t xml:space="preserve">48.00 </w:t>
            </w:r>
          </w:p>
        </w:tc>
        <w:tc>
          <w:tcPr>
            <w:tcW w:w="7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873F3A">
            <w:pPr>
              <w:keepNext w:val="0"/>
              <w:keepLines w:val="0"/>
              <w:widowControl/>
              <w:suppressLineNumbers w:val="0"/>
              <w:jc w:val="center"/>
              <w:textAlignment w:val="center"/>
              <w:rPr>
                <w:rFonts w:hint="default" w:ascii="Arial" w:hAnsi="Arial" w:eastAsia="宋体" w:cs="Arial"/>
                <w:i w:val="0"/>
                <w:iCs w:val="0"/>
                <w:color w:val="000000"/>
                <w:sz w:val="21"/>
                <w:szCs w:val="21"/>
                <w:highlight w:val="none"/>
                <w:u w:val="none"/>
              </w:rPr>
            </w:pPr>
            <w:r>
              <w:rPr>
                <w:rFonts w:hint="default" w:ascii="Arial" w:hAnsi="Arial" w:eastAsia="宋体" w:cs="Arial"/>
                <w:i w:val="0"/>
                <w:iCs w:val="0"/>
                <w:color w:val="000000"/>
                <w:kern w:val="0"/>
                <w:sz w:val="21"/>
                <w:szCs w:val="21"/>
                <w:highlight w:val="none"/>
                <w:u w:val="none"/>
                <w:lang w:val="en-US" w:eastAsia="zh-CN" w:bidi="ar"/>
              </w:rPr>
              <w:t>15</w:t>
            </w:r>
          </w:p>
        </w:tc>
        <w:tc>
          <w:tcPr>
            <w:tcW w:w="6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31163">
            <w:pPr>
              <w:keepNext w:val="0"/>
              <w:keepLines w:val="0"/>
              <w:widowControl/>
              <w:suppressLineNumbers w:val="0"/>
              <w:jc w:val="center"/>
              <w:textAlignment w:val="center"/>
              <w:rPr>
                <w:rFonts w:hint="default" w:ascii="Arial" w:hAnsi="Arial" w:eastAsia="宋体" w:cs="Arial"/>
                <w:i w:val="0"/>
                <w:iCs w:val="0"/>
                <w:color w:val="000000"/>
                <w:sz w:val="21"/>
                <w:szCs w:val="21"/>
                <w:highlight w:val="none"/>
                <w:u w:val="none"/>
              </w:rPr>
            </w:pPr>
            <w:r>
              <w:rPr>
                <w:rFonts w:hint="default" w:ascii="Arial" w:hAnsi="Arial" w:eastAsia="宋体" w:cs="Arial"/>
                <w:i w:val="0"/>
                <w:iCs w:val="0"/>
                <w:color w:val="000000"/>
                <w:kern w:val="0"/>
                <w:sz w:val="21"/>
                <w:szCs w:val="21"/>
                <w:highlight w:val="none"/>
                <w:u w:val="none"/>
                <w:lang w:val="en-US" w:eastAsia="zh-CN" w:bidi="ar"/>
              </w:rPr>
              <w:t xml:space="preserve">720.00 </w:t>
            </w:r>
          </w:p>
        </w:tc>
        <w:tc>
          <w:tcPr>
            <w:tcW w:w="8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8D14D4">
            <w:pPr>
              <w:rPr>
                <w:rFonts w:hint="default" w:ascii="仿宋_GB2312" w:hAnsi="宋体" w:eastAsia="仿宋_GB2312" w:cs="仿宋_GB2312"/>
                <w:i w:val="0"/>
                <w:iCs w:val="0"/>
                <w:color w:val="000000"/>
                <w:sz w:val="21"/>
                <w:szCs w:val="21"/>
                <w:highlight w:val="none"/>
                <w:u w:val="none"/>
              </w:rPr>
            </w:pPr>
          </w:p>
        </w:tc>
      </w:tr>
      <w:tr w14:paraId="526C60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FC2A6">
            <w:pPr>
              <w:keepNext w:val="0"/>
              <w:keepLines w:val="0"/>
              <w:widowControl/>
              <w:suppressLineNumbers w:val="0"/>
              <w:jc w:val="center"/>
              <w:textAlignment w:val="center"/>
              <w:rPr>
                <w:rFonts w:hint="default" w:ascii="Arial" w:hAnsi="Arial" w:eastAsia="宋体" w:cs="Arial"/>
                <w:i w:val="0"/>
                <w:iCs w:val="0"/>
                <w:color w:val="000000"/>
                <w:sz w:val="21"/>
                <w:szCs w:val="21"/>
                <w:highlight w:val="none"/>
                <w:u w:val="none"/>
              </w:rPr>
            </w:pPr>
            <w:r>
              <w:rPr>
                <w:rFonts w:hint="default" w:ascii="Arial" w:hAnsi="Arial" w:eastAsia="宋体" w:cs="Arial"/>
                <w:i w:val="0"/>
                <w:iCs w:val="0"/>
                <w:color w:val="000000"/>
                <w:kern w:val="0"/>
                <w:sz w:val="21"/>
                <w:szCs w:val="21"/>
                <w:highlight w:val="none"/>
                <w:u w:val="none"/>
                <w:lang w:val="en-US" w:eastAsia="zh-CN" w:bidi="ar"/>
              </w:rPr>
              <w:t>6</w:t>
            </w:r>
          </w:p>
        </w:tc>
        <w:tc>
          <w:tcPr>
            <w:tcW w:w="1417" w:type="pct"/>
            <w:tcBorders>
              <w:top w:val="single" w:color="000000" w:sz="4" w:space="0"/>
              <w:left w:val="single" w:color="000000" w:sz="4" w:space="0"/>
              <w:bottom w:val="nil"/>
              <w:right w:val="single" w:color="000000" w:sz="4" w:space="0"/>
            </w:tcBorders>
            <w:shd w:val="clear" w:color="auto" w:fill="auto"/>
            <w:noWrap/>
            <w:vAlign w:val="center"/>
          </w:tcPr>
          <w:p w14:paraId="47DD529F">
            <w:pPr>
              <w:keepNext w:val="0"/>
              <w:keepLines w:val="0"/>
              <w:widowControl/>
              <w:suppressLineNumbers w:val="0"/>
              <w:jc w:val="center"/>
              <w:textAlignment w:val="center"/>
              <w:rPr>
                <w:rFonts w:hint="default" w:ascii="Arial" w:hAnsi="Arial" w:eastAsia="宋体" w:cs="Arial"/>
                <w:i w:val="0"/>
                <w:iCs w:val="0"/>
                <w:color w:val="000000"/>
                <w:sz w:val="21"/>
                <w:szCs w:val="21"/>
                <w:highlight w:val="none"/>
                <w:u w:val="none"/>
              </w:rPr>
            </w:pPr>
            <w:r>
              <w:rPr>
                <w:rFonts w:hint="default" w:ascii="Arial" w:hAnsi="Arial" w:eastAsia="宋体" w:cs="Arial"/>
                <w:i w:val="0"/>
                <w:iCs w:val="0"/>
                <w:color w:val="000000"/>
                <w:kern w:val="0"/>
                <w:sz w:val="21"/>
                <w:szCs w:val="21"/>
                <w:highlight w:val="none"/>
                <w:u w:val="none"/>
                <w:lang w:val="en-US" w:eastAsia="zh-CN" w:bidi="ar"/>
              </w:rPr>
              <w:t>F-160</w:t>
            </w:r>
            <w:r>
              <w:rPr>
                <w:rFonts w:hint="eastAsia" w:ascii="宋体" w:hAnsi="宋体" w:eastAsia="宋体" w:cs="宋体"/>
                <w:i w:val="0"/>
                <w:iCs w:val="0"/>
                <w:color w:val="000000"/>
                <w:kern w:val="0"/>
                <w:sz w:val="21"/>
                <w:szCs w:val="21"/>
                <w:highlight w:val="none"/>
                <w:u w:val="none"/>
                <w:lang w:val="en-US" w:eastAsia="zh-CN" w:bidi="ar"/>
              </w:rPr>
              <w:t>型伸缩缝</w:t>
            </w:r>
          </w:p>
        </w:tc>
        <w:tc>
          <w:tcPr>
            <w:tcW w:w="350" w:type="pct"/>
            <w:tcBorders>
              <w:top w:val="single" w:color="000000" w:sz="4" w:space="0"/>
              <w:left w:val="nil"/>
              <w:bottom w:val="nil"/>
              <w:right w:val="single" w:color="000000" w:sz="4" w:space="0"/>
            </w:tcBorders>
            <w:shd w:val="clear" w:color="auto" w:fill="auto"/>
            <w:noWrap/>
            <w:vAlign w:val="center"/>
          </w:tcPr>
          <w:p w14:paraId="0718C09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米</w:t>
            </w:r>
          </w:p>
        </w:tc>
        <w:tc>
          <w:tcPr>
            <w:tcW w:w="5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717A51">
            <w:pPr>
              <w:keepNext w:val="0"/>
              <w:keepLines w:val="0"/>
              <w:widowControl/>
              <w:suppressLineNumbers w:val="0"/>
              <w:jc w:val="center"/>
              <w:textAlignment w:val="center"/>
              <w:rPr>
                <w:rFonts w:hint="default" w:ascii="Arial" w:hAnsi="Arial" w:eastAsia="宋体" w:cs="Arial"/>
                <w:i w:val="0"/>
                <w:iCs w:val="0"/>
                <w:color w:val="000000"/>
                <w:sz w:val="21"/>
                <w:szCs w:val="21"/>
                <w:highlight w:val="none"/>
                <w:u w:val="none"/>
              </w:rPr>
            </w:pPr>
            <w:r>
              <w:rPr>
                <w:rFonts w:hint="default" w:ascii="Arial" w:hAnsi="Arial" w:eastAsia="宋体" w:cs="Arial"/>
                <w:i w:val="0"/>
                <w:iCs w:val="0"/>
                <w:color w:val="000000"/>
                <w:kern w:val="0"/>
                <w:sz w:val="21"/>
                <w:szCs w:val="21"/>
                <w:highlight w:val="none"/>
                <w:u w:val="none"/>
                <w:lang w:val="en-US" w:eastAsia="zh-CN" w:bidi="ar"/>
              </w:rPr>
              <w:t xml:space="preserve">27.00 </w:t>
            </w:r>
          </w:p>
        </w:tc>
        <w:tc>
          <w:tcPr>
            <w:tcW w:w="7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A157BF">
            <w:pPr>
              <w:keepNext w:val="0"/>
              <w:keepLines w:val="0"/>
              <w:widowControl/>
              <w:suppressLineNumbers w:val="0"/>
              <w:jc w:val="center"/>
              <w:textAlignment w:val="center"/>
              <w:rPr>
                <w:rFonts w:hint="default" w:ascii="Arial" w:hAnsi="Arial" w:eastAsia="宋体" w:cs="Arial"/>
                <w:i w:val="0"/>
                <w:iCs w:val="0"/>
                <w:color w:val="000000"/>
                <w:sz w:val="21"/>
                <w:szCs w:val="21"/>
                <w:highlight w:val="none"/>
                <w:u w:val="none"/>
              </w:rPr>
            </w:pPr>
            <w:r>
              <w:rPr>
                <w:rFonts w:hint="default" w:ascii="Arial" w:hAnsi="Arial" w:eastAsia="宋体" w:cs="Arial"/>
                <w:i w:val="0"/>
                <w:iCs w:val="0"/>
                <w:color w:val="000000"/>
                <w:kern w:val="0"/>
                <w:sz w:val="21"/>
                <w:szCs w:val="21"/>
                <w:highlight w:val="none"/>
                <w:u w:val="none"/>
                <w:lang w:val="en-US" w:eastAsia="zh-CN" w:bidi="ar"/>
              </w:rPr>
              <w:t>1150</w:t>
            </w:r>
          </w:p>
        </w:tc>
        <w:tc>
          <w:tcPr>
            <w:tcW w:w="6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F3E794">
            <w:pPr>
              <w:keepNext w:val="0"/>
              <w:keepLines w:val="0"/>
              <w:widowControl/>
              <w:suppressLineNumbers w:val="0"/>
              <w:jc w:val="center"/>
              <w:textAlignment w:val="center"/>
              <w:rPr>
                <w:rFonts w:hint="default" w:ascii="Arial" w:hAnsi="Arial" w:eastAsia="宋体" w:cs="Arial"/>
                <w:i w:val="0"/>
                <w:iCs w:val="0"/>
                <w:color w:val="000000"/>
                <w:sz w:val="21"/>
                <w:szCs w:val="21"/>
                <w:highlight w:val="none"/>
                <w:u w:val="none"/>
              </w:rPr>
            </w:pPr>
            <w:r>
              <w:rPr>
                <w:rFonts w:hint="default" w:ascii="Arial" w:hAnsi="Arial" w:eastAsia="宋体" w:cs="Arial"/>
                <w:i w:val="0"/>
                <w:iCs w:val="0"/>
                <w:color w:val="000000"/>
                <w:kern w:val="0"/>
                <w:sz w:val="21"/>
                <w:szCs w:val="21"/>
                <w:highlight w:val="none"/>
                <w:u w:val="none"/>
                <w:lang w:val="en-US" w:eastAsia="zh-CN" w:bidi="ar"/>
              </w:rPr>
              <w:t xml:space="preserve">31050.00 </w:t>
            </w:r>
          </w:p>
        </w:tc>
        <w:tc>
          <w:tcPr>
            <w:tcW w:w="8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3F6234">
            <w:pPr>
              <w:rPr>
                <w:rFonts w:hint="default" w:ascii="仿宋_GB2312" w:hAnsi="宋体" w:eastAsia="仿宋_GB2312" w:cs="仿宋_GB2312"/>
                <w:i w:val="0"/>
                <w:iCs w:val="0"/>
                <w:color w:val="000000"/>
                <w:sz w:val="21"/>
                <w:szCs w:val="21"/>
                <w:highlight w:val="none"/>
                <w:u w:val="none"/>
              </w:rPr>
            </w:pPr>
          </w:p>
        </w:tc>
      </w:tr>
      <w:tr w14:paraId="31838F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0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D8C8F9">
            <w:pPr>
              <w:keepNext w:val="0"/>
              <w:keepLines w:val="0"/>
              <w:widowControl/>
              <w:suppressLineNumbers w:val="0"/>
              <w:jc w:val="center"/>
              <w:textAlignment w:val="center"/>
              <w:rPr>
                <w:rFonts w:hint="default" w:ascii="Arial" w:hAnsi="Arial" w:eastAsia="宋体" w:cs="Arial"/>
                <w:i w:val="0"/>
                <w:iCs w:val="0"/>
                <w:color w:val="000000"/>
                <w:sz w:val="21"/>
                <w:szCs w:val="21"/>
                <w:highlight w:val="none"/>
                <w:u w:val="none"/>
              </w:rPr>
            </w:pPr>
            <w:r>
              <w:rPr>
                <w:rFonts w:hint="default" w:ascii="Arial" w:hAnsi="Arial" w:eastAsia="宋体" w:cs="Arial"/>
                <w:i w:val="0"/>
                <w:iCs w:val="0"/>
                <w:color w:val="000000"/>
                <w:kern w:val="0"/>
                <w:sz w:val="21"/>
                <w:szCs w:val="21"/>
                <w:highlight w:val="none"/>
                <w:u w:val="none"/>
                <w:lang w:val="en-US" w:eastAsia="zh-CN" w:bidi="ar"/>
              </w:rPr>
              <w:t>7</w:t>
            </w:r>
          </w:p>
        </w:tc>
        <w:tc>
          <w:tcPr>
            <w:tcW w:w="1417" w:type="pct"/>
            <w:tcBorders>
              <w:top w:val="single" w:color="000000" w:sz="4" w:space="0"/>
              <w:left w:val="single" w:color="000000" w:sz="4" w:space="0"/>
              <w:bottom w:val="nil"/>
              <w:right w:val="single" w:color="000000" w:sz="4" w:space="0"/>
            </w:tcBorders>
            <w:shd w:val="clear" w:color="auto" w:fill="auto"/>
            <w:noWrap/>
            <w:vAlign w:val="center"/>
          </w:tcPr>
          <w:p w14:paraId="54C7CA2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声测管（钳压式57*3mm）</w:t>
            </w:r>
          </w:p>
        </w:tc>
        <w:tc>
          <w:tcPr>
            <w:tcW w:w="350" w:type="pct"/>
            <w:tcBorders>
              <w:top w:val="single" w:color="000000" w:sz="4" w:space="0"/>
              <w:left w:val="nil"/>
              <w:bottom w:val="nil"/>
              <w:right w:val="single" w:color="000000" w:sz="4" w:space="0"/>
            </w:tcBorders>
            <w:shd w:val="clear" w:color="auto" w:fill="auto"/>
            <w:noWrap/>
            <w:vAlign w:val="center"/>
          </w:tcPr>
          <w:p w14:paraId="4697D2D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米</w:t>
            </w:r>
          </w:p>
        </w:tc>
        <w:tc>
          <w:tcPr>
            <w:tcW w:w="5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EAA424">
            <w:pPr>
              <w:keepNext w:val="0"/>
              <w:keepLines w:val="0"/>
              <w:widowControl/>
              <w:suppressLineNumbers w:val="0"/>
              <w:jc w:val="center"/>
              <w:textAlignment w:val="center"/>
              <w:rPr>
                <w:rFonts w:hint="default" w:ascii="Arial" w:hAnsi="Arial" w:eastAsia="宋体" w:cs="Arial"/>
                <w:i w:val="0"/>
                <w:iCs w:val="0"/>
                <w:color w:val="000000"/>
                <w:sz w:val="21"/>
                <w:szCs w:val="21"/>
                <w:highlight w:val="none"/>
                <w:u w:val="none"/>
              </w:rPr>
            </w:pPr>
            <w:r>
              <w:rPr>
                <w:rFonts w:hint="default" w:ascii="Arial" w:hAnsi="Arial" w:eastAsia="宋体" w:cs="Arial"/>
                <w:i w:val="0"/>
                <w:iCs w:val="0"/>
                <w:color w:val="000000"/>
                <w:kern w:val="0"/>
                <w:sz w:val="21"/>
                <w:szCs w:val="21"/>
                <w:highlight w:val="none"/>
                <w:u w:val="none"/>
                <w:lang w:val="en-US" w:eastAsia="zh-CN" w:bidi="ar"/>
              </w:rPr>
              <w:t xml:space="preserve">1900.00 </w:t>
            </w:r>
          </w:p>
        </w:tc>
        <w:tc>
          <w:tcPr>
            <w:tcW w:w="7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082423">
            <w:pPr>
              <w:keepNext w:val="0"/>
              <w:keepLines w:val="0"/>
              <w:widowControl/>
              <w:suppressLineNumbers w:val="0"/>
              <w:jc w:val="center"/>
              <w:textAlignment w:val="center"/>
              <w:rPr>
                <w:rFonts w:hint="default" w:ascii="Arial" w:hAnsi="Arial" w:eastAsia="宋体" w:cs="Arial"/>
                <w:i w:val="0"/>
                <w:iCs w:val="0"/>
                <w:color w:val="000000"/>
                <w:sz w:val="21"/>
                <w:szCs w:val="21"/>
                <w:highlight w:val="none"/>
                <w:u w:val="none"/>
              </w:rPr>
            </w:pPr>
            <w:r>
              <w:rPr>
                <w:rFonts w:hint="default" w:ascii="Arial" w:hAnsi="Arial" w:eastAsia="宋体" w:cs="Arial"/>
                <w:i w:val="0"/>
                <w:iCs w:val="0"/>
                <w:color w:val="000000"/>
                <w:kern w:val="0"/>
                <w:sz w:val="21"/>
                <w:szCs w:val="21"/>
                <w:highlight w:val="none"/>
                <w:u w:val="none"/>
                <w:lang w:val="en-US" w:eastAsia="zh-CN" w:bidi="ar"/>
              </w:rPr>
              <w:t>9</w:t>
            </w:r>
          </w:p>
        </w:tc>
        <w:tc>
          <w:tcPr>
            <w:tcW w:w="6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A0E6F">
            <w:pPr>
              <w:keepNext w:val="0"/>
              <w:keepLines w:val="0"/>
              <w:widowControl/>
              <w:suppressLineNumbers w:val="0"/>
              <w:jc w:val="center"/>
              <w:textAlignment w:val="center"/>
              <w:rPr>
                <w:rFonts w:hint="default" w:ascii="Arial" w:hAnsi="Arial" w:eastAsia="宋体" w:cs="Arial"/>
                <w:i w:val="0"/>
                <w:iCs w:val="0"/>
                <w:color w:val="000000"/>
                <w:sz w:val="21"/>
                <w:szCs w:val="21"/>
                <w:highlight w:val="none"/>
                <w:u w:val="none"/>
              </w:rPr>
            </w:pPr>
            <w:r>
              <w:rPr>
                <w:rFonts w:hint="default" w:ascii="Arial" w:hAnsi="Arial" w:eastAsia="宋体" w:cs="Arial"/>
                <w:i w:val="0"/>
                <w:iCs w:val="0"/>
                <w:color w:val="000000"/>
                <w:kern w:val="0"/>
                <w:sz w:val="21"/>
                <w:szCs w:val="21"/>
                <w:highlight w:val="none"/>
                <w:u w:val="none"/>
                <w:lang w:val="en-US" w:eastAsia="zh-CN" w:bidi="ar"/>
              </w:rPr>
              <w:t xml:space="preserve">17100.00 </w:t>
            </w:r>
          </w:p>
        </w:tc>
        <w:tc>
          <w:tcPr>
            <w:tcW w:w="8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EF9635">
            <w:pPr>
              <w:keepNext w:val="0"/>
              <w:keepLines w:val="0"/>
              <w:widowControl/>
              <w:suppressLineNumbers w:val="0"/>
              <w:jc w:val="left"/>
              <w:textAlignment w:val="center"/>
              <w:rPr>
                <w:rFonts w:hint="default" w:ascii="仿宋_GB2312" w:hAnsi="宋体" w:eastAsia="仿宋_GB2312" w:cs="仿宋_GB2312"/>
                <w:i w:val="0"/>
                <w:iCs w:val="0"/>
                <w:color w:val="000000"/>
                <w:sz w:val="21"/>
                <w:szCs w:val="21"/>
                <w:highlight w:val="none"/>
                <w:u w:val="none"/>
              </w:rPr>
            </w:pPr>
            <w:r>
              <w:rPr>
                <w:rFonts w:hint="default" w:ascii="仿宋_GB2312" w:hAnsi="宋体" w:eastAsia="仿宋_GB2312" w:cs="仿宋_GB2312"/>
                <w:i w:val="0"/>
                <w:iCs w:val="0"/>
                <w:color w:val="000000"/>
                <w:kern w:val="0"/>
                <w:sz w:val="21"/>
                <w:szCs w:val="21"/>
                <w:highlight w:val="none"/>
                <w:u w:val="none"/>
                <w:lang w:val="en-US" w:eastAsia="zh-CN" w:bidi="ar"/>
              </w:rPr>
              <w:t>此价格包含接头、套管（70*6）、液压钳、橡胶垫圈、底托等相应辅材</w:t>
            </w:r>
          </w:p>
        </w:tc>
      </w:tr>
      <w:tr w14:paraId="566AC6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767"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547AE">
            <w:pPr>
              <w:keepNext w:val="0"/>
              <w:keepLines w:val="0"/>
              <w:widowControl/>
              <w:suppressLineNumbers w:val="0"/>
              <w:jc w:val="center"/>
              <w:textAlignment w:val="center"/>
              <w:rPr>
                <w:rFonts w:hint="default" w:ascii="Arial" w:hAnsi="Arial" w:eastAsia="宋体" w:cs="Arial"/>
                <w:i w:val="0"/>
                <w:iCs w:val="0"/>
                <w:color w:val="000000"/>
                <w:sz w:val="21"/>
                <w:szCs w:val="21"/>
                <w:highlight w:val="none"/>
                <w:u w:val="none"/>
              </w:rPr>
            </w:pPr>
            <w:r>
              <w:rPr>
                <w:rFonts w:hint="default" w:ascii="仿宋_GB2312" w:hAnsi="Arial" w:eastAsia="仿宋_GB2312" w:cs="仿宋_GB2312"/>
                <w:i w:val="0"/>
                <w:iCs w:val="0"/>
                <w:color w:val="000000"/>
                <w:kern w:val="0"/>
                <w:sz w:val="21"/>
                <w:szCs w:val="21"/>
                <w:highlight w:val="none"/>
                <w:u w:val="none"/>
                <w:lang w:val="en-US" w:eastAsia="zh-CN" w:bidi="ar"/>
              </w:rPr>
              <w:t>合计</w:t>
            </w:r>
          </w:p>
        </w:tc>
        <w:tc>
          <w:tcPr>
            <w:tcW w:w="3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275A7">
            <w:pPr>
              <w:jc w:val="center"/>
              <w:rPr>
                <w:rFonts w:hint="default" w:ascii="Arial" w:hAnsi="Arial" w:eastAsia="宋体" w:cs="Arial"/>
                <w:i w:val="0"/>
                <w:iCs w:val="0"/>
                <w:color w:val="000000"/>
                <w:sz w:val="21"/>
                <w:szCs w:val="21"/>
                <w:highlight w:val="none"/>
                <w:u w:val="none"/>
              </w:rPr>
            </w:pP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59927">
            <w:pPr>
              <w:jc w:val="center"/>
              <w:rPr>
                <w:rFonts w:hint="default" w:ascii="Arial" w:hAnsi="Arial" w:eastAsia="宋体" w:cs="Arial"/>
                <w:i w:val="0"/>
                <w:iCs w:val="0"/>
                <w:color w:val="000000"/>
                <w:sz w:val="21"/>
                <w:szCs w:val="21"/>
                <w:highlight w:val="none"/>
                <w:u w:val="none"/>
              </w:rPr>
            </w:pPr>
          </w:p>
        </w:tc>
        <w:tc>
          <w:tcPr>
            <w:tcW w:w="7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7CE27B">
            <w:pPr>
              <w:jc w:val="center"/>
              <w:rPr>
                <w:rFonts w:hint="default" w:ascii="Arial" w:hAnsi="Arial" w:eastAsia="宋体" w:cs="Arial"/>
                <w:i w:val="0"/>
                <w:iCs w:val="0"/>
                <w:color w:val="000000"/>
                <w:sz w:val="21"/>
                <w:szCs w:val="21"/>
                <w:highlight w:val="none"/>
                <w:u w:val="none"/>
              </w:rPr>
            </w:pPr>
          </w:p>
        </w:tc>
        <w:tc>
          <w:tcPr>
            <w:tcW w:w="6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444FD2">
            <w:pPr>
              <w:keepNext w:val="0"/>
              <w:keepLines w:val="0"/>
              <w:widowControl/>
              <w:suppressLineNumbers w:val="0"/>
              <w:jc w:val="center"/>
              <w:textAlignment w:val="center"/>
              <w:rPr>
                <w:rFonts w:hint="default" w:ascii="Arial" w:hAnsi="Arial" w:eastAsia="宋体" w:cs="Arial"/>
                <w:i w:val="0"/>
                <w:iCs w:val="0"/>
                <w:color w:val="000000"/>
                <w:sz w:val="21"/>
                <w:szCs w:val="21"/>
                <w:highlight w:val="none"/>
                <w:u w:val="none"/>
              </w:rPr>
            </w:pPr>
            <w:r>
              <w:rPr>
                <w:rFonts w:hint="default" w:ascii="Arial" w:hAnsi="Arial" w:eastAsia="宋体" w:cs="Arial"/>
                <w:i w:val="0"/>
                <w:iCs w:val="0"/>
                <w:color w:val="000000"/>
                <w:kern w:val="0"/>
                <w:sz w:val="21"/>
                <w:szCs w:val="21"/>
                <w:highlight w:val="none"/>
                <w:u w:val="none"/>
                <w:lang w:val="en-US" w:eastAsia="zh-CN" w:bidi="ar"/>
              </w:rPr>
              <w:t xml:space="preserve">84840.00 </w:t>
            </w:r>
          </w:p>
        </w:tc>
        <w:tc>
          <w:tcPr>
            <w:tcW w:w="8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86B2A3">
            <w:pPr>
              <w:rPr>
                <w:rFonts w:hint="default" w:ascii="仿宋_GB2312" w:hAnsi="宋体" w:eastAsia="仿宋_GB2312" w:cs="仿宋_GB2312"/>
                <w:i w:val="0"/>
                <w:iCs w:val="0"/>
                <w:color w:val="000000"/>
                <w:sz w:val="21"/>
                <w:szCs w:val="21"/>
                <w:highlight w:val="none"/>
                <w:u w:val="none"/>
              </w:rPr>
            </w:pPr>
          </w:p>
        </w:tc>
      </w:tr>
      <w:tr w14:paraId="7D576C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0" w:hRule="atLeast"/>
        </w:trPr>
        <w:tc>
          <w:tcPr>
            <w:tcW w:w="5000" w:type="pct"/>
            <w:gridSpan w:val="7"/>
            <w:tcBorders>
              <w:top w:val="nil"/>
              <w:left w:val="nil"/>
              <w:bottom w:val="nil"/>
              <w:right w:val="nil"/>
            </w:tcBorders>
            <w:shd w:val="clear" w:color="auto" w:fill="auto"/>
            <w:vAlign w:val="center"/>
          </w:tcPr>
          <w:p w14:paraId="7AEA1896">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注：以上单价为到货价（货运至甲方指定地点卸载），且是综合单价，含13%增值税，包括但不限于乙方支出的材料费、装卸费、产品的装车、运输、运输过程中的安全、保险费、利润、税费等费用，甲方无需支付任何其他费用给乙方。</w:t>
            </w:r>
          </w:p>
        </w:tc>
      </w:tr>
    </w:tbl>
    <w:p w14:paraId="68C60F0C">
      <w:pPr>
        <w:jc w:val="left"/>
        <w:rPr>
          <w:rFonts w:hint="eastAsia" w:ascii="宋体" w:hAnsi="宋体" w:cs="宋体"/>
          <w:b/>
          <w:bCs/>
          <w:color w:val="auto"/>
          <w:kern w:val="2"/>
          <w:sz w:val="21"/>
          <w:szCs w:val="21"/>
          <w:highlight w:val="none"/>
          <w:shd w:val="clear" w:color="auto" w:fill="auto"/>
          <w:lang w:val="en-US" w:eastAsia="zh-CN"/>
        </w:rPr>
      </w:pPr>
    </w:p>
    <w:p w14:paraId="355505AD">
      <w:pPr>
        <w:numPr>
          <w:ilvl w:val="0"/>
          <w:numId w:val="0"/>
        </w:numPr>
        <w:jc w:val="left"/>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lang w:val="en-US" w:eastAsia="zh-CN" w:bidi="ar"/>
        </w:rPr>
        <w:t>二、</w:t>
      </w:r>
      <w:r>
        <w:rPr>
          <w:rFonts w:hint="eastAsia" w:ascii="宋体" w:hAnsi="宋体" w:cs="宋体"/>
          <w:b/>
          <w:bCs/>
          <w:color w:val="auto"/>
          <w:kern w:val="2"/>
          <w:sz w:val="21"/>
          <w:szCs w:val="21"/>
          <w:highlight w:val="none"/>
          <w:shd w:val="clear" w:color="auto" w:fill="auto"/>
          <w:lang w:val="en-US" w:eastAsia="zh-CN"/>
        </w:rPr>
        <w:t>项目标准及项目要求</w:t>
      </w:r>
      <w:r>
        <w:rPr>
          <w:rFonts w:hint="eastAsia" w:ascii="宋体" w:hAnsi="宋体" w:eastAsia="宋体" w:cs="宋体"/>
          <w:b/>
          <w:bCs/>
          <w:color w:val="auto"/>
          <w:kern w:val="2"/>
          <w:sz w:val="21"/>
          <w:szCs w:val="21"/>
          <w:highlight w:val="none"/>
          <w:shd w:val="clear" w:color="auto" w:fill="auto"/>
          <w:lang w:val="en-US" w:eastAsia="zh-CN"/>
        </w:rPr>
        <w:t>：</w:t>
      </w:r>
      <w:r>
        <w:rPr>
          <w:rFonts w:hint="eastAsia" w:ascii="宋体" w:hAnsi="宋体" w:eastAsia="宋体" w:cs="宋体"/>
          <w:i w:val="0"/>
          <w:iCs w:val="0"/>
          <w:color w:val="000000"/>
          <w:kern w:val="0"/>
          <w:sz w:val="22"/>
          <w:szCs w:val="22"/>
          <w:highlight w:val="none"/>
          <w:u w:val="none"/>
          <w:lang w:val="en-US" w:eastAsia="zh-CN" w:bidi="ar"/>
        </w:rPr>
        <w:t>1.必须符合公路工程施工技术规范要求；符合招标人、工程监理、总监办、设计图、试验室、现场办、质检等上级部门相关技术要求（国家质量监督检验检疫颁发的”GB/T 31438-2015《混凝土灌注桩用钢薄壁声测管》等）。如果国家或甲方有关标准规范修改，应由甲方决定是否适用新标准。</w:t>
      </w:r>
    </w:p>
    <w:p w14:paraId="39000A5A">
      <w:pPr>
        <w:numPr>
          <w:ilvl w:val="0"/>
          <w:numId w:val="0"/>
        </w:numPr>
        <w:jc w:val="left"/>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cs="宋体"/>
          <w:i w:val="0"/>
          <w:iCs w:val="0"/>
          <w:color w:val="000000"/>
          <w:kern w:val="0"/>
          <w:sz w:val="22"/>
          <w:szCs w:val="22"/>
          <w:highlight w:val="none"/>
          <w:u w:val="none"/>
          <w:lang w:val="en-US" w:eastAsia="zh-CN" w:bidi="ar"/>
        </w:rPr>
        <w:t>2.</w:t>
      </w:r>
      <w:r>
        <w:rPr>
          <w:rFonts w:hint="eastAsia" w:ascii="宋体" w:hAnsi="宋体" w:eastAsia="宋体" w:cs="宋体"/>
          <w:i w:val="0"/>
          <w:iCs w:val="0"/>
          <w:color w:val="000000"/>
          <w:kern w:val="0"/>
          <w:sz w:val="22"/>
          <w:szCs w:val="22"/>
          <w:highlight w:val="none"/>
          <w:u w:val="none"/>
          <w:lang w:val="en-US" w:eastAsia="zh-CN" w:bidi="ar"/>
        </w:rPr>
        <w:t>投标人对所承包的工程生产能力负责，在施工过程中投标人因人员、设备、资金、管理不足等原因造成进度计划完不成，招标人有权重新分割工程量或终止合同，乙方并承担相关责任及甲方的损失费用。</w:t>
      </w:r>
    </w:p>
    <w:p w14:paraId="7519E64C">
      <w:pPr>
        <w:numPr>
          <w:ilvl w:val="0"/>
          <w:numId w:val="0"/>
        </w:numPr>
        <w:jc w:val="left"/>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cs="宋体"/>
          <w:i w:val="0"/>
          <w:iCs w:val="0"/>
          <w:color w:val="000000"/>
          <w:kern w:val="0"/>
          <w:sz w:val="22"/>
          <w:szCs w:val="22"/>
          <w:highlight w:val="none"/>
          <w:u w:val="none"/>
          <w:lang w:val="en-US" w:eastAsia="zh-CN" w:bidi="ar"/>
        </w:rPr>
        <w:t>3.</w:t>
      </w:r>
      <w:r>
        <w:rPr>
          <w:rFonts w:hint="eastAsia" w:ascii="宋体" w:hAnsi="宋体" w:eastAsia="宋体" w:cs="宋体"/>
          <w:i w:val="0"/>
          <w:iCs w:val="0"/>
          <w:color w:val="000000"/>
          <w:kern w:val="0"/>
          <w:sz w:val="22"/>
          <w:szCs w:val="22"/>
          <w:highlight w:val="none"/>
          <w:u w:val="none"/>
          <w:lang w:val="en-US" w:eastAsia="zh-CN" w:bidi="ar"/>
        </w:rPr>
        <w:t>货运至甲方指定地点卸载后，需经建设单位、监理单位、项目部验收合格，且乙方需提供产品合格证及合格有效的第三方检测报告，相关费用包含在综合单价内。</w:t>
      </w:r>
    </w:p>
    <w:p w14:paraId="6E9650D2">
      <w:pPr>
        <w:pStyle w:val="56"/>
        <w:pageBreakBefore w:val="0"/>
        <w:widowControl w:val="0"/>
        <w:kinsoku/>
        <w:overflowPunct/>
        <w:topLinePunct w:val="0"/>
        <w:bidi w:val="0"/>
        <w:spacing w:before="0" w:beforeAutospacing="0" w:after="0" w:afterAutospacing="0" w:line="440" w:lineRule="exact"/>
        <w:textAlignment w:val="auto"/>
        <w:rPr>
          <w:rFonts w:hint="eastAsia" w:ascii="宋体" w:hAnsi="宋体" w:eastAsia="宋体" w:cs="宋体"/>
          <w:b/>
          <w:bCs/>
          <w:color w:val="auto"/>
          <w:kern w:val="2"/>
          <w:sz w:val="21"/>
          <w:szCs w:val="21"/>
          <w:highlight w:val="none"/>
          <w:shd w:val="clear" w:color="auto" w:fill="auto"/>
          <w:lang w:val="en-US" w:eastAsia="zh-CN"/>
        </w:rPr>
      </w:pPr>
    </w:p>
    <w:p w14:paraId="2E8A73DA">
      <w:pPr>
        <w:pStyle w:val="56"/>
        <w:pageBreakBefore w:val="0"/>
        <w:widowControl w:val="0"/>
        <w:kinsoku/>
        <w:overflowPunct/>
        <w:topLinePunct w:val="0"/>
        <w:bidi w:val="0"/>
        <w:spacing w:before="0" w:beforeAutospacing="0" w:after="0" w:afterAutospacing="0" w:line="440" w:lineRule="exact"/>
        <w:textAlignment w:val="auto"/>
        <w:rPr>
          <w:rFonts w:hint="eastAsia" w:ascii="宋体" w:hAnsi="宋体" w:eastAsia="宋体" w:cs="宋体"/>
          <w:b w:val="0"/>
          <w:bCs w:val="0"/>
          <w:color w:val="auto"/>
          <w:kern w:val="2"/>
          <w:sz w:val="21"/>
          <w:szCs w:val="21"/>
          <w:highlight w:val="none"/>
          <w:shd w:val="clear" w:color="auto" w:fill="auto"/>
          <w:lang w:val="en-US" w:eastAsia="zh-CN"/>
        </w:rPr>
      </w:pPr>
      <w:r>
        <w:rPr>
          <w:rFonts w:hint="eastAsia" w:ascii="宋体" w:hAnsi="宋体" w:eastAsia="宋体" w:cs="宋体"/>
          <w:b/>
          <w:bCs/>
          <w:color w:val="auto"/>
          <w:kern w:val="2"/>
          <w:sz w:val="21"/>
          <w:szCs w:val="21"/>
          <w:highlight w:val="none"/>
          <w:shd w:val="clear" w:color="auto" w:fill="auto"/>
          <w:lang w:val="en-US" w:eastAsia="zh-CN"/>
        </w:rPr>
        <w:t>三、安全目标：</w:t>
      </w:r>
      <w:r>
        <w:rPr>
          <w:rFonts w:hint="eastAsia" w:ascii="宋体" w:hAnsi="宋体" w:eastAsia="宋体" w:cs="宋体"/>
          <w:b w:val="0"/>
          <w:bCs w:val="0"/>
          <w:color w:val="auto"/>
          <w:kern w:val="2"/>
          <w:sz w:val="21"/>
          <w:szCs w:val="21"/>
          <w:highlight w:val="none"/>
          <w:shd w:val="clear" w:color="auto" w:fill="auto"/>
          <w:lang w:val="en-US" w:eastAsia="zh-CN"/>
        </w:rPr>
        <w:t>安全无事故</w:t>
      </w:r>
    </w:p>
    <w:p w14:paraId="343053ED">
      <w:pPr>
        <w:pStyle w:val="56"/>
        <w:pageBreakBefore w:val="0"/>
        <w:widowControl w:val="0"/>
        <w:kinsoku/>
        <w:overflowPunct/>
        <w:topLinePunct w:val="0"/>
        <w:bidi w:val="0"/>
        <w:spacing w:before="0" w:beforeAutospacing="0" w:after="0" w:afterAutospacing="0" w:line="440" w:lineRule="exact"/>
        <w:textAlignment w:val="auto"/>
        <w:rPr>
          <w:rFonts w:hint="eastAsia" w:ascii="宋体" w:hAnsi="宋体" w:eastAsia="宋体" w:cs="宋体"/>
          <w:b/>
          <w:bCs/>
          <w:color w:val="auto"/>
          <w:kern w:val="2"/>
          <w:sz w:val="21"/>
          <w:szCs w:val="21"/>
          <w:highlight w:val="none"/>
          <w:shd w:val="clear" w:color="auto" w:fill="auto"/>
          <w:lang w:val="en-US" w:eastAsia="zh-CN"/>
        </w:rPr>
      </w:pPr>
    </w:p>
    <w:p w14:paraId="7C47EA67">
      <w:pPr>
        <w:pStyle w:val="56"/>
        <w:pageBreakBefore w:val="0"/>
        <w:widowControl w:val="0"/>
        <w:kinsoku/>
        <w:overflowPunct/>
        <w:topLinePunct w:val="0"/>
        <w:bidi w:val="0"/>
        <w:spacing w:before="0" w:beforeAutospacing="0" w:after="0" w:afterAutospacing="0" w:line="440" w:lineRule="exact"/>
        <w:textAlignment w:val="auto"/>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b/>
          <w:bCs/>
          <w:color w:val="auto"/>
          <w:kern w:val="2"/>
          <w:sz w:val="21"/>
          <w:szCs w:val="21"/>
          <w:highlight w:val="none"/>
          <w:shd w:val="clear" w:color="auto" w:fill="auto"/>
          <w:lang w:val="en-US" w:eastAsia="zh-CN"/>
        </w:rPr>
        <w:t>四、结算方式：</w:t>
      </w:r>
      <w:r>
        <w:rPr>
          <w:rFonts w:hint="eastAsia" w:ascii="宋体" w:hAnsi="宋体" w:eastAsia="宋体" w:cs="宋体"/>
          <w:i w:val="0"/>
          <w:iCs w:val="0"/>
          <w:color w:val="000000"/>
          <w:kern w:val="0"/>
          <w:sz w:val="22"/>
          <w:szCs w:val="22"/>
          <w:highlight w:val="none"/>
          <w:u w:val="none"/>
          <w:lang w:val="en-US" w:eastAsia="zh-CN" w:bidi="ar"/>
        </w:rPr>
        <w:t>①甲方按月与乙方办理结算（结算单价以投标报价为准，甲乙双方不得以任何理由调整单价，工程数量以实际为准），乙方应按甲方通知及时开具符合规定的增值税专用发票，如不能及时提供合法、合规的增值税专用发票，甲方有权迟延支付应付款项直至乙方开具合格票据之日且不承担任何违约责任，且乙方应承担未开票金额5%违约金和给甲方带来的增值税、附加税和企业所得税（25%）损失，乙方的各项合同义务仍应按合同约定履行。</w:t>
      </w:r>
    </w:p>
    <w:p w14:paraId="1A8277B1">
      <w:pPr>
        <w:pStyle w:val="56"/>
        <w:pageBreakBefore w:val="0"/>
        <w:widowControl w:val="0"/>
        <w:kinsoku/>
        <w:overflowPunct/>
        <w:topLinePunct w:val="0"/>
        <w:bidi w:val="0"/>
        <w:spacing w:before="0" w:beforeAutospacing="0" w:after="0" w:afterAutospacing="0" w:line="440" w:lineRule="exact"/>
        <w:textAlignment w:val="auto"/>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②甲方所有款项支付均以工程建设单位按期足额支付当期进度款为前提，如工程建设单位未按时付款，则甲方不承担付款义务。</w:t>
      </w:r>
    </w:p>
    <w:p w14:paraId="534538BF">
      <w:pPr>
        <w:pStyle w:val="56"/>
        <w:pageBreakBefore w:val="0"/>
        <w:widowControl w:val="0"/>
        <w:kinsoku/>
        <w:overflowPunct/>
        <w:topLinePunct w:val="0"/>
        <w:bidi w:val="0"/>
        <w:spacing w:before="0" w:beforeAutospacing="0" w:after="0" w:afterAutospacing="0" w:line="440" w:lineRule="exact"/>
        <w:textAlignment w:val="auto"/>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③期中结算：甲方给乙方办理完成当期结算手续，在收到建设单位的该批次相应的工程款后10日内，甲方根据工程、材料、机械、安全等相关部门提供的资料扣清各类款项后，按业主实际支付比例支付工程结算款。</w:t>
      </w:r>
    </w:p>
    <w:p w14:paraId="0EC4259E">
      <w:pPr>
        <w:pStyle w:val="56"/>
        <w:pageBreakBefore w:val="0"/>
        <w:widowControl w:val="0"/>
        <w:kinsoku/>
        <w:overflowPunct/>
        <w:topLinePunct w:val="0"/>
        <w:bidi w:val="0"/>
        <w:spacing w:before="0" w:beforeAutospacing="0" w:after="0" w:afterAutospacing="0" w:line="440" w:lineRule="exact"/>
        <w:textAlignment w:val="auto"/>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④终期结算：乙方所分包的工程项目全部按合同完工后，建设方同期资金到位后并完成合同规定的其它工作后，甲方给乙方办理完工结算，财务部根据合约部提供的结算单支付到同业主支付比例，待甲方同业主完成审计定案后支付至同业主支付比例，剩余工程款做为质保金。</w:t>
      </w:r>
    </w:p>
    <w:p w14:paraId="1D80B00D">
      <w:pPr>
        <w:pStyle w:val="56"/>
        <w:pageBreakBefore w:val="0"/>
        <w:widowControl w:val="0"/>
        <w:kinsoku/>
        <w:overflowPunct/>
        <w:topLinePunct w:val="0"/>
        <w:bidi w:val="0"/>
        <w:spacing w:before="0" w:beforeAutospacing="0" w:after="0" w:afterAutospacing="0" w:line="440" w:lineRule="exact"/>
        <w:textAlignment w:val="auto"/>
        <w:rPr>
          <w:rFonts w:hint="default" w:ascii="宋体" w:hAnsi="宋体" w:eastAsia="宋体" w:cs="宋体"/>
          <w:b/>
          <w:bCs/>
          <w:color w:val="auto"/>
          <w:kern w:val="2"/>
          <w:sz w:val="21"/>
          <w:szCs w:val="21"/>
          <w:highlight w:val="none"/>
          <w:shd w:val="clear" w:color="auto" w:fill="auto"/>
          <w:lang w:val="en-US" w:eastAsia="zh-CN"/>
        </w:rPr>
      </w:pPr>
      <w:r>
        <w:rPr>
          <w:rFonts w:hint="eastAsia" w:ascii="宋体" w:hAnsi="宋体" w:eastAsia="宋体" w:cs="宋体"/>
          <w:i w:val="0"/>
          <w:iCs w:val="0"/>
          <w:color w:val="000000"/>
          <w:kern w:val="0"/>
          <w:sz w:val="22"/>
          <w:szCs w:val="22"/>
          <w:highlight w:val="none"/>
          <w:u w:val="none"/>
          <w:lang w:val="en-US" w:eastAsia="zh-CN" w:bidi="ar"/>
        </w:rPr>
        <w:t xml:space="preserve">⑤最终支付：在甲方同业主办理完质量保证金的退还手续后，再通知乙方办理剩余工程款支付手续，支付时间为业主退还甲方质量保证金后15日内。 </w:t>
      </w:r>
    </w:p>
    <w:p w14:paraId="3A8AFA2B">
      <w:pP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br w:type="page"/>
      </w:r>
    </w:p>
    <w:p w14:paraId="26482B8F">
      <w:pPr>
        <w:numPr>
          <w:ilvl w:val="0"/>
          <w:numId w:val="0"/>
        </w:numPr>
        <w:jc w:val="left"/>
        <w:rPr>
          <w:rFonts w:hint="eastAsia" w:ascii="宋体" w:hAnsi="宋体" w:eastAsia="宋体" w:cs="宋体"/>
          <w:i w:val="0"/>
          <w:iCs w:val="0"/>
          <w:color w:val="000000"/>
          <w:kern w:val="0"/>
          <w:sz w:val="22"/>
          <w:szCs w:val="22"/>
          <w:highlight w:val="none"/>
          <w:u w:val="none"/>
          <w:lang w:val="en-US" w:eastAsia="zh-CN" w:bidi="ar"/>
        </w:rPr>
      </w:pPr>
    </w:p>
    <w:p w14:paraId="4C4F2A85">
      <w:pPr>
        <w:rPr>
          <w:rFonts w:hint="eastAsia" w:ascii="宋体" w:hAnsi="宋体" w:cs="宋体"/>
          <w:color w:val="000000" w:themeColor="text1"/>
          <w:szCs w:val="21"/>
          <w:highlight w:val="none"/>
          <w14:textFill>
            <w14:solidFill>
              <w14:schemeClr w14:val="tx1"/>
            </w14:solidFill>
          </w14:textFill>
        </w:rPr>
      </w:pPr>
    </w:p>
    <w:p w14:paraId="141EFF38">
      <w:pPr>
        <w:pStyle w:val="2"/>
        <w:tabs>
          <w:tab w:val="clear" w:pos="1440"/>
          <w:tab w:val="clear" w:pos="5670"/>
        </w:tabs>
        <w:spacing w:beforeLines="0" w:afterLines="0"/>
        <w:ind w:firstLine="0" w:firstLineChars="0"/>
        <w:jc w:val="center"/>
        <w:rPr>
          <w:rFonts w:ascii="Arial" w:hAnsi="Arial"/>
          <w:color w:val="000000" w:themeColor="text1"/>
          <w:kern w:val="2"/>
          <w:sz w:val="32"/>
          <w:szCs w:val="32"/>
          <w:highlight w:val="none"/>
          <w14:textFill>
            <w14:solidFill>
              <w14:schemeClr w14:val="tx1"/>
            </w14:solidFill>
          </w14:textFill>
        </w:rPr>
      </w:pPr>
      <w:r>
        <w:rPr>
          <w:rFonts w:hint="eastAsia" w:ascii="Arial" w:hAnsi="Arial"/>
          <w:color w:val="000000" w:themeColor="text1"/>
          <w:kern w:val="2"/>
          <w:sz w:val="32"/>
          <w:szCs w:val="32"/>
          <w:highlight w:val="none"/>
          <w14:textFill>
            <w14:solidFill>
              <w14:schemeClr w14:val="tx1"/>
            </w14:solidFill>
          </w14:textFill>
        </w:rPr>
        <w:t>第四章</w:t>
      </w:r>
      <w:bookmarkStart w:id="63" w:name="_Toc476584431"/>
      <w:bookmarkStart w:id="64" w:name="_Toc10479"/>
      <w:r>
        <w:rPr>
          <w:rFonts w:hint="eastAsia" w:ascii="Arial" w:hAnsi="Arial"/>
          <w:color w:val="000000" w:themeColor="text1"/>
          <w:kern w:val="2"/>
          <w:sz w:val="32"/>
          <w:szCs w:val="32"/>
          <w:highlight w:val="none"/>
          <w14:textFill>
            <w14:solidFill>
              <w14:schemeClr w14:val="tx1"/>
            </w14:solidFill>
          </w14:textFill>
        </w:rPr>
        <w:t xml:space="preserve"> 合同主要条款</w:t>
      </w:r>
      <w:bookmarkEnd w:id="29"/>
      <w:bookmarkEnd w:id="30"/>
      <w:bookmarkEnd w:id="31"/>
      <w:bookmarkEnd w:id="62"/>
      <w:bookmarkEnd w:id="63"/>
      <w:bookmarkEnd w:id="64"/>
    </w:p>
    <w:p w14:paraId="0431C517">
      <w:pPr>
        <w:rPr>
          <w:color w:val="000000" w:themeColor="text1"/>
          <w:highlight w:val="none"/>
          <w14:textFill>
            <w14:solidFill>
              <w14:schemeClr w14:val="tx1"/>
            </w14:solidFill>
          </w14:textFill>
        </w:rPr>
      </w:pPr>
      <w:bookmarkStart w:id="65" w:name="_Toc439316880"/>
      <w:bookmarkStart w:id="66" w:name="_Toc8981"/>
      <w:bookmarkStart w:id="67" w:name="_Toc54941341"/>
    </w:p>
    <w:p w14:paraId="2B5144B5">
      <w:pPr>
        <w:spacing w:line="560" w:lineRule="exact"/>
        <w:jc w:val="center"/>
        <w:rPr>
          <w:rFonts w:hint="default" w:ascii="Times New Roman" w:hAnsi="Times New Roman" w:eastAsia="仿宋" w:cs="Times New Roman"/>
          <w:b/>
          <w:bCs/>
          <w:sz w:val="36"/>
          <w:highlight w:val="none"/>
        </w:rPr>
      </w:pPr>
    </w:p>
    <w:p w14:paraId="3F535F12">
      <w:pPr>
        <w:spacing w:line="560" w:lineRule="exact"/>
        <w:jc w:val="center"/>
        <w:rPr>
          <w:rFonts w:hint="default" w:ascii="Times New Roman" w:hAnsi="Times New Roman" w:eastAsia="仿宋" w:cs="Times New Roman"/>
          <w:b/>
          <w:bCs/>
          <w:sz w:val="36"/>
          <w:highlight w:val="none"/>
        </w:rPr>
      </w:pPr>
    </w:p>
    <w:p w14:paraId="57513FED">
      <w:pPr>
        <w:spacing w:line="560" w:lineRule="exact"/>
        <w:jc w:val="center"/>
        <w:rPr>
          <w:rFonts w:hint="default" w:ascii="Times New Roman" w:hAnsi="Times New Roman" w:eastAsia="仿宋" w:cs="Times New Roman"/>
          <w:b/>
          <w:bCs/>
          <w:sz w:val="36"/>
          <w:highlight w:val="none"/>
        </w:rPr>
      </w:pPr>
    </w:p>
    <w:p w14:paraId="38DDACC3">
      <w:pPr>
        <w:spacing w:line="560" w:lineRule="exact"/>
        <w:jc w:val="center"/>
        <w:rPr>
          <w:rFonts w:hint="default" w:ascii="Times New Roman" w:hAnsi="Times New Roman" w:eastAsia="仿宋" w:cs="Times New Roman"/>
          <w:b/>
          <w:bCs/>
          <w:sz w:val="36"/>
          <w:highlight w:val="none"/>
        </w:rPr>
      </w:pPr>
    </w:p>
    <w:p w14:paraId="7A86BAC7">
      <w:pPr>
        <w:spacing w:line="560" w:lineRule="exact"/>
        <w:jc w:val="center"/>
        <w:rPr>
          <w:rFonts w:hint="default" w:ascii="Times New Roman" w:hAnsi="Times New Roman" w:eastAsia="仿宋" w:cs="Times New Roman"/>
          <w:b/>
          <w:bCs/>
          <w:sz w:val="36"/>
          <w:highlight w:val="none"/>
        </w:rPr>
      </w:pPr>
    </w:p>
    <w:p w14:paraId="4574B2FD">
      <w:pPr>
        <w:keepNext w:val="0"/>
        <w:keepLines w:val="0"/>
        <w:pageBreakBefore w:val="0"/>
        <w:widowControl w:val="0"/>
        <w:kinsoku/>
        <w:wordWrap/>
        <w:overflowPunct/>
        <w:topLinePunct w:val="0"/>
        <w:autoSpaceDE/>
        <w:autoSpaceDN/>
        <w:bidi w:val="0"/>
        <w:adjustRightInd/>
        <w:snapToGrid/>
        <w:spacing w:line="1000" w:lineRule="exact"/>
        <w:jc w:val="center"/>
        <w:textAlignment w:val="auto"/>
        <w:rPr>
          <w:rFonts w:hint="default" w:ascii="Times New Roman" w:hAnsi="Times New Roman" w:eastAsia="仿宋" w:cs="Times New Roman"/>
          <w:b/>
          <w:bCs/>
          <w:sz w:val="36"/>
          <w:szCs w:val="36"/>
          <w:highlight w:val="none"/>
        </w:rPr>
      </w:pPr>
      <w:permStart w:id="0" w:edGrp="everyone"/>
      <w:r>
        <w:rPr>
          <w:rFonts w:hint="eastAsia" w:ascii="Times New Roman" w:hAnsi="Times New Roman" w:eastAsia="仿宋" w:cs="Times New Roman"/>
          <w:b/>
          <w:bCs w:val="0"/>
          <w:color w:val="000000"/>
          <w:sz w:val="36"/>
          <w:szCs w:val="36"/>
          <w:highlight w:val="none"/>
          <w:u w:val="single"/>
          <w:lang w:val="en-US" w:eastAsia="zh-CN"/>
        </w:rPr>
        <w:t>**********</w:t>
      </w:r>
      <w:r>
        <w:rPr>
          <w:rFonts w:hint="default" w:ascii="Times New Roman" w:hAnsi="Times New Roman" w:eastAsia="仿宋" w:cs="Times New Roman"/>
          <w:b/>
          <w:bCs w:val="0"/>
          <w:color w:val="000000"/>
          <w:sz w:val="36"/>
          <w:szCs w:val="36"/>
          <w:highlight w:val="none"/>
          <w:u w:val="single"/>
        </w:rPr>
        <w:t xml:space="preserve"> </w:t>
      </w:r>
      <w:permEnd w:id="0"/>
      <w:r>
        <w:rPr>
          <w:rFonts w:hint="default" w:ascii="Times New Roman" w:hAnsi="Times New Roman" w:eastAsia="仿宋" w:cs="Times New Roman"/>
          <w:b/>
          <w:bCs w:val="0"/>
          <w:color w:val="000000"/>
          <w:sz w:val="36"/>
          <w:szCs w:val="36"/>
          <w:highlight w:val="none"/>
        </w:rPr>
        <w:t>工程</w:t>
      </w:r>
    </w:p>
    <w:p w14:paraId="39B84FD7">
      <w:pPr>
        <w:keepNext w:val="0"/>
        <w:keepLines w:val="0"/>
        <w:pageBreakBefore w:val="0"/>
        <w:widowControl w:val="0"/>
        <w:kinsoku/>
        <w:wordWrap/>
        <w:overflowPunct/>
        <w:topLinePunct w:val="0"/>
        <w:autoSpaceDE/>
        <w:autoSpaceDN/>
        <w:bidi w:val="0"/>
        <w:adjustRightInd/>
        <w:snapToGrid/>
        <w:spacing w:line="1000" w:lineRule="exact"/>
        <w:jc w:val="center"/>
        <w:textAlignment w:val="auto"/>
        <w:rPr>
          <w:rFonts w:hint="default" w:ascii="Times New Roman" w:hAnsi="Times New Roman" w:eastAsia="仿宋" w:cs="Times New Roman"/>
          <w:b/>
          <w:bCs/>
          <w:sz w:val="48"/>
          <w:szCs w:val="48"/>
          <w:highlight w:val="none"/>
        </w:rPr>
      </w:pPr>
      <w:r>
        <w:rPr>
          <w:rFonts w:hint="default" w:ascii="Times New Roman" w:hAnsi="Times New Roman" w:eastAsia="仿宋" w:cs="Times New Roman"/>
          <w:b/>
          <w:bCs/>
          <w:sz w:val="48"/>
          <w:szCs w:val="48"/>
          <w:highlight w:val="none"/>
        </w:rPr>
        <w:t>材料供应合同</w:t>
      </w:r>
    </w:p>
    <w:p w14:paraId="1A4D6A57">
      <w:pPr>
        <w:spacing w:line="560" w:lineRule="exact"/>
        <w:jc w:val="center"/>
        <w:rPr>
          <w:rFonts w:hint="default" w:ascii="Times New Roman" w:hAnsi="Times New Roman" w:eastAsia="仿宋" w:cs="Times New Roman"/>
          <w:b/>
          <w:bCs/>
          <w:sz w:val="36"/>
          <w:highlight w:val="none"/>
        </w:rPr>
      </w:pPr>
    </w:p>
    <w:p w14:paraId="547CDF4C">
      <w:pPr>
        <w:spacing w:line="560" w:lineRule="exact"/>
        <w:jc w:val="center"/>
        <w:rPr>
          <w:rFonts w:hint="default" w:ascii="Times New Roman" w:hAnsi="Times New Roman" w:eastAsia="仿宋" w:cs="Times New Roman"/>
          <w:b/>
          <w:bCs/>
          <w:sz w:val="36"/>
          <w:highlight w:val="none"/>
        </w:rPr>
      </w:pPr>
    </w:p>
    <w:p w14:paraId="5CCAAB6D">
      <w:pPr>
        <w:spacing w:line="560" w:lineRule="exact"/>
        <w:jc w:val="center"/>
        <w:rPr>
          <w:rFonts w:hint="default" w:ascii="Times New Roman" w:hAnsi="Times New Roman" w:eastAsia="仿宋" w:cs="Times New Roman"/>
          <w:b/>
          <w:bCs/>
          <w:sz w:val="36"/>
          <w:highlight w:val="none"/>
        </w:rPr>
      </w:pPr>
    </w:p>
    <w:p w14:paraId="473D5C58">
      <w:pPr>
        <w:spacing w:line="560" w:lineRule="exact"/>
        <w:jc w:val="center"/>
        <w:rPr>
          <w:rFonts w:hint="default" w:ascii="Times New Roman" w:hAnsi="Times New Roman" w:eastAsia="仿宋" w:cs="Times New Roman"/>
          <w:b/>
          <w:bCs/>
          <w:sz w:val="36"/>
          <w:highlight w:val="none"/>
        </w:rPr>
      </w:pPr>
    </w:p>
    <w:p w14:paraId="2BF32770">
      <w:pPr>
        <w:spacing w:line="560" w:lineRule="exact"/>
        <w:jc w:val="center"/>
        <w:rPr>
          <w:rFonts w:hint="default" w:ascii="Times New Roman" w:hAnsi="Times New Roman" w:eastAsia="仿宋" w:cs="Times New Roman"/>
          <w:b/>
          <w:bCs/>
          <w:sz w:val="36"/>
          <w:highlight w:val="none"/>
        </w:rPr>
      </w:pPr>
    </w:p>
    <w:p w14:paraId="6FD73ED4">
      <w:pPr>
        <w:spacing w:line="560" w:lineRule="exact"/>
        <w:jc w:val="center"/>
        <w:rPr>
          <w:rFonts w:hint="default" w:ascii="Times New Roman" w:hAnsi="Times New Roman" w:eastAsia="仿宋" w:cs="Times New Roman"/>
          <w:b/>
          <w:bCs/>
          <w:sz w:val="36"/>
          <w:highlight w:val="none"/>
        </w:rPr>
      </w:pPr>
    </w:p>
    <w:p w14:paraId="5FF0DBD4">
      <w:pPr>
        <w:keepNext w:val="0"/>
        <w:keepLines w:val="0"/>
        <w:pageBreakBefore w:val="0"/>
        <w:widowControl w:val="0"/>
        <w:kinsoku/>
        <w:wordWrap/>
        <w:overflowPunct/>
        <w:topLinePunct w:val="0"/>
        <w:autoSpaceDE/>
        <w:autoSpaceDN/>
        <w:bidi w:val="0"/>
        <w:adjustRightInd/>
        <w:snapToGrid/>
        <w:spacing w:line="1000" w:lineRule="exact"/>
        <w:textAlignment w:val="auto"/>
        <w:rPr>
          <w:rFonts w:hint="default" w:ascii="Times New Roman" w:hAnsi="Times New Roman" w:eastAsia="仿宋" w:cs="Times New Roman"/>
          <w:b/>
          <w:color w:val="000000"/>
          <w:sz w:val="32"/>
          <w:szCs w:val="32"/>
          <w:highlight w:val="none"/>
        </w:rPr>
      </w:pPr>
      <w:r>
        <w:rPr>
          <w:rFonts w:hint="default" w:ascii="Times New Roman" w:hAnsi="Times New Roman" w:eastAsia="仿宋" w:cs="Times New Roman"/>
          <w:b/>
          <w:color w:val="000000"/>
          <w:sz w:val="32"/>
          <w:szCs w:val="32"/>
          <w:highlight w:val="none"/>
        </w:rPr>
        <w:t xml:space="preserve">甲 </w:t>
      </w:r>
      <w:r>
        <w:rPr>
          <w:rFonts w:hint="default" w:ascii="Times New Roman" w:hAnsi="Times New Roman" w:eastAsia="仿宋" w:cs="Times New Roman"/>
          <w:b/>
          <w:color w:val="000000"/>
          <w:sz w:val="32"/>
          <w:szCs w:val="32"/>
          <w:highlight w:val="none"/>
          <w:lang w:val="en-US" w:eastAsia="zh-CN"/>
        </w:rPr>
        <w:t xml:space="preserve"> </w:t>
      </w:r>
      <w:r>
        <w:rPr>
          <w:rFonts w:hint="default" w:ascii="Times New Roman" w:hAnsi="Times New Roman" w:eastAsia="仿宋" w:cs="Times New Roman"/>
          <w:b/>
          <w:color w:val="000000"/>
          <w:sz w:val="32"/>
          <w:szCs w:val="32"/>
          <w:highlight w:val="none"/>
        </w:rPr>
        <w:t xml:space="preserve">  方：</w:t>
      </w:r>
      <w:permStart w:id="1" w:edGrp="everyone"/>
      <w:r>
        <w:rPr>
          <w:rFonts w:hint="default" w:ascii="Times New Roman" w:hAnsi="Times New Roman" w:eastAsia="仿宋" w:cs="Times New Roman"/>
          <w:b/>
          <w:color w:val="000000"/>
          <w:sz w:val="32"/>
          <w:szCs w:val="32"/>
          <w:highlight w:val="none"/>
          <w:u w:val="single"/>
          <w:lang w:eastAsia="zh-CN"/>
        </w:rPr>
        <w:t>安徽路达公路工程有限责任公司</w:t>
      </w:r>
      <w:permEnd w:id="1"/>
      <w:r>
        <w:rPr>
          <w:rFonts w:hint="default" w:ascii="Times New Roman" w:hAnsi="Times New Roman" w:eastAsia="仿宋" w:cs="Times New Roman"/>
          <w:b/>
          <w:color w:val="000000"/>
          <w:sz w:val="32"/>
          <w:szCs w:val="32"/>
          <w:highlight w:val="none"/>
        </w:rPr>
        <w:t xml:space="preserve">  </w:t>
      </w:r>
    </w:p>
    <w:p w14:paraId="6D3DBE35">
      <w:pPr>
        <w:keepNext w:val="0"/>
        <w:keepLines w:val="0"/>
        <w:pageBreakBefore w:val="0"/>
        <w:widowControl w:val="0"/>
        <w:kinsoku/>
        <w:wordWrap/>
        <w:overflowPunct/>
        <w:topLinePunct w:val="0"/>
        <w:autoSpaceDE/>
        <w:autoSpaceDN/>
        <w:bidi w:val="0"/>
        <w:adjustRightInd/>
        <w:snapToGrid/>
        <w:spacing w:line="1000" w:lineRule="exact"/>
        <w:textAlignment w:val="auto"/>
        <w:rPr>
          <w:rFonts w:hint="default" w:ascii="Times New Roman" w:hAnsi="Times New Roman" w:eastAsia="仿宋" w:cs="Times New Roman"/>
          <w:b/>
          <w:color w:val="000000"/>
          <w:sz w:val="32"/>
          <w:szCs w:val="32"/>
          <w:highlight w:val="none"/>
        </w:rPr>
      </w:pPr>
      <w:r>
        <w:rPr>
          <w:rFonts w:hint="default" w:ascii="Times New Roman" w:hAnsi="Times New Roman" w:eastAsia="仿宋" w:cs="Times New Roman"/>
          <w:b/>
          <w:color w:val="000000"/>
          <w:sz w:val="32"/>
          <w:szCs w:val="32"/>
          <w:highlight w:val="none"/>
        </w:rPr>
        <w:t xml:space="preserve">乙  </w:t>
      </w:r>
      <w:r>
        <w:rPr>
          <w:rFonts w:hint="default" w:ascii="Times New Roman" w:hAnsi="Times New Roman" w:eastAsia="仿宋" w:cs="Times New Roman"/>
          <w:b/>
          <w:color w:val="000000"/>
          <w:sz w:val="32"/>
          <w:szCs w:val="32"/>
          <w:highlight w:val="none"/>
          <w:lang w:val="en-US" w:eastAsia="zh-CN"/>
        </w:rPr>
        <w:t xml:space="preserve"> </w:t>
      </w:r>
      <w:r>
        <w:rPr>
          <w:rFonts w:hint="default" w:ascii="Times New Roman" w:hAnsi="Times New Roman" w:eastAsia="仿宋" w:cs="Times New Roman"/>
          <w:b/>
          <w:color w:val="000000"/>
          <w:sz w:val="32"/>
          <w:szCs w:val="32"/>
          <w:highlight w:val="none"/>
        </w:rPr>
        <w:t xml:space="preserve"> 方：</w:t>
      </w:r>
      <w:permStart w:id="2" w:edGrp="everyone"/>
      <w:r>
        <w:rPr>
          <w:rFonts w:hint="eastAsia" w:ascii="Times New Roman" w:hAnsi="Times New Roman" w:eastAsia="仿宋" w:cs="Times New Roman"/>
          <w:b/>
          <w:color w:val="000000"/>
          <w:sz w:val="32"/>
          <w:szCs w:val="32"/>
          <w:highlight w:val="none"/>
          <w:u w:val="single"/>
          <w:lang w:val="en-US" w:eastAsia="zh-CN"/>
        </w:rPr>
        <w:t xml:space="preserve">         </w:t>
      </w:r>
      <w:permEnd w:id="2"/>
      <w:r>
        <w:rPr>
          <w:rFonts w:hint="default" w:ascii="Times New Roman" w:hAnsi="Times New Roman" w:eastAsia="仿宋" w:cs="Times New Roman"/>
          <w:b/>
          <w:color w:val="000000"/>
          <w:sz w:val="32"/>
          <w:szCs w:val="32"/>
          <w:highlight w:val="none"/>
        </w:rPr>
        <w:t xml:space="preserve"> </w:t>
      </w:r>
    </w:p>
    <w:p w14:paraId="0003EAFD">
      <w:pPr>
        <w:keepNext w:val="0"/>
        <w:keepLines w:val="0"/>
        <w:pageBreakBefore w:val="0"/>
        <w:widowControl w:val="0"/>
        <w:kinsoku/>
        <w:wordWrap/>
        <w:overflowPunct/>
        <w:topLinePunct w:val="0"/>
        <w:autoSpaceDE/>
        <w:autoSpaceDN/>
        <w:bidi w:val="0"/>
        <w:adjustRightInd/>
        <w:snapToGrid/>
        <w:spacing w:line="1000" w:lineRule="exact"/>
        <w:textAlignment w:val="auto"/>
        <w:rPr>
          <w:rFonts w:hint="default" w:ascii="Times New Roman" w:hAnsi="Times New Roman" w:eastAsia="仿宋" w:cs="Times New Roman"/>
          <w:b/>
          <w:color w:val="000000"/>
          <w:sz w:val="32"/>
          <w:szCs w:val="32"/>
          <w:highlight w:val="none"/>
        </w:rPr>
      </w:pPr>
      <w:r>
        <w:rPr>
          <w:rFonts w:hint="default" w:ascii="Times New Roman" w:hAnsi="Times New Roman" w:eastAsia="仿宋" w:cs="Times New Roman"/>
          <w:b/>
          <w:color w:val="000000"/>
          <w:sz w:val="32"/>
          <w:szCs w:val="32"/>
          <w:highlight w:val="none"/>
          <w:lang w:val="en-US" w:eastAsia="zh-Hans"/>
        </w:rPr>
        <w:t>签订地点</w:t>
      </w:r>
      <w:r>
        <w:rPr>
          <w:rFonts w:hint="default" w:ascii="Times New Roman" w:hAnsi="Times New Roman" w:eastAsia="仿宋" w:cs="Times New Roman"/>
          <w:b/>
          <w:color w:val="000000"/>
          <w:sz w:val="32"/>
          <w:szCs w:val="32"/>
          <w:highlight w:val="none"/>
          <w:lang w:eastAsia="zh-Hans"/>
        </w:rPr>
        <w:t>：</w:t>
      </w:r>
      <w:permStart w:id="3" w:edGrp="everyone"/>
      <w:r>
        <w:rPr>
          <w:rFonts w:hint="default" w:ascii="Times New Roman" w:hAnsi="Times New Roman" w:eastAsia="仿宋" w:cs="Times New Roman"/>
          <w:b/>
          <w:color w:val="000000"/>
          <w:sz w:val="32"/>
          <w:szCs w:val="32"/>
          <w:highlight w:val="none"/>
          <w:u w:val="single"/>
          <w:lang w:val="en-US" w:eastAsia="zh-CN"/>
        </w:rPr>
        <w:t>安徽省安庆市</w:t>
      </w:r>
      <w:permEnd w:id="3"/>
      <w:r>
        <w:rPr>
          <w:rFonts w:hint="default" w:ascii="Times New Roman" w:hAnsi="Times New Roman" w:eastAsia="仿宋" w:cs="Times New Roman"/>
          <w:b/>
          <w:color w:val="000000"/>
          <w:sz w:val="32"/>
          <w:szCs w:val="32"/>
          <w:highlight w:val="none"/>
        </w:rPr>
        <w:t xml:space="preserve"> </w:t>
      </w:r>
    </w:p>
    <w:p w14:paraId="4D004E68">
      <w:pPr>
        <w:keepNext w:val="0"/>
        <w:keepLines w:val="0"/>
        <w:pageBreakBefore w:val="0"/>
        <w:widowControl w:val="0"/>
        <w:kinsoku/>
        <w:wordWrap/>
        <w:overflowPunct/>
        <w:topLinePunct w:val="0"/>
        <w:autoSpaceDE/>
        <w:autoSpaceDN/>
        <w:bidi w:val="0"/>
        <w:adjustRightInd/>
        <w:snapToGrid/>
        <w:spacing w:line="1000" w:lineRule="exact"/>
        <w:textAlignment w:val="auto"/>
        <w:rPr>
          <w:rFonts w:hint="default" w:ascii="Times New Roman" w:hAnsi="Times New Roman" w:eastAsia="仿宋" w:cs="Times New Roman"/>
          <w:b/>
          <w:color w:val="000000"/>
          <w:sz w:val="32"/>
          <w:szCs w:val="32"/>
          <w:highlight w:val="none"/>
          <w:lang w:val="en-US" w:eastAsia="zh-Hans"/>
        </w:rPr>
      </w:pPr>
      <w:r>
        <w:rPr>
          <w:rFonts w:hint="default" w:ascii="Times New Roman" w:hAnsi="Times New Roman" w:eastAsia="仿宋" w:cs="Times New Roman"/>
          <w:b/>
          <w:color w:val="000000"/>
          <w:sz w:val="32"/>
          <w:szCs w:val="32"/>
          <w:highlight w:val="none"/>
          <w:lang w:val="en-US" w:eastAsia="zh-Hans"/>
        </w:rPr>
        <w:t>签订日期：</w:t>
      </w:r>
      <w:permStart w:id="4" w:edGrp="everyone"/>
      <w:r>
        <w:rPr>
          <w:rFonts w:hint="default" w:ascii="Times New Roman" w:hAnsi="Times New Roman" w:eastAsia="仿宋" w:cs="Times New Roman"/>
          <w:b/>
          <w:color w:val="000000"/>
          <w:sz w:val="32"/>
          <w:szCs w:val="32"/>
          <w:highlight w:val="none"/>
          <w:u w:val="single"/>
        </w:rPr>
        <w:t xml:space="preserve">          </w:t>
      </w:r>
      <w:r>
        <w:rPr>
          <w:rFonts w:hint="default" w:ascii="Times New Roman" w:hAnsi="Times New Roman" w:eastAsia="仿宋" w:cs="Times New Roman"/>
          <w:b/>
          <w:color w:val="000000"/>
          <w:sz w:val="32"/>
          <w:szCs w:val="32"/>
          <w:highlight w:val="none"/>
          <w:u w:val="single"/>
          <w:lang w:val="en-US" w:eastAsia="zh-CN"/>
        </w:rPr>
        <w:t xml:space="preserve">         </w:t>
      </w:r>
      <w:r>
        <w:rPr>
          <w:rFonts w:hint="default" w:ascii="Times New Roman" w:hAnsi="Times New Roman" w:eastAsia="仿宋" w:cs="Times New Roman"/>
          <w:b/>
          <w:color w:val="000000"/>
          <w:sz w:val="32"/>
          <w:szCs w:val="32"/>
          <w:highlight w:val="none"/>
          <w:u w:val="single"/>
        </w:rPr>
        <w:t xml:space="preserve"> </w:t>
      </w:r>
      <w:permEnd w:id="4"/>
    </w:p>
    <w:p w14:paraId="3D0E1D51">
      <w:pPr>
        <w:spacing w:line="560" w:lineRule="exact"/>
        <w:jc w:val="center"/>
        <w:rPr>
          <w:rFonts w:hint="default" w:ascii="Times New Roman" w:hAnsi="Times New Roman" w:eastAsia="仿宋" w:cs="Times New Roman"/>
          <w:b/>
          <w:bCs/>
          <w:sz w:val="36"/>
          <w:highlight w:val="none"/>
        </w:rPr>
      </w:pPr>
    </w:p>
    <w:p w14:paraId="4F3F4232">
      <w:pPr>
        <w:spacing w:line="560" w:lineRule="exact"/>
        <w:jc w:val="center"/>
        <w:rPr>
          <w:rFonts w:hint="default" w:ascii="Times New Roman" w:hAnsi="Times New Roman" w:eastAsia="仿宋" w:cs="Times New Roman"/>
          <w:b/>
          <w:bCs/>
          <w:sz w:val="36"/>
          <w:highlight w:val="none"/>
        </w:rPr>
      </w:pPr>
    </w:p>
    <w:p w14:paraId="71F40428">
      <w:pPr>
        <w:keepNext w:val="0"/>
        <w:keepLines w:val="0"/>
        <w:pageBreakBefore w:val="0"/>
        <w:widowControl w:val="0"/>
        <w:kinsoku/>
        <w:wordWrap/>
        <w:overflowPunct/>
        <w:topLinePunct w:val="0"/>
        <w:autoSpaceDE/>
        <w:autoSpaceDN/>
        <w:bidi w:val="0"/>
        <w:adjustRightInd/>
        <w:snapToGrid/>
        <w:spacing w:line="480" w:lineRule="exact"/>
        <w:textAlignment w:val="auto"/>
        <w:rPr>
          <w:rFonts w:hint="default" w:ascii="Times New Roman" w:hAnsi="Times New Roman" w:eastAsia="仿宋" w:cs="Times New Roman"/>
          <w:color w:val="000000"/>
          <w:sz w:val="24"/>
          <w:highlight w:val="none"/>
        </w:rPr>
      </w:pPr>
      <w:r>
        <w:rPr>
          <w:rFonts w:hint="default" w:ascii="Times New Roman" w:hAnsi="Times New Roman" w:eastAsia="仿宋" w:cs="Times New Roman"/>
          <w:color w:val="000000"/>
          <w:sz w:val="24"/>
          <w:highlight w:val="none"/>
        </w:rPr>
        <w:t>甲  方：</w:t>
      </w:r>
      <w:permStart w:id="5" w:edGrp="everyone"/>
      <w:r>
        <w:rPr>
          <w:rFonts w:hint="default" w:ascii="Times New Roman" w:hAnsi="Times New Roman" w:eastAsia="仿宋" w:cs="Times New Roman"/>
          <w:b w:val="0"/>
          <w:bCs/>
          <w:color w:val="000000"/>
          <w:sz w:val="24"/>
          <w:szCs w:val="24"/>
          <w:highlight w:val="none"/>
          <w:u w:val="single"/>
          <w:lang w:eastAsia="zh-CN"/>
        </w:rPr>
        <w:t>安徽路达公路工程有限责任公司</w:t>
      </w:r>
      <w:permEnd w:id="5"/>
    </w:p>
    <w:p w14:paraId="4EFAEC6C">
      <w:pPr>
        <w:keepNext w:val="0"/>
        <w:keepLines w:val="0"/>
        <w:pageBreakBefore w:val="0"/>
        <w:widowControl w:val="0"/>
        <w:kinsoku/>
        <w:wordWrap/>
        <w:overflowPunct/>
        <w:topLinePunct w:val="0"/>
        <w:autoSpaceDE/>
        <w:autoSpaceDN/>
        <w:bidi w:val="0"/>
        <w:adjustRightInd/>
        <w:snapToGrid/>
        <w:spacing w:line="480" w:lineRule="exact"/>
        <w:textAlignment w:val="auto"/>
        <w:rPr>
          <w:rFonts w:hint="default" w:ascii="Times New Roman" w:hAnsi="Times New Roman" w:eastAsia="仿宋" w:cs="Times New Roman"/>
          <w:color w:val="000000"/>
          <w:sz w:val="24"/>
          <w:highlight w:val="none"/>
        </w:rPr>
      </w:pPr>
      <w:r>
        <w:rPr>
          <w:rFonts w:hint="default" w:ascii="Times New Roman" w:hAnsi="Times New Roman" w:eastAsia="仿宋" w:cs="Times New Roman"/>
          <w:color w:val="000000"/>
          <w:sz w:val="24"/>
          <w:highlight w:val="none"/>
        </w:rPr>
        <w:t>乙  方：</w:t>
      </w:r>
      <w:permStart w:id="6" w:edGrp="everyone"/>
      <w:r>
        <w:rPr>
          <w:rFonts w:hint="eastAsia" w:ascii="Times New Roman" w:hAnsi="Times New Roman" w:eastAsia="仿宋" w:cs="Times New Roman"/>
          <w:b w:val="0"/>
          <w:bCs/>
          <w:color w:val="000000"/>
          <w:sz w:val="24"/>
          <w:szCs w:val="24"/>
          <w:highlight w:val="none"/>
          <w:u w:val="single"/>
          <w:lang w:val="en-US" w:eastAsia="zh-CN"/>
        </w:rPr>
        <w:t xml:space="preserve">          </w:t>
      </w:r>
      <w:permEnd w:id="6"/>
    </w:p>
    <w:p w14:paraId="1913EA4C">
      <w:pPr>
        <w:keepNext w:val="0"/>
        <w:keepLines w:val="0"/>
        <w:pageBreakBefore w:val="0"/>
        <w:widowControl w:val="0"/>
        <w:kinsoku/>
        <w:wordWrap/>
        <w:overflowPunct/>
        <w:topLinePunct w:val="0"/>
        <w:autoSpaceDE/>
        <w:autoSpaceDN/>
        <w:bidi w:val="0"/>
        <w:adjustRightInd/>
        <w:snapToGrid/>
        <w:spacing w:line="480" w:lineRule="exact"/>
        <w:ind w:right="-2" w:rightChars="-1" w:firstLine="2"/>
        <w:textAlignment w:val="auto"/>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　　因</w:t>
      </w:r>
      <w:permStart w:id="7" w:edGrp="everyone"/>
      <w:r>
        <w:rPr>
          <w:rFonts w:hint="eastAsia" w:ascii="Times New Roman" w:hAnsi="Times New Roman" w:eastAsia="仿宋" w:cs="Times New Roman"/>
          <w:b w:val="0"/>
          <w:bCs/>
          <w:color w:val="000000"/>
          <w:sz w:val="24"/>
          <w:szCs w:val="24"/>
          <w:highlight w:val="none"/>
          <w:u w:val="single"/>
          <w:lang w:val="en-US" w:eastAsia="zh-CN"/>
        </w:rPr>
        <w:t xml:space="preserve">          </w:t>
      </w:r>
      <w:permEnd w:id="7"/>
      <w:r>
        <w:rPr>
          <w:rFonts w:hint="default" w:ascii="Times New Roman" w:hAnsi="Times New Roman" w:eastAsia="仿宋" w:cs="Times New Roman"/>
          <w:sz w:val="24"/>
          <w:highlight w:val="none"/>
        </w:rPr>
        <w:t>工程建设需求，依照平等互利的原则，经甲、乙双方协商，根据《</w:t>
      </w:r>
      <w:r>
        <w:rPr>
          <w:rFonts w:hint="default" w:ascii="Times New Roman" w:hAnsi="Times New Roman" w:eastAsia="仿宋" w:cs="Times New Roman"/>
          <w:sz w:val="24"/>
          <w:highlight w:val="none"/>
          <w:lang w:val="en-US" w:eastAsia="zh-CN"/>
        </w:rPr>
        <w:t>中华人民共和国民法典</w:t>
      </w:r>
      <w:r>
        <w:rPr>
          <w:rFonts w:hint="default" w:ascii="Times New Roman" w:hAnsi="Times New Roman" w:eastAsia="仿宋" w:cs="Times New Roman"/>
          <w:sz w:val="24"/>
          <w:highlight w:val="none"/>
        </w:rPr>
        <w:t>》的有关规定，</w:t>
      </w:r>
      <w:r>
        <w:rPr>
          <w:rFonts w:hint="default" w:ascii="Times New Roman" w:hAnsi="Times New Roman" w:eastAsia="仿宋" w:cs="Times New Roman"/>
          <w:sz w:val="24"/>
          <w:highlight w:val="none"/>
          <w:lang w:val="en-US" w:eastAsia="zh-CN"/>
        </w:rPr>
        <w:t>达成以下协议</w:t>
      </w:r>
      <w:r>
        <w:rPr>
          <w:rFonts w:hint="default" w:ascii="Times New Roman" w:hAnsi="Times New Roman" w:eastAsia="仿宋" w:cs="Times New Roman"/>
          <w:sz w:val="24"/>
          <w:highlight w:val="none"/>
        </w:rPr>
        <w:t>：</w:t>
      </w:r>
    </w:p>
    <w:p w14:paraId="67FFB99E">
      <w:pPr>
        <w:keepNext w:val="0"/>
        <w:keepLines w:val="0"/>
        <w:pageBreakBefore w:val="0"/>
        <w:widowControl w:val="0"/>
        <w:kinsoku/>
        <w:wordWrap/>
        <w:overflowPunct/>
        <w:topLinePunct w:val="0"/>
        <w:autoSpaceDE/>
        <w:autoSpaceDN/>
        <w:bidi w:val="0"/>
        <w:adjustRightInd/>
        <w:snapToGrid/>
        <w:spacing w:line="480" w:lineRule="exact"/>
        <w:ind w:right="-2" w:rightChars="-1" w:firstLine="2"/>
        <w:textAlignment w:val="auto"/>
        <w:rPr>
          <w:rFonts w:hint="default" w:ascii="Times New Roman" w:hAnsi="Times New Roman" w:eastAsia="仿宋" w:cs="Times New Roman"/>
          <w:b/>
          <w:sz w:val="24"/>
          <w:highlight w:val="none"/>
        </w:rPr>
      </w:pPr>
      <w:r>
        <w:rPr>
          <w:rFonts w:hint="default" w:ascii="Times New Roman" w:hAnsi="Times New Roman" w:eastAsia="仿宋" w:cs="Times New Roman"/>
          <w:b/>
          <w:sz w:val="24"/>
          <w:highlight w:val="none"/>
        </w:rPr>
        <w:t>一、材料名称、规格、单价及要求</w:t>
      </w:r>
    </w:p>
    <w:tbl>
      <w:tblPr>
        <w:tblStyle w:val="61"/>
        <w:tblW w:w="1056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68"/>
        <w:gridCol w:w="1743"/>
        <w:gridCol w:w="1174"/>
        <w:gridCol w:w="1320"/>
        <w:gridCol w:w="1070"/>
        <w:gridCol w:w="1531"/>
        <w:gridCol w:w="1531"/>
        <w:gridCol w:w="1531"/>
      </w:tblGrid>
      <w:tr w14:paraId="44A523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jc w:val="center"/>
        </w:trPr>
        <w:tc>
          <w:tcPr>
            <w:tcW w:w="668" w:type="dxa"/>
            <w:tcBorders>
              <w:right w:val="single" w:color="auto" w:sz="4" w:space="0"/>
            </w:tcBorders>
            <w:noWrap w:val="0"/>
            <w:vAlign w:val="center"/>
          </w:tcPr>
          <w:p w14:paraId="27FFDE56">
            <w:pPr>
              <w:keepNext w:val="0"/>
              <w:keepLines w:val="0"/>
              <w:pageBreakBefore w:val="0"/>
              <w:widowControl w:val="0"/>
              <w:kinsoku/>
              <w:wordWrap/>
              <w:overflowPunct/>
              <w:topLinePunct w:val="0"/>
              <w:autoSpaceDE/>
              <w:autoSpaceDN/>
              <w:bidi w:val="0"/>
              <w:adjustRightInd/>
              <w:snapToGrid/>
              <w:spacing w:line="400" w:lineRule="exact"/>
              <w:ind w:right="-2" w:rightChars="-1"/>
              <w:jc w:val="center"/>
              <w:textAlignment w:val="auto"/>
              <w:rPr>
                <w:rFonts w:hint="default" w:ascii="Times New Roman" w:hAnsi="Times New Roman" w:eastAsia="仿宋" w:cs="Times New Roman"/>
                <w:sz w:val="24"/>
                <w:highlight w:val="none"/>
                <w:lang w:val="en-US" w:eastAsia="zh-CN"/>
              </w:rPr>
            </w:pPr>
            <w:r>
              <w:rPr>
                <w:rFonts w:hint="default" w:ascii="Times New Roman" w:hAnsi="Times New Roman" w:eastAsia="仿宋" w:cs="Times New Roman"/>
                <w:sz w:val="24"/>
                <w:highlight w:val="none"/>
                <w:lang w:val="en-US" w:eastAsia="zh-CN"/>
              </w:rPr>
              <w:t>序号</w:t>
            </w:r>
          </w:p>
        </w:tc>
        <w:tc>
          <w:tcPr>
            <w:tcW w:w="1743" w:type="dxa"/>
            <w:tcBorders>
              <w:left w:val="single" w:color="auto" w:sz="4" w:space="0"/>
            </w:tcBorders>
            <w:noWrap w:val="0"/>
            <w:vAlign w:val="center"/>
          </w:tcPr>
          <w:p w14:paraId="040582A3">
            <w:pPr>
              <w:keepNext w:val="0"/>
              <w:keepLines w:val="0"/>
              <w:pageBreakBefore w:val="0"/>
              <w:widowControl w:val="0"/>
              <w:kinsoku/>
              <w:wordWrap/>
              <w:overflowPunct/>
              <w:topLinePunct w:val="0"/>
              <w:autoSpaceDE/>
              <w:autoSpaceDN/>
              <w:bidi w:val="0"/>
              <w:adjustRightInd/>
              <w:snapToGrid/>
              <w:spacing w:line="400" w:lineRule="exact"/>
              <w:ind w:right="-2" w:rightChars="-1"/>
              <w:jc w:val="center"/>
              <w:textAlignment w:val="auto"/>
              <w:rPr>
                <w:rFonts w:hint="default" w:ascii="Times New Roman" w:hAnsi="Times New Roman" w:eastAsia="仿宋" w:cs="Times New Roman"/>
                <w:sz w:val="24"/>
                <w:highlight w:val="none"/>
                <w:lang w:val="en-US" w:eastAsia="zh-CN"/>
              </w:rPr>
            </w:pPr>
            <w:r>
              <w:rPr>
                <w:rFonts w:hint="default" w:ascii="Times New Roman" w:hAnsi="Times New Roman" w:eastAsia="仿宋" w:cs="Times New Roman"/>
                <w:sz w:val="24"/>
                <w:highlight w:val="none"/>
              </w:rPr>
              <w:t>材料名称</w:t>
            </w:r>
          </w:p>
        </w:tc>
        <w:tc>
          <w:tcPr>
            <w:tcW w:w="1174" w:type="dxa"/>
            <w:noWrap w:val="0"/>
            <w:vAlign w:val="center"/>
          </w:tcPr>
          <w:p w14:paraId="707E0B47">
            <w:pPr>
              <w:keepNext w:val="0"/>
              <w:keepLines w:val="0"/>
              <w:pageBreakBefore w:val="0"/>
              <w:widowControl w:val="0"/>
              <w:kinsoku/>
              <w:wordWrap/>
              <w:overflowPunct/>
              <w:topLinePunct w:val="0"/>
              <w:autoSpaceDE/>
              <w:autoSpaceDN/>
              <w:bidi w:val="0"/>
              <w:adjustRightInd/>
              <w:snapToGrid/>
              <w:spacing w:line="400" w:lineRule="exact"/>
              <w:ind w:right="-2" w:rightChars="-1"/>
              <w:jc w:val="center"/>
              <w:textAlignment w:val="auto"/>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规格</w:t>
            </w:r>
          </w:p>
        </w:tc>
        <w:tc>
          <w:tcPr>
            <w:tcW w:w="1320" w:type="dxa"/>
            <w:noWrap w:val="0"/>
            <w:vAlign w:val="center"/>
          </w:tcPr>
          <w:p w14:paraId="4C5DC0DF">
            <w:pPr>
              <w:keepNext w:val="0"/>
              <w:keepLines w:val="0"/>
              <w:pageBreakBefore w:val="0"/>
              <w:widowControl w:val="0"/>
              <w:kinsoku/>
              <w:wordWrap/>
              <w:overflowPunct/>
              <w:topLinePunct w:val="0"/>
              <w:autoSpaceDE/>
              <w:autoSpaceDN/>
              <w:bidi w:val="0"/>
              <w:adjustRightInd/>
              <w:snapToGrid/>
              <w:spacing w:line="400" w:lineRule="exact"/>
              <w:ind w:right="-2" w:rightChars="-1"/>
              <w:jc w:val="center"/>
              <w:textAlignment w:val="auto"/>
              <w:rPr>
                <w:rFonts w:hint="default" w:ascii="Times New Roman" w:hAnsi="Times New Roman" w:eastAsia="仿宋" w:cs="Times New Roman"/>
                <w:kern w:val="2"/>
                <w:sz w:val="24"/>
                <w:szCs w:val="24"/>
                <w:highlight w:val="none"/>
                <w:lang w:val="en-US" w:eastAsia="zh-CN" w:bidi="ar-SA"/>
              </w:rPr>
            </w:pPr>
            <w:r>
              <w:rPr>
                <w:rFonts w:hint="default" w:ascii="Times New Roman" w:hAnsi="Times New Roman" w:eastAsia="仿宋" w:cs="Times New Roman"/>
                <w:kern w:val="2"/>
                <w:sz w:val="24"/>
                <w:szCs w:val="24"/>
                <w:highlight w:val="none"/>
                <w:lang w:val="en-US" w:eastAsia="zh-CN" w:bidi="ar-SA"/>
              </w:rPr>
              <w:t>单位</w:t>
            </w:r>
          </w:p>
        </w:tc>
        <w:tc>
          <w:tcPr>
            <w:tcW w:w="1070" w:type="dxa"/>
            <w:noWrap w:val="0"/>
            <w:vAlign w:val="center"/>
          </w:tcPr>
          <w:p w14:paraId="350E4DA9">
            <w:pPr>
              <w:keepNext w:val="0"/>
              <w:keepLines w:val="0"/>
              <w:pageBreakBefore w:val="0"/>
              <w:widowControl w:val="0"/>
              <w:kinsoku/>
              <w:wordWrap/>
              <w:overflowPunct/>
              <w:topLinePunct w:val="0"/>
              <w:autoSpaceDE/>
              <w:autoSpaceDN/>
              <w:bidi w:val="0"/>
              <w:adjustRightInd/>
              <w:snapToGrid/>
              <w:spacing w:line="400" w:lineRule="exact"/>
              <w:ind w:right="-2" w:rightChars="-1"/>
              <w:jc w:val="center"/>
              <w:textAlignment w:val="auto"/>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数量</w:t>
            </w:r>
          </w:p>
          <w:p w14:paraId="6C3AE580">
            <w:pPr>
              <w:keepNext w:val="0"/>
              <w:keepLines w:val="0"/>
              <w:pageBreakBefore w:val="0"/>
              <w:widowControl w:val="0"/>
              <w:kinsoku/>
              <w:wordWrap/>
              <w:overflowPunct/>
              <w:topLinePunct w:val="0"/>
              <w:autoSpaceDE/>
              <w:autoSpaceDN/>
              <w:bidi w:val="0"/>
              <w:adjustRightInd/>
              <w:snapToGrid/>
              <w:spacing w:line="400" w:lineRule="exact"/>
              <w:ind w:right="-2" w:rightChars="-1"/>
              <w:jc w:val="center"/>
              <w:textAlignment w:val="auto"/>
              <w:rPr>
                <w:rFonts w:hint="default" w:ascii="Times New Roman" w:hAnsi="Times New Roman" w:eastAsia="仿宋" w:cs="Times New Roman"/>
                <w:sz w:val="24"/>
                <w:highlight w:val="none"/>
                <w:lang w:val="en-US" w:eastAsia="zh-CN"/>
              </w:rPr>
            </w:pPr>
            <w:r>
              <w:rPr>
                <w:rFonts w:hint="default" w:ascii="Times New Roman" w:hAnsi="Times New Roman" w:eastAsia="仿宋" w:cs="Times New Roman"/>
                <w:sz w:val="24"/>
                <w:highlight w:val="none"/>
              </w:rPr>
              <w:t>（</w:t>
            </w:r>
            <w:r>
              <w:rPr>
                <w:rFonts w:hint="default" w:ascii="Times New Roman" w:hAnsi="Times New Roman" w:eastAsia="仿宋" w:cs="Times New Roman"/>
                <w:sz w:val="24"/>
                <w:highlight w:val="none"/>
                <w:lang w:val="en-US" w:eastAsia="zh-CN"/>
              </w:rPr>
              <w:t>暂定</w:t>
            </w:r>
            <w:r>
              <w:rPr>
                <w:rFonts w:hint="default" w:ascii="Times New Roman" w:hAnsi="Times New Roman" w:eastAsia="仿宋" w:cs="Times New Roman"/>
                <w:sz w:val="24"/>
                <w:highlight w:val="none"/>
              </w:rPr>
              <w:t>）</w:t>
            </w:r>
          </w:p>
        </w:tc>
        <w:tc>
          <w:tcPr>
            <w:tcW w:w="1531" w:type="dxa"/>
            <w:tcBorders>
              <w:right w:val="single" w:color="auto" w:sz="4" w:space="0"/>
            </w:tcBorders>
            <w:noWrap w:val="0"/>
            <w:vAlign w:val="center"/>
          </w:tcPr>
          <w:p w14:paraId="68161D6E">
            <w:pPr>
              <w:keepNext w:val="0"/>
              <w:keepLines w:val="0"/>
              <w:pageBreakBefore w:val="0"/>
              <w:widowControl w:val="0"/>
              <w:kinsoku/>
              <w:wordWrap/>
              <w:overflowPunct/>
              <w:topLinePunct w:val="0"/>
              <w:autoSpaceDE/>
              <w:autoSpaceDN/>
              <w:bidi w:val="0"/>
              <w:adjustRightInd/>
              <w:snapToGrid/>
              <w:spacing w:line="400" w:lineRule="exact"/>
              <w:ind w:right="-2" w:rightChars="-1"/>
              <w:jc w:val="center"/>
              <w:textAlignment w:val="auto"/>
              <w:rPr>
                <w:rFonts w:hint="default" w:ascii="Times New Roman" w:hAnsi="Times New Roman" w:eastAsia="仿宋" w:cs="Times New Roman"/>
                <w:kern w:val="2"/>
                <w:sz w:val="24"/>
                <w:szCs w:val="24"/>
                <w:highlight w:val="none"/>
                <w:lang w:val="en-US" w:eastAsia="zh-CN" w:bidi="ar-SA"/>
              </w:rPr>
            </w:pPr>
            <w:r>
              <w:rPr>
                <w:rFonts w:hint="default" w:ascii="Times New Roman" w:hAnsi="Times New Roman" w:eastAsia="仿宋" w:cs="Times New Roman"/>
                <w:sz w:val="24"/>
                <w:highlight w:val="none"/>
                <w:lang w:val="en-US" w:eastAsia="zh-CN"/>
              </w:rPr>
              <w:t>不含税单价（元）</w:t>
            </w:r>
          </w:p>
        </w:tc>
        <w:tc>
          <w:tcPr>
            <w:tcW w:w="1531" w:type="dxa"/>
            <w:tcBorders>
              <w:left w:val="single" w:color="auto" w:sz="4" w:space="0"/>
              <w:right w:val="single" w:color="auto" w:sz="4" w:space="0"/>
            </w:tcBorders>
            <w:noWrap w:val="0"/>
            <w:vAlign w:val="center"/>
          </w:tcPr>
          <w:p w14:paraId="01A1916C">
            <w:pPr>
              <w:keepNext w:val="0"/>
              <w:keepLines w:val="0"/>
              <w:pageBreakBefore w:val="0"/>
              <w:widowControl w:val="0"/>
              <w:kinsoku/>
              <w:wordWrap/>
              <w:overflowPunct/>
              <w:topLinePunct w:val="0"/>
              <w:autoSpaceDE/>
              <w:autoSpaceDN/>
              <w:bidi w:val="0"/>
              <w:adjustRightInd/>
              <w:snapToGrid/>
              <w:spacing w:line="400" w:lineRule="exact"/>
              <w:ind w:right="-2" w:rightChars="-1"/>
              <w:jc w:val="center"/>
              <w:textAlignment w:val="auto"/>
              <w:rPr>
                <w:rFonts w:hint="default" w:ascii="Times New Roman" w:hAnsi="Times New Roman" w:eastAsia="仿宋" w:cs="Times New Roman"/>
                <w:sz w:val="24"/>
                <w:highlight w:val="none"/>
                <w:lang w:val="en-US" w:eastAsia="zh-CN"/>
              </w:rPr>
            </w:pPr>
            <w:r>
              <w:rPr>
                <w:rFonts w:hint="default" w:ascii="Times New Roman" w:hAnsi="Times New Roman" w:eastAsia="仿宋" w:cs="Times New Roman"/>
                <w:sz w:val="24"/>
                <w:highlight w:val="none"/>
                <w:lang w:val="en-US" w:eastAsia="zh-CN"/>
              </w:rPr>
              <w:t>含</w:t>
            </w:r>
            <w:permStart w:id="8" w:edGrp="everyone"/>
            <w:r>
              <w:rPr>
                <w:rFonts w:hint="eastAsia" w:ascii="Times New Roman" w:hAnsi="Times New Roman" w:eastAsia="仿宋" w:cs="Times New Roman"/>
                <w:color w:val="000000"/>
                <w:sz w:val="24"/>
                <w:highlight w:val="none"/>
                <w:u w:val="single"/>
                <w:lang w:val="en-US" w:eastAsia="zh-CN"/>
              </w:rPr>
              <w:t xml:space="preserve">  </w:t>
            </w:r>
            <w:r>
              <w:rPr>
                <w:rFonts w:hint="default" w:ascii="Times New Roman" w:hAnsi="Times New Roman" w:eastAsia="仿宋" w:cs="Times New Roman"/>
                <w:color w:val="000000"/>
                <w:sz w:val="24"/>
                <w:highlight w:val="none"/>
                <w:u w:val="single"/>
                <w:lang w:val="en-US" w:eastAsia="zh-CN"/>
              </w:rPr>
              <w:t xml:space="preserve"> </w:t>
            </w:r>
            <w:permEnd w:id="8"/>
            <w:r>
              <w:rPr>
                <w:rFonts w:hint="default" w:ascii="Times New Roman" w:hAnsi="Times New Roman" w:eastAsia="仿宋" w:cs="Times New Roman"/>
                <w:sz w:val="24"/>
                <w:highlight w:val="none"/>
                <w:lang w:val="en-US" w:eastAsia="zh-CN"/>
              </w:rPr>
              <w:t>%</w:t>
            </w:r>
            <w:r>
              <w:rPr>
                <w:rFonts w:hint="default" w:ascii="Times New Roman" w:hAnsi="Times New Roman" w:eastAsia="仿宋" w:cs="Times New Roman"/>
                <w:sz w:val="24"/>
                <w:highlight w:val="none"/>
                <w:lang w:val="en-US" w:eastAsia="zh-CN"/>
              </w:rPr>
              <w:t>税</w:t>
            </w:r>
          </w:p>
          <w:p w14:paraId="4D44BDB3">
            <w:pPr>
              <w:keepNext w:val="0"/>
              <w:keepLines w:val="0"/>
              <w:pageBreakBefore w:val="0"/>
              <w:widowControl w:val="0"/>
              <w:kinsoku/>
              <w:wordWrap/>
              <w:overflowPunct/>
              <w:topLinePunct w:val="0"/>
              <w:autoSpaceDE/>
              <w:autoSpaceDN/>
              <w:bidi w:val="0"/>
              <w:adjustRightInd/>
              <w:snapToGrid/>
              <w:spacing w:line="400" w:lineRule="exact"/>
              <w:ind w:right="-2" w:rightChars="-1"/>
              <w:jc w:val="center"/>
              <w:textAlignment w:val="auto"/>
              <w:rPr>
                <w:rFonts w:hint="default" w:ascii="Times New Roman" w:hAnsi="Times New Roman" w:eastAsia="仿宋" w:cs="Times New Roman"/>
                <w:sz w:val="24"/>
                <w:highlight w:val="none"/>
                <w:lang w:val="en-US" w:eastAsia="zh-CN"/>
              </w:rPr>
            </w:pPr>
            <w:r>
              <w:rPr>
                <w:rFonts w:hint="default" w:ascii="Times New Roman" w:hAnsi="Times New Roman" w:eastAsia="仿宋" w:cs="Times New Roman"/>
                <w:sz w:val="24"/>
                <w:highlight w:val="none"/>
                <w:lang w:val="en-US" w:eastAsia="zh-CN"/>
              </w:rPr>
              <w:t>单价（元）</w:t>
            </w:r>
          </w:p>
        </w:tc>
        <w:tc>
          <w:tcPr>
            <w:tcW w:w="1531" w:type="dxa"/>
            <w:tcBorders>
              <w:left w:val="single" w:color="auto" w:sz="4" w:space="0"/>
            </w:tcBorders>
            <w:noWrap w:val="0"/>
            <w:vAlign w:val="center"/>
          </w:tcPr>
          <w:p w14:paraId="63086EC7">
            <w:pPr>
              <w:keepNext w:val="0"/>
              <w:keepLines w:val="0"/>
              <w:pageBreakBefore w:val="0"/>
              <w:widowControl w:val="0"/>
              <w:kinsoku/>
              <w:wordWrap/>
              <w:overflowPunct/>
              <w:topLinePunct w:val="0"/>
              <w:autoSpaceDE/>
              <w:autoSpaceDN/>
              <w:bidi w:val="0"/>
              <w:adjustRightInd/>
              <w:snapToGrid/>
              <w:spacing w:line="400" w:lineRule="exact"/>
              <w:ind w:right="-2" w:rightChars="-1"/>
              <w:jc w:val="center"/>
              <w:textAlignment w:val="auto"/>
              <w:rPr>
                <w:rFonts w:hint="default" w:ascii="Times New Roman" w:hAnsi="Times New Roman" w:eastAsia="仿宋" w:cs="Times New Roman"/>
                <w:sz w:val="24"/>
                <w:highlight w:val="none"/>
                <w:lang w:val="en-US" w:eastAsia="zh-CN"/>
              </w:rPr>
            </w:pPr>
            <w:r>
              <w:rPr>
                <w:rFonts w:hint="default" w:ascii="Times New Roman" w:hAnsi="Times New Roman" w:eastAsia="仿宋" w:cs="Times New Roman"/>
                <w:sz w:val="24"/>
                <w:highlight w:val="none"/>
                <w:lang w:val="en-US" w:eastAsia="zh-CN"/>
              </w:rPr>
              <w:t>含</w:t>
            </w:r>
            <w:permStart w:id="9" w:edGrp="everyone"/>
            <w:r>
              <w:rPr>
                <w:rFonts w:hint="eastAsia" w:ascii="Times New Roman" w:hAnsi="Times New Roman" w:eastAsia="仿宋" w:cs="Times New Roman"/>
                <w:color w:val="000000"/>
                <w:sz w:val="24"/>
                <w:highlight w:val="none"/>
                <w:u w:val="single"/>
                <w:lang w:val="en-US" w:eastAsia="zh-CN"/>
              </w:rPr>
              <w:t xml:space="preserve">  </w:t>
            </w:r>
            <w:r>
              <w:rPr>
                <w:rFonts w:hint="default" w:ascii="Times New Roman" w:hAnsi="Times New Roman" w:eastAsia="仿宋" w:cs="Times New Roman"/>
                <w:color w:val="000000"/>
                <w:sz w:val="24"/>
                <w:highlight w:val="none"/>
                <w:u w:val="single"/>
                <w:lang w:val="en-US" w:eastAsia="zh-CN"/>
              </w:rPr>
              <w:t xml:space="preserve"> </w:t>
            </w:r>
            <w:permEnd w:id="9"/>
            <w:r>
              <w:rPr>
                <w:rFonts w:hint="default" w:ascii="Times New Roman" w:hAnsi="Times New Roman" w:eastAsia="仿宋" w:cs="Times New Roman"/>
                <w:sz w:val="24"/>
                <w:highlight w:val="none"/>
                <w:lang w:val="en-US" w:eastAsia="zh-CN"/>
              </w:rPr>
              <w:t>%</w:t>
            </w:r>
            <w:r>
              <w:rPr>
                <w:rFonts w:hint="default" w:ascii="Times New Roman" w:hAnsi="Times New Roman" w:eastAsia="仿宋" w:cs="Times New Roman"/>
                <w:sz w:val="24"/>
                <w:highlight w:val="none"/>
                <w:lang w:val="en-US" w:eastAsia="zh-CN"/>
              </w:rPr>
              <w:t>税</w:t>
            </w:r>
          </w:p>
          <w:p w14:paraId="28A4170B">
            <w:pPr>
              <w:keepNext w:val="0"/>
              <w:keepLines w:val="0"/>
              <w:pageBreakBefore w:val="0"/>
              <w:widowControl w:val="0"/>
              <w:kinsoku/>
              <w:wordWrap/>
              <w:overflowPunct/>
              <w:topLinePunct w:val="0"/>
              <w:autoSpaceDE/>
              <w:autoSpaceDN/>
              <w:bidi w:val="0"/>
              <w:adjustRightInd/>
              <w:snapToGrid/>
              <w:spacing w:line="400" w:lineRule="exact"/>
              <w:ind w:right="-2" w:rightChars="-1"/>
              <w:jc w:val="center"/>
              <w:textAlignment w:val="auto"/>
              <w:rPr>
                <w:rFonts w:hint="default" w:ascii="Times New Roman" w:hAnsi="Times New Roman" w:eastAsia="仿宋" w:cs="Times New Roman"/>
                <w:sz w:val="24"/>
                <w:highlight w:val="none"/>
                <w:lang w:val="en-US" w:eastAsia="zh-CN"/>
              </w:rPr>
            </w:pPr>
            <w:r>
              <w:rPr>
                <w:rFonts w:hint="default" w:ascii="Times New Roman" w:hAnsi="Times New Roman" w:eastAsia="仿宋" w:cs="Times New Roman"/>
                <w:sz w:val="24"/>
                <w:highlight w:val="none"/>
                <w:lang w:val="en-US" w:eastAsia="zh-CN"/>
              </w:rPr>
              <w:t>合价（元）</w:t>
            </w:r>
          </w:p>
        </w:tc>
      </w:tr>
      <w:tr w14:paraId="3EB8A9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jc w:val="center"/>
        </w:trPr>
        <w:tc>
          <w:tcPr>
            <w:tcW w:w="668" w:type="dxa"/>
            <w:tcBorders>
              <w:right w:val="single" w:color="auto" w:sz="4" w:space="0"/>
            </w:tcBorders>
            <w:noWrap w:val="0"/>
            <w:vAlign w:val="center"/>
          </w:tcPr>
          <w:p w14:paraId="068C764F">
            <w:pPr>
              <w:spacing w:line="500" w:lineRule="exact"/>
              <w:ind w:right="-2" w:rightChars="-1"/>
              <w:jc w:val="center"/>
              <w:rPr>
                <w:rFonts w:hint="default" w:ascii="Times New Roman" w:hAnsi="Times New Roman" w:eastAsia="仿宋" w:cs="Times New Roman"/>
                <w:sz w:val="24"/>
                <w:highlight w:val="none"/>
              </w:rPr>
            </w:pPr>
            <w:permStart w:id="10" w:edGrp="everyone"/>
            <w:r>
              <w:rPr>
                <w:rFonts w:hint="default" w:ascii="Times New Roman" w:hAnsi="Times New Roman" w:eastAsia="仿宋" w:cs="Times New Roman"/>
                <w:sz w:val="24"/>
                <w:highlight w:val="none"/>
                <w:lang w:val="en-US" w:eastAsia="zh-CN"/>
              </w:rPr>
              <w:t>1</w:t>
            </w:r>
          </w:p>
        </w:tc>
        <w:tc>
          <w:tcPr>
            <w:tcW w:w="1743" w:type="dxa"/>
            <w:tcBorders>
              <w:left w:val="single" w:color="auto" w:sz="4" w:space="0"/>
            </w:tcBorders>
            <w:noWrap w:val="0"/>
            <w:vAlign w:val="center"/>
          </w:tcPr>
          <w:p w14:paraId="50F3AD26">
            <w:pPr>
              <w:spacing w:line="500" w:lineRule="exact"/>
              <w:ind w:right="-2" w:rightChars="-1"/>
              <w:jc w:val="center"/>
              <w:rPr>
                <w:rFonts w:hint="default" w:ascii="Times New Roman" w:hAnsi="Times New Roman" w:eastAsia="仿宋" w:cs="Times New Roman"/>
                <w:sz w:val="24"/>
                <w:highlight w:val="none"/>
              </w:rPr>
            </w:pPr>
            <w:r>
              <w:rPr>
                <w:rFonts w:hint="eastAsia" w:ascii="Times New Roman" w:hAnsi="Times New Roman" w:eastAsia="仿宋" w:cs="Times New Roman"/>
                <w:sz w:val="24"/>
                <w:highlight w:val="none"/>
                <w:lang w:val="en-US" w:eastAsia="zh-CN"/>
              </w:rPr>
              <w:t xml:space="preserve"> </w:t>
            </w:r>
          </w:p>
        </w:tc>
        <w:tc>
          <w:tcPr>
            <w:tcW w:w="1174" w:type="dxa"/>
            <w:noWrap w:val="0"/>
            <w:vAlign w:val="center"/>
          </w:tcPr>
          <w:p w14:paraId="7EA37523">
            <w:pPr>
              <w:spacing w:line="500" w:lineRule="exact"/>
              <w:ind w:right="-2" w:rightChars="-1"/>
              <w:jc w:val="center"/>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lang w:val="en-US" w:eastAsia="zh-CN"/>
              </w:rPr>
              <w:t>/</w:t>
            </w:r>
          </w:p>
        </w:tc>
        <w:tc>
          <w:tcPr>
            <w:tcW w:w="1320" w:type="dxa"/>
            <w:noWrap w:val="0"/>
            <w:vAlign w:val="center"/>
          </w:tcPr>
          <w:p w14:paraId="6B65D1D4">
            <w:pPr>
              <w:spacing w:line="500" w:lineRule="exact"/>
              <w:ind w:right="-2" w:rightChars="-1"/>
              <w:jc w:val="center"/>
              <w:rPr>
                <w:rFonts w:hint="default" w:ascii="Times New Roman" w:hAnsi="Times New Roman" w:eastAsia="仿宋" w:cs="Times New Roman"/>
                <w:sz w:val="24"/>
                <w:highlight w:val="none"/>
              </w:rPr>
            </w:pPr>
            <w:r>
              <w:rPr>
                <w:rFonts w:hint="eastAsia" w:ascii="Times New Roman" w:hAnsi="Times New Roman" w:eastAsia="仿宋" w:cs="Times New Roman"/>
                <w:sz w:val="24"/>
                <w:highlight w:val="none"/>
                <w:lang w:val="en-US" w:eastAsia="zh-CN"/>
              </w:rPr>
              <w:t xml:space="preserve"> </w:t>
            </w:r>
          </w:p>
        </w:tc>
        <w:tc>
          <w:tcPr>
            <w:tcW w:w="1070" w:type="dxa"/>
            <w:noWrap w:val="0"/>
            <w:vAlign w:val="center"/>
          </w:tcPr>
          <w:p w14:paraId="7ADFBFD5">
            <w:pPr>
              <w:spacing w:line="500" w:lineRule="exact"/>
              <w:ind w:right="-2" w:rightChars="-1"/>
              <w:jc w:val="center"/>
              <w:rPr>
                <w:rFonts w:hint="default" w:ascii="Times New Roman" w:hAnsi="Times New Roman" w:eastAsia="仿宋" w:cs="Times New Roman"/>
                <w:sz w:val="24"/>
                <w:highlight w:val="none"/>
                <w:lang w:val="en-US" w:eastAsia="zh-CN"/>
              </w:rPr>
            </w:pPr>
            <w:r>
              <w:rPr>
                <w:rFonts w:hint="eastAsia" w:ascii="Times New Roman" w:hAnsi="Times New Roman" w:eastAsia="仿宋" w:cs="Times New Roman"/>
                <w:sz w:val="24"/>
                <w:highlight w:val="none"/>
                <w:lang w:val="en-US" w:eastAsia="zh-CN"/>
              </w:rPr>
              <w:t xml:space="preserve">  </w:t>
            </w:r>
          </w:p>
        </w:tc>
        <w:tc>
          <w:tcPr>
            <w:tcW w:w="1531" w:type="dxa"/>
            <w:tcBorders>
              <w:right w:val="single" w:color="auto" w:sz="4" w:space="0"/>
            </w:tcBorders>
            <w:noWrap w:val="0"/>
            <w:vAlign w:val="center"/>
          </w:tcPr>
          <w:p w14:paraId="7D249765">
            <w:pPr>
              <w:spacing w:line="500" w:lineRule="exact"/>
              <w:ind w:right="-2" w:rightChars="-1"/>
              <w:jc w:val="center"/>
              <w:rPr>
                <w:rFonts w:hint="default" w:ascii="Times New Roman" w:hAnsi="Times New Roman" w:eastAsia="仿宋" w:cs="Times New Roman"/>
                <w:sz w:val="24"/>
                <w:highlight w:val="none"/>
                <w:lang w:val="en-US" w:eastAsia="zh-CN"/>
              </w:rPr>
            </w:pPr>
            <w:r>
              <w:rPr>
                <w:rFonts w:hint="eastAsia" w:ascii="Times New Roman" w:hAnsi="Times New Roman" w:eastAsia="仿宋" w:cs="Times New Roman"/>
                <w:sz w:val="24"/>
                <w:highlight w:val="none"/>
                <w:lang w:val="en-US" w:eastAsia="zh-CN"/>
              </w:rPr>
              <w:t xml:space="preserve">  </w:t>
            </w:r>
          </w:p>
        </w:tc>
        <w:tc>
          <w:tcPr>
            <w:tcW w:w="1531" w:type="dxa"/>
            <w:tcBorders>
              <w:left w:val="single" w:color="auto" w:sz="4" w:space="0"/>
              <w:right w:val="single" w:color="auto" w:sz="4" w:space="0"/>
            </w:tcBorders>
            <w:noWrap w:val="0"/>
            <w:vAlign w:val="center"/>
          </w:tcPr>
          <w:p w14:paraId="75BE6900">
            <w:pPr>
              <w:spacing w:line="500" w:lineRule="exact"/>
              <w:ind w:right="-2" w:rightChars="-1"/>
              <w:jc w:val="center"/>
              <w:rPr>
                <w:rFonts w:hint="default" w:ascii="Times New Roman" w:hAnsi="Times New Roman" w:eastAsia="仿宋" w:cs="Times New Roman"/>
                <w:sz w:val="24"/>
                <w:highlight w:val="none"/>
                <w:lang w:val="en-US" w:eastAsia="zh-CN"/>
              </w:rPr>
            </w:pPr>
            <w:r>
              <w:rPr>
                <w:rFonts w:hint="eastAsia" w:ascii="Times New Roman" w:hAnsi="Times New Roman" w:eastAsia="仿宋" w:cs="Times New Roman"/>
                <w:sz w:val="24"/>
                <w:highlight w:val="none"/>
                <w:lang w:val="en-US" w:eastAsia="zh-CN"/>
              </w:rPr>
              <w:t xml:space="preserve">  </w:t>
            </w:r>
          </w:p>
        </w:tc>
        <w:tc>
          <w:tcPr>
            <w:tcW w:w="1531" w:type="dxa"/>
            <w:tcBorders>
              <w:left w:val="single" w:color="auto" w:sz="4" w:space="0"/>
            </w:tcBorders>
            <w:noWrap w:val="0"/>
            <w:vAlign w:val="center"/>
          </w:tcPr>
          <w:p w14:paraId="01AC3DFB">
            <w:pPr>
              <w:spacing w:line="500" w:lineRule="exact"/>
              <w:ind w:right="-2" w:rightChars="-1"/>
              <w:jc w:val="center"/>
              <w:rPr>
                <w:rFonts w:hint="default" w:ascii="Times New Roman" w:hAnsi="Times New Roman" w:eastAsia="仿宋" w:cs="Times New Roman"/>
                <w:sz w:val="24"/>
                <w:highlight w:val="none"/>
                <w:lang w:val="en-US" w:eastAsia="zh-CN"/>
              </w:rPr>
            </w:pPr>
            <w:r>
              <w:rPr>
                <w:rFonts w:hint="eastAsia" w:ascii="Times New Roman" w:hAnsi="Times New Roman" w:eastAsia="仿宋" w:cs="Times New Roman"/>
                <w:sz w:val="24"/>
                <w:highlight w:val="none"/>
                <w:lang w:val="en-US" w:eastAsia="zh-CN"/>
              </w:rPr>
              <w:t xml:space="preserve">  </w:t>
            </w:r>
          </w:p>
        </w:tc>
      </w:tr>
      <w:permEnd w:id="10"/>
      <w:tr w14:paraId="485C2B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jc w:val="center"/>
        </w:trPr>
        <w:tc>
          <w:tcPr>
            <w:tcW w:w="10568" w:type="dxa"/>
            <w:gridSpan w:val="8"/>
            <w:noWrap w:val="0"/>
            <w:vAlign w:val="center"/>
          </w:tcPr>
          <w:p w14:paraId="17B3F032">
            <w:pPr>
              <w:spacing w:line="500" w:lineRule="exact"/>
              <w:ind w:right="-2" w:rightChars="-1"/>
              <w:jc w:val="left"/>
              <w:rPr>
                <w:rFonts w:hint="default" w:ascii="Times New Roman" w:hAnsi="Times New Roman" w:eastAsia="仿宋" w:cs="Times New Roman"/>
                <w:sz w:val="24"/>
                <w:highlight w:val="none"/>
                <w:lang w:val="en-US" w:eastAsia="zh-CN"/>
              </w:rPr>
            </w:pPr>
            <w:permStart w:id="11" w:edGrp="everyone"/>
            <w:r>
              <w:rPr>
                <w:rFonts w:hint="eastAsia" w:ascii="Times New Roman" w:hAnsi="Times New Roman" w:eastAsia="仿宋" w:cs="Times New Roman"/>
                <w:b/>
                <w:bCs/>
                <w:sz w:val="24"/>
                <w:highlight w:val="none"/>
                <w:lang w:val="en-US" w:eastAsia="zh-CN"/>
              </w:rPr>
              <w:t>含税总价</w:t>
            </w:r>
            <w:r>
              <w:rPr>
                <w:rFonts w:hint="default" w:ascii="Times New Roman" w:hAnsi="Times New Roman" w:eastAsia="仿宋" w:cs="Times New Roman"/>
                <w:b/>
                <w:bCs/>
                <w:sz w:val="24"/>
                <w:highlight w:val="none"/>
                <w:lang w:val="en-US" w:eastAsia="zh-CN"/>
              </w:rPr>
              <w:t>：（大写）</w:t>
            </w:r>
            <w:r>
              <w:rPr>
                <w:rFonts w:hint="eastAsia" w:ascii="Times New Roman" w:hAnsi="Times New Roman" w:eastAsia="仿宋" w:cs="Times New Roman"/>
                <w:b/>
                <w:bCs/>
                <w:sz w:val="24"/>
                <w:highlight w:val="none"/>
                <w:lang w:val="en-US" w:eastAsia="zh-CN"/>
              </w:rPr>
              <w:t xml:space="preserve"> </w:t>
            </w:r>
            <w:r>
              <w:rPr>
                <w:rFonts w:hint="eastAsia" w:ascii="Times New Roman" w:hAnsi="Times New Roman" w:eastAsia="仿宋" w:cs="Times New Roman"/>
                <w:b/>
                <w:bCs/>
                <w:sz w:val="24"/>
                <w:highlight w:val="none"/>
                <w:u w:val="single"/>
                <w:lang w:val="en-US" w:eastAsia="zh-CN"/>
              </w:rPr>
              <w:t>****（￥***）</w:t>
            </w:r>
            <w:r>
              <w:rPr>
                <w:rFonts w:hint="eastAsia" w:ascii="Times New Roman" w:hAnsi="Times New Roman" w:eastAsia="仿宋" w:cs="Times New Roman"/>
                <w:b/>
                <w:bCs/>
                <w:sz w:val="24"/>
                <w:highlight w:val="none"/>
                <w:u w:val="none"/>
                <w:lang w:val="en-US" w:eastAsia="zh-CN"/>
              </w:rPr>
              <w:t>，</w:t>
            </w:r>
            <w:r>
              <w:rPr>
                <w:rFonts w:hint="eastAsia" w:ascii="Times New Roman" w:hAnsi="Times New Roman" w:eastAsia="仿宋" w:cs="Times New Roman"/>
                <w:b/>
                <w:bCs/>
                <w:sz w:val="24"/>
                <w:highlight w:val="none"/>
                <w:lang w:val="en-US" w:eastAsia="zh-CN"/>
              </w:rPr>
              <w:t>其中，不含税总价为</w:t>
            </w:r>
            <w:r>
              <w:rPr>
                <w:rFonts w:hint="eastAsia" w:ascii="Times New Roman" w:hAnsi="Times New Roman" w:eastAsia="仿宋" w:cs="Times New Roman"/>
                <w:b/>
                <w:bCs/>
                <w:sz w:val="24"/>
                <w:highlight w:val="none"/>
                <w:u w:val="single"/>
                <w:lang w:val="en-US" w:eastAsia="zh-CN"/>
              </w:rPr>
              <w:t>****（￥***）</w:t>
            </w:r>
            <w:r>
              <w:rPr>
                <w:rFonts w:hint="eastAsia" w:ascii="Times New Roman" w:hAnsi="Times New Roman" w:eastAsia="仿宋" w:cs="Times New Roman"/>
                <w:b/>
                <w:bCs/>
                <w:sz w:val="24"/>
                <w:highlight w:val="none"/>
                <w:u w:val="none"/>
                <w:lang w:val="en-US" w:eastAsia="zh-CN"/>
              </w:rPr>
              <w:t>，</w:t>
            </w:r>
            <w:r>
              <w:rPr>
                <w:rFonts w:hint="eastAsia" w:ascii="Times New Roman" w:hAnsi="Times New Roman" w:eastAsia="仿宋" w:cs="Times New Roman"/>
                <w:b/>
                <w:bCs/>
                <w:sz w:val="24"/>
                <w:highlight w:val="none"/>
                <w:lang w:val="en-US" w:eastAsia="zh-CN"/>
              </w:rPr>
              <w:t>增值税税率为</w:t>
            </w:r>
            <w:r>
              <w:rPr>
                <w:rFonts w:hint="eastAsia" w:ascii="Times New Roman" w:hAnsi="Times New Roman" w:eastAsia="仿宋" w:cs="Times New Roman"/>
                <w:b/>
                <w:bCs/>
                <w:sz w:val="24"/>
                <w:highlight w:val="none"/>
                <w:u w:val="single"/>
                <w:lang w:val="en-US" w:eastAsia="zh-CN"/>
              </w:rPr>
              <w:t>**%</w:t>
            </w:r>
            <w:r>
              <w:rPr>
                <w:rFonts w:hint="eastAsia" w:ascii="Times New Roman" w:hAnsi="Times New Roman" w:eastAsia="仿宋" w:cs="Times New Roman"/>
                <w:b/>
                <w:bCs/>
                <w:sz w:val="24"/>
                <w:highlight w:val="none"/>
                <w:lang w:val="en-US" w:eastAsia="zh-CN"/>
              </w:rPr>
              <w:t>，增值税为</w:t>
            </w:r>
            <w:r>
              <w:rPr>
                <w:rFonts w:hint="eastAsia" w:ascii="Times New Roman" w:hAnsi="Times New Roman" w:eastAsia="仿宋" w:cs="Times New Roman"/>
                <w:b/>
                <w:bCs/>
                <w:sz w:val="24"/>
                <w:highlight w:val="none"/>
                <w:u w:val="single"/>
                <w:lang w:val="en-US" w:eastAsia="zh-CN"/>
              </w:rPr>
              <w:t>****（￥***）</w:t>
            </w:r>
            <w:r>
              <w:rPr>
                <w:rFonts w:hint="eastAsia" w:ascii="Times New Roman" w:hAnsi="Times New Roman" w:eastAsia="仿宋" w:cs="Times New Roman"/>
                <w:b/>
                <w:bCs/>
                <w:sz w:val="24"/>
                <w:highlight w:val="none"/>
                <w:lang w:val="en-US" w:eastAsia="zh-CN"/>
              </w:rPr>
              <w:t>。</w:t>
            </w:r>
          </w:p>
        </w:tc>
      </w:tr>
      <w:permEnd w:id="11"/>
      <w:tr w14:paraId="490874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9" w:hRule="atLeast"/>
          <w:jc w:val="center"/>
        </w:trPr>
        <w:tc>
          <w:tcPr>
            <w:tcW w:w="10568" w:type="dxa"/>
            <w:gridSpan w:val="8"/>
            <w:noWrap w:val="0"/>
            <w:vAlign w:val="center"/>
          </w:tcPr>
          <w:p w14:paraId="09436076">
            <w:pPr>
              <w:spacing w:line="500" w:lineRule="exact"/>
              <w:ind w:right="-2" w:rightChars="-1"/>
              <w:rPr>
                <w:rFonts w:hint="default" w:ascii="Times New Roman" w:hAnsi="Times New Roman" w:eastAsia="仿宋" w:cs="Times New Roman"/>
                <w:sz w:val="24"/>
                <w:highlight w:val="none"/>
                <w:lang w:val="en-US" w:eastAsia="zh-CN"/>
              </w:rPr>
            </w:pPr>
            <w:permStart w:id="12" w:edGrp="everyone" w:colFirst="0" w:colLast="0"/>
            <w:r>
              <w:rPr>
                <w:rFonts w:hint="default" w:ascii="Times New Roman" w:hAnsi="Times New Roman" w:eastAsia="仿宋" w:cs="Times New Roman"/>
                <w:sz w:val="24"/>
                <w:highlight w:val="none"/>
              </w:rPr>
              <w:t>备注：</w:t>
            </w:r>
            <w:r>
              <w:rPr>
                <w:rFonts w:hint="eastAsia" w:eastAsia="仿宋"/>
                <w:sz w:val="24"/>
                <w:highlight w:val="none"/>
                <w:u w:val="single"/>
                <w:lang w:val="en-US" w:eastAsia="zh-CN"/>
              </w:rPr>
              <w:t>表中</w:t>
            </w:r>
            <w:r>
              <w:rPr>
                <w:rFonts w:eastAsia="仿宋"/>
                <w:sz w:val="24"/>
                <w:highlight w:val="none"/>
                <w:u w:val="single"/>
              </w:rPr>
              <w:t>数量为暂定</w:t>
            </w:r>
            <w:r>
              <w:rPr>
                <w:rFonts w:hint="eastAsia" w:eastAsia="仿宋"/>
                <w:sz w:val="24"/>
                <w:highlight w:val="none"/>
                <w:u w:val="single"/>
                <w:lang w:val="en-US" w:eastAsia="zh-CN"/>
              </w:rPr>
              <w:t>数量</w:t>
            </w:r>
            <w:r>
              <w:rPr>
                <w:rFonts w:eastAsia="仿宋"/>
                <w:sz w:val="24"/>
                <w:highlight w:val="none"/>
                <w:u w:val="single"/>
              </w:rPr>
              <w:t>，</w:t>
            </w:r>
            <w:r>
              <w:rPr>
                <w:rFonts w:hint="eastAsia" w:eastAsia="仿宋"/>
                <w:sz w:val="24"/>
                <w:highlight w:val="none"/>
                <w:u w:val="single"/>
                <w:lang w:val="en-US" w:eastAsia="zh-CN"/>
              </w:rPr>
              <w:t>结算数量以乙方实际完成且经甲方和业主签认的合格工程数量为准，如结算数量超出合同数量，</w:t>
            </w:r>
            <w:r>
              <w:rPr>
                <w:rFonts w:eastAsia="仿宋"/>
                <w:sz w:val="24"/>
                <w:highlight w:val="none"/>
                <w:u w:val="single"/>
              </w:rPr>
              <w:t>超出部分需双方另行签订补充协议否则</w:t>
            </w:r>
            <w:r>
              <w:rPr>
                <w:rFonts w:hint="eastAsia" w:eastAsia="仿宋"/>
                <w:sz w:val="24"/>
                <w:highlight w:val="none"/>
                <w:u w:val="single"/>
                <w:lang w:val="en-US" w:eastAsia="zh-CN"/>
              </w:rPr>
              <w:t>甲方</w:t>
            </w:r>
            <w:r>
              <w:rPr>
                <w:rFonts w:eastAsia="仿宋"/>
                <w:sz w:val="24"/>
                <w:highlight w:val="none"/>
                <w:u w:val="single"/>
              </w:rPr>
              <w:t>不予认可。</w:t>
            </w:r>
          </w:p>
        </w:tc>
      </w:tr>
      <w:permEnd w:id="12"/>
    </w:tbl>
    <w:p w14:paraId="61EF9FF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本合同单价为到货价（货运至甲方指定地点卸载），且是综合单价，包括但不限于乙方支出的</w:t>
      </w:r>
      <w:r>
        <w:rPr>
          <w:rFonts w:hint="default" w:ascii="Times New Roman" w:hAnsi="Times New Roman" w:eastAsia="仿宋" w:cs="Times New Roman"/>
          <w:sz w:val="24"/>
          <w:highlight w:val="none"/>
          <w:lang w:val="en-US" w:eastAsia="zh-CN"/>
        </w:rPr>
        <w:t>材料费、</w:t>
      </w:r>
      <w:r>
        <w:rPr>
          <w:rFonts w:hint="default" w:ascii="Times New Roman" w:hAnsi="Times New Roman" w:eastAsia="仿宋" w:cs="Times New Roman"/>
          <w:sz w:val="24"/>
          <w:highlight w:val="none"/>
        </w:rPr>
        <w:t>运费、装卸费、保险费</w:t>
      </w:r>
      <w:r>
        <w:rPr>
          <w:rFonts w:hint="default" w:ascii="Times New Roman" w:hAnsi="Times New Roman" w:eastAsia="仿宋" w:cs="Times New Roman"/>
          <w:sz w:val="24"/>
          <w:highlight w:val="none"/>
          <w:lang w:eastAsia="zh-CN"/>
        </w:rPr>
        <w:t>、</w:t>
      </w:r>
      <w:r>
        <w:rPr>
          <w:rFonts w:hint="default" w:ascii="Times New Roman" w:hAnsi="Times New Roman" w:eastAsia="仿宋" w:cs="Times New Roman"/>
          <w:sz w:val="24"/>
          <w:highlight w:val="none"/>
          <w:lang w:val="en-US" w:eastAsia="zh-CN"/>
        </w:rPr>
        <w:t>利润</w:t>
      </w:r>
      <w:r>
        <w:rPr>
          <w:rFonts w:hint="default" w:ascii="Times New Roman" w:hAnsi="Times New Roman" w:eastAsia="仿宋" w:cs="Times New Roman"/>
          <w:sz w:val="24"/>
          <w:highlight w:val="none"/>
        </w:rPr>
        <w:t>、税费等费用，甲方无需支付任何其他费用给乙方。</w:t>
      </w:r>
    </w:p>
    <w:p w14:paraId="2B82A6FD">
      <w:pPr>
        <w:keepNext w:val="0"/>
        <w:keepLines w:val="0"/>
        <w:pageBreakBefore w:val="0"/>
        <w:widowControl w:val="0"/>
        <w:kinsoku/>
        <w:wordWrap/>
        <w:overflowPunct/>
        <w:topLinePunct w:val="0"/>
        <w:autoSpaceDE/>
        <w:autoSpaceDN/>
        <w:bidi w:val="0"/>
        <w:adjustRightInd/>
        <w:snapToGrid/>
        <w:spacing w:line="480" w:lineRule="exact"/>
        <w:textAlignment w:val="auto"/>
        <w:rPr>
          <w:rFonts w:hint="default" w:ascii="Times New Roman" w:hAnsi="Times New Roman" w:eastAsia="仿宋" w:cs="Times New Roman"/>
          <w:b/>
          <w:sz w:val="24"/>
          <w:highlight w:val="none"/>
        </w:rPr>
      </w:pPr>
      <w:r>
        <w:rPr>
          <w:rFonts w:hint="default" w:ascii="Times New Roman" w:hAnsi="Times New Roman" w:eastAsia="仿宋" w:cs="Times New Roman"/>
          <w:b/>
          <w:sz w:val="24"/>
          <w:highlight w:val="none"/>
        </w:rPr>
        <w:t>二、质量要求和技术标准</w:t>
      </w:r>
    </w:p>
    <w:p w14:paraId="6854CB08">
      <w:pPr>
        <w:keepNext w:val="0"/>
        <w:keepLines w:val="0"/>
        <w:pageBreakBefore w:val="0"/>
        <w:widowControl w:val="0"/>
        <w:kinsoku/>
        <w:wordWrap/>
        <w:overflowPunct/>
        <w:topLinePunct w:val="0"/>
        <w:autoSpaceDE/>
        <w:autoSpaceDN/>
        <w:bidi w:val="0"/>
        <w:adjustRightInd/>
        <w:snapToGrid/>
        <w:spacing w:line="480" w:lineRule="exact"/>
        <w:textAlignment w:val="auto"/>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 xml:space="preserve">    1、乙方供应的产品必须符合</w:t>
      </w:r>
      <w:permStart w:id="13" w:edGrp="everyone"/>
      <w:r>
        <w:rPr>
          <w:rFonts w:hint="eastAsia" w:ascii="Times New Roman" w:hAnsi="Times New Roman" w:eastAsia="仿宋" w:cs="Times New Roman"/>
          <w:color w:val="000000"/>
          <w:sz w:val="24"/>
          <w:highlight w:val="none"/>
          <w:u w:val="single"/>
          <w:lang w:val="en-US" w:eastAsia="zh-CN"/>
        </w:rPr>
        <w:t xml:space="preserve">            </w:t>
      </w:r>
      <w:permEnd w:id="13"/>
      <w:r>
        <w:rPr>
          <w:rFonts w:hint="default" w:ascii="Times New Roman" w:hAnsi="Times New Roman" w:eastAsia="仿宋" w:cs="Times New Roman"/>
          <w:sz w:val="24"/>
          <w:highlight w:val="none"/>
        </w:rPr>
        <w:t>工程施工相关技术规范</w:t>
      </w:r>
      <w:r>
        <w:rPr>
          <w:rFonts w:hint="default" w:ascii="Times New Roman" w:hAnsi="Times New Roman" w:eastAsia="仿宋" w:cs="Times New Roman"/>
          <w:sz w:val="24"/>
          <w:highlight w:val="none"/>
          <w:lang w:val="en-US" w:eastAsia="zh-Hans"/>
        </w:rPr>
        <w:t>及国家强制性规范</w:t>
      </w:r>
      <w:r>
        <w:rPr>
          <w:rFonts w:hint="default" w:ascii="Times New Roman" w:hAnsi="Times New Roman" w:eastAsia="仿宋" w:cs="Times New Roman"/>
          <w:sz w:val="24"/>
          <w:highlight w:val="none"/>
        </w:rPr>
        <w:t>要求、</w:t>
      </w:r>
      <w:r>
        <w:rPr>
          <w:rFonts w:hint="default" w:ascii="Times New Roman" w:hAnsi="Times New Roman" w:eastAsia="仿宋" w:cs="Times New Roman"/>
          <w:sz w:val="24"/>
          <w:highlight w:val="none"/>
          <w:lang w:val="en-US" w:eastAsia="zh-Hans"/>
        </w:rPr>
        <w:t>行业标准</w:t>
      </w:r>
      <w:r>
        <w:rPr>
          <w:rFonts w:hint="default" w:ascii="Times New Roman" w:hAnsi="Times New Roman" w:eastAsia="仿宋" w:cs="Times New Roman"/>
          <w:sz w:val="24"/>
          <w:highlight w:val="none"/>
          <w:lang w:val="en-US" w:eastAsia="zh-CN"/>
        </w:rPr>
        <w:t>、招标文件、图纸设计要求</w:t>
      </w:r>
      <w:r>
        <w:rPr>
          <w:rFonts w:hint="default" w:ascii="Times New Roman" w:hAnsi="Times New Roman" w:eastAsia="仿宋" w:cs="Times New Roman"/>
          <w:sz w:val="24"/>
          <w:highlight w:val="none"/>
          <w:lang w:val="en-US" w:eastAsia="zh-Hans"/>
        </w:rPr>
        <w:t>等</w:t>
      </w:r>
      <w:r>
        <w:rPr>
          <w:rFonts w:hint="default" w:ascii="Times New Roman" w:hAnsi="Times New Roman" w:eastAsia="仿宋" w:cs="Times New Roman"/>
          <w:sz w:val="24"/>
          <w:highlight w:val="none"/>
        </w:rPr>
        <w:t>。</w:t>
      </w:r>
    </w:p>
    <w:p w14:paraId="07874C0D">
      <w:pPr>
        <w:keepNext w:val="0"/>
        <w:keepLines w:val="0"/>
        <w:pageBreakBefore w:val="0"/>
        <w:widowControl w:val="0"/>
        <w:kinsoku/>
        <w:wordWrap/>
        <w:overflowPunct/>
        <w:topLinePunct w:val="0"/>
        <w:autoSpaceDE/>
        <w:autoSpaceDN/>
        <w:bidi w:val="0"/>
        <w:adjustRightInd/>
        <w:snapToGrid/>
        <w:spacing w:line="480" w:lineRule="exact"/>
        <w:textAlignment w:val="auto"/>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 xml:space="preserve">    2、符合甲方、工程监理、总监办、中心试验室、项目办、质检等上级部门相关技术要求。</w:t>
      </w:r>
    </w:p>
    <w:p w14:paraId="6AB4936C">
      <w:pPr>
        <w:keepNext w:val="0"/>
        <w:keepLines w:val="0"/>
        <w:pageBreakBefore w:val="0"/>
        <w:widowControl w:val="0"/>
        <w:kinsoku/>
        <w:wordWrap/>
        <w:overflowPunct/>
        <w:topLinePunct w:val="0"/>
        <w:autoSpaceDE/>
        <w:autoSpaceDN/>
        <w:bidi w:val="0"/>
        <w:adjustRightInd/>
        <w:snapToGrid/>
        <w:spacing w:line="480" w:lineRule="exact"/>
        <w:ind w:firstLine="480"/>
        <w:textAlignment w:val="auto"/>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3、材料供应过程中无论何种原因需要变更材料厂家的，需向甲方及上级相关部门提前报备</w:t>
      </w:r>
      <w:r>
        <w:rPr>
          <w:rFonts w:hint="default" w:ascii="Times New Roman" w:hAnsi="Times New Roman" w:eastAsia="仿宋" w:cs="Times New Roman"/>
          <w:sz w:val="24"/>
          <w:highlight w:val="none"/>
          <w:lang w:val="en-US" w:eastAsia="zh-Hans"/>
        </w:rPr>
        <w:t>以征得甲方及上级相关部门的书面同意</w:t>
      </w:r>
      <w:r>
        <w:rPr>
          <w:rFonts w:hint="default" w:ascii="Times New Roman" w:hAnsi="Times New Roman" w:eastAsia="仿宋" w:cs="Times New Roman"/>
          <w:sz w:val="24"/>
          <w:highlight w:val="none"/>
        </w:rPr>
        <w:t>，并在材料供应前做好相应的试验检测工作。</w:t>
      </w:r>
    </w:p>
    <w:p w14:paraId="44E26003">
      <w:pPr>
        <w:keepNext w:val="0"/>
        <w:keepLines w:val="0"/>
        <w:pageBreakBefore w:val="0"/>
        <w:widowControl w:val="0"/>
        <w:kinsoku/>
        <w:wordWrap/>
        <w:overflowPunct/>
        <w:topLinePunct w:val="0"/>
        <w:autoSpaceDE/>
        <w:autoSpaceDN/>
        <w:bidi w:val="0"/>
        <w:adjustRightInd/>
        <w:snapToGrid/>
        <w:spacing w:line="480" w:lineRule="exact"/>
        <w:ind w:firstLine="480"/>
        <w:textAlignment w:val="auto"/>
        <w:rPr>
          <w:rFonts w:hint="default" w:ascii="Times New Roman" w:hAnsi="Times New Roman" w:eastAsia="仿宋" w:cs="Times New Roman"/>
          <w:sz w:val="24"/>
          <w:highlight w:val="none"/>
          <w:lang w:val="en-US" w:eastAsia="zh-CN"/>
        </w:rPr>
      </w:pPr>
      <w:r>
        <w:rPr>
          <w:rFonts w:hint="default" w:ascii="Times New Roman" w:hAnsi="Times New Roman" w:eastAsia="仿宋" w:cs="Times New Roman"/>
          <w:sz w:val="24"/>
          <w:highlight w:val="none"/>
          <w:lang w:val="en-US" w:eastAsia="zh-CN"/>
        </w:rPr>
        <w:t>4、因乙方供应的材料质量原因引起的质量或安全事故，造成的经济损失及有关责任均由乙方承担。</w:t>
      </w:r>
    </w:p>
    <w:p w14:paraId="7488E997">
      <w:pPr>
        <w:keepNext w:val="0"/>
        <w:keepLines w:val="0"/>
        <w:pageBreakBefore w:val="0"/>
        <w:widowControl w:val="0"/>
        <w:kinsoku/>
        <w:wordWrap/>
        <w:overflowPunct/>
        <w:topLinePunct w:val="0"/>
        <w:autoSpaceDE/>
        <w:autoSpaceDN/>
        <w:bidi w:val="0"/>
        <w:adjustRightInd/>
        <w:snapToGrid/>
        <w:spacing w:line="480" w:lineRule="exact"/>
        <w:textAlignment w:val="auto"/>
        <w:rPr>
          <w:rFonts w:hint="default" w:ascii="Times New Roman" w:hAnsi="Times New Roman" w:eastAsia="仿宋" w:cs="Times New Roman"/>
          <w:b/>
          <w:sz w:val="24"/>
          <w:highlight w:val="none"/>
        </w:rPr>
      </w:pPr>
      <w:r>
        <w:rPr>
          <w:rFonts w:hint="default" w:ascii="Times New Roman" w:hAnsi="Times New Roman" w:eastAsia="仿宋" w:cs="Times New Roman"/>
          <w:b/>
          <w:sz w:val="24"/>
          <w:highlight w:val="none"/>
        </w:rPr>
        <w:t>三、交货方式</w:t>
      </w:r>
    </w:p>
    <w:p w14:paraId="4F1D7C29">
      <w:pPr>
        <w:keepNext w:val="0"/>
        <w:keepLines w:val="0"/>
        <w:pageBreakBefore w:val="0"/>
        <w:widowControl w:val="0"/>
        <w:kinsoku/>
        <w:wordWrap/>
        <w:overflowPunct/>
        <w:topLinePunct w:val="0"/>
        <w:autoSpaceDE/>
        <w:autoSpaceDN/>
        <w:bidi w:val="0"/>
        <w:adjustRightInd/>
        <w:snapToGrid/>
        <w:spacing w:line="480" w:lineRule="exact"/>
        <w:textAlignment w:val="auto"/>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　　1、交货时间以甲方通知为准，如无特殊情况，甲方应提前</w:t>
      </w:r>
      <w:permStart w:id="14" w:edGrp="everyone"/>
      <w:r>
        <w:rPr>
          <w:rFonts w:hint="default" w:ascii="Times New Roman" w:hAnsi="Times New Roman" w:eastAsia="仿宋" w:cs="Times New Roman"/>
          <w:sz w:val="24"/>
          <w:highlight w:val="none"/>
          <w:u w:val="single"/>
        </w:rPr>
        <w:t>壹</w:t>
      </w:r>
      <w:permEnd w:id="14"/>
      <w:r>
        <w:rPr>
          <w:rFonts w:hint="default" w:ascii="Times New Roman" w:hAnsi="Times New Roman" w:eastAsia="仿宋" w:cs="Times New Roman"/>
          <w:sz w:val="24"/>
          <w:highlight w:val="none"/>
        </w:rPr>
        <w:t>日通知乙方送货。</w:t>
      </w:r>
    </w:p>
    <w:p w14:paraId="0A48AC99">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　　2、乙方依据甲方通知，在要求的时间内，将</w:t>
      </w:r>
      <w:r>
        <w:rPr>
          <w:rFonts w:hint="default" w:ascii="Times New Roman" w:hAnsi="Times New Roman" w:eastAsia="仿宋" w:cs="Times New Roman"/>
          <w:sz w:val="24"/>
          <w:highlight w:val="none"/>
          <w:lang w:val="en-US" w:eastAsia="zh-Hans"/>
        </w:rPr>
        <w:t>甲方要求的</w:t>
      </w:r>
      <w:r>
        <w:rPr>
          <w:rFonts w:hint="default" w:ascii="Times New Roman" w:hAnsi="Times New Roman" w:eastAsia="仿宋" w:cs="Times New Roman"/>
          <w:sz w:val="24"/>
          <w:highlight w:val="none"/>
        </w:rPr>
        <w:t>材料</w:t>
      </w:r>
      <w:r>
        <w:rPr>
          <w:rFonts w:hint="default" w:ascii="Times New Roman" w:hAnsi="Times New Roman" w:eastAsia="仿宋" w:cs="Times New Roman"/>
          <w:sz w:val="24"/>
          <w:highlight w:val="none"/>
          <w:lang w:val="en-US" w:eastAsia="zh-Hans"/>
        </w:rPr>
        <w:t>类型及相应数量</w:t>
      </w:r>
      <w:r>
        <w:rPr>
          <w:rFonts w:hint="default" w:ascii="Times New Roman" w:hAnsi="Times New Roman" w:eastAsia="仿宋" w:cs="Times New Roman"/>
          <w:sz w:val="24"/>
          <w:highlight w:val="none"/>
        </w:rPr>
        <w:t>运抵甲方指定地点</w:t>
      </w:r>
      <w:permStart w:id="15" w:edGrp="everyone"/>
      <w:r>
        <w:rPr>
          <w:rFonts w:hint="eastAsia" w:ascii="Times New Roman" w:hAnsi="Times New Roman" w:eastAsia="仿宋" w:cs="Times New Roman"/>
          <w:sz w:val="24"/>
          <w:highlight w:val="none"/>
          <w:u w:val="single"/>
          <w:lang w:val="en-US" w:eastAsia="zh-CN"/>
        </w:rPr>
        <w:t xml:space="preserve">         </w:t>
      </w:r>
      <w:permEnd w:id="15"/>
      <w:r>
        <w:rPr>
          <w:rFonts w:hint="default" w:ascii="Times New Roman" w:hAnsi="Times New Roman" w:eastAsia="仿宋" w:cs="Times New Roman"/>
          <w:color w:val="000000"/>
          <w:sz w:val="24"/>
          <w:highlight w:val="none"/>
        </w:rPr>
        <w:t>，</w:t>
      </w:r>
      <w:r>
        <w:rPr>
          <w:rFonts w:hint="default" w:ascii="Times New Roman" w:hAnsi="Times New Roman" w:eastAsia="仿宋" w:cs="Times New Roman"/>
          <w:sz w:val="24"/>
          <w:highlight w:val="none"/>
        </w:rPr>
        <w:t>并根据甲方现场人员要求，在指定位置落地。</w:t>
      </w:r>
    </w:p>
    <w:p w14:paraId="0B8A0AF7">
      <w:pPr>
        <w:keepNext w:val="0"/>
        <w:keepLines w:val="0"/>
        <w:pageBreakBefore w:val="0"/>
        <w:widowControl w:val="0"/>
        <w:kinsoku/>
        <w:wordWrap/>
        <w:overflowPunct/>
        <w:topLinePunct w:val="0"/>
        <w:autoSpaceDE/>
        <w:autoSpaceDN/>
        <w:bidi w:val="0"/>
        <w:adjustRightInd/>
        <w:snapToGrid/>
        <w:spacing w:line="500" w:lineRule="exact"/>
        <w:ind w:firstLine="480"/>
        <w:textAlignment w:val="auto"/>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3、材料运至甲方指定的地点落地前发生的所有费用、货物毁损灭失的风险及安全责任由乙方承担，落地后在甲方施工场地内发生的所有费用货物毁损灭失的风险及安全责任由甲方承担。</w:t>
      </w:r>
    </w:p>
    <w:p w14:paraId="42641BBC">
      <w:pPr>
        <w:keepNext w:val="0"/>
        <w:keepLines w:val="0"/>
        <w:pageBreakBefore w:val="0"/>
        <w:widowControl w:val="0"/>
        <w:kinsoku/>
        <w:wordWrap/>
        <w:overflowPunct/>
        <w:topLinePunct w:val="0"/>
        <w:autoSpaceDE/>
        <w:autoSpaceDN/>
        <w:bidi w:val="0"/>
        <w:adjustRightInd/>
        <w:snapToGrid/>
        <w:spacing w:line="500" w:lineRule="exact"/>
        <w:ind w:firstLine="0"/>
        <w:textAlignment w:val="auto"/>
        <w:rPr>
          <w:rFonts w:hint="default" w:ascii="Times New Roman" w:hAnsi="Times New Roman" w:eastAsia="仿宋" w:cs="Times New Roman"/>
          <w:sz w:val="24"/>
          <w:highlight w:val="none"/>
          <w:lang w:val="en-US" w:eastAsia="zh-CN"/>
        </w:rPr>
      </w:pPr>
      <w:r>
        <w:rPr>
          <w:rFonts w:hint="default" w:ascii="Times New Roman" w:hAnsi="Times New Roman" w:eastAsia="仿宋" w:cs="Times New Roman"/>
          <w:b/>
          <w:bCs/>
          <w:sz w:val="24"/>
          <w:highlight w:val="none"/>
          <w:lang w:val="en-US" w:eastAsia="zh-CN"/>
        </w:rPr>
        <w:t>四、</w:t>
      </w:r>
      <w:r>
        <w:rPr>
          <w:rFonts w:hint="default" w:ascii="Times New Roman" w:hAnsi="Times New Roman" w:eastAsia="仿宋" w:cs="Times New Roman"/>
          <w:b/>
          <w:sz w:val="24"/>
          <w:highlight w:val="none"/>
        </w:rPr>
        <w:t>验收方式</w:t>
      </w:r>
    </w:p>
    <w:p w14:paraId="72554BF9">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　　1、质量验收：甲方以本合同第二条订立的质量要求和技术标准为依据进行验收。所交材料如不符合质量要求，甲方有权拒收，乙方应立即将材料运出甲方场地自行处理，否则甲方有权按废料自行处理，由此造成的损失由乙方自行承担。</w:t>
      </w:r>
    </w:p>
    <w:p w14:paraId="0B43906A">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仿宋" w:cs="Times New Roman"/>
          <w:b/>
          <w:sz w:val="24"/>
          <w:highlight w:val="none"/>
        </w:rPr>
      </w:pPr>
      <w:r>
        <w:rPr>
          <w:rFonts w:hint="default" w:ascii="Times New Roman" w:hAnsi="Times New Roman" w:eastAsia="仿宋" w:cs="Times New Roman"/>
          <w:sz w:val="24"/>
          <w:highlight w:val="none"/>
        </w:rPr>
        <w:t>　　2、数量验收：按上述表格中备注中约定的验收方式测定的数量为依据。</w:t>
      </w:r>
    </w:p>
    <w:p w14:paraId="7E94288A">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　　3、甲方现场材料员验收合格后，由</w:t>
      </w:r>
      <w:r>
        <w:rPr>
          <w:rFonts w:hint="default" w:ascii="Times New Roman" w:hAnsi="Times New Roman" w:eastAsia="仿宋" w:cs="Times New Roman"/>
          <w:sz w:val="24"/>
          <w:highlight w:val="none"/>
          <w:lang w:val="en-US" w:eastAsia="zh-CN"/>
        </w:rPr>
        <w:t>两名材料员</w:t>
      </w:r>
      <w:r>
        <w:rPr>
          <w:rFonts w:hint="default" w:ascii="Times New Roman" w:hAnsi="Times New Roman" w:eastAsia="仿宋" w:cs="Times New Roman"/>
          <w:sz w:val="24"/>
          <w:highlight w:val="none"/>
        </w:rPr>
        <w:t>出具材料单并签收，交</w:t>
      </w:r>
      <w:r>
        <w:rPr>
          <w:rFonts w:hint="default" w:ascii="Times New Roman" w:hAnsi="Times New Roman" w:eastAsia="仿宋" w:cs="Times New Roman"/>
          <w:sz w:val="24"/>
          <w:highlight w:val="none"/>
          <w:lang w:val="en-US" w:eastAsia="zh-CN"/>
        </w:rPr>
        <w:t>于</w:t>
      </w:r>
      <w:r>
        <w:rPr>
          <w:rFonts w:hint="default" w:ascii="Times New Roman" w:hAnsi="Times New Roman" w:eastAsia="仿宋" w:cs="Times New Roman"/>
          <w:sz w:val="24"/>
          <w:highlight w:val="none"/>
        </w:rPr>
        <w:t>乙方</w:t>
      </w:r>
      <w:r>
        <w:rPr>
          <w:rFonts w:hint="default" w:ascii="Times New Roman" w:hAnsi="Times New Roman" w:eastAsia="仿宋" w:cs="Times New Roman"/>
          <w:sz w:val="24"/>
          <w:highlight w:val="none"/>
          <w:lang w:val="en-US" w:eastAsia="zh-CN"/>
        </w:rPr>
        <w:t>授权委托</w:t>
      </w:r>
      <w:r>
        <w:rPr>
          <w:rFonts w:hint="default" w:ascii="Times New Roman" w:hAnsi="Times New Roman" w:eastAsia="仿宋" w:cs="Times New Roman"/>
          <w:sz w:val="24"/>
          <w:highlight w:val="none"/>
        </w:rPr>
        <w:t>人员。签收后的材料单</w:t>
      </w:r>
      <w:r>
        <w:rPr>
          <w:rFonts w:hint="default" w:ascii="Times New Roman" w:hAnsi="Times New Roman" w:eastAsia="仿宋" w:cs="Times New Roman"/>
          <w:sz w:val="24"/>
          <w:highlight w:val="none"/>
          <w:lang w:val="en-US" w:eastAsia="zh-CN"/>
        </w:rPr>
        <w:t>经甲方</w:t>
      </w:r>
      <w:r>
        <w:rPr>
          <w:rFonts w:hint="default" w:ascii="Times New Roman" w:hAnsi="Times New Roman" w:eastAsia="仿宋" w:cs="Times New Roman"/>
          <w:sz w:val="24"/>
          <w:highlight w:val="none"/>
          <w:lang w:val="en-US" w:eastAsia="zh-Hans"/>
        </w:rPr>
        <w:t>盖章</w:t>
      </w:r>
      <w:r>
        <w:rPr>
          <w:rFonts w:hint="default" w:ascii="Times New Roman" w:hAnsi="Times New Roman" w:eastAsia="仿宋" w:cs="Times New Roman"/>
          <w:sz w:val="24"/>
          <w:highlight w:val="none"/>
          <w:lang w:eastAsia="zh-Hans"/>
        </w:rPr>
        <w:t>（</w:t>
      </w:r>
      <w:r>
        <w:rPr>
          <w:rFonts w:hint="default" w:ascii="Times New Roman" w:hAnsi="Times New Roman" w:eastAsia="仿宋" w:cs="Times New Roman"/>
          <w:sz w:val="24"/>
          <w:highlight w:val="none"/>
          <w:lang w:val="en-US" w:eastAsia="zh-Hans"/>
        </w:rPr>
        <w:t>公章或项目部章</w:t>
      </w:r>
      <w:r>
        <w:rPr>
          <w:rFonts w:hint="default" w:ascii="Times New Roman" w:hAnsi="Times New Roman" w:eastAsia="仿宋" w:cs="Times New Roman"/>
          <w:sz w:val="24"/>
          <w:highlight w:val="none"/>
          <w:lang w:eastAsia="zh-Hans"/>
        </w:rPr>
        <w:t>）</w:t>
      </w:r>
      <w:r>
        <w:rPr>
          <w:rFonts w:hint="default" w:ascii="Times New Roman" w:hAnsi="Times New Roman" w:eastAsia="仿宋" w:cs="Times New Roman"/>
          <w:sz w:val="24"/>
          <w:highlight w:val="none"/>
          <w:lang w:val="en-US" w:eastAsia="zh-CN"/>
        </w:rPr>
        <w:t>认可后</w:t>
      </w:r>
      <w:r>
        <w:rPr>
          <w:rFonts w:hint="default" w:ascii="Times New Roman" w:hAnsi="Times New Roman" w:eastAsia="仿宋" w:cs="Times New Roman"/>
          <w:sz w:val="24"/>
          <w:highlight w:val="none"/>
        </w:rPr>
        <w:t>作为双方的结算付款依据，</w:t>
      </w:r>
      <w:r>
        <w:rPr>
          <w:rFonts w:hint="default" w:ascii="Times New Roman" w:hAnsi="Times New Roman" w:eastAsia="仿宋" w:cs="Times New Roman"/>
          <w:sz w:val="24"/>
          <w:highlight w:val="none"/>
          <w:lang w:val="en-US" w:eastAsia="zh-CN"/>
        </w:rPr>
        <w:t>否则</w:t>
      </w:r>
      <w:r>
        <w:rPr>
          <w:rFonts w:hint="default" w:ascii="Times New Roman" w:hAnsi="Times New Roman" w:eastAsia="仿宋" w:cs="Times New Roman"/>
          <w:sz w:val="24"/>
          <w:highlight w:val="none"/>
        </w:rPr>
        <w:t>视为无效材料单。除此之外乙方持有的任何证明、收条、欠条、信函等文件资料，都不得作为结算与支付依据。</w:t>
      </w:r>
      <w:r>
        <w:rPr>
          <w:rFonts w:hint="default" w:ascii="Times New Roman" w:hAnsi="Times New Roman" w:eastAsia="仿宋" w:cs="Times New Roman"/>
          <w:sz w:val="24"/>
          <w:highlight w:val="none"/>
          <w:lang w:val="en-US" w:eastAsia="zh-Hans"/>
        </w:rPr>
        <w:t>未经</w:t>
      </w:r>
      <w:r>
        <w:rPr>
          <w:rFonts w:hint="default" w:ascii="Times New Roman" w:hAnsi="Times New Roman" w:eastAsia="仿宋" w:cs="Times New Roman"/>
          <w:sz w:val="24"/>
          <w:highlight w:val="none"/>
        </w:rPr>
        <w:t>甲方</w:t>
      </w:r>
      <w:r>
        <w:rPr>
          <w:rFonts w:hint="default" w:ascii="Times New Roman" w:hAnsi="Times New Roman" w:eastAsia="仿宋" w:cs="Times New Roman"/>
          <w:sz w:val="24"/>
          <w:highlight w:val="none"/>
          <w:lang w:val="en-US" w:eastAsia="zh-Hans"/>
        </w:rPr>
        <w:t>盖章确认</w:t>
      </w:r>
      <w:r>
        <w:rPr>
          <w:rFonts w:hint="default" w:ascii="Times New Roman" w:hAnsi="Times New Roman" w:eastAsia="仿宋" w:cs="Times New Roman"/>
          <w:sz w:val="24"/>
          <w:highlight w:val="none"/>
          <w:lang w:eastAsia="zh-Hans"/>
        </w:rPr>
        <w:t>，</w:t>
      </w:r>
      <w:r>
        <w:rPr>
          <w:rFonts w:hint="default" w:ascii="Times New Roman" w:hAnsi="Times New Roman" w:eastAsia="仿宋" w:cs="Times New Roman"/>
          <w:sz w:val="24"/>
          <w:highlight w:val="none"/>
          <w:lang w:val="en-US" w:eastAsia="zh-Hans"/>
        </w:rPr>
        <w:t>甲方任何人员</w:t>
      </w:r>
      <w:r>
        <w:rPr>
          <w:rFonts w:hint="default" w:ascii="Times New Roman" w:hAnsi="Times New Roman" w:eastAsia="仿宋" w:cs="Times New Roman"/>
          <w:sz w:val="24"/>
          <w:highlight w:val="none"/>
        </w:rPr>
        <w:t>的任何签字、签认都不具有</w:t>
      </w:r>
      <w:r>
        <w:rPr>
          <w:rFonts w:hint="default" w:ascii="Times New Roman" w:hAnsi="Times New Roman" w:eastAsia="仿宋" w:cs="Times New Roman"/>
          <w:sz w:val="24"/>
          <w:highlight w:val="none"/>
          <w:lang w:val="en-US" w:eastAsia="zh-Hans"/>
        </w:rPr>
        <w:t>结算</w:t>
      </w:r>
      <w:r>
        <w:rPr>
          <w:rFonts w:hint="default" w:ascii="Times New Roman" w:hAnsi="Times New Roman" w:eastAsia="仿宋" w:cs="Times New Roman"/>
          <w:sz w:val="24"/>
          <w:highlight w:val="none"/>
        </w:rPr>
        <w:t>的确认效力。</w:t>
      </w:r>
    </w:p>
    <w:p w14:paraId="6AB31632">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仿宋" w:cs="Times New Roman"/>
          <w:b/>
          <w:sz w:val="24"/>
          <w:highlight w:val="none"/>
          <w:lang w:val="en-US" w:eastAsia="zh-CN"/>
        </w:rPr>
      </w:pPr>
      <w:r>
        <w:rPr>
          <w:rFonts w:hint="default" w:ascii="Times New Roman" w:hAnsi="Times New Roman" w:eastAsia="仿宋" w:cs="Times New Roman"/>
          <w:b/>
          <w:sz w:val="24"/>
          <w:highlight w:val="none"/>
        </w:rPr>
        <w:t>五、结算</w:t>
      </w:r>
      <w:r>
        <w:rPr>
          <w:rFonts w:hint="default" w:ascii="Times New Roman" w:hAnsi="Times New Roman" w:eastAsia="仿宋" w:cs="Times New Roman"/>
          <w:b/>
          <w:sz w:val="24"/>
          <w:highlight w:val="none"/>
          <w:lang w:val="en-US" w:eastAsia="zh-CN"/>
        </w:rPr>
        <w:t>与支付</w:t>
      </w:r>
    </w:p>
    <w:p w14:paraId="21E77DA0">
      <w:pPr>
        <w:keepNext w:val="0"/>
        <w:keepLines w:val="0"/>
        <w:pageBreakBefore w:val="0"/>
        <w:widowControl w:val="0"/>
        <w:kinsoku/>
        <w:wordWrap/>
        <w:overflowPunct/>
        <w:topLinePunct w:val="0"/>
        <w:autoSpaceDE/>
        <w:autoSpaceDN/>
        <w:bidi w:val="0"/>
        <w:adjustRightInd/>
        <w:snapToGrid/>
        <w:spacing w:line="500" w:lineRule="exact"/>
        <w:ind w:firstLine="480"/>
        <w:textAlignment w:val="auto"/>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1、乙方应在合同签订前交付履约保证金</w:t>
      </w:r>
      <w:permStart w:id="16" w:edGrp="everyone"/>
      <w:r>
        <w:rPr>
          <w:rFonts w:hint="default" w:ascii="Times New Roman" w:hAnsi="Times New Roman" w:eastAsia="仿宋" w:cs="Times New Roman"/>
          <w:sz w:val="24"/>
          <w:highlight w:val="none"/>
          <w:u w:val="single"/>
        </w:rPr>
        <w:t xml:space="preserve"> / </w:t>
      </w:r>
      <w:permEnd w:id="16"/>
      <w:r>
        <w:rPr>
          <w:rFonts w:hint="default" w:ascii="Times New Roman" w:hAnsi="Times New Roman" w:eastAsia="仿宋" w:cs="Times New Roman"/>
          <w:sz w:val="24"/>
          <w:highlight w:val="none"/>
        </w:rPr>
        <w:t>元到甲方指定账户。</w:t>
      </w:r>
    </w:p>
    <w:p w14:paraId="7BD79521">
      <w:pPr>
        <w:keepNext w:val="0"/>
        <w:keepLines w:val="0"/>
        <w:pageBreakBefore w:val="0"/>
        <w:widowControl w:val="0"/>
        <w:kinsoku/>
        <w:wordWrap/>
        <w:overflowPunct/>
        <w:topLinePunct w:val="0"/>
        <w:autoSpaceDE/>
        <w:autoSpaceDN/>
        <w:bidi w:val="0"/>
        <w:adjustRightInd/>
        <w:snapToGrid/>
        <w:spacing w:line="500" w:lineRule="exact"/>
        <w:ind w:firstLine="480"/>
        <w:textAlignment w:val="auto"/>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2、中间支付：该材料用于该工程并经业主计量，相关计量款到甲方帐户后甲方向乙方</w:t>
      </w:r>
      <w:permStart w:id="17" w:edGrp="everyone"/>
      <w:r>
        <w:rPr>
          <w:rFonts w:hint="default" w:ascii="Times New Roman" w:hAnsi="Times New Roman" w:eastAsia="仿宋" w:cs="Times New Roman"/>
          <w:sz w:val="24"/>
          <w:highlight w:val="none"/>
          <w:u w:val="single"/>
        </w:rPr>
        <w:t>同业主实际支付比例</w:t>
      </w:r>
      <w:permEnd w:id="17"/>
      <w:r>
        <w:rPr>
          <w:rFonts w:hint="default" w:ascii="Times New Roman" w:hAnsi="Times New Roman" w:eastAsia="仿宋" w:cs="Times New Roman"/>
          <w:sz w:val="24"/>
          <w:highlight w:val="none"/>
        </w:rPr>
        <w:t>支付货款，支付时乙方提供增值税</w:t>
      </w:r>
      <w:permStart w:id="18" w:edGrp="everyone"/>
      <w:r>
        <w:rPr>
          <w:rFonts w:hint="default" w:ascii="Times New Roman" w:hAnsi="Times New Roman" w:eastAsia="仿宋" w:cs="Times New Roman"/>
          <w:sz w:val="24"/>
          <w:highlight w:val="none"/>
          <w:lang w:val="en-US" w:eastAsia="zh-CN"/>
        </w:rPr>
        <w:t>（</w:t>
      </w:r>
      <w:r>
        <w:rPr>
          <w:rFonts w:hint="default" w:ascii="Times New Roman" w:hAnsi="Times New Roman" w:eastAsia="仿宋" w:cs="Times New Roman"/>
          <w:sz w:val="24"/>
          <w:highlight w:val="none"/>
          <w:lang w:val="en-US" w:eastAsia="zh-CN"/>
        </w:rPr>
        <w:sym w:font="Wingdings" w:char="00FE"/>
      </w:r>
      <w:r>
        <w:rPr>
          <w:rFonts w:hint="default" w:ascii="Times New Roman" w:hAnsi="Times New Roman" w:eastAsia="仿宋" w:cs="Times New Roman"/>
          <w:sz w:val="24"/>
          <w:highlight w:val="none"/>
          <w:lang w:val="en-US" w:eastAsia="zh-CN"/>
        </w:rPr>
        <w:t>专用，</w:t>
      </w:r>
      <w:r>
        <w:rPr>
          <w:rFonts w:hint="default" w:ascii="Times New Roman" w:hAnsi="Times New Roman" w:eastAsia="仿宋" w:cs="Times New Roman"/>
          <w:sz w:val="24"/>
          <w:highlight w:val="none"/>
          <w:lang w:val="en-US" w:eastAsia="zh-CN"/>
        </w:rPr>
        <w:sym w:font="Wingdings" w:char="00A8"/>
      </w:r>
      <w:r>
        <w:rPr>
          <w:rFonts w:hint="default" w:ascii="Times New Roman" w:hAnsi="Times New Roman" w:eastAsia="仿宋" w:cs="Times New Roman"/>
          <w:sz w:val="24"/>
          <w:highlight w:val="none"/>
          <w:lang w:val="en-US" w:eastAsia="zh-CN"/>
        </w:rPr>
        <w:t>普通）</w:t>
      </w:r>
      <w:permEnd w:id="18"/>
      <w:r>
        <w:rPr>
          <w:rFonts w:hint="default" w:ascii="Times New Roman" w:hAnsi="Times New Roman" w:eastAsia="仿宋" w:cs="Times New Roman"/>
          <w:sz w:val="24"/>
          <w:highlight w:val="none"/>
        </w:rPr>
        <w:t>发票，由本项目相关责任人签字后，甲方财务审核无误并报经单位负责人审批后七个工作日完成支付。</w:t>
      </w:r>
    </w:p>
    <w:p w14:paraId="75683C59">
      <w:pPr>
        <w:keepNext w:val="0"/>
        <w:keepLines w:val="0"/>
        <w:pageBreakBefore w:val="0"/>
        <w:widowControl w:val="0"/>
        <w:kinsoku/>
        <w:wordWrap/>
        <w:overflowPunct/>
        <w:topLinePunct w:val="0"/>
        <w:autoSpaceDE/>
        <w:autoSpaceDN/>
        <w:bidi w:val="0"/>
        <w:adjustRightInd/>
        <w:snapToGrid/>
        <w:spacing w:line="500" w:lineRule="exact"/>
        <w:ind w:firstLine="480"/>
        <w:textAlignment w:val="auto"/>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3、终期支付：经双方书面确认供货结束，对清账目后，如甲乙双方无任何纠纷，供货结束后业主计量余款足额到账后，乙方资料齐全，相关部门审核无误后付清款项。</w:t>
      </w:r>
    </w:p>
    <w:p w14:paraId="7A7B3125">
      <w:pPr>
        <w:keepNext w:val="0"/>
        <w:keepLines w:val="0"/>
        <w:pageBreakBefore w:val="0"/>
        <w:widowControl w:val="0"/>
        <w:kinsoku/>
        <w:wordWrap/>
        <w:overflowPunct/>
        <w:topLinePunct w:val="0"/>
        <w:autoSpaceDE/>
        <w:autoSpaceDN/>
        <w:bidi w:val="0"/>
        <w:adjustRightInd/>
        <w:snapToGrid/>
        <w:spacing w:line="500" w:lineRule="exact"/>
        <w:ind w:firstLine="480"/>
        <w:textAlignment w:val="auto"/>
        <w:rPr>
          <w:rFonts w:hint="default" w:ascii="Times New Roman" w:hAnsi="Times New Roman" w:eastAsia="仿宋" w:cs="Times New Roman"/>
          <w:sz w:val="24"/>
          <w:highlight w:val="none"/>
          <w:lang w:val="en-US" w:eastAsia="zh-CN"/>
        </w:rPr>
      </w:pPr>
      <w:r>
        <w:rPr>
          <w:rFonts w:hint="default" w:ascii="Times New Roman" w:hAnsi="Times New Roman" w:eastAsia="仿宋" w:cs="Times New Roman"/>
          <w:sz w:val="24"/>
          <w:highlight w:val="none"/>
        </w:rPr>
        <w:t>4、其它约定：</w:t>
      </w:r>
      <w:permStart w:id="19" w:edGrp="everyone"/>
      <w:r>
        <w:rPr>
          <w:rFonts w:hint="default" w:ascii="Times New Roman" w:hAnsi="Times New Roman" w:eastAsia="仿宋" w:cs="Times New Roman"/>
          <w:sz w:val="24"/>
          <w:highlight w:val="none"/>
          <w:u w:val="single"/>
        </w:rPr>
        <w:t>甲方货款支付均以工程建设单位按期足额支付当期进度款为前提，如工程建设单位未按时付款，则甲方无需向乙方承担未付款项的利息和违约责任，乙方不得以任何理由向甲方主张权利。</w:t>
      </w:r>
      <w:permEnd w:id="19"/>
      <w:r>
        <w:rPr>
          <w:rFonts w:hint="default" w:ascii="Times New Roman" w:hAnsi="Times New Roman" w:eastAsia="仿宋" w:cs="Times New Roman"/>
          <w:sz w:val="24"/>
          <w:highlight w:val="none"/>
        </w:rPr>
        <w:t xml:space="preserve"> </w:t>
      </w:r>
      <w:r>
        <w:rPr>
          <w:rFonts w:hint="default" w:ascii="Times New Roman" w:hAnsi="Times New Roman" w:eastAsia="仿宋" w:cs="Times New Roman"/>
          <w:sz w:val="24"/>
          <w:highlight w:val="none"/>
          <w:u w:val="none"/>
          <w:lang w:val="en-US" w:eastAsia="zh-CN"/>
        </w:rPr>
        <w:t xml:space="preserve">  </w:t>
      </w:r>
    </w:p>
    <w:p w14:paraId="3646FFE2">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仿宋" w:cs="Times New Roman"/>
          <w:b/>
          <w:sz w:val="24"/>
          <w:highlight w:val="none"/>
        </w:rPr>
      </w:pPr>
      <w:r>
        <w:rPr>
          <w:rFonts w:hint="default" w:ascii="Times New Roman" w:hAnsi="Times New Roman" w:eastAsia="仿宋" w:cs="Times New Roman"/>
          <w:b/>
          <w:sz w:val="24"/>
          <w:highlight w:val="none"/>
        </w:rPr>
        <w:t>六、甲、乙双方的责任和义务</w:t>
      </w:r>
    </w:p>
    <w:p w14:paraId="0C505A05">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　　1、因业主或监理部门的要求，甲方对材料的质量规格需要变更，要求乙方调整设备、工艺或变更厂家；乙方如因供货地点、原料、设备、工艺等发生变化，需作出调整时，双方均应提前</w:t>
      </w:r>
      <w:permStart w:id="20" w:edGrp="everyone"/>
      <w:r>
        <w:rPr>
          <w:rFonts w:hint="eastAsia" w:ascii="Times New Roman" w:hAnsi="Times New Roman" w:eastAsia="仿宋" w:cs="Times New Roman"/>
          <w:color w:val="000000"/>
          <w:sz w:val="24"/>
          <w:highlight w:val="none"/>
          <w:u w:val="single"/>
          <w:lang w:val="en-US" w:eastAsia="zh-CN"/>
        </w:rPr>
        <w:t xml:space="preserve">  </w:t>
      </w:r>
      <w:permEnd w:id="20"/>
      <w:r>
        <w:rPr>
          <w:rFonts w:hint="default" w:ascii="Times New Roman" w:hAnsi="Times New Roman" w:eastAsia="仿宋" w:cs="Times New Roman"/>
          <w:sz w:val="24"/>
          <w:highlight w:val="none"/>
        </w:rPr>
        <w:t>天通知对方，以便有充足的时间完成相关试验和报批手续。因业主或监理部门的要求对材料进行变更的，乙方应无条件接受。因乙方要求对材料进行变更的，甲方有权拒绝变更。</w:t>
      </w:r>
    </w:p>
    <w:p w14:paraId="107818EA">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　　2、甲方施工用料量达到饱和时，应提前</w:t>
      </w:r>
      <w:permStart w:id="21" w:edGrp="everyone"/>
      <w:r>
        <w:rPr>
          <w:rFonts w:hint="eastAsia" w:ascii="Times New Roman" w:hAnsi="Times New Roman" w:eastAsia="仿宋" w:cs="Times New Roman"/>
          <w:color w:val="000000"/>
          <w:sz w:val="24"/>
          <w:highlight w:val="none"/>
          <w:u w:val="single"/>
          <w:lang w:val="en-US" w:eastAsia="zh-CN"/>
        </w:rPr>
        <w:t xml:space="preserve">  </w:t>
      </w:r>
      <w:permEnd w:id="21"/>
      <w:r>
        <w:rPr>
          <w:rFonts w:hint="default" w:ascii="Times New Roman" w:hAnsi="Times New Roman" w:eastAsia="仿宋" w:cs="Times New Roman"/>
          <w:sz w:val="24"/>
          <w:highlight w:val="none"/>
        </w:rPr>
        <w:t>日通知乙方停止供货。</w:t>
      </w:r>
    </w:p>
    <w:p w14:paraId="381F7A5E">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　　3、甲方应</w:t>
      </w:r>
      <w:r>
        <w:rPr>
          <w:rFonts w:hint="default" w:ascii="Times New Roman" w:hAnsi="Times New Roman" w:eastAsia="仿宋" w:cs="Times New Roman"/>
          <w:sz w:val="24"/>
          <w:highlight w:val="none"/>
          <w:lang w:val="en-US" w:eastAsia="zh-CN"/>
        </w:rPr>
        <w:t>安</w:t>
      </w:r>
      <w:r>
        <w:rPr>
          <w:rFonts w:hint="default" w:ascii="Times New Roman" w:hAnsi="Times New Roman" w:eastAsia="仿宋" w:cs="Times New Roman"/>
          <w:sz w:val="24"/>
          <w:highlight w:val="none"/>
        </w:rPr>
        <w:t>排好自己场内运输通道和卸货场地。</w:t>
      </w:r>
    </w:p>
    <w:p w14:paraId="2AEDC944">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　　4、乙方应向甲方提供营业执照、法定代表人身份证明书、从业资质证书（如法律、法规有要求）、产品合格证等相关证件的复印件并加盖乙方印章，作为本合同附件</w:t>
      </w:r>
      <w:r>
        <w:rPr>
          <w:rFonts w:hint="default" w:ascii="Times New Roman" w:hAnsi="Times New Roman" w:eastAsia="仿宋" w:cs="Times New Roman"/>
          <w:sz w:val="28"/>
          <w:szCs w:val="28"/>
          <w:highlight w:val="none"/>
        </w:rPr>
        <w:t>。</w:t>
      </w:r>
    </w:p>
    <w:p w14:paraId="2435F954">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　　5、乙方因自身原因，单方面延缓或停止供货，影响甲方施工速度，甲方有权以书面通知乙方的方式终止本合同，并没收乙方的履约保证金，剩余货款</w:t>
      </w:r>
      <w:r>
        <w:rPr>
          <w:rFonts w:hint="default" w:ascii="Times New Roman" w:hAnsi="Times New Roman" w:eastAsia="仿宋" w:cs="Times New Roman"/>
          <w:sz w:val="24"/>
          <w:highlight w:val="none"/>
          <w:lang w:val="en-US" w:eastAsia="zh-CN"/>
        </w:rPr>
        <w:t>暂</w:t>
      </w:r>
      <w:r>
        <w:rPr>
          <w:rFonts w:hint="default" w:ascii="Times New Roman" w:hAnsi="Times New Roman" w:eastAsia="仿宋" w:cs="Times New Roman"/>
          <w:sz w:val="24"/>
          <w:highlight w:val="none"/>
        </w:rPr>
        <w:t>不予支付，且给甲方造成的经济损失和法律责任应由乙方承担。</w:t>
      </w:r>
    </w:p>
    <w:p w14:paraId="193C14AC">
      <w:pPr>
        <w:keepNext w:val="0"/>
        <w:keepLines w:val="0"/>
        <w:pageBreakBefore w:val="0"/>
        <w:widowControl w:val="0"/>
        <w:kinsoku/>
        <w:wordWrap/>
        <w:overflowPunct/>
        <w:topLinePunct w:val="0"/>
        <w:autoSpaceDE/>
        <w:autoSpaceDN/>
        <w:bidi w:val="0"/>
        <w:adjustRightInd/>
        <w:snapToGrid/>
        <w:spacing w:line="500" w:lineRule="exact"/>
        <w:ind w:firstLine="480"/>
        <w:textAlignment w:val="auto"/>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6、</w:t>
      </w:r>
      <w:r>
        <w:rPr>
          <w:rFonts w:hint="default" w:ascii="Times New Roman" w:hAnsi="Times New Roman" w:eastAsia="仿宋" w:cs="Times New Roman"/>
          <w:sz w:val="24"/>
          <w:highlight w:val="none"/>
        </w:rPr>
        <w:t>乙方应按甲方</w:t>
      </w:r>
      <w:r>
        <w:rPr>
          <w:rFonts w:hint="default" w:ascii="Times New Roman" w:hAnsi="Times New Roman" w:eastAsia="仿宋" w:cs="Times New Roman"/>
          <w:sz w:val="24"/>
          <w:highlight w:val="none"/>
          <w:lang w:val="en-US" w:eastAsia="zh-CN"/>
        </w:rPr>
        <w:t>要求</w:t>
      </w:r>
      <w:permStart w:id="22" w:edGrp="everyone"/>
      <w:r>
        <w:rPr>
          <w:rFonts w:hint="default" w:ascii="Times New Roman" w:hAnsi="Times New Roman" w:eastAsia="仿宋" w:cs="Times New Roman"/>
          <w:color w:val="000000"/>
          <w:sz w:val="24"/>
          <w:highlight w:val="none"/>
          <w:u w:val="single"/>
          <w:lang w:val="en-US" w:eastAsia="zh-CN"/>
        </w:rPr>
        <w:t>按时按量</w:t>
      </w:r>
      <w:permEnd w:id="22"/>
      <w:r>
        <w:rPr>
          <w:rFonts w:hint="default" w:ascii="Times New Roman" w:hAnsi="Times New Roman" w:eastAsia="仿宋" w:cs="Times New Roman"/>
          <w:sz w:val="24"/>
          <w:highlight w:val="none"/>
        </w:rPr>
        <w:t>交货。</w:t>
      </w:r>
      <w:r>
        <w:rPr>
          <w:rFonts w:hint="default" w:ascii="Times New Roman" w:hAnsi="Times New Roman" w:eastAsia="仿宋" w:cs="Times New Roman"/>
          <w:sz w:val="24"/>
          <w:highlight w:val="none"/>
        </w:rPr>
        <w:t>　</w:t>
      </w:r>
    </w:p>
    <w:p w14:paraId="2FDF285B">
      <w:pPr>
        <w:keepNext w:val="0"/>
        <w:keepLines w:val="0"/>
        <w:pageBreakBefore w:val="0"/>
        <w:widowControl w:val="0"/>
        <w:kinsoku/>
        <w:wordWrap/>
        <w:overflowPunct/>
        <w:topLinePunct w:val="0"/>
        <w:autoSpaceDE/>
        <w:autoSpaceDN/>
        <w:bidi w:val="0"/>
        <w:adjustRightInd/>
        <w:snapToGrid/>
        <w:spacing w:line="500" w:lineRule="exact"/>
        <w:ind w:firstLine="240" w:firstLineChars="100"/>
        <w:textAlignment w:val="auto"/>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　7、承担运输的车辆应</w:t>
      </w:r>
      <w:r>
        <w:rPr>
          <w:rFonts w:hint="default" w:ascii="Times New Roman" w:hAnsi="Times New Roman" w:eastAsia="仿宋" w:cs="Times New Roman"/>
          <w:sz w:val="24"/>
          <w:highlight w:val="none"/>
          <w:lang w:val="en-US" w:eastAsia="zh-CN"/>
        </w:rPr>
        <w:t>证照齐全、合法合规，并</w:t>
      </w:r>
      <w:r>
        <w:rPr>
          <w:rFonts w:hint="default" w:ascii="Times New Roman" w:hAnsi="Times New Roman" w:eastAsia="仿宋" w:cs="Times New Roman"/>
          <w:sz w:val="24"/>
          <w:highlight w:val="none"/>
        </w:rPr>
        <w:t>统一标识和编号，进入甲方场地后，驾驶员应服从甲方现场管理人员指挥。乙方应加强对驾驶员教育和管理，避免干扰甲方施工，协调好运输方面的相关事宜。如因乙方驾驶员无理取闹，不服从甲方收料员管理，甲方有权实行经济处罚，其罚款金额按5000元/次，罚款金额将直接从当月结算款中扣除。</w:t>
      </w:r>
    </w:p>
    <w:p w14:paraId="447F416C">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仿宋" w:cs="Times New Roman"/>
          <w:sz w:val="24"/>
          <w:highlight w:val="none"/>
          <w:lang w:val="en-US" w:eastAsia="zh-CN"/>
        </w:rPr>
      </w:pPr>
      <w:r>
        <w:rPr>
          <w:rFonts w:hint="default" w:ascii="Times New Roman" w:hAnsi="Times New Roman" w:eastAsia="仿宋" w:cs="Times New Roman"/>
          <w:sz w:val="24"/>
          <w:highlight w:val="none"/>
        </w:rPr>
        <w:t>　  8、</w:t>
      </w:r>
      <w:r>
        <w:rPr>
          <w:rFonts w:hint="default" w:ascii="Times New Roman" w:hAnsi="Times New Roman" w:eastAsia="仿宋" w:cs="Times New Roman"/>
          <w:sz w:val="24"/>
          <w:highlight w:val="none"/>
          <w:lang w:val="en-US" w:eastAsia="zh-CN"/>
        </w:rPr>
        <w:t>材料单价确定方式按照第</w:t>
      </w:r>
      <w:permStart w:id="23" w:edGrp="everyone"/>
      <w:r>
        <w:rPr>
          <w:rFonts w:hint="default" w:ascii="Times New Roman" w:hAnsi="Times New Roman" w:eastAsia="仿宋" w:cs="Times New Roman"/>
          <w:sz w:val="24"/>
          <w:highlight w:val="none"/>
          <w:u w:val="single"/>
        </w:rPr>
        <w:t>①</w:t>
      </w:r>
      <w:r>
        <w:rPr>
          <w:rFonts w:hint="default" w:ascii="Times New Roman" w:hAnsi="Times New Roman" w:eastAsia="仿宋" w:cs="Times New Roman"/>
          <w:sz w:val="24"/>
          <w:highlight w:val="none"/>
          <w:u w:val="single"/>
          <w:lang w:val="en-US" w:eastAsia="zh-CN"/>
        </w:rPr>
        <w:t>/</w:t>
      </w:r>
      <w:r>
        <w:rPr>
          <w:rFonts w:hint="default" w:ascii="Times New Roman" w:hAnsi="Times New Roman" w:eastAsia="仿宋" w:cs="Times New Roman"/>
          <w:sz w:val="24"/>
          <w:highlight w:val="none"/>
          <w:u w:val="single"/>
        </w:rPr>
        <w:t>②</w:t>
      </w:r>
      <w:r>
        <w:rPr>
          <w:rFonts w:hint="default" w:ascii="Times New Roman" w:hAnsi="Times New Roman" w:eastAsia="仿宋" w:cs="Times New Roman"/>
          <w:sz w:val="24"/>
          <w:highlight w:val="none"/>
          <w:u w:val="single"/>
          <w:lang w:val="en-US" w:eastAsia="zh-CN"/>
        </w:rPr>
        <w:t>/</w:t>
      </w:r>
      <w:r>
        <w:rPr>
          <w:rFonts w:hint="default" w:ascii="Times New Roman" w:hAnsi="Times New Roman" w:eastAsia="仿宋" w:cs="Times New Roman"/>
          <w:sz w:val="24"/>
          <w:highlight w:val="none"/>
          <w:u w:val="single"/>
          <w:lang w:val="en-US" w:eastAsia="zh-CN"/>
        </w:rPr>
        <w:fldChar w:fldCharType="begin"/>
      </w:r>
      <w:r>
        <w:rPr>
          <w:rFonts w:hint="default" w:ascii="Times New Roman" w:hAnsi="Times New Roman" w:eastAsia="仿宋" w:cs="Times New Roman"/>
          <w:sz w:val="24"/>
          <w:highlight w:val="none"/>
          <w:u w:val="single"/>
          <w:lang w:val="en-US" w:eastAsia="zh-CN"/>
        </w:rPr>
        <w:instrText xml:space="preserve"> = 3 \* GB3 \* MERGEFORMAT </w:instrText>
      </w:r>
      <w:r>
        <w:rPr>
          <w:rFonts w:hint="default" w:ascii="Times New Roman" w:hAnsi="Times New Roman" w:eastAsia="仿宋" w:cs="Times New Roman"/>
          <w:sz w:val="24"/>
          <w:highlight w:val="none"/>
          <w:u w:val="single"/>
          <w:lang w:val="en-US" w:eastAsia="zh-CN"/>
        </w:rPr>
        <w:fldChar w:fldCharType="separate"/>
      </w:r>
      <w:r>
        <w:rPr>
          <w:rFonts w:hint="default" w:ascii="Times New Roman" w:hAnsi="Times New Roman" w:eastAsia="仿宋" w:cs="Times New Roman"/>
          <w:sz w:val="24"/>
          <w:highlight w:val="none"/>
          <w:u w:val="single"/>
        </w:rPr>
        <w:t>③</w:t>
      </w:r>
      <w:r>
        <w:rPr>
          <w:rFonts w:hint="default" w:ascii="Times New Roman" w:hAnsi="Times New Roman" w:eastAsia="仿宋" w:cs="Times New Roman"/>
          <w:sz w:val="24"/>
          <w:highlight w:val="none"/>
          <w:u w:val="single"/>
          <w:lang w:val="en-US" w:eastAsia="zh-CN"/>
        </w:rPr>
        <w:fldChar w:fldCharType="end"/>
      </w:r>
      <w:permEnd w:id="23"/>
      <w:r>
        <w:rPr>
          <w:rFonts w:hint="default" w:ascii="Times New Roman" w:hAnsi="Times New Roman" w:eastAsia="仿宋" w:cs="Times New Roman"/>
          <w:sz w:val="24"/>
          <w:highlight w:val="none"/>
        </w:rPr>
        <w:t>条约定解决</w:t>
      </w:r>
      <w:r>
        <w:rPr>
          <w:rFonts w:hint="default" w:ascii="Times New Roman" w:hAnsi="Times New Roman" w:eastAsia="仿宋" w:cs="Times New Roman"/>
          <w:sz w:val="24"/>
          <w:highlight w:val="none"/>
          <w:lang w:eastAsia="zh-CN"/>
        </w:rPr>
        <w:t>，</w:t>
      </w:r>
      <w:r>
        <w:rPr>
          <w:rFonts w:hint="default" w:ascii="Times New Roman" w:hAnsi="Times New Roman" w:eastAsia="仿宋" w:cs="Times New Roman"/>
          <w:sz w:val="24"/>
          <w:highlight w:val="none"/>
        </w:rPr>
        <w:t>①乙方自行承担因市场等原因造成价格上涨</w:t>
      </w:r>
      <w:r>
        <w:rPr>
          <w:rFonts w:hint="default" w:ascii="Times New Roman" w:hAnsi="Times New Roman" w:eastAsia="仿宋" w:cs="Times New Roman"/>
          <w:sz w:val="24"/>
          <w:highlight w:val="none"/>
          <w:lang w:val="en-US" w:eastAsia="zh-CN"/>
        </w:rPr>
        <w:t>；</w:t>
      </w:r>
      <w:r>
        <w:rPr>
          <w:rFonts w:hint="default" w:ascii="Times New Roman" w:hAnsi="Times New Roman" w:eastAsia="仿宋" w:cs="Times New Roman"/>
          <w:sz w:val="24"/>
          <w:highlight w:val="none"/>
        </w:rPr>
        <w:t>②</w:t>
      </w:r>
      <w:r>
        <w:rPr>
          <w:rFonts w:hint="default" w:ascii="Times New Roman" w:hAnsi="Times New Roman" w:eastAsia="仿宋" w:cs="Times New Roman"/>
          <w:sz w:val="24"/>
          <w:highlight w:val="none"/>
          <w:lang w:val="en-US" w:eastAsia="zh-CN"/>
        </w:rPr>
        <w:t>材料</w:t>
      </w:r>
      <w:r>
        <w:rPr>
          <w:rFonts w:hint="default" w:ascii="Times New Roman" w:hAnsi="Times New Roman" w:eastAsia="仿宋" w:cs="Times New Roman"/>
          <w:sz w:val="24"/>
          <w:highlight w:val="none"/>
        </w:rPr>
        <w:t>涨</w:t>
      </w:r>
      <w:r>
        <w:rPr>
          <w:rFonts w:hint="default" w:ascii="Times New Roman" w:hAnsi="Times New Roman" w:eastAsia="仿宋" w:cs="Times New Roman"/>
          <w:sz w:val="24"/>
          <w:highlight w:val="none"/>
          <w:lang w:val="en-US" w:eastAsia="zh-CN"/>
        </w:rPr>
        <w:t>跌</w:t>
      </w:r>
      <w:r>
        <w:rPr>
          <w:rFonts w:hint="default" w:ascii="Times New Roman" w:hAnsi="Times New Roman" w:eastAsia="仿宋" w:cs="Times New Roman"/>
          <w:sz w:val="24"/>
          <w:highlight w:val="none"/>
        </w:rPr>
        <w:t>幅在</w:t>
      </w:r>
      <w:permStart w:id="24" w:edGrp="everyone"/>
      <w:r>
        <w:rPr>
          <w:rFonts w:hint="default" w:ascii="Times New Roman" w:hAnsi="Times New Roman" w:eastAsia="仿宋" w:cs="Times New Roman"/>
          <w:color w:val="000000"/>
          <w:sz w:val="24"/>
          <w:highlight w:val="none"/>
          <w:u w:val="single"/>
          <w:lang w:eastAsia="zh-CN"/>
        </w:rPr>
        <w:t xml:space="preserve"> </w:t>
      </w:r>
      <w:r>
        <w:rPr>
          <w:rFonts w:hint="default" w:ascii="Times New Roman" w:hAnsi="Times New Roman" w:eastAsia="仿宋" w:cs="Times New Roman"/>
          <w:color w:val="000000"/>
          <w:sz w:val="24"/>
          <w:highlight w:val="none"/>
          <w:u w:val="single"/>
          <w:lang w:val="en-US" w:eastAsia="zh-CN"/>
        </w:rPr>
        <w:t xml:space="preserve">/ </w:t>
      </w:r>
      <w:permEnd w:id="24"/>
      <w:r>
        <w:rPr>
          <w:rFonts w:hint="default" w:ascii="Times New Roman" w:hAnsi="Times New Roman" w:eastAsia="仿宋" w:cs="Times New Roman"/>
          <w:sz w:val="24"/>
          <w:highlight w:val="none"/>
        </w:rPr>
        <w:t>%（含</w:t>
      </w:r>
      <w:permStart w:id="25" w:edGrp="everyone"/>
      <w:r>
        <w:rPr>
          <w:rFonts w:hint="default" w:ascii="Times New Roman" w:hAnsi="Times New Roman" w:eastAsia="仿宋" w:cs="Times New Roman"/>
          <w:color w:val="000000"/>
          <w:sz w:val="24"/>
          <w:highlight w:val="none"/>
          <w:u w:val="single"/>
          <w:lang w:eastAsia="zh-CN"/>
        </w:rPr>
        <w:t xml:space="preserve"> </w:t>
      </w:r>
      <w:r>
        <w:rPr>
          <w:rFonts w:hint="default" w:ascii="Times New Roman" w:hAnsi="Times New Roman" w:eastAsia="仿宋" w:cs="Times New Roman"/>
          <w:color w:val="000000"/>
          <w:sz w:val="24"/>
          <w:highlight w:val="none"/>
          <w:u w:val="single"/>
          <w:lang w:val="en-US" w:eastAsia="zh-CN"/>
        </w:rPr>
        <w:t xml:space="preserve">/ </w:t>
      </w:r>
      <w:permEnd w:id="25"/>
      <w:r>
        <w:rPr>
          <w:rFonts w:hint="default" w:ascii="Times New Roman" w:hAnsi="Times New Roman" w:eastAsia="仿宋" w:cs="Times New Roman"/>
          <w:sz w:val="24"/>
          <w:highlight w:val="none"/>
        </w:rPr>
        <w:t>%）以下风险由乙方自己承担，涨幅在</w:t>
      </w:r>
      <w:permStart w:id="26" w:edGrp="everyone"/>
      <w:r>
        <w:rPr>
          <w:rFonts w:hint="default" w:ascii="Times New Roman" w:hAnsi="Times New Roman" w:eastAsia="仿宋" w:cs="Times New Roman"/>
          <w:color w:val="000000"/>
          <w:sz w:val="24"/>
          <w:highlight w:val="none"/>
          <w:u w:val="single"/>
          <w:lang w:eastAsia="zh-CN"/>
        </w:rPr>
        <w:t xml:space="preserve"> </w:t>
      </w:r>
      <w:r>
        <w:rPr>
          <w:rFonts w:hint="default" w:ascii="Times New Roman" w:hAnsi="Times New Roman" w:eastAsia="仿宋" w:cs="Times New Roman"/>
          <w:color w:val="000000"/>
          <w:sz w:val="24"/>
          <w:highlight w:val="none"/>
          <w:u w:val="single"/>
          <w:lang w:val="en-US" w:eastAsia="zh-CN"/>
        </w:rPr>
        <w:t xml:space="preserve">/ </w:t>
      </w:r>
      <w:permEnd w:id="26"/>
      <w:r>
        <w:rPr>
          <w:rFonts w:hint="default" w:ascii="Times New Roman" w:hAnsi="Times New Roman" w:eastAsia="仿宋" w:cs="Times New Roman"/>
          <w:sz w:val="24"/>
          <w:highlight w:val="none"/>
        </w:rPr>
        <w:t>%（不含</w:t>
      </w:r>
      <w:permStart w:id="27" w:edGrp="everyone"/>
      <w:r>
        <w:rPr>
          <w:rFonts w:hint="default" w:ascii="Times New Roman" w:hAnsi="Times New Roman" w:eastAsia="仿宋" w:cs="Times New Roman"/>
          <w:color w:val="000000"/>
          <w:sz w:val="24"/>
          <w:highlight w:val="none"/>
          <w:u w:val="single"/>
          <w:lang w:eastAsia="zh-CN"/>
        </w:rPr>
        <w:t xml:space="preserve"> </w:t>
      </w:r>
      <w:r>
        <w:rPr>
          <w:rFonts w:hint="default" w:ascii="Times New Roman" w:hAnsi="Times New Roman" w:eastAsia="仿宋" w:cs="Times New Roman"/>
          <w:color w:val="000000"/>
          <w:sz w:val="24"/>
          <w:highlight w:val="none"/>
          <w:u w:val="single"/>
          <w:lang w:val="en-US" w:eastAsia="zh-CN"/>
        </w:rPr>
        <w:t xml:space="preserve">/ </w:t>
      </w:r>
      <w:permEnd w:id="27"/>
      <w:r>
        <w:rPr>
          <w:rFonts w:hint="default" w:ascii="Times New Roman" w:hAnsi="Times New Roman" w:eastAsia="仿宋" w:cs="Times New Roman"/>
          <w:sz w:val="24"/>
          <w:highlight w:val="none"/>
        </w:rPr>
        <w:t>%）以上的由</w:t>
      </w:r>
      <w:r>
        <w:rPr>
          <w:rFonts w:hint="default" w:ascii="Times New Roman" w:hAnsi="Times New Roman" w:eastAsia="仿宋" w:cs="Times New Roman"/>
          <w:sz w:val="24"/>
          <w:highlight w:val="none"/>
          <w:lang w:val="en-US" w:eastAsia="zh-CN"/>
        </w:rPr>
        <w:t>甲方承担；</w:t>
      </w:r>
      <w:r>
        <w:rPr>
          <w:rFonts w:hint="default" w:ascii="Times New Roman" w:hAnsi="Times New Roman" w:eastAsia="仿宋" w:cs="Times New Roman"/>
          <w:sz w:val="24"/>
          <w:highlight w:val="none"/>
          <w:lang w:val="en-US" w:eastAsia="zh-CN"/>
        </w:rPr>
        <w:fldChar w:fldCharType="begin"/>
      </w:r>
      <w:r>
        <w:rPr>
          <w:rFonts w:hint="default" w:ascii="Times New Roman" w:hAnsi="Times New Roman" w:eastAsia="仿宋" w:cs="Times New Roman"/>
          <w:sz w:val="24"/>
          <w:highlight w:val="none"/>
          <w:lang w:val="en-US" w:eastAsia="zh-CN"/>
        </w:rPr>
        <w:instrText xml:space="preserve"> = 3 \* GB3 \* MERGEFORMAT </w:instrText>
      </w:r>
      <w:r>
        <w:rPr>
          <w:rFonts w:hint="default" w:ascii="Times New Roman" w:hAnsi="Times New Roman" w:eastAsia="仿宋" w:cs="Times New Roman"/>
          <w:sz w:val="24"/>
          <w:highlight w:val="none"/>
          <w:lang w:val="en-US" w:eastAsia="zh-CN"/>
        </w:rPr>
        <w:fldChar w:fldCharType="separate"/>
      </w:r>
      <w:r>
        <w:rPr>
          <w:rFonts w:hint="default" w:ascii="Times New Roman" w:hAnsi="Times New Roman" w:eastAsia="仿宋" w:cs="Times New Roman"/>
          <w:sz w:val="24"/>
          <w:highlight w:val="none"/>
        </w:rPr>
        <w:t>③</w:t>
      </w:r>
      <w:r>
        <w:rPr>
          <w:rFonts w:hint="default" w:ascii="Times New Roman" w:hAnsi="Times New Roman" w:eastAsia="仿宋" w:cs="Times New Roman"/>
          <w:sz w:val="24"/>
          <w:highlight w:val="none"/>
          <w:lang w:val="en-US" w:eastAsia="zh-CN"/>
        </w:rPr>
        <w:fldChar w:fldCharType="end"/>
      </w:r>
      <w:r>
        <w:rPr>
          <w:rFonts w:hint="default" w:ascii="Times New Roman" w:hAnsi="Times New Roman" w:eastAsia="仿宋" w:cs="Times New Roman"/>
          <w:sz w:val="24"/>
          <w:highlight w:val="none"/>
          <w:lang w:val="en-US" w:eastAsia="zh-CN"/>
        </w:rPr>
        <w:t>其它约定：</w:t>
      </w:r>
      <w:permStart w:id="28" w:edGrp="everyone"/>
      <w:r>
        <w:rPr>
          <w:rFonts w:hint="default" w:ascii="Times New Roman" w:hAnsi="Times New Roman" w:eastAsia="仿宋" w:cs="Times New Roman"/>
          <w:color w:val="000000"/>
          <w:sz w:val="24"/>
          <w:highlight w:val="none"/>
          <w:u w:val="single"/>
          <w:lang w:eastAsia="zh-CN"/>
        </w:rPr>
        <w:t xml:space="preserve"> </w:t>
      </w:r>
      <w:r>
        <w:rPr>
          <w:rFonts w:hint="default" w:ascii="Times New Roman" w:hAnsi="Times New Roman" w:eastAsia="仿宋" w:cs="Times New Roman"/>
          <w:color w:val="000000"/>
          <w:sz w:val="24"/>
          <w:highlight w:val="none"/>
          <w:u w:val="single"/>
          <w:lang w:val="en-US" w:eastAsia="zh-CN"/>
        </w:rPr>
        <w:t xml:space="preserve">/ </w:t>
      </w:r>
      <w:permEnd w:id="28"/>
      <w:r>
        <w:rPr>
          <w:rFonts w:hint="default" w:ascii="Times New Roman" w:hAnsi="Times New Roman" w:eastAsia="仿宋" w:cs="Times New Roman"/>
          <w:sz w:val="24"/>
          <w:highlight w:val="none"/>
          <w:lang w:val="en-US" w:eastAsia="zh-CN"/>
        </w:rPr>
        <w:t>。</w:t>
      </w:r>
    </w:p>
    <w:p w14:paraId="6188BB21">
      <w:pPr>
        <w:keepNext w:val="0"/>
        <w:keepLines w:val="0"/>
        <w:pageBreakBefore w:val="0"/>
        <w:widowControl w:val="0"/>
        <w:kinsoku/>
        <w:wordWrap/>
        <w:overflowPunct/>
        <w:topLinePunct w:val="0"/>
        <w:autoSpaceDE/>
        <w:autoSpaceDN/>
        <w:bidi w:val="0"/>
        <w:adjustRightInd/>
        <w:snapToGrid/>
        <w:spacing w:line="500" w:lineRule="exact"/>
        <w:ind w:right="-2" w:rightChars="-1" w:firstLine="2"/>
        <w:textAlignment w:val="auto"/>
        <w:rPr>
          <w:rFonts w:hint="default" w:ascii="Times New Roman" w:hAnsi="Times New Roman" w:eastAsia="仿宋" w:cs="Times New Roman"/>
          <w:b/>
          <w:sz w:val="24"/>
          <w:highlight w:val="none"/>
        </w:rPr>
      </w:pPr>
      <w:r>
        <w:rPr>
          <w:rFonts w:hint="default" w:ascii="Times New Roman" w:hAnsi="Times New Roman" w:eastAsia="仿宋" w:cs="Times New Roman"/>
          <w:b/>
          <w:sz w:val="24"/>
          <w:highlight w:val="none"/>
        </w:rPr>
        <w:t>七、其它</w:t>
      </w:r>
    </w:p>
    <w:p w14:paraId="30BD62ED">
      <w:pPr>
        <w:keepNext w:val="0"/>
        <w:keepLines w:val="0"/>
        <w:pageBreakBefore w:val="0"/>
        <w:widowControl w:val="0"/>
        <w:kinsoku/>
        <w:wordWrap/>
        <w:overflowPunct/>
        <w:topLinePunct w:val="0"/>
        <w:autoSpaceDE/>
        <w:autoSpaceDN/>
        <w:bidi w:val="0"/>
        <w:adjustRightInd/>
        <w:snapToGrid/>
        <w:spacing w:line="500" w:lineRule="exact"/>
        <w:ind w:left="1" w:right="-2" w:rightChars="-1" w:firstLine="480" w:firstLineChars="200"/>
        <w:textAlignment w:val="auto"/>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1、乙方不得转让合同，乙方指定</w:t>
      </w:r>
      <w:permStart w:id="29" w:edGrp="everyone"/>
      <w:r>
        <w:rPr>
          <w:rFonts w:hint="eastAsia" w:ascii="Times New Roman" w:hAnsi="Times New Roman" w:eastAsia="仿宋" w:cs="Times New Roman"/>
          <w:color w:val="000000"/>
          <w:sz w:val="24"/>
          <w:highlight w:val="none"/>
          <w:u w:val="single"/>
          <w:lang w:val="en-US" w:eastAsia="zh-CN"/>
        </w:rPr>
        <w:t xml:space="preserve">    </w:t>
      </w:r>
      <w:permEnd w:id="29"/>
      <w:r>
        <w:rPr>
          <w:rFonts w:hint="default" w:ascii="Times New Roman" w:hAnsi="Times New Roman" w:eastAsia="仿宋" w:cs="Times New Roman"/>
          <w:sz w:val="24"/>
          <w:highlight w:val="none"/>
        </w:rPr>
        <w:t>为本合同发生费用的唯一结算人。</w:t>
      </w:r>
    </w:p>
    <w:p w14:paraId="28F173A1">
      <w:pPr>
        <w:keepNext w:val="0"/>
        <w:keepLines w:val="0"/>
        <w:pageBreakBefore w:val="0"/>
        <w:widowControl w:val="0"/>
        <w:kinsoku/>
        <w:wordWrap/>
        <w:overflowPunct/>
        <w:topLinePunct w:val="0"/>
        <w:autoSpaceDE/>
        <w:autoSpaceDN/>
        <w:bidi w:val="0"/>
        <w:adjustRightInd/>
        <w:snapToGrid/>
        <w:spacing w:line="500" w:lineRule="exact"/>
        <w:ind w:left="1" w:right="-2" w:rightChars="-1" w:firstLine="2"/>
        <w:textAlignment w:val="auto"/>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　　2、甲方按合同</w:t>
      </w:r>
      <w:r>
        <w:rPr>
          <w:rFonts w:hint="default" w:ascii="Times New Roman" w:hAnsi="Times New Roman" w:eastAsia="仿宋" w:cs="Times New Roman"/>
          <w:sz w:val="24"/>
          <w:highlight w:val="none"/>
          <w:lang w:val="en-US" w:eastAsia="zh-Hans"/>
        </w:rPr>
        <w:t>约定</w:t>
      </w:r>
      <w:r>
        <w:rPr>
          <w:rFonts w:hint="default" w:ascii="Times New Roman" w:hAnsi="Times New Roman" w:eastAsia="仿宋" w:cs="Times New Roman"/>
          <w:sz w:val="24"/>
          <w:highlight w:val="none"/>
        </w:rPr>
        <w:t>要求乙方上缴的款项均有权在乙方的材料款当期支付中扣除，不足部分乙方另行筹措资金补齐。</w:t>
      </w:r>
    </w:p>
    <w:p w14:paraId="49A841A9">
      <w:pPr>
        <w:keepNext w:val="0"/>
        <w:keepLines w:val="0"/>
        <w:pageBreakBefore w:val="0"/>
        <w:widowControl w:val="0"/>
        <w:kinsoku/>
        <w:wordWrap/>
        <w:overflowPunct/>
        <w:topLinePunct w:val="0"/>
        <w:autoSpaceDE/>
        <w:autoSpaceDN/>
        <w:bidi w:val="0"/>
        <w:adjustRightInd/>
        <w:snapToGrid/>
        <w:spacing w:line="500" w:lineRule="exact"/>
        <w:ind w:right="-2" w:rightChars="-1" w:firstLine="120" w:firstLineChars="50"/>
        <w:textAlignment w:val="auto"/>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　3、如果乙方不能按上述条款履约，甲方有权单方面终止合同，扣除履约保证金、扣除余下货款并有权另行选择其他供货商。</w:t>
      </w:r>
    </w:p>
    <w:p w14:paraId="35CB246D">
      <w:pPr>
        <w:keepNext w:val="0"/>
        <w:keepLines w:val="0"/>
        <w:pageBreakBefore w:val="0"/>
        <w:widowControl w:val="0"/>
        <w:kinsoku/>
        <w:wordWrap/>
        <w:overflowPunct/>
        <w:topLinePunct w:val="0"/>
        <w:autoSpaceDE/>
        <w:autoSpaceDN/>
        <w:bidi w:val="0"/>
        <w:adjustRightInd/>
        <w:snapToGrid/>
        <w:spacing w:line="500" w:lineRule="exact"/>
        <w:ind w:left="1" w:right="-2" w:rightChars="-1" w:firstLine="360" w:firstLineChars="150"/>
        <w:textAlignment w:val="auto"/>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4、未尽事宜由双方协商解决，如甲、乙双方发生纠纷协商未果，按照第</w:t>
      </w:r>
      <w:permStart w:id="30" w:edGrp="everyone"/>
      <w:r>
        <w:rPr>
          <w:rFonts w:hint="default" w:ascii="Times New Roman" w:hAnsi="Times New Roman" w:eastAsia="仿宋" w:cs="Times New Roman"/>
          <w:sz w:val="24"/>
          <w:highlight w:val="none"/>
          <w:u w:val="single"/>
        </w:rPr>
        <w:t>①</w:t>
      </w:r>
      <w:r>
        <w:rPr>
          <w:rFonts w:hint="default" w:ascii="Times New Roman" w:hAnsi="Times New Roman" w:eastAsia="仿宋" w:cs="Times New Roman"/>
          <w:sz w:val="24"/>
          <w:highlight w:val="none"/>
          <w:u w:val="single"/>
          <w:lang w:val="en-US" w:eastAsia="zh-CN"/>
        </w:rPr>
        <w:t>/</w:t>
      </w:r>
      <w:r>
        <w:rPr>
          <w:rFonts w:hint="default" w:ascii="Times New Roman" w:hAnsi="Times New Roman" w:eastAsia="仿宋" w:cs="Times New Roman"/>
          <w:sz w:val="24"/>
          <w:highlight w:val="none"/>
          <w:u w:val="single"/>
        </w:rPr>
        <w:t>②</w:t>
      </w:r>
      <w:permEnd w:id="30"/>
      <w:r>
        <w:rPr>
          <w:rFonts w:hint="default" w:ascii="Times New Roman" w:hAnsi="Times New Roman" w:eastAsia="仿宋" w:cs="Times New Roman"/>
          <w:sz w:val="24"/>
          <w:highlight w:val="none"/>
        </w:rPr>
        <w:t>条约定解决，①安庆仲裁委员会仲裁；②向甲方住所地法院诉讼。</w:t>
      </w:r>
    </w:p>
    <w:p w14:paraId="721386A9">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5、乙方应确保下列通信地址及其他联系方式是真实、准确的，并同意下列通信地址及其他联系方式作为与甲方业务往来的联系渠道，因乙方提供或者确认的联系方式不准确、联系方式变更未及时书面告知甲方或者本人指定的代收人拒绝签收，导致甲方向乙方发出的通知或其他文件未能被乙方实际接收的，文书退回之日视为送达之日：</w:t>
      </w:r>
    </w:p>
    <w:p w14:paraId="4617E6B8">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通信地址：</w:t>
      </w:r>
      <w:permStart w:id="31" w:edGrp="everyone"/>
      <w:r>
        <w:rPr>
          <w:rFonts w:hint="eastAsia" w:ascii="Times New Roman" w:hAnsi="Times New Roman" w:eastAsia="仿宋" w:cs="Times New Roman"/>
          <w:sz w:val="24"/>
          <w:highlight w:val="none"/>
          <w:u w:val="single"/>
          <w:lang w:val="en-US" w:eastAsia="zh-CN"/>
        </w:rPr>
        <w:t xml:space="preserve">             </w:t>
      </w:r>
      <w:permEnd w:id="31"/>
    </w:p>
    <w:p w14:paraId="6C409089">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仿宋" w:cs="Times New Roman"/>
          <w:sz w:val="24"/>
          <w:highlight w:val="none"/>
          <w:u w:val="single"/>
        </w:rPr>
      </w:pPr>
      <w:r>
        <w:rPr>
          <w:rFonts w:hint="default" w:ascii="Times New Roman" w:hAnsi="Times New Roman" w:eastAsia="仿宋" w:cs="Times New Roman"/>
          <w:sz w:val="24"/>
          <w:highlight w:val="none"/>
        </w:rPr>
        <w:t>邮政编码：</w:t>
      </w:r>
      <w:permStart w:id="32" w:edGrp="everyone"/>
      <w:r>
        <w:rPr>
          <w:rFonts w:hint="eastAsia" w:ascii="Times New Roman" w:hAnsi="Times New Roman" w:eastAsia="仿宋" w:cs="Times New Roman"/>
          <w:sz w:val="24"/>
          <w:highlight w:val="none"/>
          <w:u w:val="single"/>
          <w:lang w:val="en-US" w:eastAsia="zh-CN"/>
        </w:rPr>
        <w:t xml:space="preserve">             </w:t>
      </w:r>
      <w:permEnd w:id="32"/>
    </w:p>
    <w:p w14:paraId="46FA4842">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Times New Roman" w:hAnsi="Times New Roman" w:eastAsia="仿宋" w:cs="Times New Roman"/>
          <w:sz w:val="24"/>
          <w:highlight w:val="none"/>
          <w:u w:val="single"/>
          <w:lang w:val="en-US" w:eastAsia="zh-CN"/>
        </w:rPr>
      </w:pPr>
      <w:r>
        <w:rPr>
          <w:rFonts w:hint="default" w:ascii="Times New Roman" w:hAnsi="Times New Roman" w:eastAsia="仿宋" w:cs="Times New Roman"/>
          <w:sz w:val="24"/>
          <w:highlight w:val="none"/>
        </w:rPr>
        <w:t>收件人：</w:t>
      </w:r>
      <w:permStart w:id="33" w:edGrp="everyone"/>
      <w:r>
        <w:rPr>
          <w:rFonts w:hint="eastAsia" w:ascii="Times New Roman" w:hAnsi="Times New Roman" w:eastAsia="仿宋" w:cs="Times New Roman"/>
          <w:sz w:val="24"/>
          <w:highlight w:val="none"/>
          <w:u w:val="single"/>
          <w:lang w:val="en-US" w:eastAsia="zh-CN"/>
        </w:rPr>
        <w:t xml:space="preserve">      </w:t>
      </w:r>
    </w:p>
    <w:permEnd w:id="33"/>
    <w:p w14:paraId="4B8AD599">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仿宋" w:cs="Times New Roman"/>
          <w:sz w:val="24"/>
          <w:highlight w:val="none"/>
          <w:lang w:val="en-US"/>
        </w:rPr>
      </w:pPr>
      <w:r>
        <w:rPr>
          <w:rFonts w:hint="default" w:ascii="Times New Roman" w:hAnsi="Times New Roman" w:eastAsia="仿宋" w:cs="Times New Roman"/>
          <w:sz w:val="24"/>
          <w:highlight w:val="none"/>
        </w:rPr>
        <w:t>移动电话：</w:t>
      </w:r>
      <w:permStart w:id="34" w:edGrp="everyone"/>
      <w:r>
        <w:rPr>
          <w:rFonts w:hint="eastAsia" w:ascii="Times New Roman" w:hAnsi="Times New Roman" w:eastAsia="仿宋" w:cs="Times New Roman"/>
          <w:color w:val="000000"/>
          <w:sz w:val="24"/>
          <w:szCs w:val="24"/>
          <w:highlight w:val="none"/>
          <w:u w:val="single"/>
          <w:lang w:val="en-US" w:eastAsia="zh-CN"/>
        </w:rPr>
        <w:t xml:space="preserve">           </w:t>
      </w:r>
      <w:permEnd w:id="34"/>
    </w:p>
    <w:p w14:paraId="076DDB2E">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若上述信息发生变化的，乙方必须书面通知甲方，并经甲方书面确认。</w:t>
      </w:r>
    </w:p>
    <w:p w14:paraId="6570BDC4">
      <w:pPr>
        <w:keepNext w:val="0"/>
        <w:keepLines w:val="0"/>
        <w:pageBreakBefore w:val="0"/>
        <w:widowControl w:val="0"/>
        <w:kinsoku/>
        <w:wordWrap/>
        <w:overflowPunct/>
        <w:topLinePunct w:val="0"/>
        <w:autoSpaceDE/>
        <w:autoSpaceDN/>
        <w:bidi w:val="0"/>
        <w:adjustRightInd/>
        <w:snapToGrid/>
        <w:spacing w:line="500" w:lineRule="exact"/>
        <w:ind w:right="-2" w:rightChars="-1" w:firstLine="2"/>
        <w:textAlignment w:val="auto"/>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　 6、本合同一式</w:t>
      </w:r>
      <w:permStart w:id="35" w:edGrp="everyone"/>
      <w:r>
        <w:rPr>
          <w:rFonts w:hint="default" w:ascii="Times New Roman" w:hAnsi="Times New Roman" w:eastAsia="仿宋" w:cs="Times New Roman"/>
          <w:sz w:val="24"/>
          <w:highlight w:val="none"/>
          <w:u w:val="single"/>
        </w:rPr>
        <w:t>肆</w:t>
      </w:r>
      <w:r>
        <w:rPr>
          <w:rFonts w:hint="default" w:ascii="Times New Roman" w:hAnsi="Times New Roman" w:eastAsia="仿宋" w:cs="Times New Roman"/>
          <w:sz w:val="24"/>
          <w:highlight w:val="none"/>
          <w:u w:val="single"/>
          <w:lang w:val="en-US" w:eastAsia="zh-CN"/>
        </w:rPr>
        <w:t>/叁</w:t>
      </w:r>
      <w:permEnd w:id="35"/>
      <w:r>
        <w:rPr>
          <w:rFonts w:hint="default" w:ascii="Times New Roman" w:hAnsi="Times New Roman" w:eastAsia="仿宋" w:cs="Times New Roman"/>
          <w:sz w:val="24"/>
          <w:highlight w:val="none"/>
        </w:rPr>
        <w:t>份，甲方执</w:t>
      </w:r>
      <w:permStart w:id="36" w:edGrp="everyone"/>
      <w:r>
        <w:rPr>
          <w:rFonts w:hint="default" w:ascii="Times New Roman" w:hAnsi="Times New Roman" w:eastAsia="仿宋" w:cs="Times New Roman"/>
          <w:sz w:val="24"/>
          <w:highlight w:val="none"/>
          <w:u w:val="single"/>
        </w:rPr>
        <w:t>叁</w:t>
      </w:r>
      <w:r>
        <w:rPr>
          <w:rFonts w:hint="default" w:ascii="Times New Roman" w:hAnsi="Times New Roman" w:eastAsia="仿宋" w:cs="Times New Roman"/>
          <w:sz w:val="24"/>
          <w:highlight w:val="none"/>
          <w:u w:val="single"/>
          <w:lang w:val="en-US" w:eastAsia="zh-CN"/>
        </w:rPr>
        <w:t>/贰</w:t>
      </w:r>
      <w:permEnd w:id="36"/>
      <w:r>
        <w:rPr>
          <w:rFonts w:hint="default" w:ascii="Times New Roman" w:hAnsi="Times New Roman" w:eastAsia="仿宋" w:cs="Times New Roman"/>
          <w:sz w:val="24"/>
          <w:highlight w:val="none"/>
        </w:rPr>
        <w:t>份，乙方执</w:t>
      </w:r>
      <w:permStart w:id="37" w:edGrp="everyone"/>
      <w:r>
        <w:rPr>
          <w:rFonts w:hint="default" w:ascii="Times New Roman" w:hAnsi="Times New Roman" w:eastAsia="仿宋" w:cs="Times New Roman"/>
          <w:sz w:val="24"/>
          <w:highlight w:val="none"/>
          <w:u w:val="single"/>
        </w:rPr>
        <w:t>壹</w:t>
      </w:r>
      <w:permEnd w:id="37"/>
      <w:r>
        <w:rPr>
          <w:rFonts w:hint="default" w:ascii="Times New Roman" w:hAnsi="Times New Roman" w:eastAsia="仿宋" w:cs="Times New Roman"/>
          <w:sz w:val="24"/>
          <w:highlight w:val="none"/>
        </w:rPr>
        <w:t>份，自双方签字、乙方盖章、甲方加盖“安徽路达公路工程有限责任公司合同专用章”后生效，双方款项付清后合同自动失效。</w:t>
      </w:r>
    </w:p>
    <w:tbl>
      <w:tblPr>
        <w:tblStyle w:val="61"/>
        <w:tblpPr w:leftFromText="180" w:rightFromText="180" w:vertAnchor="text" w:horzAnchor="page" w:tblpX="1540" w:tblpY="269"/>
        <w:tblOverlap w:val="never"/>
        <w:tblW w:w="0" w:type="auto"/>
        <w:tblInd w:w="0" w:type="dxa"/>
        <w:tblLayout w:type="fixed"/>
        <w:tblCellMar>
          <w:top w:w="0" w:type="dxa"/>
          <w:left w:w="108" w:type="dxa"/>
          <w:bottom w:w="0" w:type="dxa"/>
          <w:right w:w="108" w:type="dxa"/>
        </w:tblCellMar>
      </w:tblPr>
      <w:tblGrid>
        <w:gridCol w:w="4530"/>
        <w:gridCol w:w="4530"/>
      </w:tblGrid>
      <w:tr w14:paraId="7A5E7DC7">
        <w:tblPrEx>
          <w:tblCellMar>
            <w:top w:w="0" w:type="dxa"/>
            <w:left w:w="108" w:type="dxa"/>
            <w:bottom w:w="0" w:type="dxa"/>
            <w:right w:w="108" w:type="dxa"/>
          </w:tblCellMar>
        </w:tblPrEx>
        <w:trPr>
          <w:trHeight w:val="567" w:hRule="atLeast"/>
        </w:trPr>
        <w:tc>
          <w:tcPr>
            <w:tcW w:w="4530" w:type="dxa"/>
            <w:noWrap w:val="0"/>
            <w:vAlign w:val="center"/>
          </w:tcPr>
          <w:p w14:paraId="4BA42771">
            <w:pPr>
              <w:pStyle w:val="29"/>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eastAsia="仿宋" w:cs="Times New Roman"/>
                <w:b w:val="0"/>
                <w:bCs/>
                <w:sz w:val="24"/>
                <w:szCs w:val="24"/>
                <w:highlight w:val="none"/>
              </w:rPr>
            </w:pPr>
            <w:r>
              <w:rPr>
                <w:rFonts w:hint="default" w:ascii="Times New Roman" w:hAnsi="Times New Roman" w:eastAsia="仿宋" w:cs="Times New Roman"/>
                <w:b w:val="0"/>
                <w:bCs/>
                <w:sz w:val="24"/>
                <w:szCs w:val="24"/>
                <w:highlight w:val="none"/>
                <w:lang w:val="en-US" w:eastAsia="zh-Hans"/>
              </w:rPr>
              <w:t>甲方</w:t>
            </w:r>
            <w:r>
              <w:rPr>
                <w:rFonts w:hint="default" w:ascii="Times New Roman" w:hAnsi="Times New Roman" w:eastAsia="仿宋" w:cs="Times New Roman"/>
                <w:b w:val="0"/>
                <w:bCs/>
                <w:sz w:val="24"/>
                <w:szCs w:val="24"/>
                <w:highlight w:val="none"/>
              </w:rPr>
              <w:t>：（</w:t>
            </w:r>
            <w:r>
              <w:rPr>
                <w:rFonts w:hint="default" w:ascii="Times New Roman" w:hAnsi="Times New Roman" w:eastAsia="仿宋" w:cs="Times New Roman"/>
                <w:b w:val="0"/>
                <w:bCs/>
                <w:sz w:val="24"/>
                <w:szCs w:val="24"/>
                <w:highlight w:val="none"/>
                <w:lang w:val="en-US" w:eastAsia="zh-Hans"/>
              </w:rPr>
              <w:t>盖合同专用</w:t>
            </w:r>
            <w:r>
              <w:rPr>
                <w:rFonts w:hint="default" w:ascii="Times New Roman" w:hAnsi="Times New Roman" w:eastAsia="仿宋" w:cs="Times New Roman"/>
                <w:b w:val="0"/>
                <w:bCs/>
                <w:sz w:val="24"/>
                <w:szCs w:val="24"/>
                <w:highlight w:val="none"/>
              </w:rPr>
              <w:t>公章）</w:t>
            </w:r>
          </w:p>
        </w:tc>
        <w:tc>
          <w:tcPr>
            <w:tcW w:w="4530" w:type="dxa"/>
            <w:noWrap w:val="0"/>
            <w:vAlign w:val="center"/>
          </w:tcPr>
          <w:p w14:paraId="690EC69F">
            <w:pPr>
              <w:pStyle w:val="29"/>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eastAsia="仿宋" w:cs="Times New Roman"/>
                <w:b w:val="0"/>
                <w:bCs/>
                <w:sz w:val="24"/>
                <w:szCs w:val="24"/>
                <w:highlight w:val="none"/>
              </w:rPr>
            </w:pPr>
            <w:r>
              <w:rPr>
                <w:rFonts w:hint="default" w:ascii="Times New Roman" w:hAnsi="Times New Roman" w:eastAsia="仿宋" w:cs="Times New Roman"/>
                <w:b w:val="0"/>
                <w:bCs/>
                <w:sz w:val="24"/>
                <w:szCs w:val="24"/>
                <w:highlight w:val="none"/>
                <w:lang w:val="en-US" w:eastAsia="zh-Hans"/>
              </w:rPr>
              <w:t>乙方</w:t>
            </w:r>
            <w:r>
              <w:rPr>
                <w:rFonts w:hint="default" w:ascii="Times New Roman" w:hAnsi="Times New Roman" w:eastAsia="仿宋" w:cs="Times New Roman"/>
                <w:b w:val="0"/>
                <w:bCs/>
                <w:sz w:val="24"/>
                <w:szCs w:val="24"/>
                <w:highlight w:val="none"/>
              </w:rPr>
              <w:t>：（</w:t>
            </w:r>
            <w:r>
              <w:rPr>
                <w:rFonts w:hint="default" w:ascii="Times New Roman" w:hAnsi="Times New Roman" w:eastAsia="仿宋" w:cs="Times New Roman"/>
                <w:b w:val="0"/>
                <w:bCs/>
                <w:sz w:val="24"/>
                <w:szCs w:val="24"/>
                <w:highlight w:val="none"/>
                <w:lang w:val="en-US" w:eastAsia="zh-Hans"/>
              </w:rPr>
              <w:t>盖</w:t>
            </w:r>
            <w:r>
              <w:rPr>
                <w:rFonts w:hint="default" w:ascii="Times New Roman" w:hAnsi="Times New Roman" w:eastAsia="仿宋" w:cs="Times New Roman"/>
                <w:b w:val="0"/>
                <w:bCs/>
                <w:sz w:val="24"/>
                <w:szCs w:val="24"/>
                <w:highlight w:val="none"/>
              </w:rPr>
              <w:t>公章）</w:t>
            </w:r>
          </w:p>
        </w:tc>
      </w:tr>
      <w:tr w14:paraId="50DE1EE1">
        <w:tblPrEx>
          <w:tblCellMar>
            <w:top w:w="0" w:type="dxa"/>
            <w:left w:w="108" w:type="dxa"/>
            <w:bottom w:w="0" w:type="dxa"/>
            <w:right w:w="108" w:type="dxa"/>
          </w:tblCellMar>
        </w:tblPrEx>
        <w:trPr>
          <w:trHeight w:val="567" w:hRule="atLeast"/>
        </w:trPr>
        <w:tc>
          <w:tcPr>
            <w:tcW w:w="4530" w:type="dxa"/>
            <w:noWrap w:val="0"/>
            <w:vAlign w:val="center"/>
          </w:tcPr>
          <w:p w14:paraId="3A277A3C">
            <w:pPr>
              <w:pStyle w:val="29"/>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eastAsia="仿宋" w:cs="Times New Roman"/>
                <w:b w:val="0"/>
                <w:bCs/>
                <w:sz w:val="24"/>
                <w:szCs w:val="24"/>
                <w:highlight w:val="none"/>
              </w:rPr>
            </w:pPr>
            <w:r>
              <w:rPr>
                <w:rFonts w:hint="default" w:ascii="Times New Roman" w:hAnsi="Times New Roman" w:eastAsia="仿宋" w:cs="Times New Roman"/>
                <w:b w:val="0"/>
                <w:bCs/>
                <w:sz w:val="24"/>
                <w:szCs w:val="24"/>
                <w:highlight w:val="none"/>
              </w:rPr>
              <w:t>地址：</w:t>
            </w:r>
          </w:p>
        </w:tc>
        <w:tc>
          <w:tcPr>
            <w:tcW w:w="4530" w:type="dxa"/>
            <w:noWrap w:val="0"/>
            <w:vAlign w:val="center"/>
          </w:tcPr>
          <w:p w14:paraId="6A17F5E0">
            <w:pPr>
              <w:pStyle w:val="29"/>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eastAsia="仿宋" w:cs="Times New Roman"/>
                <w:b w:val="0"/>
                <w:bCs/>
                <w:sz w:val="24"/>
                <w:szCs w:val="24"/>
                <w:highlight w:val="none"/>
                <w:lang w:val="en-US" w:eastAsia="zh-CN"/>
              </w:rPr>
            </w:pPr>
            <w:r>
              <w:rPr>
                <w:rFonts w:hint="default" w:ascii="Times New Roman" w:hAnsi="Times New Roman" w:eastAsia="仿宋" w:cs="Times New Roman"/>
                <w:b w:val="0"/>
                <w:bCs/>
                <w:sz w:val="24"/>
                <w:szCs w:val="24"/>
                <w:highlight w:val="none"/>
              </w:rPr>
              <w:t>地址：</w:t>
            </w:r>
            <w:r>
              <w:rPr>
                <w:rFonts w:hint="default" w:ascii="Times New Roman" w:hAnsi="Times New Roman" w:eastAsia="仿宋" w:cs="Times New Roman"/>
                <w:b w:val="0"/>
                <w:bCs/>
                <w:sz w:val="24"/>
                <w:szCs w:val="24"/>
                <w:highlight w:val="none"/>
                <w:lang w:val="en-US" w:eastAsia="zh-CN"/>
              </w:rPr>
              <w:t xml:space="preserve"> </w:t>
            </w:r>
            <w:permStart w:id="38" w:edGrp="everyone"/>
            <w:r>
              <w:rPr>
                <w:rFonts w:hint="eastAsia" w:ascii="Times New Roman" w:hAnsi="Times New Roman" w:eastAsia="仿宋" w:cs="Times New Roman"/>
                <w:sz w:val="24"/>
                <w:highlight w:val="none"/>
                <w:u w:val="single"/>
                <w:lang w:val="en-US" w:eastAsia="zh-CN"/>
              </w:rPr>
              <w:t xml:space="preserve">           </w:t>
            </w:r>
            <w:permEnd w:id="38"/>
          </w:p>
        </w:tc>
      </w:tr>
      <w:tr w14:paraId="70567F5E">
        <w:tblPrEx>
          <w:tblCellMar>
            <w:top w:w="0" w:type="dxa"/>
            <w:left w:w="108" w:type="dxa"/>
            <w:bottom w:w="0" w:type="dxa"/>
            <w:right w:w="108" w:type="dxa"/>
          </w:tblCellMar>
        </w:tblPrEx>
        <w:trPr>
          <w:trHeight w:val="567" w:hRule="atLeast"/>
        </w:trPr>
        <w:tc>
          <w:tcPr>
            <w:tcW w:w="4530" w:type="dxa"/>
            <w:noWrap w:val="0"/>
            <w:vAlign w:val="center"/>
          </w:tcPr>
          <w:p w14:paraId="24B3522B">
            <w:pPr>
              <w:pStyle w:val="29"/>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eastAsia="仿宋" w:cs="Times New Roman"/>
                <w:b w:val="0"/>
                <w:bCs/>
                <w:sz w:val="24"/>
                <w:szCs w:val="24"/>
                <w:highlight w:val="none"/>
              </w:rPr>
            </w:pPr>
            <w:r>
              <w:rPr>
                <w:rFonts w:hint="default" w:ascii="Times New Roman" w:hAnsi="Times New Roman" w:eastAsia="仿宋" w:cs="Times New Roman"/>
                <w:b w:val="0"/>
                <w:bCs/>
                <w:sz w:val="24"/>
                <w:szCs w:val="24"/>
                <w:highlight w:val="none"/>
              </w:rPr>
              <w:t>法定代表人：</w:t>
            </w:r>
          </w:p>
        </w:tc>
        <w:tc>
          <w:tcPr>
            <w:tcW w:w="4530" w:type="dxa"/>
            <w:noWrap w:val="0"/>
            <w:vAlign w:val="center"/>
          </w:tcPr>
          <w:p w14:paraId="34A7B35F">
            <w:pPr>
              <w:pStyle w:val="29"/>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eastAsia="仿宋" w:cs="Times New Roman"/>
                <w:b w:val="0"/>
                <w:bCs/>
                <w:sz w:val="24"/>
                <w:szCs w:val="24"/>
                <w:highlight w:val="none"/>
              </w:rPr>
            </w:pPr>
            <w:r>
              <w:rPr>
                <w:rFonts w:hint="default" w:ascii="Times New Roman" w:hAnsi="Times New Roman" w:eastAsia="仿宋" w:cs="Times New Roman"/>
                <w:b w:val="0"/>
                <w:bCs/>
                <w:sz w:val="24"/>
                <w:szCs w:val="24"/>
                <w:highlight w:val="none"/>
              </w:rPr>
              <w:t>法定代表人：</w:t>
            </w:r>
          </w:p>
        </w:tc>
      </w:tr>
      <w:tr w14:paraId="4FAFC9A6">
        <w:tblPrEx>
          <w:tblCellMar>
            <w:top w:w="0" w:type="dxa"/>
            <w:left w:w="108" w:type="dxa"/>
            <w:bottom w:w="0" w:type="dxa"/>
            <w:right w:w="108" w:type="dxa"/>
          </w:tblCellMar>
        </w:tblPrEx>
        <w:trPr>
          <w:trHeight w:val="567" w:hRule="atLeast"/>
        </w:trPr>
        <w:tc>
          <w:tcPr>
            <w:tcW w:w="4530" w:type="dxa"/>
            <w:noWrap w:val="0"/>
            <w:vAlign w:val="center"/>
          </w:tcPr>
          <w:p w14:paraId="14B0EEA6">
            <w:pPr>
              <w:pStyle w:val="29"/>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eastAsia="仿宋" w:cs="Times New Roman"/>
                <w:b w:val="0"/>
                <w:bCs/>
                <w:sz w:val="24"/>
                <w:szCs w:val="24"/>
                <w:highlight w:val="none"/>
              </w:rPr>
            </w:pPr>
            <w:r>
              <w:rPr>
                <w:rFonts w:hint="default" w:ascii="Times New Roman" w:hAnsi="Times New Roman" w:eastAsia="仿宋" w:cs="Times New Roman"/>
                <w:b w:val="0"/>
                <w:bCs/>
                <w:sz w:val="24"/>
                <w:szCs w:val="24"/>
                <w:highlight w:val="none"/>
              </w:rPr>
              <w:t>委托代理人：</w:t>
            </w:r>
          </w:p>
        </w:tc>
        <w:tc>
          <w:tcPr>
            <w:tcW w:w="4530" w:type="dxa"/>
            <w:noWrap w:val="0"/>
            <w:vAlign w:val="center"/>
          </w:tcPr>
          <w:p w14:paraId="6BD92EF8">
            <w:pPr>
              <w:pStyle w:val="29"/>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eastAsia="仿宋" w:cs="Times New Roman"/>
                <w:b w:val="0"/>
                <w:bCs/>
                <w:sz w:val="24"/>
                <w:szCs w:val="24"/>
                <w:highlight w:val="none"/>
              </w:rPr>
            </w:pPr>
            <w:r>
              <w:rPr>
                <w:rFonts w:hint="default" w:ascii="Times New Roman" w:hAnsi="Times New Roman" w:eastAsia="仿宋" w:cs="Times New Roman"/>
                <w:b w:val="0"/>
                <w:bCs/>
                <w:sz w:val="24"/>
                <w:szCs w:val="24"/>
                <w:highlight w:val="none"/>
              </w:rPr>
              <w:t>委托代理人：</w:t>
            </w:r>
          </w:p>
        </w:tc>
      </w:tr>
      <w:tr w14:paraId="158C594E">
        <w:tblPrEx>
          <w:tblCellMar>
            <w:top w:w="0" w:type="dxa"/>
            <w:left w:w="108" w:type="dxa"/>
            <w:bottom w:w="0" w:type="dxa"/>
            <w:right w:w="108" w:type="dxa"/>
          </w:tblCellMar>
        </w:tblPrEx>
        <w:trPr>
          <w:trHeight w:val="567" w:hRule="atLeast"/>
        </w:trPr>
        <w:tc>
          <w:tcPr>
            <w:tcW w:w="4530" w:type="dxa"/>
            <w:noWrap w:val="0"/>
            <w:vAlign w:val="center"/>
          </w:tcPr>
          <w:p w14:paraId="6EF1721E">
            <w:pPr>
              <w:pStyle w:val="29"/>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eastAsia="仿宋" w:cs="Times New Roman"/>
                <w:b w:val="0"/>
                <w:bCs/>
                <w:sz w:val="24"/>
                <w:szCs w:val="24"/>
                <w:highlight w:val="none"/>
              </w:rPr>
            </w:pPr>
            <w:r>
              <w:rPr>
                <w:rFonts w:hint="default" w:ascii="Times New Roman" w:hAnsi="Times New Roman" w:eastAsia="仿宋" w:cs="Times New Roman"/>
                <w:b w:val="0"/>
                <w:bCs/>
                <w:color w:val="000000"/>
                <w:sz w:val="24"/>
                <w:szCs w:val="24"/>
                <w:highlight w:val="none"/>
              </w:rPr>
              <w:t>纳税人识别号：</w:t>
            </w:r>
          </w:p>
        </w:tc>
        <w:tc>
          <w:tcPr>
            <w:tcW w:w="4530" w:type="dxa"/>
            <w:noWrap w:val="0"/>
            <w:vAlign w:val="center"/>
          </w:tcPr>
          <w:p w14:paraId="49D9D7C1">
            <w:pPr>
              <w:pStyle w:val="29"/>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eastAsia="仿宋" w:cs="Times New Roman"/>
                <w:b w:val="0"/>
                <w:bCs/>
                <w:sz w:val="24"/>
                <w:szCs w:val="24"/>
                <w:highlight w:val="none"/>
                <w:lang w:val="en-US" w:eastAsia="zh-CN"/>
              </w:rPr>
            </w:pPr>
            <w:r>
              <w:rPr>
                <w:rFonts w:hint="default" w:ascii="Times New Roman" w:hAnsi="Times New Roman" w:eastAsia="仿宋" w:cs="Times New Roman"/>
                <w:b w:val="0"/>
                <w:bCs/>
                <w:color w:val="000000"/>
                <w:sz w:val="24"/>
                <w:szCs w:val="24"/>
                <w:highlight w:val="none"/>
              </w:rPr>
              <w:t>纳税人识别号：</w:t>
            </w:r>
            <w:permStart w:id="39" w:edGrp="everyone"/>
            <w:r>
              <w:rPr>
                <w:rFonts w:hint="eastAsia" w:ascii="Times New Roman" w:hAnsi="Times New Roman" w:eastAsia="仿宋" w:cs="Times New Roman"/>
                <w:b w:val="0"/>
                <w:bCs/>
                <w:color w:val="000000"/>
                <w:sz w:val="24"/>
                <w:szCs w:val="24"/>
                <w:highlight w:val="none"/>
                <w:u w:val="single"/>
                <w:lang w:val="en-US" w:eastAsia="zh-CN"/>
              </w:rPr>
              <w:t xml:space="preserve">            </w:t>
            </w:r>
            <w:permEnd w:id="39"/>
            <w:r>
              <w:rPr>
                <w:rFonts w:hint="default" w:ascii="Times New Roman" w:hAnsi="Times New Roman" w:eastAsia="仿宋" w:cs="Times New Roman"/>
                <w:b w:val="0"/>
                <w:bCs/>
                <w:color w:val="000000"/>
                <w:sz w:val="24"/>
                <w:szCs w:val="24"/>
                <w:highlight w:val="none"/>
                <w:lang w:val="en-US" w:eastAsia="zh-CN"/>
              </w:rPr>
              <w:t xml:space="preserve"> </w:t>
            </w:r>
          </w:p>
        </w:tc>
      </w:tr>
      <w:tr w14:paraId="5645BE1C">
        <w:tblPrEx>
          <w:tblCellMar>
            <w:top w:w="0" w:type="dxa"/>
            <w:left w:w="108" w:type="dxa"/>
            <w:bottom w:w="0" w:type="dxa"/>
            <w:right w:w="108" w:type="dxa"/>
          </w:tblCellMar>
        </w:tblPrEx>
        <w:trPr>
          <w:trHeight w:val="567" w:hRule="atLeast"/>
        </w:trPr>
        <w:tc>
          <w:tcPr>
            <w:tcW w:w="4530" w:type="dxa"/>
            <w:noWrap w:val="0"/>
            <w:vAlign w:val="center"/>
          </w:tcPr>
          <w:p w14:paraId="355F3E4D">
            <w:pPr>
              <w:pStyle w:val="29"/>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eastAsia="仿宋" w:cs="Times New Roman"/>
                <w:b w:val="0"/>
                <w:bCs/>
                <w:sz w:val="24"/>
                <w:szCs w:val="24"/>
                <w:highlight w:val="none"/>
              </w:rPr>
            </w:pPr>
            <w:r>
              <w:rPr>
                <w:rFonts w:hint="default" w:ascii="Times New Roman" w:hAnsi="Times New Roman" w:eastAsia="仿宋" w:cs="Times New Roman"/>
                <w:b w:val="0"/>
                <w:bCs/>
                <w:sz w:val="24"/>
                <w:szCs w:val="24"/>
                <w:highlight w:val="none"/>
              </w:rPr>
              <w:t>开户银行：</w:t>
            </w:r>
          </w:p>
        </w:tc>
        <w:tc>
          <w:tcPr>
            <w:tcW w:w="4530" w:type="dxa"/>
            <w:noWrap w:val="0"/>
            <w:vAlign w:val="center"/>
          </w:tcPr>
          <w:p w14:paraId="7144E5CE">
            <w:pPr>
              <w:pStyle w:val="29"/>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eastAsia="仿宋" w:cs="Times New Roman"/>
                <w:b w:val="0"/>
                <w:bCs/>
                <w:sz w:val="24"/>
                <w:szCs w:val="24"/>
                <w:highlight w:val="none"/>
                <w:lang w:val="en-US" w:eastAsia="zh-CN"/>
              </w:rPr>
            </w:pPr>
            <w:r>
              <w:rPr>
                <w:rFonts w:hint="default" w:ascii="Times New Roman" w:hAnsi="Times New Roman" w:eastAsia="仿宋" w:cs="Times New Roman"/>
                <w:b w:val="0"/>
                <w:bCs/>
                <w:sz w:val="24"/>
                <w:szCs w:val="24"/>
                <w:highlight w:val="none"/>
              </w:rPr>
              <w:t>开户银行：</w:t>
            </w:r>
            <w:permStart w:id="40" w:edGrp="everyone"/>
            <w:r>
              <w:rPr>
                <w:rFonts w:hint="eastAsia" w:ascii="Times New Roman" w:hAnsi="Times New Roman" w:eastAsia="仿宋" w:cs="Times New Roman"/>
                <w:b w:val="0"/>
                <w:bCs/>
                <w:sz w:val="24"/>
                <w:szCs w:val="24"/>
                <w:highlight w:val="none"/>
                <w:u w:val="single"/>
                <w:lang w:val="en-US" w:eastAsia="zh-CN"/>
              </w:rPr>
              <w:t xml:space="preserve">           </w:t>
            </w:r>
            <w:permEnd w:id="40"/>
          </w:p>
        </w:tc>
      </w:tr>
      <w:tr w14:paraId="2A17A8B5">
        <w:tblPrEx>
          <w:tblCellMar>
            <w:top w:w="0" w:type="dxa"/>
            <w:left w:w="108" w:type="dxa"/>
            <w:bottom w:w="0" w:type="dxa"/>
            <w:right w:w="108" w:type="dxa"/>
          </w:tblCellMar>
        </w:tblPrEx>
        <w:trPr>
          <w:trHeight w:val="642" w:hRule="atLeast"/>
        </w:trPr>
        <w:tc>
          <w:tcPr>
            <w:tcW w:w="4530" w:type="dxa"/>
            <w:noWrap w:val="0"/>
            <w:vAlign w:val="center"/>
          </w:tcPr>
          <w:p w14:paraId="5CBD3558">
            <w:pPr>
              <w:pStyle w:val="29"/>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eastAsia="仿宋" w:cs="Times New Roman"/>
                <w:b w:val="0"/>
                <w:bCs/>
                <w:sz w:val="24"/>
                <w:szCs w:val="24"/>
                <w:highlight w:val="none"/>
              </w:rPr>
            </w:pPr>
            <w:r>
              <w:rPr>
                <w:rFonts w:hint="default" w:ascii="Times New Roman" w:hAnsi="Times New Roman" w:eastAsia="仿宋" w:cs="Times New Roman"/>
                <w:b w:val="0"/>
                <w:bCs/>
                <w:sz w:val="24"/>
                <w:szCs w:val="24"/>
                <w:highlight w:val="none"/>
              </w:rPr>
              <w:t>账号：</w:t>
            </w:r>
          </w:p>
        </w:tc>
        <w:tc>
          <w:tcPr>
            <w:tcW w:w="4530" w:type="dxa"/>
            <w:noWrap w:val="0"/>
            <w:vAlign w:val="center"/>
          </w:tcPr>
          <w:p w14:paraId="0BA97836">
            <w:pPr>
              <w:pStyle w:val="29"/>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eastAsia="仿宋" w:cs="Times New Roman"/>
                <w:b w:val="0"/>
                <w:bCs/>
                <w:sz w:val="24"/>
                <w:szCs w:val="24"/>
                <w:highlight w:val="none"/>
                <w:lang w:val="en-US" w:eastAsia="zh-CN"/>
              </w:rPr>
            </w:pPr>
            <w:r>
              <w:rPr>
                <w:rFonts w:hint="default" w:ascii="Times New Roman" w:hAnsi="Times New Roman" w:eastAsia="仿宋" w:cs="Times New Roman"/>
                <w:b w:val="0"/>
                <w:bCs/>
                <w:sz w:val="24"/>
                <w:szCs w:val="24"/>
                <w:highlight w:val="none"/>
              </w:rPr>
              <w:t>账号：</w:t>
            </w:r>
            <w:permStart w:id="41" w:edGrp="everyone"/>
            <w:r>
              <w:rPr>
                <w:rFonts w:hint="eastAsia" w:ascii="Times New Roman" w:hAnsi="Times New Roman" w:eastAsia="仿宋" w:cs="Times New Roman"/>
                <w:b w:val="0"/>
                <w:bCs/>
                <w:sz w:val="24"/>
                <w:szCs w:val="24"/>
                <w:highlight w:val="none"/>
                <w:u w:val="single"/>
                <w:lang w:val="en-US" w:eastAsia="zh-CN"/>
              </w:rPr>
              <w:t xml:space="preserve">           </w:t>
            </w:r>
            <w:permEnd w:id="41"/>
          </w:p>
        </w:tc>
      </w:tr>
    </w:tbl>
    <w:p w14:paraId="2B681984">
      <w:pPr>
        <w:spacing w:line="540" w:lineRule="exact"/>
        <w:ind w:firstLine="480" w:firstLineChars="200"/>
        <w:jc w:val="left"/>
        <w:rPr>
          <w:rFonts w:hint="default" w:ascii="Times New Roman" w:hAnsi="Times New Roman" w:eastAsia="仿宋" w:cs="Times New Roman"/>
          <w:b/>
          <w:sz w:val="28"/>
          <w:szCs w:val="28"/>
          <w:highlight w:val="none"/>
          <w:lang w:val="en-US" w:eastAsia="zh-CN"/>
        </w:rPr>
      </w:pPr>
      <w:r>
        <w:rPr>
          <w:rFonts w:hint="default" w:ascii="Times New Roman" w:hAnsi="Times New Roman" w:eastAsia="仿宋" w:cs="Times New Roman"/>
          <w:sz w:val="24"/>
          <w:highlight w:val="none"/>
        </w:rPr>
        <w:t>　　　　　　　　　　　　　　　　签订日期：</w:t>
      </w:r>
      <w:permStart w:id="42" w:edGrp="everyone"/>
      <w:r>
        <w:rPr>
          <w:rFonts w:hint="default" w:ascii="Times New Roman" w:hAnsi="Times New Roman" w:eastAsia="仿宋" w:cs="Times New Roman"/>
          <w:sz w:val="24"/>
          <w:highlight w:val="none"/>
          <w:u w:val="single"/>
          <w:lang w:eastAsia="zh-CN"/>
        </w:rPr>
        <w:t xml:space="preserve"> </w:t>
      </w:r>
      <w:r>
        <w:rPr>
          <w:rFonts w:hint="default" w:ascii="Times New Roman" w:hAnsi="Times New Roman" w:eastAsia="仿宋" w:cs="Times New Roman"/>
          <w:sz w:val="24"/>
          <w:highlight w:val="none"/>
          <w:u w:val="single"/>
          <w:lang w:val="en-US" w:eastAsia="zh-CN"/>
        </w:rPr>
        <w:t xml:space="preserve">      </w:t>
      </w:r>
      <w:permEnd w:id="42"/>
      <w:r>
        <w:rPr>
          <w:rFonts w:hint="default" w:ascii="Times New Roman" w:hAnsi="Times New Roman" w:eastAsia="仿宋" w:cs="Times New Roman"/>
          <w:bCs/>
          <w:sz w:val="24"/>
          <w:highlight w:val="none"/>
        </w:rPr>
        <w:t>年</w:t>
      </w:r>
      <w:permStart w:id="43" w:edGrp="everyone"/>
      <w:r>
        <w:rPr>
          <w:rFonts w:hint="default" w:ascii="Times New Roman" w:hAnsi="Times New Roman" w:eastAsia="仿宋" w:cs="Times New Roman"/>
          <w:sz w:val="24"/>
          <w:highlight w:val="none"/>
          <w:u w:val="single"/>
          <w:lang w:eastAsia="zh-CN"/>
        </w:rPr>
        <w:t xml:space="preserve"> </w:t>
      </w:r>
      <w:r>
        <w:rPr>
          <w:rFonts w:hint="default" w:ascii="Times New Roman" w:hAnsi="Times New Roman" w:eastAsia="仿宋" w:cs="Times New Roman"/>
          <w:sz w:val="24"/>
          <w:highlight w:val="none"/>
          <w:u w:val="single"/>
          <w:lang w:val="en-US" w:eastAsia="zh-CN"/>
        </w:rPr>
        <w:t xml:space="preserve"> </w:t>
      </w:r>
      <w:permEnd w:id="43"/>
      <w:r>
        <w:rPr>
          <w:rFonts w:hint="default" w:ascii="Times New Roman" w:hAnsi="Times New Roman" w:eastAsia="仿宋" w:cs="Times New Roman"/>
          <w:bCs/>
          <w:sz w:val="24"/>
          <w:highlight w:val="none"/>
        </w:rPr>
        <w:t>月</w:t>
      </w:r>
      <w:permStart w:id="44" w:edGrp="everyone"/>
      <w:r>
        <w:rPr>
          <w:rFonts w:hint="default" w:ascii="Times New Roman" w:hAnsi="Times New Roman" w:eastAsia="仿宋" w:cs="Times New Roman"/>
          <w:sz w:val="24"/>
          <w:highlight w:val="none"/>
          <w:u w:val="single"/>
          <w:lang w:eastAsia="zh-CN"/>
        </w:rPr>
        <w:t xml:space="preserve"> </w:t>
      </w:r>
      <w:r>
        <w:rPr>
          <w:rFonts w:hint="default" w:ascii="Times New Roman" w:hAnsi="Times New Roman" w:eastAsia="仿宋" w:cs="Times New Roman"/>
          <w:sz w:val="24"/>
          <w:highlight w:val="none"/>
          <w:u w:val="single"/>
          <w:lang w:val="en-US" w:eastAsia="zh-CN"/>
        </w:rPr>
        <w:t xml:space="preserve"> </w:t>
      </w:r>
      <w:permEnd w:id="44"/>
      <w:r>
        <w:rPr>
          <w:rFonts w:hint="default" w:ascii="Times New Roman" w:hAnsi="Times New Roman" w:eastAsia="仿宋" w:cs="Times New Roman"/>
          <w:bCs/>
          <w:sz w:val="24"/>
          <w:highlight w:val="none"/>
        </w:rPr>
        <w:t>日</w:t>
      </w:r>
    </w:p>
    <w:p w14:paraId="4DA7545D">
      <w:pPr>
        <w:pStyle w:val="24"/>
        <w:spacing w:line="500" w:lineRule="exact"/>
        <w:ind w:right="105" w:rightChars="50" w:firstLine="2530" w:firstLineChars="900"/>
        <w:jc w:val="both"/>
        <w:rPr>
          <w:rFonts w:hint="default" w:ascii="Times New Roman" w:hAnsi="Times New Roman" w:eastAsia="仿宋" w:cs="Times New Roman"/>
          <w:b/>
          <w:sz w:val="28"/>
          <w:szCs w:val="28"/>
          <w:highlight w:val="none"/>
          <w:lang w:val="en-US" w:eastAsia="zh-CN"/>
        </w:rPr>
      </w:pPr>
      <w:r>
        <w:rPr>
          <w:rFonts w:hint="default" w:ascii="Times New Roman" w:hAnsi="Times New Roman" w:eastAsia="仿宋" w:cs="Times New Roman"/>
          <w:b/>
          <w:sz w:val="28"/>
          <w:szCs w:val="28"/>
          <w:highlight w:val="none"/>
          <w:lang w:val="en-US" w:eastAsia="zh-CN"/>
        </w:rPr>
        <w:br w:type="page"/>
      </w:r>
      <w:r>
        <w:rPr>
          <w:rFonts w:hint="default" w:ascii="Times New Roman" w:hAnsi="Times New Roman" w:eastAsia="仿宋" w:cs="Times New Roman"/>
          <w:b/>
          <w:sz w:val="28"/>
          <w:szCs w:val="28"/>
          <w:highlight w:val="none"/>
          <w:lang w:val="en-US" w:eastAsia="zh-CN"/>
        </w:rPr>
        <w:t>安全生产协议书</w:t>
      </w:r>
    </w:p>
    <w:p w14:paraId="1E321812">
      <w:pPr>
        <w:spacing w:line="440" w:lineRule="exact"/>
        <w:rPr>
          <w:rFonts w:hint="default" w:ascii="Times New Roman" w:hAnsi="Times New Roman" w:eastAsia="仿宋" w:cs="Times New Roman"/>
          <w:color w:val="000000"/>
          <w:sz w:val="24"/>
          <w:highlight w:val="none"/>
        </w:rPr>
      </w:pPr>
      <w:r>
        <w:rPr>
          <w:rFonts w:hint="default" w:ascii="Times New Roman" w:hAnsi="Times New Roman" w:eastAsia="仿宋" w:cs="Times New Roman"/>
          <w:color w:val="000000"/>
          <w:sz w:val="24"/>
          <w:highlight w:val="none"/>
        </w:rPr>
        <w:t>甲  方：</w:t>
      </w:r>
      <w:permStart w:id="45" w:edGrp="everyone"/>
      <w:r>
        <w:rPr>
          <w:rFonts w:hint="default" w:ascii="Times New Roman" w:hAnsi="Times New Roman" w:eastAsia="仿宋" w:cs="Times New Roman"/>
          <w:color w:val="000000"/>
          <w:sz w:val="24"/>
          <w:highlight w:val="none"/>
          <w:u w:val="single"/>
          <w:lang w:val="en-US" w:eastAsia="zh-CN"/>
        </w:rPr>
        <w:t>安徽路达公路工程有限责任公司</w:t>
      </w:r>
      <w:permEnd w:id="45"/>
    </w:p>
    <w:p w14:paraId="793FAFF9">
      <w:pPr>
        <w:spacing w:line="440" w:lineRule="exact"/>
        <w:rPr>
          <w:rFonts w:hint="default" w:ascii="Times New Roman" w:hAnsi="Times New Roman" w:eastAsia="仿宋" w:cs="Times New Roman"/>
          <w:color w:val="000000"/>
          <w:sz w:val="24"/>
          <w:highlight w:val="none"/>
          <w:lang w:val="en-US"/>
        </w:rPr>
      </w:pPr>
      <w:r>
        <w:rPr>
          <w:rFonts w:hint="default" w:ascii="Times New Roman" w:hAnsi="Times New Roman" w:eastAsia="仿宋" w:cs="Times New Roman"/>
          <w:color w:val="000000"/>
          <w:sz w:val="24"/>
          <w:highlight w:val="none"/>
        </w:rPr>
        <w:t>乙  方：</w:t>
      </w:r>
      <w:permStart w:id="46" w:edGrp="everyone"/>
      <w:r>
        <w:rPr>
          <w:rFonts w:hint="eastAsia" w:ascii="Times New Roman" w:hAnsi="Times New Roman" w:eastAsia="仿宋" w:cs="Times New Roman"/>
          <w:b w:val="0"/>
          <w:bCs/>
          <w:color w:val="000000"/>
          <w:sz w:val="24"/>
          <w:szCs w:val="24"/>
          <w:highlight w:val="none"/>
          <w:u w:val="single"/>
          <w:lang w:val="en-US" w:eastAsia="zh-CN"/>
        </w:rPr>
        <w:t xml:space="preserve">                            </w:t>
      </w:r>
      <w:permEnd w:id="46"/>
    </w:p>
    <w:p w14:paraId="084AD0BF">
      <w:pPr>
        <w:pStyle w:val="24"/>
        <w:spacing w:line="440" w:lineRule="exact"/>
        <w:ind w:right="105" w:rightChars="50" w:firstLine="480" w:firstLineChars="200"/>
        <w:jc w:val="left"/>
        <w:rPr>
          <w:rFonts w:hint="default" w:ascii="Times New Roman" w:hAnsi="Times New Roman" w:eastAsia="仿宋" w:cs="Times New Roman"/>
          <w:b w:val="0"/>
          <w:bCs/>
          <w:sz w:val="24"/>
          <w:szCs w:val="24"/>
          <w:highlight w:val="none"/>
        </w:rPr>
      </w:pPr>
      <w:r>
        <w:rPr>
          <w:rFonts w:hint="default" w:ascii="Times New Roman" w:hAnsi="Times New Roman" w:eastAsia="仿宋" w:cs="Times New Roman"/>
          <w:b w:val="0"/>
          <w:bCs/>
          <w:sz w:val="24"/>
          <w:szCs w:val="24"/>
          <w:highlight w:val="none"/>
        </w:rPr>
        <w:t>经双方协商，就</w:t>
      </w:r>
      <w:permStart w:id="47" w:edGrp="everyone"/>
      <w:r>
        <w:rPr>
          <w:rFonts w:hint="eastAsia" w:ascii="Times New Roman" w:hAnsi="Times New Roman" w:eastAsia="仿宋" w:cs="Times New Roman"/>
          <w:b w:val="0"/>
          <w:bCs/>
          <w:sz w:val="24"/>
          <w:szCs w:val="24"/>
          <w:highlight w:val="none"/>
          <w:u w:val="single"/>
          <w:lang w:val="en-US" w:eastAsia="zh-CN"/>
        </w:rPr>
        <w:t xml:space="preserve">       </w:t>
      </w:r>
      <w:permEnd w:id="47"/>
      <w:r>
        <w:rPr>
          <w:rFonts w:hint="default" w:ascii="Times New Roman" w:hAnsi="Times New Roman" w:eastAsia="仿宋" w:cs="Times New Roman"/>
          <w:b w:val="0"/>
          <w:bCs/>
          <w:sz w:val="24"/>
          <w:szCs w:val="24"/>
          <w:highlight w:val="none"/>
        </w:rPr>
        <w:t>安全管理方面的问题，达成如下协议：</w:t>
      </w:r>
    </w:p>
    <w:p w14:paraId="0ECBFBB7">
      <w:pPr>
        <w:pStyle w:val="24"/>
        <w:spacing w:line="440" w:lineRule="exact"/>
        <w:ind w:right="105" w:rightChars="50" w:firstLine="480" w:firstLineChars="200"/>
        <w:jc w:val="left"/>
        <w:rPr>
          <w:rFonts w:hint="default" w:ascii="Times New Roman" w:hAnsi="Times New Roman" w:eastAsia="仿宋" w:cs="Times New Roman"/>
          <w:b w:val="0"/>
          <w:bCs/>
          <w:sz w:val="24"/>
          <w:szCs w:val="24"/>
          <w:highlight w:val="none"/>
        </w:rPr>
      </w:pPr>
      <w:r>
        <w:rPr>
          <w:rFonts w:hint="default" w:ascii="Times New Roman" w:hAnsi="Times New Roman" w:eastAsia="仿宋" w:cs="Times New Roman"/>
          <w:b w:val="0"/>
          <w:bCs/>
          <w:sz w:val="24"/>
          <w:szCs w:val="24"/>
          <w:highlight w:val="none"/>
        </w:rPr>
        <w:t>乙方责任及义务：</w:t>
      </w:r>
    </w:p>
    <w:p w14:paraId="09290F72">
      <w:pPr>
        <w:pStyle w:val="24"/>
        <w:spacing w:line="440" w:lineRule="exact"/>
        <w:ind w:right="105" w:rightChars="50" w:firstLine="480" w:firstLineChars="200"/>
        <w:jc w:val="left"/>
        <w:rPr>
          <w:rFonts w:hint="default" w:ascii="Times New Roman" w:hAnsi="Times New Roman" w:eastAsia="仿宋" w:cs="Times New Roman"/>
          <w:b w:val="0"/>
          <w:bCs/>
          <w:sz w:val="24"/>
          <w:szCs w:val="24"/>
          <w:highlight w:val="none"/>
        </w:rPr>
      </w:pPr>
      <w:r>
        <w:rPr>
          <w:rFonts w:hint="default" w:ascii="Times New Roman" w:hAnsi="Times New Roman" w:eastAsia="仿宋" w:cs="Times New Roman"/>
          <w:b w:val="0"/>
          <w:bCs/>
          <w:sz w:val="24"/>
          <w:szCs w:val="24"/>
          <w:highlight w:val="none"/>
        </w:rPr>
        <w:t>1、必须遵守国家安全生产方面的法律，法规和其他要求。</w:t>
      </w:r>
    </w:p>
    <w:p w14:paraId="4A8FEB7E">
      <w:pPr>
        <w:pStyle w:val="24"/>
        <w:spacing w:line="440" w:lineRule="exact"/>
        <w:ind w:right="105" w:rightChars="50" w:firstLine="480" w:firstLineChars="200"/>
        <w:jc w:val="left"/>
        <w:rPr>
          <w:rFonts w:hint="default" w:ascii="Times New Roman" w:hAnsi="Times New Roman" w:eastAsia="仿宋" w:cs="Times New Roman"/>
          <w:b w:val="0"/>
          <w:bCs/>
          <w:sz w:val="24"/>
          <w:szCs w:val="24"/>
          <w:highlight w:val="none"/>
        </w:rPr>
      </w:pPr>
      <w:r>
        <w:rPr>
          <w:rFonts w:hint="default" w:ascii="Times New Roman" w:hAnsi="Times New Roman" w:eastAsia="仿宋" w:cs="Times New Roman"/>
          <w:b w:val="0"/>
          <w:bCs/>
          <w:sz w:val="24"/>
          <w:szCs w:val="24"/>
          <w:highlight w:val="none"/>
        </w:rPr>
        <w:t>2、进入施工现场的车辆证件、手续、保险和驾驶员的驾驶证、身体条件符合道路交通法的相关规定，驾驶证要与所驾驶车辆所需的驾驶证件相符。</w:t>
      </w:r>
    </w:p>
    <w:p w14:paraId="142A1827">
      <w:pPr>
        <w:pStyle w:val="24"/>
        <w:spacing w:line="440" w:lineRule="exact"/>
        <w:ind w:right="105" w:rightChars="50" w:firstLine="480" w:firstLineChars="200"/>
        <w:jc w:val="left"/>
        <w:rPr>
          <w:rFonts w:hint="default" w:ascii="Times New Roman" w:hAnsi="Times New Roman" w:eastAsia="仿宋" w:cs="Times New Roman"/>
          <w:b w:val="0"/>
          <w:bCs/>
          <w:sz w:val="24"/>
          <w:szCs w:val="24"/>
          <w:highlight w:val="none"/>
        </w:rPr>
      </w:pPr>
      <w:r>
        <w:rPr>
          <w:rFonts w:hint="default" w:ascii="Times New Roman" w:hAnsi="Times New Roman" w:eastAsia="仿宋" w:cs="Times New Roman"/>
          <w:b w:val="0"/>
          <w:bCs/>
          <w:sz w:val="24"/>
          <w:szCs w:val="24"/>
          <w:highlight w:val="none"/>
        </w:rPr>
        <w:t>3、保证车辆的完好率，禁止带病行驶、超速行驶、超载行驶、超负行驶；运输车辆要安装倒车喇叭。</w:t>
      </w:r>
    </w:p>
    <w:p w14:paraId="39FB9A97">
      <w:pPr>
        <w:pStyle w:val="24"/>
        <w:spacing w:line="440" w:lineRule="exact"/>
        <w:ind w:right="105" w:rightChars="50" w:firstLine="480" w:firstLineChars="200"/>
        <w:jc w:val="left"/>
        <w:rPr>
          <w:rFonts w:hint="default" w:ascii="Times New Roman" w:hAnsi="Times New Roman" w:eastAsia="仿宋" w:cs="Times New Roman"/>
          <w:b w:val="0"/>
          <w:bCs/>
          <w:sz w:val="24"/>
          <w:szCs w:val="24"/>
          <w:highlight w:val="none"/>
        </w:rPr>
      </w:pPr>
      <w:r>
        <w:rPr>
          <w:rFonts w:hint="default" w:ascii="Times New Roman" w:hAnsi="Times New Roman" w:eastAsia="仿宋" w:cs="Times New Roman"/>
          <w:b w:val="0"/>
          <w:bCs/>
          <w:sz w:val="24"/>
          <w:szCs w:val="24"/>
          <w:highlight w:val="none"/>
        </w:rPr>
        <w:t>4、在运输全过程中，保持安全时速。特别是转弯、路过道口、材料装卸时，要注意来往车辆及行人，确保安全无事故，做到一停二看三通过。</w:t>
      </w:r>
    </w:p>
    <w:p w14:paraId="3056FC3A">
      <w:pPr>
        <w:pStyle w:val="24"/>
        <w:spacing w:line="440" w:lineRule="exact"/>
        <w:ind w:right="105" w:rightChars="50" w:firstLine="480" w:firstLineChars="200"/>
        <w:jc w:val="left"/>
        <w:rPr>
          <w:rFonts w:hint="default" w:ascii="Times New Roman" w:hAnsi="Times New Roman" w:eastAsia="仿宋" w:cs="Times New Roman"/>
          <w:b w:val="0"/>
          <w:bCs/>
          <w:sz w:val="24"/>
          <w:szCs w:val="24"/>
          <w:highlight w:val="none"/>
        </w:rPr>
      </w:pPr>
      <w:r>
        <w:rPr>
          <w:rFonts w:hint="default" w:ascii="Times New Roman" w:hAnsi="Times New Roman" w:eastAsia="仿宋" w:cs="Times New Roman"/>
          <w:b w:val="0"/>
          <w:bCs/>
          <w:sz w:val="24"/>
          <w:szCs w:val="24"/>
          <w:highlight w:val="none"/>
        </w:rPr>
        <w:t>5、服从工地及料场人员的管理，不乱装料，乱停车，倒车时先鸣笛确保无人后方可倒车，卸车时要服从现场人员的指挥。</w:t>
      </w:r>
    </w:p>
    <w:p w14:paraId="348B693C">
      <w:pPr>
        <w:pStyle w:val="24"/>
        <w:spacing w:line="440" w:lineRule="exact"/>
        <w:ind w:right="105" w:rightChars="50" w:firstLine="480" w:firstLineChars="200"/>
        <w:jc w:val="left"/>
        <w:rPr>
          <w:rFonts w:hint="default" w:ascii="Times New Roman" w:hAnsi="Times New Roman" w:eastAsia="仿宋" w:cs="Times New Roman"/>
          <w:b w:val="0"/>
          <w:bCs/>
          <w:sz w:val="24"/>
          <w:szCs w:val="24"/>
          <w:highlight w:val="none"/>
        </w:rPr>
      </w:pPr>
      <w:r>
        <w:rPr>
          <w:rFonts w:hint="default" w:ascii="Times New Roman" w:hAnsi="Times New Roman" w:eastAsia="仿宋" w:cs="Times New Roman"/>
          <w:b w:val="0"/>
          <w:bCs/>
          <w:sz w:val="24"/>
          <w:szCs w:val="24"/>
          <w:highlight w:val="none"/>
        </w:rPr>
        <w:t>6、严禁在无人指挥的情况下自行卸车，做到文明施工，文明驾驶。</w:t>
      </w:r>
    </w:p>
    <w:p w14:paraId="2EB89037">
      <w:pPr>
        <w:pStyle w:val="24"/>
        <w:spacing w:line="440" w:lineRule="exact"/>
        <w:ind w:right="105" w:rightChars="50" w:firstLine="480" w:firstLineChars="200"/>
        <w:jc w:val="left"/>
        <w:rPr>
          <w:rFonts w:hint="default" w:ascii="Times New Roman" w:hAnsi="Times New Roman" w:eastAsia="仿宋" w:cs="Times New Roman"/>
          <w:b w:val="0"/>
          <w:bCs/>
          <w:sz w:val="24"/>
          <w:szCs w:val="24"/>
          <w:highlight w:val="none"/>
        </w:rPr>
      </w:pPr>
      <w:r>
        <w:rPr>
          <w:rFonts w:hint="default" w:ascii="Times New Roman" w:hAnsi="Times New Roman" w:eastAsia="仿宋" w:cs="Times New Roman"/>
          <w:b w:val="0"/>
          <w:bCs/>
          <w:sz w:val="24"/>
          <w:szCs w:val="24"/>
          <w:highlight w:val="none"/>
        </w:rPr>
        <w:t>7、行车时注意安全，注意来往车辆及行人礼让三先遵章驾驶，严禁酒后、服用药物后驾驶。</w:t>
      </w:r>
    </w:p>
    <w:p w14:paraId="5D3F9718">
      <w:pPr>
        <w:pStyle w:val="24"/>
        <w:spacing w:line="440" w:lineRule="exact"/>
        <w:ind w:right="105" w:rightChars="50" w:firstLine="480" w:firstLineChars="200"/>
        <w:jc w:val="left"/>
        <w:rPr>
          <w:rFonts w:hint="default" w:ascii="Times New Roman" w:hAnsi="Times New Roman" w:eastAsia="仿宋" w:cs="Times New Roman"/>
          <w:b w:val="0"/>
          <w:bCs/>
          <w:sz w:val="24"/>
          <w:szCs w:val="24"/>
          <w:highlight w:val="none"/>
        </w:rPr>
      </w:pPr>
      <w:r>
        <w:rPr>
          <w:rFonts w:hint="default" w:ascii="Times New Roman" w:hAnsi="Times New Roman" w:eastAsia="仿宋" w:cs="Times New Roman"/>
          <w:b w:val="0"/>
          <w:bCs/>
          <w:sz w:val="24"/>
          <w:szCs w:val="24"/>
          <w:highlight w:val="none"/>
        </w:rPr>
        <w:t>8、车辆在施工现场、特殊路段、雨、雪、雾天等行驶运输中，时速不准超过现场交通实际情况限制的时速，严禁在施工现场抢道超车，出现后果，责任自负。</w:t>
      </w:r>
    </w:p>
    <w:p w14:paraId="21CF1250">
      <w:pPr>
        <w:pStyle w:val="24"/>
        <w:spacing w:line="440" w:lineRule="exact"/>
        <w:ind w:right="105" w:rightChars="50" w:firstLine="480" w:firstLineChars="200"/>
        <w:jc w:val="left"/>
        <w:rPr>
          <w:rFonts w:hint="default" w:ascii="Times New Roman" w:hAnsi="Times New Roman" w:eastAsia="仿宋" w:cs="Times New Roman"/>
          <w:b w:val="0"/>
          <w:bCs/>
          <w:sz w:val="24"/>
          <w:szCs w:val="24"/>
          <w:highlight w:val="none"/>
        </w:rPr>
      </w:pPr>
      <w:r>
        <w:rPr>
          <w:rFonts w:hint="default" w:ascii="Times New Roman" w:hAnsi="Times New Roman" w:eastAsia="仿宋" w:cs="Times New Roman"/>
          <w:b w:val="0"/>
          <w:bCs/>
          <w:sz w:val="24"/>
          <w:szCs w:val="24"/>
          <w:highlight w:val="none"/>
        </w:rPr>
        <w:t>9、乙方负责对本车队的员工进行班前安全教育，提供必要的劳动保护用品。</w:t>
      </w:r>
    </w:p>
    <w:p w14:paraId="3CD19045">
      <w:pPr>
        <w:pStyle w:val="24"/>
        <w:spacing w:line="440" w:lineRule="exact"/>
        <w:ind w:right="105" w:rightChars="50" w:firstLine="480" w:firstLineChars="200"/>
        <w:jc w:val="left"/>
        <w:rPr>
          <w:rFonts w:hint="default" w:ascii="Times New Roman" w:hAnsi="Times New Roman" w:eastAsia="仿宋" w:cs="Times New Roman"/>
          <w:b w:val="0"/>
          <w:bCs/>
          <w:sz w:val="24"/>
          <w:szCs w:val="24"/>
          <w:highlight w:val="none"/>
        </w:rPr>
      </w:pPr>
      <w:r>
        <w:rPr>
          <w:rFonts w:hint="default" w:ascii="Times New Roman" w:hAnsi="Times New Roman" w:eastAsia="仿宋" w:cs="Times New Roman"/>
          <w:b w:val="0"/>
          <w:bCs/>
          <w:sz w:val="24"/>
          <w:szCs w:val="24"/>
          <w:highlight w:val="none"/>
        </w:rPr>
        <w:t>10、乙方严格按照道路交通法规上路行驶，运输全过程中的安全责任、经济损失、其他第三方损失等由乙方全责负责，甲方概不负责。乙方承担给甲方造成的一切损失，并承担甲方为诉讼造成的全部费用与损失。同时，乙方车辆和驾驶人员不在工地期间发生的安全事故，由乙方承担全部责任，甲方概不负责。</w:t>
      </w:r>
    </w:p>
    <w:p w14:paraId="7CCF605B">
      <w:pPr>
        <w:pStyle w:val="24"/>
        <w:spacing w:line="440" w:lineRule="exact"/>
        <w:ind w:right="105" w:rightChars="50" w:firstLine="0" w:firstLineChars="0"/>
        <w:jc w:val="left"/>
        <w:rPr>
          <w:rFonts w:hint="default" w:ascii="Times New Roman" w:hAnsi="Times New Roman" w:eastAsia="仿宋" w:cs="Times New Roman"/>
          <w:b w:val="0"/>
          <w:bCs/>
          <w:sz w:val="24"/>
          <w:szCs w:val="24"/>
          <w:highlight w:val="none"/>
        </w:rPr>
      </w:pPr>
    </w:p>
    <w:p w14:paraId="224CC1E9">
      <w:pPr>
        <w:pStyle w:val="24"/>
        <w:spacing w:line="440" w:lineRule="exact"/>
        <w:ind w:right="105" w:rightChars="50" w:firstLine="0" w:firstLineChars="0"/>
        <w:jc w:val="left"/>
        <w:rPr>
          <w:rFonts w:hint="default" w:ascii="Times New Roman" w:hAnsi="Times New Roman" w:eastAsia="仿宋" w:cs="Times New Roman"/>
          <w:b w:val="0"/>
          <w:bCs/>
          <w:sz w:val="24"/>
          <w:szCs w:val="24"/>
          <w:highlight w:val="none"/>
        </w:rPr>
      </w:pPr>
      <w:r>
        <w:rPr>
          <w:rFonts w:hint="default" w:ascii="Times New Roman" w:hAnsi="Times New Roman" w:eastAsia="仿宋" w:cs="Times New Roman"/>
          <w:b w:val="0"/>
          <w:bCs/>
          <w:sz w:val="24"/>
          <w:szCs w:val="24"/>
          <w:highlight w:val="none"/>
        </w:rPr>
        <w:t>甲方（盖章）： 　　　　　　          乙方（盖章）：</w:t>
      </w:r>
      <w:permStart w:id="48" w:edGrp="everyone"/>
      <w:r>
        <w:rPr>
          <w:rFonts w:hint="default" w:ascii="Times New Roman" w:hAnsi="Times New Roman" w:eastAsia="仿宋" w:cs="Times New Roman"/>
          <w:b w:val="0"/>
          <w:bCs/>
          <w:sz w:val="24"/>
          <w:szCs w:val="24"/>
          <w:highlight w:val="none"/>
        </w:rPr>
        <w:t xml:space="preserve">        </w:t>
      </w:r>
      <w:permEnd w:id="48"/>
      <w:r>
        <w:rPr>
          <w:rFonts w:hint="default" w:ascii="Times New Roman" w:hAnsi="Times New Roman" w:eastAsia="仿宋" w:cs="Times New Roman"/>
          <w:b w:val="0"/>
          <w:bCs/>
          <w:sz w:val="24"/>
          <w:szCs w:val="24"/>
          <w:highlight w:val="none"/>
        </w:rPr>
        <w:t xml:space="preserve">       </w:t>
      </w:r>
    </w:p>
    <w:p w14:paraId="268A6D80">
      <w:pPr>
        <w:pStyle w:val="24"/>
        <w:spacing w:line="440" w:lineRule="exact"/>
        <w:ind w:right="105" w:rightChars="50" w:firstLine="0" w:firstLineChars="0"/>
        <w:jc w:val="left"/>
        <w:rPr>
          <w:rFonts w:hint="default" w:ascii="Times New Roman" w:hAnsi="Times New Roman" w:eastAsia="仿宋" w:cs="Times New Roman"/>
          <w:b w:val="0"/>
          <w:bCs/>
          <w:sz w:val="24"/>
          <w:szCs w:val="24"/>
          <w:highlight w:val="none"/>
        </w:rPr>
      </w:pPr>
      <w:r>
        <w:rPr>
          <w:rFonts w:hint="default" w:ascii="Times New Roman" w:hAnsi="Times New Roman" w:eastAsia="仿宋" w:cs="Times New Roman"/>
          <w:b w:val="0"/>
          <w:bCs/>
          <w:sz w:val="24"/>
          <w:szCs w:val="24"/>
          <w:highlight w:val="none"/>
        </w:rPr>
        <w:t>法定代表人（</w:t>
      </w:r>
      <w:r>
        <w:rPr>
          <w:rFonts w:hint="default" w:ascii="Times New Roman" w:hAnsi="Times New Roman" w:eastAsia="仿宋" w:cs="Times New Roman"/>
          <w:b w:val="0"/>
          <w:bCs/>
          <w:sz w:val="24"/>
          <w:szCs w:val="24"/>
          <w:highlight w:val="none"/>
          <w:lang w:val="en-US" w:eastAsia="zh-CN"/>
        </w:rPr>
        <w:t>签字</w:t>
      </w:r>
      <w:r>
        <w:rPr>
          <w:rFonts w:hint="default" w:ascii="Times New Roman" w:hAnsi="Times New Roman" w:eastAsia="仿宋" w:cs="Times New Roman"/>
          <w:b w:val="0"/>
          <w:bCs/>
          <w:sz w:val="24"/>
          <w:szCs w:val="24"/>
          <w:highlight w:val="none"/>
        </w:rPr>
        <w:t>）：                 法定代表人（</w:t>
      </w:r>
      <w:r>
        <w:rPr>
          <w:rFonts w:hint="default" w:ascii="Times New Roman" w:hAnsi="Times New Roman" w:eastAsia="仿宋" w:cs="Times New Roman"/>
          <w:b w:val="0"/>
          <w:bCs/>
          <w:sz w:val="24"/>
          <w:szCs w:val="24"/>
          <w:highlight w:val="none"/>
          <w:lang w:val="en-US" w:eastAsia="zh-CN"/>
        </w:rPr>
        <w:t>签字</w:t>
      </w:r>
      <w:r>
        <w:rPr>
          <w:rFonts w:hint="default" w:ascii="Times New Roman" w:hAnsi="Times New Roman" w:eastAsia="仿宋" w:cs="Times New Roman"/>
          <w:b w:val="0"/>
          <w:bCs/>
          <w:sz w:val="24"/>
          <w:szCs w:val="24"/>
          <w:highlight w:val="none"/>
        </w:rPr>
        <w:t>）：</w:t>
      </w:r>
    </w:p>
    <w:p w14:paraId="2E49E3F3">
      <w:pPr>
        <w:pStyle w:val="24"/>
        <w:spacing w:line="440" w:lineRule="exact"/>
        <w:ind w:right="105" w:rightChars="50" w:firstLine="0" w:firstLineChars="0"/>
        <w:jc w:val="left"/>
        <w:rPr>
          <w:rFonts w:hint="default" w:ascii="Times New Roman" w:hAnsi="Times New Roman" w:eastAsia="仿宋" w:cs="Times New Roman"/>
          <w:b w:val="0"/>
          <w:bCs/>
          <w:sz w:val="24"/>
          <w:szCs w:val="24"/>
          <w:highlight w:val="none"/>
        </w:rPr>
      </w:pPr>
      <w:r>
        <w:rPr>
          <w:rFonts w:hint="default" w:ascii="Times New Roman" w:hAnsi="Times New Roman" w:eastAsia="仿宋" w:cs="Times New Roman"/>
          <w:b w:val="0"/>
          <w:bCs/>
          <w:sz w:val="24"/>
          <w:szCs w:val="24"/>
          <w:highlight w:val="none"/>
        </w:rPr>
        <w:t xml:space="preserve">签订日期：  </w:t>
      </w:r>
      <w:r>
        <w:rPr>
          <w:rFonts w:hint="default" w:ascii="Times New Roman" w:hAnsi="Times New Roman" w:eastAsia="仿宋" w:cs="Times New Roman"/>
          <w:b w:val="0"/>
          <w:bCs/>
          <w:sz w:val="24"/>
          <w:szCs w:val="24"/>
          <w:highlight w:val="none"/>
          <w:lang w:val="en-US" w:eastAsia="zh-CN"/>
        </w:rPr>
        <w:t xml:space="preserve">   </w:t>
      </w:r>
      <w:r>
        <w:rPr>
          <w:rFonts w:hint="default" w:ascii="Times New Roman" w:hAnsi="Times New Roman" w:eastAsia="仿宋" w:cs="Times New Roman"/>
          <w:b w:val="0"/>
          <w:bCs/>
          <w:sz w:val="24"/>
          <w:szCs w:val="24"/>
          <w:highlight w:val="none"/>
        </w:rPr>
        <w:t xml:space="preserve">                </w:t>
      </w:r>
      <w:r>
        <w:rPr>
          <w:rFonts w:hint="default" w:ascii="Times New Roman" w:hAnsi="Times New Roman" w:eastAsia="仿宋" w:cs="Times New Roman"/>
          <w:b w:val="0"/>
          <w:bCs/>
          <w:sz w:val="24"/>
          <w:szCs w:val="24"/>
          <w:highlight w:val="none"/>
          <w:lang w:val="en-US" w:eastAsia="zh-CN"/>
        </w:rPr>
        <w:t xml:space="preserve">  </w:t>
      </w:r>
      <w:r>
        <w:rPr>
          <w:rFonts w:hint="default" w:ascii="Times New Roman" w:hAnsi="Times New Roman" w:eastAsia="仿宋" w:cs="Times New Roman"/>
          <w:b w:val="0"/>
          <w:bCs/>
          <w:sz w:val="24"/>
          <w:szCs w:val="24"/>
          <w:highlight w:val="none"/>
        </w:rPr>
        <w:t xml:space="preserve">   签订日期：</w:t>
      </w:r>
      <w:permStart w:id="49" w:edGrp="everyone"/>
      <w:r>
        <w:rPr>
          <w:rFonts w:hint="default" w:ascii="Times New Roman" w:hAnsi="Times New Roman" w:eastAsia="仿宋" w:cs="Times New Roman"/>
          <w:b w:val="0"/>
          <w:bCs/>
          <w:sz w:val="24"/>
          <w:szCs w:val="24"/>
          <w:highlight w:val="none"/>
          <w:lang w:val="en-US" w:eastAsia="zh-CN"/>
        </w:rPr>
        <w:t xml:space="preserve">  </w:t>
      </w:r>
    </w:p>
    <w:permEnd w:id="49"/>
    <w:p w14:paraId="12212ACC">
      <w:pPr>
        <w:pStyle w:val="24"/>
        <w:spacing w:line="500" w:lineRule="exact"/>
        <w:ind w:right="105" w:rightChars="50" w:firstLine="0" w:firstLineChars="0"/>
        <w:jc w:val="center"/>
        <w:rPr>
          <w:rFonts w:hint="default" w:ascii="Times New Roman" w:hAnsi="Times New Roman" w:eastAsia="仿宋" w:cs="Times New Roman"/>
          <w:b/>
          <w:sz w:val="28"/>
          <w:szCs w:val="28"/>
          <w:highlight w:val="none"/>
          <w:lang w:val="en-US" w:eastAsia="zh-CN"/>
        </w:rPr>
      </w:pPr>
      <w:r>
        <w:rPr>
          <w:rFonts w:hint="default" w:ascii="Times New Roman" w:hAnsi="Times New Roman" w:eastAsia="仿宋" w:cs="Times New Roman"/>
          <w:b/>
          <w:sz w:val="28"/>
          <w:szCs w:val="28"/>
          <w:highlight w:val="none"/>
          <w:lang w:val="en-US" w:eastAsia="zh-CN"/>
        </w:rPr>
        <w:t>营业执照</w:t>
      </w:r>
    </w:p>
    <w:p w14:paraId="6AA41409">
      <w:pPr>
        <w:pStyle w:val="24"/>
        <w:spacing w:line="500" w:lineRule="exact"/>
        <w:ind w:right="105" w:rightChars="50" w:firstLine="0" w:firstLineChars="0"/>
        <w:jc w:val="center"/>
        <w:rPr>
          <w:rFonts w:hint="default" w:ascii="Times New Roman" w:hAnsi="Times New Roman" w:eastAsia="仿宋" w:cs="Times New Roman"/>
          <w:b/>
          <w:sz w:val="28"/>
          <w:szCs w:val="28"/>
          <w:highlight w:val="none"/>
          <w:lang w:val="en-US" w:eastAsia="zh-CN"/>
        </w:rPr>
      </w:pPr>
    </w:p>
    <w:p w14:paraId="7D886996">
      <w:pPr>
        <w:spacing w:line="500" w:lineRule="exact"/>
        <w:ind w:left="0" w:right="-2" w:rightChars="-1" w:firstLine="0" w:firstLineChars="0"/>
        <w:jc w:val="center"/>
        <w:rPr>
          <w:rFonts w:hint="default" w:ascii="Times New Roman" w:hAnsi="Times New Roman" w:eastAsia="仿宋" w:cs="Times New Roman"/>
          <w:sz w:val="24"/>
          <w:highlight w:val="none"/>
        </w:rPr>
      </w:pPr>
      <w:permStart w:id="50" w:edGrp="everyone"/>
      <w:r>
        <w:rPr>
          <w:rFonts w:hint="default" w:ascii="Times New Roman" w:hAnsi="Times New Roman" w:eastAsia="仿宋" w:cs="Times New Roman"/>
          <w:sz w:val="24"/>
          <w:highlight w:val="none"/>
          <w:lang w:eastAsia="zh-CN"/>
        </w:rPr>
        <w:t>（插入营业执照图片）</w:t>
      </w:r>
    </w:p>
    <w:permEnd w:id="50"/>
    <w:p w14:paraId="21530BC7">
      <w:pPr>
        <w:spacing w:line="500" w:lineRule="exact"/>
        <w:ind w:right="-2" w:rightChars="-1"/>
        <w:rPr>
          <w:rFonts w:hint="default" w:ascii="Times New Roman" w:hAnsi="Times New Roman" w:eastAsia="仿宋" w:cs="Times New Roman"/>
          <w:sz w:val="24"/>
          <w:highlight w:val="none"/>
        </w:rPr>
      </w:pPr>
    </w:p>
    <w:p w14:paraId="7F92255F">
      <w:pPr>
        <w:pageBreakBefore w:val="0"/>
        <w:kinsoku/>
        <w:wordWrap/>
        <w:overflowPunct/>
        <w:bidi w:val="0"/>
        <w:spacing w:line="360" w:lineRule="auto"/>
        <w:jc w:val="center"/>
        <w:rPr>
          <w:rFonts w:hint="default" w:ascii="Times New Roman" w:hAnsi="Times New Roman" w:eastAsia="仿宋" w:cs="Times New Roman"/>
          <w:color w:val="000000"/>
          <w:sz w:val="24"/>
          <w:szCs w:val="24"/>
          <w:highlight w:val="none"/>
          <w:lang w:val="en-US" w:eastAsia="zh-CN"/>
        </w:rPr>
      </w:pPr>
      <w:r>
        <w:rPr>
          <w:rFonts w:hint="default" w:ascii="Times New Roman" w:hAnsi="Times New Roman" w:eastAsia="仿宋" w:cs="Times New Roman"/>
          <w:b/>
          <w:bCs w:val="0"/>
          <w:color w:val="auto"/>
          <w:sz w:val="28"/>
          <w:szCs w:val="28"/>
          <w:highlight w:val="none"/>
          <w:shd w:val="clear" w:color="auto" w:fill="auto"/>
        </w:rPr>
        <w:t>法定代表人身份证明</w:t>
      </w:r>
    </w:p>
    <w:p w14:paraId="1EC8E813">
      <w:pPr>
        <w:keepNext w:val="0"/>
        <w:keepLines w:val="0"/>
        <w:pageBreakBefore w:val="0"/>
        <w:kinsoku/>
        <w:wordWrap/>
        <w:overflowPunct/>
        <w:topLinePunct w:val="0"/>
        <w:autoSpaceDE/>
        <w:autoSpaceDN/>
        <w:bidi w:val="0"/>
        <w:adjustRightInd/>
        <w:snapToGrid/>
        <w:spacing w:before="95" w:beforeLines="20" w:after="95" w:afterLines="20" w:line="360" w:lineRule="auto"/>
        <w:jc w:val="left"/>
        <w:textAlignment w:val="auto"/>
        <w:rPr>
          <w:rFonts w:hint="default" w:ascii="Times New Roman" w:hAnsi="Times New Roman" w:eastAsia="仿宋" w:cs="Times New Roman"/>
          <w:color w:val="000000"/>
          <w:sz w:val="24"/>
          <w:szCs w:val="24"/>
          <w:highlight w:val="none"/>
          <w:u w:val="single"/>
          <w:lang w:val="en-US" w:eastAsia="zh-CN"/>
        </w:rPr>
      </w:pPr>
      <w:r>
        <w:rPr>
          <w:rFonts w:hint="default" w:ascii="Times New Roman" w:hAnsi="Times New Roman" w:eastAsia="仿宋" w:cs="Times New Roman"/>
          <w:color w:val="000000"/>
          <w:sz w:val="24"/>
          <w:szCs w:val="24"/>
          <w:highlight w:val="none"/>
          <w:lang w:val="en-US" w:eastAsia="zh-CN"/>
        </w:rPr>
        <w:t>单位名称</w:t>
      </w:r>
      <w:r>
        <w:rPr>
          <w:rFonts w:hint="default" w:ascii="Times New Roman" w:hAnsi="Times New Roman" w:eastAsia="仿宋" w:cs="Times New Roman"/>
          <w:color w:val="000000"/>
          <w:sz w:val="24"/>
          <w:szCs w:val="24"/>
          <w:highlight w:val="none"/>
        </w:rPr>
        <w:t>：</w:t>
      </w:r>
      <w:permStart w:id="51" w:edGrp="everyone"/>
      <w:r>
        <w:rPr>
          <w:rFonts w:hint="eastAsia" w:ascii="Times New Roman" w:hAnsi="Times New Roman" w:eastAsia="仿宋" w:cs="Times New Roman"/>
          <w:b w:val="0"/>
          <w:bCs/>
          <w:color w:val="000000"/>
          <w:sz w:val="24"/>
          <w:szCs w:val="24"/>
          <w:highlight w:val="none"/>
          <w:u w:val="single"/>
          <w:lang w:val="en-US" w:eastAsia="zh-CN"/>
        </w:rPr>
        <w:t xml:space="preserve">                   </w:t>
      </w:r>
      <w:permEnd w:id="51"/>
    </w:p>
    <w:p w14:paraId="3F4239DD">
      <w:pPr>
        <w:keepNext w:val="0"/>
        <w:keepLines w:val="0"/>
        <w:pageBreakBefore w:val="0"/>
        <w:kinsoku/>
        <w:wordWrap/>
        <w:overflowPunct/>
        <w:topLinePunct w:val="0"/>
        <w:autoSpaceDE/>
        <w:autoSpaceDN/>
        <w:bidi w:val="0"/>
        <w:adjustRightInd/>
        <w:snapToGrid/>
        <w:spacing w:before="95" w:beforeLines="20" w:after="95" w:afterLines="20" w:line="360" w:lineRule="auto"/>
        <w:jc w:val="left"/>
        <w:textAlignment w:val="auto"/>
        <w:rPr>
          <w:rFonts w:hint="default" w:ascii="Times New Roman" w:hAnsi="Times New Roman" w:eastAsia="仿宋" w:cs="Times New Roman"/>
          <w:color w:val="000000"/>
          <w:sz w:val="24"/>
          <w:szCs w:val="24"/>
          <w:highlight w:val="none"/>
          <w:u w:val="single"/>
        </w:rPr>
      </w:pPr>
      <w:r>
        <w:rPr>
          <w:rFonts w:hint="default" w:ascii="Times New Roman" w:hAnsi="Times New Roman" w:eastAsia="仿宋" w:cs="Times New Roman"/>
          <w:color w:val="000000"/>
          <w:sz w:val="24"/>
          <w:szCs w:val="24"/>
          <w:highlight w:val="none"/>
        </w:rPr>
        <w:t>单位性质：</w:t>
      </w:r>
      <w:permStart w:id="52" w:edGrp="everyone"/>
      <w:r>
        <w:rPr>
          <w:rFonts w:hint="default" w:ascii="Times New Roman" w:hAnsi="Times New Roman" w:eastAsia="仿宋" w:cs="Times New Roman"/>
          <w:color w:val="000000"/>
          <w:sz w:val="24"/>
          <w:szCs w:val="24"/>
          <w:highlight w:val="none"/>
          <w:u w:val="single"/>
          <w:lang w:val="en-US" w:eastAsia="zh-CN"/>
        </w:rPr>
        <w:t>有限责任公司</w:t>
      </w:r>
      <w:permEnd w:id="52"/>
    </w:p>
    <w:p w14:paraId="4E3C3A9A">
      <w:pPr>
        <w:keepNext w:val="0"/>
        <w:keepLines w:val="0"/>
        <w:pageBreakBefore w:val="0"/>
        <w:kinsoku/>
        <w:wordWrap/>
        <w:overflowPunct/>
        <w:topLinePunct w:val="0"/>
        <w:autoSpaceDE/>
        <w:autoSpaceDN/>
        <w:bidi w:val="0"/>
        <w:adjustRightInd/>
        <w:snapToGrid/>
        <w:spacing w:before="95" w:beforeLines="20" w:after="95" w:afterLines="20" w:line="360" w:lineRule="auto"/>
        <w:jc w:val="left"/>
        <w:textAlignment w:val="auto"/>
        <w:rPr>
          <w:rFonts w:hint="default" w:ascii="Times New Roman" w:hAnsi="Times New Roman" w:eastAsia="仿宋" w:cs="Times New Roman"/>
          <w:color w:val="000000"/>
          <w:sz w:val="24"/>
          <w:szCs w:val="24"/>
          <w:highlight w:val="none"/>
          <w:u w:val="single"/>
        </w:rPr>
      </w:pPr>
      <w:r>
        <w:rPr>
          <w:rFonts w:hint="default" w:ascii="Times New Roman" w:hAnsi="Times New Roman" w:eastAsia="仿宋" w:cs="Times New Roman"/>
          <w:color w:val="000000"/>
          <w:sz w:val="24"/>
          <w:szCs w:val="24"/>
          <w:highlight w:val="none"/>
        </w:rPr>
        <w:t>地    址：</w:t>
      </w:r>
      <w:permStart w:id="53" w:edGrp="everyone"/>
      <w:r>
        <w:rPr>
          <w:rFonts w:hint="eastAsia" w:ascii="Times New Roman" w:hAnsi="Times New Roman" w:eastAsia="仿宋" w:cs="Times New Roman"/>
          <w:sz w:val="24"/>
          <w:highlight w:val="none"/>
          <w:u w:val="single"/>
          <w:lang w:val="en-US" w:eastAsia="zh-CN"/>
        </w:rPr>
        <w:t xml:space="preserve">                    </w:t>
      </w:r>
      <w:permEnd w:id="53"/>
    </w:p>
    <w:p w14:paraId="6E852E8F">
      <w:pPr>
        <w:keepNext w:val="0"/>
        <w:keepLines w:val="0"/>
        <w:pageBreakBefore w:val="0"/>
        <w:kinsoku/>
        <w:wordWrap/>
        <w:overflowPunct/>
        <w:topLinePunct w:val="0"/>
        <w:autoSpaceDE/>
        <w:autoSpaceDN/>
        <w:bidi w:val="0"/>
        <w:adjustRightInd/>
        <w:snapToGrid/>
        <w:spacing w:before="95" w:beforeLines="20" w:after="95" w:afterLines="20" w:line="360" w:lineRule="auto"/>
        <w:jc w:val="left"/>
        <w:textAlignment w:val="auto"/>
        <w:rPr>
          <w:rFonts w:hint="default" w:ascii="Times New Roman" w:hAnsi="Times New Roman" w:eastAsia="仿宋" w:cs="Times New Roman"/>
          <w:color w:val="000000"/>
          <w:sz w:val="24"/>
          <w:szCs w:val="24"/>
          <w:highlight w:val="none"/>
          <w:u w:val="single"/>
          <w:lang w:val="en-US"/>
        </w:rPr>
      </w:pPr>
      <w:r>
        <w:rPr>
          <w:rFonts w:hint="default" w:ascii="Times New Roman" w:hAnsi="Times New Roman" w:eastAsia="仿宋" w:cs="Times New Roman"/>
          <w:color w:val="000000"/>
          <w:sz w:val="24"/>
          <w:szCs w:val="24"/>
          <w:highlight w:val="none"/>
        </w:rPr>
        <w:t>姓名：</w:t>
      </w:r>
      <w:permStart w:id="54" w:edGrp="everyone"/>
      <w:r>
        <w:rPr>
          <w:rFonts w:hint="eastAsia" w:ascii="Times New Roman" w:hAnsi="Times New Roman" w:eastAsia="仿宋" w:cs="Times New Roman"/>
          <w:color w:val="000000"/>
          <w:sz w:val="24"/>
          <w:szCs w:val="24"/>
          <w:highlight w:val="none"/>
          <w:u w:val="single"/>
          <w:lang w:val="en-US" w:eastAsia="zh-CN"/>
        </w:rPr>
        <w:t xml:space="preserve">        </w:t>
      </w:r>
      <w:permEnd w:id="54"/>
      <w:r>
        <w:rPr>
          <w:rFonts w:hint="default" w:ascii="Times New Roman" w:hAnsi="Times New Roman" w:eastAsia="仿宋" w:cs="Times New Roman"/>
          <w:color w:val="000000"/>
          <w:sz w:val="24"/>
          <w:szCs w:val="24"/>
          <w:highlight w:val="none"/>
        </w:rPr>
        <w:t xml:space="preserve">  </w:t>
      </w:r>
      <w:r>
        <w:rPr>
          <w:rFonts w:hint="default" w:ascii="Times New Roman" w:hAnsi="Times New Roman" w:eastAsia="仿宋" w:cs="Times New Roman"/>
          <w:color w:val="000000"/>
          <w:sz w:val="24"/>
          <w:szCs w:val="24"/>
          <w:highlight w:val="none"/>
          <w:lang w:val="en-US" w:eastAsia="zh-CN"/>
        </w:rPr>
        <w:t xml:space="preserve">  </w:t>
      </w:r>
      <w:r>
        <w:rPr>
          <w:rFonts w:hint="default" w:ascii="Times New Roman" w:hAnsi="Times New Roman" w:eastAsia="仿宋" w:cs="Times New Roman"/>
          <w:color w:val="000000"/>
          <w:sz w:val="24"/>
          <w:szCs w:val="24"/>
          <w:highlight w:val="none"/>
        </w:rPr>
        <w:t>性别：</w:t>
      </w:r>
      <w:permStart w:id="55" w:edGrp="everyone"/>
      <w:r>
        <w:rPr>
          <w:rFonts w:hint="eastAsia" w:ascii="Times New Roman" w:hAnsi="Times New Roman" w:eastAsia="仿宋" w:cs="Times New Roman"/>
          <w:color w:val="000000"/>
          <w:sz w:val="24"/>
          <w:szCs w:val="24"/>
          <w:highlight w:val="none"/>
          <w:u w:val="single"/>
          <w:lang w:val="en-US" w:eastAsia="zh-CN"/>
        </w:rPr>
        <w:t xml:space="preserve">   </w:t>
      </w:r>
      <w:permEnd w:id="55"/>
      <w:r>
        <w:rPr>
          <w:rFonts w:hint="default" w:ascii="Times New Roman" w:hAnsi="Times New Roman" w:eastAsia="仿宋" w:cs="Times New Roman"/>
          <w:color w:val="000000"/>
          <w:sz w:val="24"/>
          <w:szCs w:val="24"/>
          <w:highlight w:val="none"/>
        </w:rPr>
        <w:t xml:space="preserve">  </w:t>
      </w:r>
      <w:r>
        <w:rPr>
          <w:rFonts w:hint="default" w:ascii="Times New Roman" w:hAnsi="Times New Roman" w:eastAsia="仿宋" w:cs="Times New Roman"/>
          <w:color w:val="000000"/>
          <w:sz w:val="24"/>
          <w:szCs w:val="24"/>
          <w:highlight w:val="none"/>
          <w:lang w:val="en-US" w:eastAsia="zh-CN"/>
        </w:rPr>
        <w:t xml:space="preserve">  </w:t>
      </w:r>
      <w:r>
        <w:rPr>
          <w:rFonts w:hint="default" w:ascii="Times New Roman" w:hAnsi="Times New Roman" w:eastAsia="仿宋" w:cs="Times New Roman"/>
          <w:color w:val="000000"/>
          <w:sz w:val="24"/>
          <w:szCs w:val="24"/>
          <w:highlight w:val="none"/>
        </w:rPr>
        <w:t>年龄：</w:t>
      </w:r>
      <w:permStart w:id="56" w:edGrp="everyone"/>
      <w:r>
        <w:rPr>
          <w:rFonts w:hint="eastAsia" w:ascii="Times New Roman" w:hAnsi="Times New Roman" w:eastAsia="仿宋" w:cs="Times New Roman"/>
          <w:color w:val="000000"/>
          <w:sz w:val="24"/>
          <w:szCs w:val="24"/>
          <w:highlight w:val="none"/>
          <w:u w:val="single"/>
          <w:lang w:val="en-US" w:eastAsia="zh-CN"/>
        </w:rPr>
        <w:t xml:space="preserve">  </w:t>
      </w:r>
      <w:permEnd w:id="56"/>
      <w:r>
        <w:rPr>
          <w:rFonts w:hint="default" w:ascii="Times New Roman" w:hAnsi="Times New Roman" w:eastAsia="仿宋" w:cs="Times New Roman"/>
          <w:color w:val="000000"/>
          <w:sz w:val="24"/>
          <w:szCs w:val="24"/>
          <w:highlight w:val="none"/>
        </w:rPr>
        <w:t xml:space="preserve">   </w:t>
      </w:r>
      <w:r>
        <w:rPr>
          <w:rFonts w:hint="default" w:ascii="Times New Roman" w:hAnsi="Times New Roman" w:eastAsia="仿宋" w:cs="Times New Roman"/>
          <w:color w:val="000000"/>
          <w:sz w:val="24"/>
          <w:szCs w:val="24"/>
          <w:highlight w:val="none"/>
          <w:lang w:val="en-US" w:eastAsia="zh-CN"/>
        </w:rPr>
        <w:t xml:space="preserve">  </w:t>
      </w:r>
      <w:r>
        <w:rPr>
          <w:rFonts w:hint="default" w:ascii="Times New Roman" w:hAnsi="Times New Roman" w:eastAsia="仿宋" w:cs="Times New Roman"/>
          <w:color w:val="000000"/>
          <w:sz w:val="24"/>
          <w:szCs w:val="24"/>
          <w:highlight w:val="none"/>
        </w:rPr>
        <w:t>职务：</w:t>
      </w:r>
      <w:permStart w:id="57" w:edGrp="everyone"/>
      <w:r>
        <w:rPr>
          <w:rFonts w:hint="default" w:ascii="Times New Roman" w:hAnsi="Times New Roman" w:eastAsia="仿宋" w:cs="Times New Roman"/>
          <w:color w:val="000000"/>
          <w:sz w:val="24"/>
          <w:szCs w:val="24"/>
          <w:highlight w:val="none"/>
          <w:u w:val="single"/>
          <w:lang w:val="en-US" w:eastAsia="zh-CN"/>
        </w:rPr>
        <w:t>总经理</w:t>
      </w:r>
      <w:permEnd w:id="57"/>
    </w:p>
    <w:p w14:paraId="5ECB395A">
      <w:pPr>
        <w:keepNext w:val="0"/>
        <w:keepLines w:val="0"/>
        <w:pageBreakBefore w:val="0"/>
        <w:kinsoku/>
        <w:wordWrap/>
        <w:overflowPunct/>
        <w:topLinePunct w:val="0"/>
        <w:autoSpaceDE/>
        <w:autoSpaceDN/>
        <w:bidi w:val="0"/>
        <w:adjustRightInd/>
        <w:snapToGrid/>
        <w:spacing w:before="95" w:beforeLines="20" w:after="95" w:afterLines="20" w:line="360" w:lineRule="auto"/>
        <w:jc w:val="left"/>
        <w:textAlignment w:val="auto"/>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系</w:t>
      </w:r>
      <w:permStart w:id="58" w:edGrp="everyone"/>
      <w:r>
        <w:rPr>
          <w:rFonts w:hint="eastAsia" w:ascii="Times New Roman" w:hAnsi="Times New Roman" w:eastAsia="仿宋" w:cs="Times New Roman"/>
          <w:b w:val="0"/>
          <w:bCs/>
          <w:color w:val="000000"/>
          <w:sz w:val="24"/>
          <w:szCs w:val="24"/>
          <w:highlight w:val="none"/>
          <w:u w:val="single"/>
          <w:lang w:val="en-US" w:eastAsia="zh-CN"/>
        </w:rPr>
        <w:t xml:space="preserve">            </w:t>
      </w:r>
      <w:permEnd w:id="58"/>
      <w:r>
        <w:rPr>
          <w:rFonts w:hint="default" w:ascii="Times New Roman" w:hAnsi="Times New Roman" w:eastAsia="仿宋" w:cs="Times New Roman"/>
          <w:color w:val="000000"/>
          <w:sz w:val="24"/>
          <w:szCs w:val="24"/>
          <w:highlight w:val="none"/>
        </w:rPr>
        <w:t>的法定代表人。</w:t>
      </w:r>
    </w:p>
    <w:p w14:paraId="6574F6CD">
      <w:pPr>
        <w:pStyle w:val="56"/>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right="147"/>
        <w:jc w:val="left"/>
        <w:textAlignment w:val="auto"/>
        <w:rPr>
          <w:rFonts w:hint="default" w:ascii="Times New Roman" w:hAnsi="Times New Roman" w:eastAsia="仿宋" w:cs="Times New Roman"/>
          <w:color w:val="000000"/>
          <w:sz w:val="24"/>
          <w:szCs w:val="24"/>
          <w:highlight w:val="none"/>
          <w:u w:val="single"/>
          <w:lang w:val="en-US" w:eastAsia="zh-CN"/>
        </w:rPr>
      </w:pPr>
      <w:r>
        <w:rPr>
          <w:rFonts w:hint="default" w:ascii="Times New Roman" w:hAnsi="Times New Roman" w:eastAsia="仿宋" w:cs="Times New Roman"/>
          <w:color w:val="000000"/>
          <w:sz w:val="24"/>
          <w:szCs w:val="24"/>
          <w:highlight w:val="none"/>
        </w:rPr>
        <w:t>手机号码：</w:t>
      </w:r>
      <w:permStart w:id="59" w:edGrp="everyone"/>
      <w:r>
        <w:rPr>
          <w:rFonts w:hint="eastAsia" w:ascii="Times New Roman" w:hAnsi="Times New Roman" w:eastAsia="仿宋" w:cs="Times New Roman"/>
          <w:color w:val="000000"/>
          <w:sz w:val="24"/>
          <w:szCs w:val="24"/>
          <w:highlight w:val="none"/>
          <w:u w:val="single"/>
          <w:lang w:val="en-US" w:eastAsia="zh-CN"/>
        </w:rPr>
        <w:t xml:space="preserve">             </w:t>
      </w:r>
      <w:permEnd w:id="59"/>
    </w:p>
    <w:p w14:paraId="7D1DD50C">
      <w:pPr>
        <w:pStyle w:val="24"/>
        <w:keepNext w:val="0"/>
        <w:keepLines w:val="0"/>
        <w:pageBreakBefore w:val="0"/>
        <w:kinsoku/>
        <w:wordWrap/>
        <w:overflowPunct/>
        <w:topLinePunct w:val="0"/>
        <w:autoSpaceDE/>
        <w:autoSpaceDN/>
        <w:bidi w:val="0"/>
        <w:adjustRightInd/>
        <w:snapToGrid/>
        <w:spacing w:before="95" w:beforeLines="20" w:after="95" w:afterLines="20" w:line="360" w:lineRule="auto"/>
        <w:ind w:left="0" w:leftChars="0" w:firstLine="0" w:firstLineChars="0"/>
        <w:jc w:val="left"/>
        <w:textAlignment w:val="auto"/>
        <w:rPr>
          <w:rFonts w:hint="default" w:ascii="Times New Roman" w:hAnsi="Times New Roman" w:eastAsia="仿宋" w:cs="Times New Roman"/>
          <w:color w:val="auto"/>
          <w:sz w:val="24"/>
          <w:szCs w:val="24"/>
          <w:highlight w:val="none"/>
          <w:shd w:val="clear" w:color="auto" w:fill="auto"/>
        </w:rPr>
      </w:pPr>
      <w:r>
        <w:rPr>
          <w:rFonts w:hint="default" w:ascii="Times New Roman" w:hAnsi="Times New Roman" w:eastAsia="仿宋" w:cs="Times New Roman"/>
          <w:color w:val="000000"/>
          <w:sz w:val="24"/>
          <w:szCs w:val="24"/>
          <w:highlight w:val="none"/>
        </w:rPr>
        <w:t>特此证明。</w:t>
      </w:r>
    </w:p>
    <w:p w14:paraId="0677B051">
      <w:pPr>
        <w:pageBreakBefore w:val="0"/>
        <w:kinsoku/>
        <w:wordWrap/>
        <w:overflowPunct/>
        <w:bidi w:val="0"/>
        <w:spacing w:line="360" w:lineRule="auto"/>
        <w:jc w:val="left"/>
        <w:rPr>
          <w:rFonts w:hint="default" w:ascii="Times New Roman" w:hAnsi="Times New Roman" w:eastAsia="仿宋" w:cs="Times New Roman"/>
          <w:color w:val="auto"/>
          <w:sz w:val="24"/>
          <w:szCs w:val="24"/>
          <w:highlight w:val="none"/>
          <w:shd w:val="clear" w:color="auto" w:fill="auto"/>
          <w:lang w:val="en-US" w:eastAsia="zh-CN"/>
        </w:rPr>
      </w:pPr>
      <w:r>
        <w:rPr>
          <w:rFonts w:hint="default" w:ascii="Times New Roman" w:hAnsi="Times New Roman" w:eastAsia="仿宋" w:cs="Times New Roman"/>
          <w:color w:val="auto"/>
          <w:sz w:val="24"/>
          <w:szCs w:val="24"/>
          <w:highlight w:val="none"/>
          <w:shd w:val="clear" w:color="auto" w:fill="auto"/>
          <w:lang w:val="en-US" w:eastAsia="zh-CN"/>
        </w:rPr>
        <w:t>附：有效二代居民身份证复印件或影印件或扫描件</w:t>
      </w:r>
    </w:p>
    <w:p w14:paraId="36FEA221">
      <w:pPr>
        <w:pStyle w:val="24"/>
        <w:spacing w:line="500" w:lineRule="exact"/>
        <w:ind w:right="105" w:rightChars="50" w:firstLine="0" w:firstLineChars="0"/>
        <w:jc w:val="center"/>
        <w:rPr>
          <w:rFonts w:hint="default" w:ascii="Times New Roman" w:hAnsi="Times New Roman" w:eastAsia="仿宋" w:cs="Times New Roman"/>
          <w:b/>
          <w:bCs/>
          <w:sz w:val="28"/>
          <w:szCs w:val="28"/>
          <w:highlight w:val="none"/>
          <w:lang w:val="en-US" w:eastAsia="zh-CN"/>
        </w:rPr>
      </w:pPr>
    </w:p>
    <w:p w14:paraId="4A871760">
      <w:pPr>
        <w:pStyle w:val="24"/>
        <w:spacing w:line="500" w:lineRule="exact"/>
        <w:ind w:right="105" w:rightChars="50" w:firstLine="0" w:firstLineChars="0"/>
        <w:jc w:val="center"/>
        <w:rPr>
          <w:rFonts w:hint="default" w:ascii="Times New Roman" w:hAnsi="Times New Roman" w:eastAsia="仿宋" w:cs="Times New Roman"/>
          <w:b/>
          <w:bCs/>
          <w:sz w:val="28"/>
          <w:szCs w:val="28"/>
          <w:highlight w:val="none"/>
          <w:lang w:val="en-US" w:eastAsia="zh-CN"/>
        </w:rPr>
      </w:pPr>
    </w:p>
    <w:p w14:paraId="3EE60D89">
      <w:pPr>
        <w:pStyle w:val="24"/>
        <w:spacing w:line="500" w:lineRule="exact"/>
        <w:ind w:right="105" w:rightChars="50" w:firstLine="0" w:firstLineChars="0"/>
        <w:jc w:val="center"/>
        <w:rPr>
          <w:rFonts w:hint="default" w:ascii="Times New Roman" w:hAnsi="Times New Roman" w:eastAsia="仿宋" w:cs="Times New Roman"/>
          <w:b/>
          <w:bCs/>
          <w:sz w:val="28"/>
          <w:szCs w:val="28"/>
          <w:highlight w:val="none"/>
          <w:lang w:val="en-US" w:eastAsia="zh-CN"/>
        </w:rPr>
      </w:pPr>
    </w:p>
    <w:p w14:paraId="13534306">
      <w:pPr>
        <w:pStyle w:val="24"/>
        <w:spacing w:line="500" w:lineRule="exact"/>
        <w:ind w:right="105" w:rightChars="50" w:firstLine="0" w:firstLineChars="0"/>
        <w:jc w:val="both"/>
        <w:rPr>
          <w:rFonts w:hint="default" w:ascii="Times New Roman" w:hAnsi="Times New Roman" w:eastAsia="仿宋" w:cs="Times New Roman"/>
          <w:b/>
          <w:bCs/>
          <w:sz w:val="28"/>
          <w:szCs w:val="28"/>
          <w:highlight w:val="none"/>
          <w:lang w:val="en-US" w:eastAsia="zh-CN"/>
        </w:rPr>
      </w:pPr>
    </w:p>
    <w:p w14:paraId="02A096E6">
      <w:pPr>
        <w:pStyle w:val="24"/>
        <w:spacing w:line="500" w:lineRule="exact"/>
        <w:ind w:right="105" w:rightChars="50" w:firstLine="0" w:firstLineChars="0"/>
        <w:jc w:val="center"/>
        <w:rPr>
          <w:rFonts w:hint="default" w:ascii="Times New Roman" w:hAnsi="Times New Roman" w:eastAsia="仿宋" w:cs="Times New Roman"/>
          <w:b/>
          <w:bCs/>
          <w:sz w:val="28"/>
          <w:szCs w:val="28"/>
          <w:highlight w:val="none"/>
          <w:lang w:val="en-US" w:eastAsia="zh-CN"/>
        </w:rPr>
      </w:pPr>
      <w:permStart w:id="60" w:edGrp="everyone"/>
      <w:r>
        <w:rPr>
          <w:rFonts w:hint="default" w:ascii="Times New Roman" w:hAnsi="Times New Roman" w:eastAsia="仿宋" w:cs="Times New Roman"/>
          <w:color w:val="auto"/>
          <w:kern w:val="2"/>
          <w:sz w:val="24"/>
          <w:szCs w:val="24"/>
          <w:highlight w:val="none"/>
          <w:shd w:val="clear" w:color="auto" w:fill="auto"/>
          <w:lang w:val="en-US" w:eastAsia="zh-CN" w:bidi="ar-SA"/>
        </w:rPr>
        <w:t>（插入法人身份证扫描件）</w:t>
      </w:r>
      <w:permEnd w:id="60"/>
    </w:p>
    <w:p w14:paraId="08E83524">
      <w:pPr>
        <w:pStyle w:val="24"/>
        <w:spacing w:line="500" w:lineRule="exact"/>
        <w:ind w:right="105" w:rightChars="50" w:firstLine="0" w:firstLineChars="0"/>
        <w:jc w:val="center"/>
        <w:rPr>
          <w:rFonts w:hint="default" w:ascii="Times New Roman" w:hAnsi="Times New Roman" w:eastAsia="仿宋" w:cs="Times New Roman"/>
          <w:b/>
          <w:bCs/>
          <w:sz w:val="28"/>
          <w:szCs w:val="28"/>
          <w:highlight w:val="none"/>
          <w:lang w:val="en-US" w:eastAsia="zh-CN"/>
        </w:rPr>
      </w:pPr>
    </w:p>
    <w:p w14:paraId="33E80AB6">
      <w:pPr>
        <w:pStyle w:val="24"/>
        <w:spacing w:line="500" w:lineRule="exact"/>
        <w:ind w:right="105" w:rightChars="50" w:firstLine="0" w:firstLineChars="0"/>
        <w:jc w:val="center"/>
        <w:rPr>
          <w:rFonts w:hint="default" w:ascii="Times New Roman" w:hAnsi="Times New Roman" w:eastAsia="仿宋" w:cs="Times New Roman"/>
          <w:b/>
          <w:bCs/>
          <w:sz w:val="28"/>
          <w:szCs w:val="28"/>
          <w:highlight w:val="none"/>
          <w:lang w:val="en-US" w:eastAsia="zh-CN"/>
        </w:rPr>
      </w:pPr>
    </w:p>
    <w:p w14:paraId="06D6D8DD">
      <w:pPr>
        <w:pStyle w:val="24"/>
        <w:spacing w:line="500" w:lineRule="exact"/>
        <w:ind w:right="105" w:rightChars="50" w:firstLine="0" w:firstLineChars="0"/>
        <w:jc w:val="center"/>
        <w:rPr>
          <w:rFonts w:hint="default" w:ascii="Times New Roman" w:hAnsi="Times New Roman" w:eastAsia="仿宋" w:cs="Times New Roman"/>
          <w:b/>
          <w:bCs/>
          <w:sz w:val="28"/>
          <w:szCs w:val="28"/>
          <w:highlight w:val="none"/>
          <w:lang w:val="en-US" w:eastAsia="zh-CN"/>
        </w:rPr>
      </w:pPr>
    </w:p>
    <w:p w14:paraId="6F2DA03C">
      <w:pPr>
        <w:pStyle w:val="24"/>
        <w:spacing w:line="500" w:lineRule="exact"/>
        <w:ind w:right="105" w:rightChars="50" w:firstLine="0" w:firstLineChars="0"/>
        <w:jc w:val="center"/>
        <w:rPr>
          <w:rFonts w:hint="default" w:ascii="Times New Roman" w:hAnsi="Times New Roman" w:eastAsia="仿宋" w:cs="Times New Roman"/>
          <w:b/>
          <w:bCs/>
          <w:sz w:val="28"/>
          <w:szCs w:val="28"/>
          <w:highlight w:val="none"/>
          <w:lang w:val="en-US" w:eastAsia="zh-CN"/>
        </w:rPr>
      </w:pPr>
    </w:p>
    <w:p w14:paraId="14DA2D54">
      <w:pPr>
        <w:pStyle w:val="24"/>
        <w:spacing w:line="500" w:lineRule="exact"/>
        <w:ind w:right="105" w:rightChars="50" w:firstLine="0" w:firstLineChars="0"/>
        <w:jc w:val="center"/>
        <w:rPr>
          <w:rFonts w:hint="default" w:ascii="Times New Roman" w:hAnsi="Times New Roman" w:eastAsia="仿宋" w:cs="Times New Roman"/>
          <w:b/>
          <w:bCs/>
          <w:sz w:val="28"/>
          <w:szCs w:val="28"/>
          <w:highlight w:val="none"/>
          <w:lang w:val="en-US" w:eastAsia="zh-CN"/>
        </w:rPr>
      </w:pPr>
    </w:p>
    <w:p w14:paraId="4B841276">
      <w:pPr>
        <w:pageBreakBefore w:val="0"/>
        <w:kinsoku/>
        <w:wordWrap/>
        <w:overflowPunct/>
        <w:bidi w:val="0"/>
        <w:spacing w:line="360" w:lineRule="auto"/>
        <w:jc w:val="right"/>
        <w:rPr>
          <w:rFonts w:hint="default" w:ascii="Times New Roman" w:hAnsi="Times New Roman" w:eastAsia="仿宋" w:cs="Times New Roman"/>
          <w:color w:val="auto"/>
          <w:sz w:val="24"/>
          <w:szCs w:val="24"/>
          <w:highlight w:val="none"/>
          <w:shd w:val="clear" w:color="auto" w:fill="auto"/>
          <w:lang w:val="en-US" w:eastAsia="zh-CN"/>
        </w:rPr>
      </w:pPr>
    </w:p>
    <w:p w14:paraId="243F0510">
      <w:pPr>
        <w:pageBreakBefore w:val="0"/>
        <w:kinsoku/>
        <w:wordWrap/>
        <w:overflowPunct/>
        <w:bidi w:val="0"/>
        <w:spacing w:line="360" w:lineRule="auto"/>
        <w:jc w:val="right"/>
        <w:rPr>
          <w:rFonts w:hint="default" w:ascii="Times New Roman" w:hAnsi="Times New Roman" w:eastAsia="仿宋" w:cs="Times New Roman"/>
          <w:color w:val="auto"/>
          <w:sz w:val="24"/>
          <w:szCs w:val="24"/>
          <w:highlight w:val="none"/>
          <w:shd w:val="clear" w:color="auto" w:fill="auto"/>
        </w:rPr>
      </w:pPr>
      <w:r>
        <w:rPr>
          <w:rFonts w:hint="default" w:ascii="Times New Roman" w:hAnsi="Times New Roman" w:eastAsia="仿宋" w:cs="Times New Roman"/>
          <w:color w:val="auto"/>
          <w:sz w:val="24"/>
          <w:szCs w:val="24"/>
          <w:highlight w:val="none"/>
          <w:shd w:val="clear" w:color="auto" w:fill="auto"/>
          <w:lang w:val="en-US" w:eastAsia="zh-CN"/>
        </w:rPr>
        <w:t>单位名称</w:t>
      </w:r>
      <w:r>
        <w:rPr>
          <w:rFonts w:hint="default" w:ascii="Times New Roman" w:hAnsi="Times New Roman" w:eastAsia="仿宋" w:cs="Times New Roman"/>
          <w:color w:val="auto"/>
          <w:sz w:val="24"/>
          <w:szCs w:val="24"/>
          <w:highlight w:val="none"/>
          <w:shd w:val="clear" w:color="auto" w:fill="auto"/>
        </w:rPr>
        <w:t>：</w:t>
      </w:r>
      <w:r>
        <w:rPr>
          <w:rFonts w:hint="default" w:ascii="Times New Roman" w:hAnsi="Times New Roman" w:eastAsia="仿宋" w:cs="Times New Roman"/>
          <w:color w:val="auto"/>
          <w:sz w:val="24"/>
          <w:szCs w:val="24"/>
          <w:highlight w:val="none"/>
          <w:u w:val="single"/>
          <w:shd w:val="clear" w:color="auto" w:fill="auto"/>
        </w:rPr>
        <w:t xml:space="preserve">  </w:t>
      </w:r>
      <w:r>
        <w:rPr>
          <w:rFonts w:hint="default" w:ascii="Times New Roman" w:hAnsi="Times New Roman" w:eastAsia="仿宋" w:cs="Times New Roman"/>
          <w:color w:val="auto"/>
          <w:sz w:val="24"/>
          <w:szCs w:val="24"/>
          <w:highlight w:val="none"/>
          <w:u w:val="single"/>
          <w:shd w:val="clear" w:color="auto" w:fill="auto"/>
          <w:lang w:val="en-US" w:eastAsia="zh-CN"/>
        </w:rPr>
        <w:t xml:space="preserve">   </w:t>
      </w:r>
      <w:r>
        <w:rPr>
          <w:rFonts w:hint="default" w:ascii="Times New Roman" w:hAnsi="Times New Roman" w:eastAsia="仿宋" w:cs="Times New Roman"/>
          <w:color w:val="auto"/>
          <w:sz w:val="24"/>
          <w:szCs w:val="24"/>
          <w:highlight w:val="none"/>
          <w:u w:val="single"/>
          <w:shd w:val="clear" w:color="auto" w:fill="auto"/>
        </w:rPr>
        <w:t xml:space="preserve">      </w:t>
      </w:r>
      <w:r>
        <w:rPr>
          <w:rFonts w:hint="default" w:ascii="Times New Roman" w:hAnsi="Times New Roman" w:eastAsia="仿宋" w:cs="Times New Roman"/>
          <w:color w:val="auto"/>
          <w:sz w:val="24"/>
          <w:szCs w:val="24"/>
          <w:highlight w:val="none"/>
          <w:u w:val="single"/>
          <w:shd w:val="clear" w:color="auto" w:fill="auto"/>
          <w:lang w:val="en-US" w:eastAsia="zh-CN"/>
        </w:rPr>
        <w:t xml:space="preserve">   </w:t>
      </w:r>
      <w:r>
        <w:rPr>
          <w:rFonts w:hint="default" w:ascii="Times New Roman" w:hAnsi="Times New Roman" w:eastAsia="仿宋" w:cs="Times New Roman"/>
          <w:color w:val="auto"/>
          <w:sz w:val="24"/>
          <w:szCs w:val="24"/>
          <w:highlight w:val="none"/>
          <w:shd w:val="clear" w:color="auto" w:fill="auto"/>
        </w:rPr>
        <w:t>（盖</w:t>
      </w:r>
      <w:r>
        <w:rPr>
          <w:rFonts w:hint="default" w:ascii="Times New Roman" w:hAnsi="Times New Roman" w:eastAsia="仿宋" w:cs="Times New Roman"/>
          <w:color w:val="auto"/>
          <w:sz w:val="24"/>
          <w:szCs w:val="24"/>
          <w:highlight w:val="none"/>
          <w:shd w:val="clear" w:color="auto" w:fill="auto"/>
          <w:lang w:eastAsia="zh-CN"/>
        </w:rPr>
        <w:t>公章</w:t>
      </w:r>
      <w:r>
        <w:rPr>
          <w:rFonts w:hint="default" w:ascii="Times New Roman" w:hAnsi="Times New Roman" w:eastAsia="仿宋" w:cs="Times New Roman"/>
          <w:color w:val="auto"/>
          <w:sz w:val="24"/>
          <w:szCs w:val="24"/>
          <w:highlight w:val="none"/>
          <w:shd w:val="clear" w:color="auto" w:fill="auto"/>
        </w:rPr>
        <w:t>）</w:t>
      </w:r>
    </w:p>
    <w:p w14:paraId="06A0F22C">
      <w:pPr>
        <w:pageBreakBefore w:val="0"/>
        <w:kinsoku/>
        <w:wordWrap/>
        <w:overflowPunct/>
        <w:topLinePunct/>
        <w:bidi w:val="0"/>
        <w:spacing w:line="360" w:lineRule="auto"/>
        <w:jc w:val="right"/>
        <w:rPr>
          <w:rFonts w:hint="default" w:ascii="Times New Roman" w:hAnsi="Times New Roman" w:eastAsia="仿宋" w:cs="Times New Roman"/>
          <w:color w:val="auto"/>
          <w:sz w:val="24"/>
          <w:szCs w:val="24"/>
          <w:highlight w:val="none"/>
          <w:shd w:val="clear" w:color="auto" w:fill="auto"/>
        </w:rPr>
      </w:pPr>
      <w:r>
        <w:rPr>
          <w:rFonts w:hint="default" w:ascii="Times New Roman" w:hAnsi="Times New Roman" w:eastAsia="仿宋" w:cs="Times New Roman"/>
          <w:color w:val="auto"/>
          <w:sz w:val="24"/>
          <w:szCs w:val="24"/>
          <w:highlight w:val="none"/>
          <w:shd w:val="clear" w:color="auto" w:fill="auto"/>
        </w:rPr>
        <w:t xml:space="preserve">                             </w:t>
      </w:r>
      <w:permStart w:id="61" w:edGrp="everyone"/>
      <w:r>
        <w:rPr>
          <w:rFonts w:hint="default" w:ascii="Times New Roman" w:hAnsi="Times New Roman" w:eastAsia="仿宋" w:cs="Times New Roman"/>
          <w:color w:val="auto"/>
          <w:sz w:val="24"/>
          <w:szCs w:val="24"/>
          <w:highlight w:val="none"/>
          <w:u w:val="single"/>
          <w:shd w:val="clear" w:color="auto" w:fill="auto"/>
        </w:rPr>
        <w:t xml:space="preserve"> </w:t>
      </w:r>
      <w:r>
        <w:rPr>
          <w:rFonts w:hint="default" w:ascii="Times New Roman" w:hAnsi="Times New Roman" w:eastAsia="仿宋" w:cs="Times New Roman"/>
          <w:color w:val="auto"/>
          <w:sz w:val="24"/>
          <w:szCs w:val="24"/>
          <w:highlight w:val="none"/>
          <w:u w:val="single"/>
          <w:shd w:val="clear" w:color="auto" w:fill="auto"/>
          <w:lang w:val="en-US" w:eastAsia="zh-CN"/>
        </w:rPr>
        <w:t xml:space="preserve">      </w:t>
      </w:r>
      <w:r>
        <w:rPr>
          <w:rFonts w:hint="default" w:ascii="Times New Roman" w:hAnsi="Times New Roman" w:eastAsia="仿宋" w:cs="Times New Roman"/>
          <w:color w:val="auto"/>
          <w:sz w:val="24"/>
          <w:szCs w:val="24"/>
          <w:highlight w:val="none"/>
          <w:u w:val="single"/>
          <w:shd w:val="clear" w:color="auto" w:fill="auto"/>
        </w:rPr>
        <w:t xml:space="preserve">   </w:t>
      </w:r>
      <w:permEnd w:id="61"/>
      <w:r>
        <w:rPr>
          <w:rFonts w:hint="default" w:ascii="Times New Roman" w:hAnsi="Times New Roman" w:eastAsia="仿宋" w:cs="Times New Roman"/>
          <w:color w:val="auto"/>
          <w:sz w:val="24"/>
          <w:szCs w:val="24"/>
          <w:highlight w:val="none"/>
          <w:shd w:val="clear" w:color="auto" w:fill="auto"/>
        </w:rPr>
        <w:t>年</w:t>
      </w:r>
      <w:permStart w:id="62" w:edGrp="everyone"/>
      <w:r>
        <w:rPr>
          <w:rFonts w:hint="default" w:ascii="Times New Roman" w:hAnsi="Times New Roman" w:eastAsia="仿宋" w:cs="Times New Roman"/>
          <w:color w:val="auto"/>
          <w:sz w:val="24"/>
          <w:szCs w:val="24"/>
          <w:highlight w:val="none"/>
          <w:u w:val="single"/>
          <w:shd w:val="clear" w:color="auto" w:fill="auto"/>
        </w:rPr>
        <w:t xml:space="preserve"> </w:t>
      </w:r>
      <w:r>
        <w:rPr>
          <w:rFonts w:hint="default" w:ascii="Times New Roman" w:hAnsi="Times New Roman" w:eastAsia="仿宋" w:cs="Times New Roman"/>
          <w:color w:val="auto"/>
          <w:sz w:val="24"/>
          <w:szCs w:val="24"/>
          <w:highlight w:val="none"/>
          <w:u w:val="single"/>
          <w:shd w:val="clear" w:color="auto" w:fill="auto"/>
          <w:lang w:val="en-US" w:eastAsia="zh-CN"/>
        </w:rPr>
        <w:t xml:space="preserve">   </w:t>
      </w:r>
      <w:permEnd w:id="62"/>
      <w:r>
        <w:rPr>
          <w:rFonts w:hint="default" w:ascii="Times New Roman" w:hAnsi="Times New Roman" w:eastAsia="仿宋" w:cs="Times New Roman"/>
          <w:color w:val="auto"/>
          <w:sz w:val="24"/>
          <w:szCs w:val="24"/>
          <w:highlight w:val="none"/>
          <w:shd w:val="clear" w:color="auto" w:fill="auto"/>
        </w:rPr>
        <w:t>月</w:t>
      </w:r>
      <w:permStart w:id="63" w:edGrp="everyone"/>
      <w:r>
        <w:rPr>
          <w:rFonts w:hint="default" w:ascii="Times New Roman" w:hAnsi="Times New Roman" w:eastAsia="仿宋" w:cs="Times New Roman"/>
          <w:color w:val="auto"/>
          <w:sz w:val="24"/>
          <w:szCs w:val="24"/>
          <w:highlight w:val="none"/>
          <w:u w:val="single"/>
          <w:shd w:val="clear" w:color="auto" w:fill="auto"/>
        </w:rPr>
        <w:t xml:space="preserve"> </w:t>
      </w:r>
      <w:r>
        <w:rPr>
          <w:rFonts w:hint="default" w:ascii="Times New Roman" w:hAnsi="Times New Roman" w:eastAsia="仿宋" w:cs="Times New Roman"/>
          <w:color w:val="auto"/>
          <w:sz w:val="24"/>
          <w:szCs w:val="24"/>
          <w:highlight w:val="none"/>
          <w:u w:val="single"/>
          <w:shd w:val="clear" w:color="auto" w:fill="auto"/>
          <w:lang w:val="en-US" w:eastAsia="zh-CN"/>
        </w:rPr>
        <w:t xml:space="preserve"> </w:t>
      </w:r>
      <w:r>
        <w:rPr>
          <w:rFonts w:hint="default" w:ascii="Times New Roman" w:hAnsi="Times New Roman" w:eastAsia="仿宋" w:cs="Times New Roman"/>
          <w:color w:val="auto"/>
          <w:sz w:val="24"/>
          <w:szCs w:val="24"/>
          <w:highlight w:val="none"/>
          <w:u w:val="single"/>
          <w:shd w:val="clear" w:color="auto" w:fill="auto"/>
        </w:rPr>
        <w:t xml:space="preserve">  </w:t>
      </w:r>
      <w:permEnd w:id="63"/>
      <w:r>
        <w:rPr>
          <w:rFonts w:hint="default" w:ascii="Times New Roman" w:hAnsi="Times New Roman" w:eastAsia="仿宋" w:cs="Times New Roman"/>
          <w:color w:val="auto"/>
          <w:sz w:val="24"/>
          <w:szCs w:val="24"/>
          <w:highlight w:val="none"/>
          <w:shd w:val="clear" w:color="auto" w:fill="auto"/>
        </w:rPr>
        <w:t xml:space="preserve">日 </w:t>
      </w:r>
    </w:p>
    <w:p w14:paraId="541AE706">
      <w:pPr>
        <w:pStyle w:val="83"/>
        <w:rPr>
          <w:rFonts w:hint="default" w:ascii="Times New Roman" w:hAnsi="Times New Roman" w:eastAsia="仿宋" w:cs="Times New Roman"/>
          <w:highlight w:val="none"/>
          <w:lang w:val="en-US" w:eastAsia="zh-CN"/>
        </w:rPr>
      </w:pPr>
    </w:p>
    <w:p w14:paraId="2433FCA9">
      <w:pPr>
        <w:pStyle w:val="83"/>
        <w:rPr>
          <w:rFonts w:hint="default" w:ascii="Times New Roman" w:hAnsi="Times New Roman" w:eastAsia="仿宋" w:cs="Times New Roman"/>
          <w:b/>
          <w:bCs w:val="0"/>
          <w:color w:val="auto"/>
          <w:kern w:val="2"/>
          <w:sz w:val="28"/>
          <w:szCs w:val="28"/>
          <w:highlight w:val="none"/>
          <w:shd w:val="clear" w:color="auto" w:fill="auto"/>
          <w:lang w:val="en-US" w:eastAsia="zh-CN" w:bidi="ar-SA"/>
        </w:rPr>
      </w:pPr>
    </w:p>
    <w:p w14:paraId="5DF99573">
      <w:pPr>
        <w:pStyle w:val="83"/>
        <w:jc w:val="center"/>
        <w:rPr>
          <w:rFonts w:hint="default" w:ascii="Times New Roman" w:hAnsi="Times New Roman" w:eastAsia="仿宋" w:cs="Times New Roman"/>
          <w:b/>
          <w:bCs w:val="0"/>
          <w:color w:val="auto"/>
          <w:kern w:val="2"/>
          <w:sz w:val="28"/>
          <w:szCs w:val="28"/>
          <w:highlight w:val="none"/>
          <w:shd w:val="clear" w:color="auto" w:fill="auto"/>
          <w:lang w:val="en-US" w:eastAsia="zh-CN" w:bidi="ar-SA"/>
        </w:rPr>
      </w:pPr>
      <w:r>
        <w:rPr>
          <w:rFonts w:hint="default" w:ascii="Times New Roman" w:hAnsi="Times New Roman" w:eastAsia="仿宋" w:cs="Times New Roman"/>
          <w:sz w:val="24"/>
          <w:highlight w:val="none"/>
        </w:rPr>
        <mc:AlternateContent>
          <mc:Choice Requires="wps">
            <w:drawing>
              <wp:anchor distT="0" distB="0" distL="114300" distR="114300" simplePos="0" relativeHeight="251659264" behindDoc="0" locked="0" layoutInCell="1" allowOverlap="1">
                <wp:simplePos x="0" y="0"/>
                <wp:positionH relativeFrom="column">
                  <wp:posOffset>6700520</wp:posOffset>
                </wp:positionH>
                <wp:positionV relativeFrom="paragraph">
                  <wp:posOffset>1010920</wp:posOffset>
                </wp:positionV>
                <wp:extent cx="5267325" cy="3467100"/>
                <wp:effectExtent l="431165" t="261620" r="445135" b="262255"/>
                <wp:wrapNone/>
                <wp:docPr id="3" name="文本框 3"/>
                <wp:cNvGraphicFramePr/>
                <a:graphic xmlns:a="http://schemas.openxmlformats.org/drawingml/2006/main">
                  <a:graphicData uri="http://schemas.microsoft.com/office/word/2010/wordprocessingShape">
                    <wps:wsp>
                      <wps:cNvSpPr txBox="1"/>
                      <wps:spPr>
                        <a:xfrm rot="-4800000">
                          <a:off x="0" y="0"/>
                          <a:ext cx="5267325" cy="3467100"/>
                        </a:xfrm>
                        <a:prstGeom prst="rect">
                          <a:avLst/>
                        </a:prstGeom>
                        <a:solidFill>
                          <a:srgbClr val="FFFFFF"/>
                        </a:solidFill>
                        <a:ln>
                          <a:noFill/>
                        </a:ln>
                      </wps:spPr>
                      <wps:txbx>
                        <w:txbxContent>
                          <w:p w14:paraId="28248583">
                            <w:pPr>
                              <w:rPr>
                                <w:rFonts w:hint="eastAsia" w:eastAsia="宋体"/>
                                <w:lang w:eastAsia="zh-CN"/>
                              </w:rPr>
                            </w:pPr>
                          </w:p>
                        </w:txbxContent>
                      </wps:txbx>
                      <wps:bodyPr wrap="none" upright="1"/>
                    </wps:wsp>
                  </a:graphicData>
                </a:graphic>
              </wp:anchor>
            </w:drawing>
          </mc:Choice>
          <mc:Fallback>
            <w:pict>
              <v:shape id="_x0000_s1026" o:spid="_x0000_s1026" o:spt="202" type="#_x0000_t202" style="position:absolute;left:0pt;margin-left:527.6pt;margin-top:79.6pt;height:273pt;width:414.75pt;mso-wrap-style:none;rotation:-5242880f;z-index:251659264;mso-width-relative:page;mso-height-relative:page;" fillcolor="#FFFFFF" filled="t" stroked="f" coordsize="21600,21600" o:gfxdata="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AGR8NA2QAAAA0BAAAPAAAAAAAAAAEA&#10;IAAAACIAAABkcnMvZG93bnJldi54bWxQSwECFAAUAAAACACHTuJAoUlZ4dUBAACTAwAADgAAAAAA&#10;AAABACAAAAAoAQAAZHJzL2Uyb0RvYy54bWxQSwUGAAAAAAYABgBZAQAAbwUAAAAA&#10;">
                <v:path/>
                <v:fill on="t" color2="#FFFFFF" focussize="0,0"/>
                <v:stroke on="f"/>
                <v:imagedata o:title=""/>
                <o:lock v:ext="edit" aspectratio="f"/>
                <v:textbox>
                  <w:txbxContent>
                    <w:p w14:paraId="28248583">
                      <w:pPr>
                        <w:rPr>
                          <w:rFonts w:hint="eastAsia" w:eastAsia="宋体"/>
                          <w:lang w:eastAsia="zh-CN"/>
                        </w:rPr>
                      </w:pPr>
                    </w:p>
                  </w:txbxContent>
                </v:textbox>
              </v:shape>
            </w:pict>
          </mc:Fallback>
        </mc:AlternateContent>
      </w:r>
    </w:p>
    <w:p w14:paraId="7B5ADCBD">
      <w:pPr>
        <w:pStyle w:val="83"/>
        <w:ind w:left="0" w:leftChars="0" w:firstLine="0" w:firstLineChars="0"/>
        <w:jc w:val="center"/>
        <w:rPr>
          <w:rFonts w:hint="default" w:ascii="Times New Roman" w:hAnsi="Times New Roman" w:eastAsia="仿宋" w:cs="Times New Roman"/>
          <w:b/>
          <w:bCs w:val="0"/>
          <w:color w:val="auto"/>
          <w:kern w:val="2"/>
          <w:sz w:val="28"/>
          <w:szCs w:val="28"/>
          <w:highlight w:val="none"/>
          <w:shd w:val="clear" w:color="auto" w:fill="auto"/>
          <w:lang w:val="en-US" w:eastAsia="zh-CN" w:bidi="ar-SA"/>
        </w:rPr>
      </w:pPr>
      <w:r>
        <w:rPr>
          <w:rFonts w:hint="default" w:ascii="Times New Roman" w:hAnsi="Times New Roman" w:eastAsia="仿宋" w:cs="Times New Roman"/>
          <w:highlight w:val="none"/>
          <w:lang w:val="en-US" w:eastAsia="zh-CN"/>
        </w:rPr>
        <w:br w:type="page"/>
      </w:r>
      <w:r>
        <w:rPr>
          <w:rFonts w:hint="default" w:ascii="Times New Roman" w:hAnsi="Times New Roman" w:eastAsia="仿宋" w:cs="Times New Roman"/>
          <w:b/>
          <w:bCs w:val="0"/>
          <w:color w:val="auto"/>
          <w:kern w:val="2"/>
          <w:sz w:val="28"/>
          <w:szCs w:val="28"/>
          <w:highlight w:val="none"/>
          <w:shd w:val="clear" w:color="auto" w:fill="auto"/>
          <w:lang w:val="en-US" w:eastAsia="zh-CN" w:bidi="ar-SA"/>
        </w:rPr>
        <w:t>授权委托书</w:t>
      </w:r>
    </w:p>
    <w:p w14:paraId="152EEB00">
      <w:pPr>
        <w:spacing w:line="540" w:lineRule="exact"/>
        <w:ind w:left="0" w:leftChars="0" w:firstLine="480" w:firstLineChars="200"/>
        <w:jc w:val="both"/>
        <w:rPr>
          <w:rFonts w:hint="default" w:ascii="Times New Roman" w:hAnsi="Times New Roman" w:eastAsia="仿宋" w:cs="Times New Roman"/>
          <w:b w:val="0"/>
          <w:bCs/>
          <w:sz w:val="24"/>
          <w:szCs w:val="24"/>
          <w:highlight w:val="none"/>
          <w:lang w:val="en-US" w:eastAsia="zh-CN"/>
        </w:rPr>
      </w:pPr>
      <w:r>
        <w:rPr>
          <w:rFonts w:hint="default" w:ascii="Times New Roman" w:hAnsi="Times New Roman" w:eastAsia="仿宋" w:cs="Times New Roman"/>
          <w:b w:val="0"/>
          <w:bCs/>
          <w:sz w:val="24"/>
          <w:szCs w:val="24"/>
          <w:highlight w:val="none"/>
          <w:lang w:val="en-US" w:eastAsia="zh-CN"/>
        </w:rPr>
        <w:t>本人</w:t>
      </w:r>
      <w:permStart w:id="64" w:edGrp="everyone"/>
      <w:r>
        <w:rPr>
          <w:rFonts w:hint="default" w:ascii="Times New Roman" w:hAnsi="Times New Roman" w:eastAsia="仿宋" w:cs="Times New Roman"/>
          <w:b w:val="0"/>
          <w:bCs/>
          <w:sz w:val="24"/>
          <w:szCs w:val="24"/>
          <w:highlight w:val="none"/>
          <w:u w:val="single"/>
          <w:lang w:val="en-US" w:eastAsia="zh-CN"/>
        </w:rPr>
        <w:t>（姓名）</w:t>
      </w:r>
      <w:permEnd w:id="64"/>
      <w:r>
        <w:rPr>
          <w:rFonts w:hint="default" w:ascii="Times New Roman" w:hAnsi="Times New Roman" w:eastAsia="仿宋" w:cs="Times New Roman"/>
          <w:b w:val="0"/>
          <w:bCs/>
          <w:sz w:val="24"/>
          <w:szCs w:val="24"/>
          <w:highlight w:val="none"/>
          <w:lang w:val="en-US" w:eastAsia="zh-CN"/>
        </w:rPr>
        <w:t>系</w:t>
      </w:r>
      <w:permStart w:id="65" w:edGrp="everyone"/>
      <w:r>
        <w:rPr>
          <w:rFonts w:hint="default" w:ascii="Times New Roman" w:hAnsi="Times New Roman" w:eastAsia="仿宋" w:cs="Times New Roman"/>
          <w:b w:val="0"/>
          <w:bCs/>
          <w:sz w:val="24"/>
          <w:szCs w:val="24"/>
          <w:highlight w:val="none"/>
          <w:u w:val="single"/>
          <w:lang w:val="en-US" w:eastAsia="zh-CN"/>
        </w:rPr>
        <w:t>（单位名称）</w:t>
      </w:r>
      <w:permEnd w:id="65"/>
      <w:r>
        <w:rPr>
          <w:rFonts w:hint="default" w:ascii="Times New Roman" w:hAnsi="Times New Roman" w:eastAsia="仿宋" w:cs="Times New Roman"/>
          <w:b w:val="0"/>
          <w:bCs/>
          <w:sz w:val="24"/>
          <w:szCs w:val="24"/>
          <w:highlight w:val="none"/>
          <w:lang w:val="en-US" w:eastAsia="zh-CN"/>
        </w:rPr>
        <w:t>的法定代表人，现委托</w:t>
      </w:r>
      <w:permStart w:id="66" w:edGrp="everyone"/>
      <w:r>
        <w:rPr>
          <w:rFonts w:hint="default" w:ascii="Times New Roman" w:hAnsi="Times New Roman" w:eastAsia="仿宋" w:cs="Times New Roman"/>
          <w:b w:val="0"/>
          <w:bCs/>
          <w:sz w:val="24"/>
          <w:szCs w:val="24"/>
          <w:highlight w:val="none"/>
          <w:u w:val="single"/>
          <w:lang w:val="en-US" w:eastAsia="zh-CN"/>
        </w:rPr>
        <w:t>（姓名）</w:t>
      </w:r>
      <w:permEnd w:id="66"/>
      <w:r>
        <w:rPr>
          <w:rFonts w:hint="default" w:ascii="Times New Roman" w:hAnsi="Times New Roman" w:eastAsia="仿宋" w:cs="Times New Roman"/>
          <w:b w:val="0"/>
          <w:bCs/>
          <w:sz w:val="24"/>
          <w:szCs w:val="24"/>
          <w:highlight w:val="none"/>
          <w:lang w:val="en-US" w:eastAsia="zh-CN"/>
        </w:rPr>
        <w:t>为我方代理人。代理人根据授权，以我方名义签订合同、办理结算和处理有关事宜，其法律后果由我方承担。</w:t>
      </w:r>
    </w:p>
    <w:p w14:paraId="30545FF6">
      <w:pPr>
        <w:spacing w:line="540" w:lineRule="exact"/>
        <w:ind w:firstLine="480" w:firstLineChars="200"/>
        <w:jc w:val="both"/>
        <w:rPr>
          <w:rFonts w:hint="default" w:ascii="Times New Roman" w:hAnsi="Times New Roman" w:eastAsia="仿宋" w:cs="Times New Roman"/>
          <w:b w:val="0"/>
          <w:bCs/>
          <w:sz w:val="24"/>
          <w:szCs w:val="24"/>
          <w:highlight w:val="none"/>
          <w:lang w:val="en-US" w:eastAsia="zh-CN"/>
        </w:rPr>
      </w:pPr>
      <w:r>
        <w:rPr>
          <w:rFonts w:hint="default" w:ascii="Times New Roman" w:hAnsi="Times New Roman" w:eastAsia="仿宋" w:cs="Times New Roman"/>
          <w:b w:val="0"/>
          <w:bCs/>
          <w:sz w:val="24"/>
          <w:szCs w:val="24"/>
          <w:highlight w:val="none"/>
          <w:lang w:val="en-US" w:eastAsia="zh-CN"/>
        </w:rPr>
        <w:t>代理人无转委托权。</w:t>
      </w:r>
    </w:p>
    <w:p w14:paraId="5C3FD7D9">
      <w:pPr>
        <w:spacing w:line="540" w:lineRule="exact"/>
        <w:ind w:firstLine="480" w:firstLineChars="200"/>
        <w:jc w:val="both"/>
        <w:rPr>
          <w:rFonts w:hint="default" w:ascii="Times New Roman" w:hAnsi="Times New Roman" w:eastAsia="仿宋" w:cs="Times New Roman"/>
          <w:b w:val="0"/>
          <w:bCs/>
          <w:sz w:val="24"/>
          <w:szCs w:val="24"/>
          <w:highlight w:val="none"/>
          <w:u w:val="single"/>
          <w:lang w:val="en-US" w:eastAsia="zh-CN"/>
        </w:rPr>
      </w:pPr>
      <w:r>
        <w:rPr>
          <w:rFonts w:hint="default" w:ascii="Times New Roman" w:hAnsi="Times New Roman" w:eastAsia="仿宋" w:cs="Times New Roman"/>
          <w:b w:val="0"/>
          <w:bCs/>
          <w:sz w:val="24"/>
          <w:szCs w:val="24"/>
          <w:highlight w:val="none"/>
          <w:lang w:val="en-US" w:eastAsia="zh-CN"/>
        </w:rPr>
        <w:t>委托代理人手机号码：</w:t>
      </w:r>
      <w:permStart w:id="67" w:edGrp="everyone"/>
      <w:r>
        <w:rPr>
          <w:rFonts w:hint="default" w:ascii="Times New Roman" w:hAnsi="Times New Roman" w:eastAsia="仿宋" w:cs="Times New Roman"/>
          <w:b w:val="0"/>
          <w:bCs/>
          <w:sz w:val="24"/>
          <w:szCs w:val="24"/>
          <w:highlight w:val="none"/>
          <w:u w:val="single"/>
          <w:lang w:val="en-US" w:eastAsia="zh-CN"/>
        </w:rPr>
        <w:t xml:space="preserve">        </w:t>
      </w:r>
      <w:permEnd w:id="67"/>
    </w:p>
    <w:p w14:paraId="20B8290A">
      <w:pPr>
        <w:spacing w:line="540" w:lineRule="exact"/>
        <w:ind w:firstLine="480" w:firstLineChars="200"/>
        <w:jc w:val="both"/>
        <w:rPr>
          <w:rFonts w:hint="default" w:ascii="Times New Roman" w:hAnsi="Times New Roman" w:eastAsia="仿宋" w:cs="Times New Roman"/>
          <w:b w:val="0"/>
          <w:bCs/>
          <w:sz w:val="24"/>
          <w:szCs w:val="24"/>
          <w:highlight w:val="none"/>
          <w:lang w:val="en-US" w:eastAsia="zh-CN"/>
        </w:rPr>
      </w:pPr>
      <w:r>
        <w:rPr>
          <w:rFonts w:hint="default" w:ascii="Times New Roman" w:hAnsi="Times New Roman" w:eastAsia="仿宋" w:cs="Times New Roman"/>
          <w:b w:val="0"/>
          <w:bCs/>
          <w:sz w:val="24"/>
          <w:szCs w:val="24"/>
          <w:highlight w:val="none"/>
          <w:lang w:val="en-US" w:eastAsia="zh-CN"/>
        </w:rPr>
        <w:t>附：法定代表人和代理人身份证扫描件</w:t>
      </w:r>
    </w:p>
    <w:p w14:paraId="5647054D">
      <w:pPr>
        <w:spacing w:line="540" w:lineRule="exact"/>
        <w:ind w:firstLine="480" w:firstLineChars="200"/>
        <w:jc w:val="both"/>
        <w:rPr>
          <w:rFonts w:hint="default" w:ascii="Times New Roman" w:hAnsi="Times New Roman" w:eastAsia="仿宋" w:cs="Times New Roman"/>
          <w:b w:val="0"/>
          <w:bCs/>
          <w:sz w:val="24"/>
          <w:szCs w:val="24"/>
          <w:highlight w:val="none"/>
          <w:lang w:val="en-US" w:eastAsia="zh-CN"/>
        </w:rPr>
      </w:pPr>
      <w:r>
        <w:rPr>
          <w:rFonts w:hint="default" w:ascii="Times New Roman" w:hAnsi="Times New Roman" w:eastAsia="仿宋" w:cs="Times New Roman"/>
          <w:sz w:val="24"/>
          <w:highlight w:val="none"/>
        </w:rPr>
        <mc:AlternateContent>
          <mc:Choice Requires="wps">
            <w:drawing>
              <wp:anchor distT="0" distB="0" distL="114300" distR="114300" simplePos="0" relativeHeight="251660288" behindDoc="0" locked="0" layoutInCell="1" allowOverlap="1">
                <wp:simplePos x="0" y="0"/>
                <wp:positionH relativeFrom="column">
                  <wp:posOffset>300990</wp:posOffset>
                </wp:positionH>
                <wp:positionV relativeFrom="paragraph">
                  <wp:posOffset>194945</wp:posOffset>
                </wp:positionV>
                <wp:extent cx="5267325" cy="3467100"/>
                <wp:effectExtent l="0" t="0" r="9525" b="0"/>
                <wp:wrapNone/>
                <wp:docPr id="11" name="文本框 11"/>
                <wp:cNvGraphicFramePr/>
                <a:graphic xmlns:a="http://schemas.openxmlformats.org/drawingml/2006/main">
                  <a:graphicData uri="http://schemas.microsoft.com/office/word/2010/wordprocessingShape">
                    <wps:wsp>
                      <wps:cNvSpPr txBox="1"/>
                      <wps:spPr>
                        <a:xfrm>
                          <a:off x="0" y="0"/>
                          <a:ext cx="5267325" cy="3467100"/>
                        </a:xfrm>
                        <a:prstGeom prst="rect">
                          <a:avLst/>
                        </a:prstGeom>
                        <a:solidFill>
                          <a:srgbClr val="FFFFFF"/>
                        </a:solidFill>
                        <a:ln>
                          <a:noFill/>
                        </a:ln>
                        <a:effectLst/>
                      </wps:spPr>
                      <wps:txbx>
                        <w:txbxContent>
                          <w:p w14:paraId="68190596">
                            <w:pPr>
                              <w:rPr>
                                <w:rFonts w:hint="eastAsia" w:eastAsia="宋体"/>
                                <w:lang w:eastAsia="zh-CN"/>
                              </w:rPr>
                            </w:pPr>
                          </w:p>
                        </w:txbxContent>
                      </wps:txbx>
                      <wps:bodyPr wrap="none" upright="1">
                        <a:spAutoFit/>
                      </wps:bodyPr>
                    </wps:wsp>
                  </a:graphicData>
                </a:graphic>
              </wp:anchor>
            </w:drawing>
          </mc:Choice>
          <mc:Fallback>
            <w:pict>
              <v:shape id="_x0000_s1026" o:spid="_x0000_s1026" o:spt="202" type="#_x0000_t202" style="position:absolute;left:0pt;margin-left:23.7pt;margin-top:15.35pt;height:273pt;width:414.75pt;mso-wrap-style:none;z-index:251660288;mso-width-relative:page;mso-height-relative:page;" fillcolor="#FFFFFF" filled="t" stroked="f" coordsize="21600,21600" o:gfxdata="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Ojbt+vYAAAACQEAAA8A&#10;AAAAAAAAAQAgAAAAIgAAAGRycy9kb3ducmV2LnhtbFBLAQIUABQAAAAIAIdO4kCt0KqA3gEAAK4D&#10;AAAOAAAAAAAAAAEAIAAAACcBAABkcnMvZTJvRG9jLnhtbFBLBQYAAAAABgAGAFkBAAB3BQAAAAA=&#10;">
                <v:path/>
                <v:fill on="t" focussize="0,0"/>
                <v:stroke on="f"/>
                <v:imagedata o:title=""/>
                <o:lock v:ext="edit" aspectratio="f"/>
                <v:textbox style="mso-fit-shape-to-text:t;">
                  <w:txbxContent>
                    <w:p w14:paraId="68190596">
                      <w:pPr>
                        <w:rPr>
                          <w:rFonts w:hint="eastAsia" w:eastAsia="宋体"/>
                          <w:lang w:eastAsia="zh-CN"/>
                        </w:rPr>
                      </w:pPr>
                    </w:p>
                  </w:txbxContent>
                </v:textbox>
              </v:shape>
            </w:pict>
          </mc:Fallback>
        </mc:AlternateContent>
      </w:r>
    </w:p>
    <w:p w14:paraId="37B02DA2">
      <w:pPr>
        <w:pStyle w:val="24"/>
        <w:spacing w:line="500" w:lineRule="exact"/>
        <w:ind w:right="105" w:rightChars="50" w:firstLine="0" w:firstLineChars="0"/>
        <w:jc w:val="center"/>
        <w:rPr>
          <w:rFonts w:hint="default" w:ascii="Times New Roman" w:hAnsi="Times New Roman" w:eastAsia="仿宋" w:cs="Times New Roman"/>
          <w:color w:val="auto"/>
          <w:kern w:val="2"/>
          <w:sz w:val="24"/>
          <w:szCs w:val="24"/>
          <w:highlight w:val="none"/>
          <w:shd w:val="clear" w:color="auto" w:fill="auto"/>
          <w:lang w:val="en-US" w:eastAsia="zh-CN" w:bidi="ar-SA"/>
        </w:rPr>
      </w:pPr>
      <w:permStart w:id="68" w:edGrp="everyone"/>
      <w:r>
        <w:rPr>
          <w:rFonts w:hint="default" w:ascii="Times New Roman" w:hAnsi="Times New Roman" w:eastAsia="仿宋" w:cs="Times New Roman"/>
          <w:color w:val="auto"/>
          <w:kern w:val="2"/>
          <w:sz w:val="24"/>
          <w:szCs w:val="24"/>
          <w:highlight w:val="none"/>
          <w:shd w:val="clear" w:color="auto" w:fill="auto"/>
          <w:lang w:val="en-US" w:eastAsia="zh-CN" w:bidi="ar-SA"/>
        </w:rPr>
        <w:t>（插入法人身份证扫描件）</w:t>
      </w:r>
      <w:permEnd w:id="68"/>
    </w:p>
    <w:p w14:paraId="36B3D16C">
      <w:pPr>
        <w:pStyle w:val="24"/>
        <w:spacing w:line="500" w:lineRule="exact"/>
        <w:ind w:right="105" w:rightChars="50" w:firstLine="0" w:firstLineChars="0"/>
        <w:jc w:val="center"/>
        <w:rPr>
          <w:rFonts w:hint="default" w:ascii="Times New Roman" w:hAnsi="Times New Roman" w:eastAsia="仿宋" w:cs="Times New Roman"/>
          <w:color w:val="auto"/>
          <w:kern w:val="2"/>
          <w:sz w:val="24"/>
          <w:szCs w:val="24"/>
          <w:highlight w:val="none"/>
          <w:shd w:val="clear" w:color="auto" w:fill="auto"/>
          <w:lang w:val="en-US" w:eastAsia="zh-CN" w:bidi="ar-SA"/>
        </w:rPr>
      </w:pPr>
    </w:p>
    <w:p w14:paraId="11566409">
      <w:pPr>
        <w:pStyle w:val="24"/>
        <w:spacing w:line="500" w:lineRule="exact"/>
        <w:ind w:right="105" w:rightChars="50" w:firstLine="0" w:firstLineChars="0"/>
        <w:jc w:val="center"/>
        <w:rPr>
          <w:rFonts w:hint="default" w:ascii="Times New Roman" w:hAnsi="Times New Roman" w:eastAsia="仿宋" w:cs="Times New Roman"/>
          <w:color w:val="auto"/>
          <w:kern w:val="2"/>
          <w:sz w:val="24"/>
          <w:szCs w:val="24"/>
          <w:highlight w:val="none"/>
          <w:shd w:val="clear" w:color="auto" w:fill="auto"/>
          <w:lang w:val="en-US" w:eastAsia="zh-CN" w:bidi="ar-SA"/>
        </w:rPr>
      </w:pPr>
    </w:p>
    <w:p w14:paraId="4BE84ABC">
      <w:pPr>
        <w:pStyle w:val="24"/>
        <w:spacing w:line="500" w:lineRule="exact"/>
        <w:ind w:right="105" w:rightChars="50" w:firstLine="0" w:firstLineChars="0"/>
        <w:jc w:val="center"/>
        <w:rPr>
          <w:rFonts w:hint="default" w:ascii="Times New Roman" w:hAnsi="Times New Roman" w:eastAsia="仿宋" w:cs="Times New Roman"/>
          <w:color w:val="auto"/>
          <w:kern w:val="2"/>
          <w:sz w:val="24"/>
          <w:szCs w:val="24"/>
          <w:highlight w:val="none"/>
          <w:shd w:val="clear" w:color="auto" w:fill="auto"/>
          <w:lang w:val="en-US" w:eastAsia="zh-CN" w:bidi="ar-SA"/>
        </w:rPr>
      </w:pPr>
    </w:p>
    <w:p w14:paraId="05386D66">
      <w:pPr>
        <w:pStyle w:val="24"/>
        <w:spacing w:line="500" w:lineRule="exact"/>
        <w:ind w:right="105" w:rightChars="50" w:firstLine="0" w:firstLineChars="0"/>
        <w:jc w:val="center"/>
        <w:rPr>
          <w:rFonts w:hint="default" w:ascii="Times New Roman" w:hAnsi="Times New Roman" w:eastAsia="仿宋" w:cs="Times New Roman"/>
          <w:color w:val="auto"/>
          <w:kern w:val="2"/>
          <w:sz w:val="24"/>
          <w:szCs w:val="24"/>
          <w:highlight w:val="none"/>
          <w:shd w:val="clear" w:color="auto" w:fill="auto"/>
          <w:lang w:val="en-US" w:eastAsia="zh-CN" w:bidi="ar-SA"/>
        </w:rPr>
      </w:pPr>
    </w:p>
    <w:p w14:paraId="12FC36D0">
      <w:pPr>
        <w:pStyle w:val="24"/>
        <w:spacing w:line="500" w:lineRule="exact"/>
        <w:ind w:right="105" w:rightChars="50" w:firstLine="0" w:firstLineChars="0"/>
        <w:jc w:val="center"/>
        <w:rPr>
          <w:rFonts w:hint="default" w:ascii="Times New Roman" w:hAnsi="Times New Roman" w:eastAsia="仿宋" w:cs="Times New Roman"/>
          <w:b/>
          <w:bCs/>
          <w:sz w:val="28"/>
          <w:szCs w:val="28"/>
          <w:highlight w:val="none"/>
          <w:lang w:val="en-US" w:eastAsia="zh-CN"/>
        </w:rPr>
      </w:pPr>
      <w:permStart w:id="69" w:edGrp="everyone"/>
      <w:r>
        <w:rPr>
          <w:rFonts w:hint="default" w:ascii="Times New Roman" w:hAnsi="Times New Roman" w:eastAsia="仿宋" w:cs="Times New Roman"/>
          <w:color w:val="auto"/>
          <w:kern w:val="2"/>
          <w:sz w:val="24"/>
          <w:szCs w:val="24"/>
          <w:highlight w:val="none"/>
          <w:shd w:val="clear" w:color="auto" w:fill="auto"/>
          <w:lang w:val="en-US" w:eastAsia="zh-CN" w:bidi="ar-SA"/>
        </w:rPr>
        <w:t>（插入代理人身份证扫描件）</w:t>
      </w:r>
    </w:p>
    <w:permEnd w:id="69"/>
    <w:p w14:paraId="1F14F9F6">
      <w:pPr>
        <w:spacing w:line="540" w:lineRule="exact"/>
        <w:ind w:firstLine="420" w:firstLineChars="200"/>
        <w:jc w:val="left"/>
        <w:rPr>
          <w:rFonts w:hint="default" w:ascii="Times New Roman" w:hAnsi="Times New Roman" w:eastAsia="仿宋" w:cs="Times New Roman"/>
          <w:highlight w:val="none"/>
          <w:lang w:eastAsia="zh-CN"/>
        </w:rPr>
      </w:pPr>
    </w:p>
    <w:p w14:paraId="1BF418E6">
      <w:pPr>
        <w:spacing w:line="540" w:lineRule="exact"/>
        <w:jc w:val="left"/>
        <w:rPr>
          <w:rFonts w:hint="default" w:ascii="Times New Roman" w:hAnsi="Times New Roman" w:eastAsia="仿宋" w:cs="Times New Roman"/>
          <w:bCs/>
          <w:sz w:val="24"/>
          <w:highlight w:val="none"/>
          <w:lang w:val="en-US" w:eastAsia="zh-CN"/>
        </w:rPr>
      </w:pPr>
    </w:p>
    <w:p w14:paraId="0DD23BD7">
      <w:pPr>
        <w:spacing w:line="540" w:lineRule="exact"/>
        <w:jc w:val="left"/>
        <w:rPr>
          <w:rFonts w:hint="default" w:ascii="Times New Roman" w:hAnsi="Times New Roman" w:eastAsia="仿宋" w:cs="Times New Roman"/>
          <w:bCs/>
          <w:sz w:val="24"/>
          <w:highlight w:val="none"/>
          <w:lang w:val="en-US" w:eastAsia="zh-CN"/>
        </w:rPr>
      </w:pPr>
    </w:p>
    <w:p w14:paraId="661B7016">
      <w:pPr>
        <w:spacing w:line="540" w:lineRule="exact"/>
        <w:jc w:val="left"/>
        <w:rPr>
          <w:rFonts w:hint="default" w:ascii="Times New Roman" w:hAnsi="Times New Roman" w:eastAsia="仿宋" w:cs="Times New Roman"/>
          <w:bCs/>
          <w:sz w:val="24"/>
          <w:highlight w:val="none"/>
          <w:lang w:val="en-US" w:eastAsia="zh-CN"/>
        </w:rPr>
      </w:pPr>
    </w:p>
    <w:p w14:paraId="4A8E37C4">
      <w:pPr>
        <w:spacing w:line="540" w:lineRule="exact"/>
        <w:jc w:val="left"/>
        <w:rPr>
          <w:rFonts w:hint="default" w:ascii="Times New Roman" w:hAnsi="Times New Roman" w:eastAsia="仿宋" w:cs="Times New Roman"/>
          <w:bCs/>
          <w:sz w:val="24"/>
          <w:highlight w:val="none"/>
          <w:lang w:val="en-US" w:eastAsia="zh-CN"/>
        </w:rPr>
      </w:pPr>
    </w:p>
    <w:p w14:paraId="3D180EFD">
      <w:pPr>
        <w:spacing w:line="540" w:lineRule="exact"/>
        <w:ind w:firstLine="3600" w:firstLineChars="1500"/>
        <w:jc w:val="left"/>
        <w:rPr>
          <w:rFonts w:hint="default" w:ascii="Times New Roman" w:hAnsi="Times New Roman" w:eastAsia="仿宋" w:cs="Times New Roman"/>
          <w:bCs/>
          <w:sz w:val="24"/>
          <w:highlight w:val="none"/>
        </w:rPr>
      </w:pPr>
      <w:r>
        <w:rPr>
          <w:rFonts w:hint="default" w:ascii="Times New Roman" w:hAnsi="Times New Roman" w:eastAsia="仿宋" w:cs="Times New Roman"/>
          <w:bCs/>
          <w:sz w:val="24"/>
          <w:highlight w:val="none"/>
          <w:lang w:val="en-US" w:eastAsia="zh-CN"/>
        </w:rPr>
        <w:t>授权</w:t>
      </w:r>
      <w:r>
        <w:rPr>
          <w:rFonts w:hint="default" w:ascii="Times New Roman" w:hAnsi="Times New Roman" w:eastAsia="仿宋" w:cs="Times New Roman"/>
          <w:bCs/>
          <w:sz w:val="24"/>
          <w:highlight w:val="none"/>
        </w:rPr>
        <w:t>人：</w:t>
      </w:r>
      <w:r>
        <w:rPr>
          <w:rFonts w:hint="default" w:ascii="Times New Roman" w:hAnsi="Times New Roman" w:eastAsia="仿宋" w:cs="Times New Roman"/>
          <w:bCs/>
          <w:sz w:val="24"/>
          <w:highlight w:val="none"/>
          <w:u w:val="single"/>
          <w:lang w:val="en-US" w:eastAsia="zh-CN"/>
        </w:rPr>
        <w:t xml:space="preserve">                </w:t>
      </w:r>
      <w:r>
        <w:rPr>
          <w:rFonts w:hint="default" w:ascii="Times New Roman" w:hAnsi="Times New Roman" w:eastAsia="仿宋" w:cs="Times New Roman"/>
          <w:bCs/>
          <w:sz w:val="24"/>
          <w:highlight w:val="none"/>
        </w:rPr>
        <w:t>（盖单位章）</w:t>
      </w:r>
    </w:p>
    <w:p w14:paraId="08B91D7F">
      <w:pPr>
        <w:spacing w:line="540" w:lineRule="exact"/>
        <w:ind w:firstLine="3600" w:firstLineChars="1500"/>
        <w:jc w:val="left"/>
        <w:rPr>
          <w:rFonts w:hint="default" w:ascii="Times New Roman" w:hAnsi="Times New Roman" w:eastAsia="仿宋" w:cs="Times New Roman"/>
          <w:bCs/>
          <w:sz w:val="24"/>
          <w:highlight w:val="none"/>
        </w:rPr>
      </w:pPr>
      <w:r>
        <w:rPr>
          <w:rFonts w:hint="default" w:ascii="Times New Roman" w:hAnsi="Times New Roman" w:eastAsia="仿宋" w:cs="Times New Roman"/>
          <w:bCs/>
          <w:sz w:val="24"/>
          <w:highlight w:val="none"/>
        </w:rPr>
        <w:t>法定代表人：</w:t>
      </w:r>
      <w:r>
        <w:rPr>
          <w:rFonts w:hint="default" w:ascii="Times New Roman" w:hAnsi="Times New Roman" w:eastAsia="仿宋" w:cs="Times New Roman"/>
          <w:bCs/>
          <w:sz w:val="24"/>
          <w:highlight w:val="none"/>
          <w:u w:val="single"/>
          <w:lang w:val="en-US" w:eastAsia="zh-CN"/>
        </w:rPr>
        <w:t xml:space="preserve">          </w:t>
      </w:r>
      <w:r>
        <w:rPr>
          <w:rFonts w:hint="default" w:ascii="Times New Roman" w:hAnsi="Times New Roman" w:eastAsia="仿宋" w:cs="Times New Roman"/>
          <w:bCs/>
          <w:sz w:val="24"/>
          <w:highlight w:val="none"/>
        </w:rPr>
        <w:t>（签字或盖章）</w:t>
      </w:r>
    </w:p>
    <w:p w14:paraId="2A0A1D97">
      <w:pPr>
        <w:keepNext w:val="0"/>
        <w:keepLines w:val="0"/>
        <w:pageBreakBefore w:val="0"/>
        <w:widowControl w:val="0"/>
        <w:kinsoku/>
        <w:wordWrap/>
        <w:overflowPunct/>
        <w:topLinePunct w:val="0"/>
        <w:autoSpaceDE/>
        <w:autoSpaceDN/>
        <w:bidi w:val="0"/>
        <w:adjustRightInd/>
        <w:snapToGrid/>
        <w:spacing w:line="560" w:lineRule="exact"/>
        <w:ind w:firstLine="3600" w:firstLineChars="1500"/>
        <w:jc w:val="left"/>
        <w:textAlignment w:val="auto"/>
        <w:rPr>
          <w:rFonts w:hint="default" w:ascii="Times New Roman" w:hAnsi="Times New Roman" w:eastAsia="仿宋" w:cs="Times New Roman"/>
          <w:bCs/>
          <w:sz w:val="24"/>
          <w:highlight w:val="none"/>
          <w:u w:val="single"/>
          <w:lang w:val="en-US" w:eastAsia="zh-CN"/>
        </w:rPr>
      </w:pPr>
      <w:r>
        <w:rPr>
          <w:rFonts w:hint="default" w:ascii="Times New Roman" w:hAnsi="Times New Roman" w:eastAsia="仿宋" w:cs="Times New Roman"/>
          <w:bCs/>
          <w:sz w:val="24"/>
          <w:highlight w:val="none"/>
        </w:rPr>
        <w:t>身份证号码：</w:t>
      </w:r>
      <w:permStart w:id="70" w:edGrp="everyone"/>
      <w:r>
        <w:rPr>
          <w:rFonts w:hint="default" w:ascii="Times New Roman" w:hAnsi="Times New Roman" w:eastAsia="仿宋" w:cs="Times New Roman"/>
          <w:bCs/>
          <w:sz w:val="24"/>
          <w:highlight w:val="none"/>
          <w:u w:val="single"/>
          <w:lang w:val="en-US" w:eastAsia="zh-CN"/>
        </w:rPr>
        <w:t xml:space="preserve">                       </w:t>
      </w:r>
      <w:permEnd w:id="70"/>
    </w:p>
    <w:p w14:paraId="0324430A">
      <w:pPr>
        <w:keepNext w:val="0"/>
        <w:keepLines w:val="0"/>
        <w:pageBreakBefore w:val="0"/>
        <w:widowControl w:val="0"/>
        <w:kinsoku/>
        <w:wordWrap/>
        <w:overflowPunct/>
        <w:topLinePunct w:val="0"/>
        <w:autoSpaceDE/>
        <w:autoSpaceDN/>
        <w:bidi w:val="0"/>
        <w:adjustRightInd/>
        <w:snapToGrid/>
        <w:spacing w:line="560" w:lineRule="exact"/>
        <w:ind w:firstLine="3600" w:firstLineChars="1500"/>
        <w:jc w:val="left"/>
        <w:textAlignment w:val="auto"/>
        <w:rPr>
          <w:rFonts w:hint="default" w:ascii="Times New Roman" w:hAnsi="Times New Roman" w:eastAsia="仿宋" w:cs="Times New Roman"/>
          <w:bCs/>
          <w:sz w:val="24"/>
          <w:highlight w:val="none"/>
        </w:rPr>
      </w:pPr>
      <w:r>
        <w:rPr>
          <w:rFonts w:hint="default" w:ascii="Times New Roman" w:hAnsi="Times New Roman" w:eastAsia="仿宋" w:cs="Times New Roman"/>
          <w:bCs/>
          <w:sz w:val="24"/>
          <w:highlight w:val="none"/>
          <w:lang w:val="en-US" w:eastAsia="zh-CN"/>
        </w:rPr>
        <w:t>授权代理</w:t>
      </w:r>
      <w:r>
        <w:rPr>
          <w:rFonts w:hint="default" w:ascii="Times New Roman" w:hAnsi="Times New Roman" w:eastAsia="仿宋" w:cs="Times New Roman"/>
          <w:bCs/>
          <w:sz w:val="24"/>
          <w:highlight w:val="none"/>
        </w:rPr>
        <w:t>人：</w:t>
      </w:r>
      <w:r>
        <w:rPr>
          <w:rFonts w:hint="default" w:ascii="Times New Roman" w:hAnsi="Times New Roman" w:eastAsia="仿宋" w:cs="Times New Roman"/>
          <w:bCs/>
          <w:sz w:val="24"/>
          <w:highlight w:val="none"/>
          <w:u w:val="single"/>
          <w:lang w:val="en-US" w:eastAsia="zh-CN"/>
        </w:rPr>
        <w:t xml:space="preserve">          </w:t>
      </w:r>
      <w:r>
        <w:rPr>
          <w:rFonts w:hint="default" w:ascii="Times New Roman" w:hAnsi="Times New Roman" w:eastAsia="仿宋" w:cs="Times New Roman"/>
          <w:bCs/>
          <w:sz w:val="24"/>
          <w:highlight w:val="none"/>
        </w:rPr>
        <w:t>（签字或盖章）</w:t>
      </w:r>
    </w:p>
    <w:p w14:paraId="44AF92A4">
      <w:pPr>
        <w:keepNext w:val="0"/>
        <w:keepLines w:val="0"/>
        <w:pageBreakBefore w:val="0"/>
        <w:widowControl w:val="0"/>
        <w:kinsoku/>
        <w:wordWrap/>
        <w:overflowPunct/>
        <w:topLinePunct w:val="0"/>
        <w:autoSpaceDE/>
        <w:autoSpaceDN/>
        <w:bidi w:val="0"/>
        <w:adjustRightInd/>
        <w:snapToGrid/>
        <w:spacing w:line="560" w:lineRule="exact"/>
        <w:ind w:firstLine="3600" w:firstLineChars="1500"/>
        <w:jc w:val="left"/>
        <w:textAlignment w:val="auto"/>
        <w:rPr>
          <w:rFonts w:hint="default" w:ascii="Times New Roman" w:hAnsi="Times New Roman" w:eastAsia="仿宋" w:cs="Times New Roman"/>
          <w:bCs/>
          <w:sz w:val="24"/>
          <w:highlight w:val="none"/>
          <w:u w:val="single"/>
          <w:lang w:val="en-US" w:eastAsia="zh-CN"/>
        </w:rPr>
      </w:pPr>
      <w:r>
        <w:rPr>
          <w:rFonts w:hint="default" w:ascii="Times New Roman" w:hAnsi="Times New Roman" w:eastAsia="仿宋" w:cs="Times New Roman"/>
          <w:bCs/>
          <w:sz w:val="24"/>
          <w:highlight w:val="none"/>
        </w:rPr>
        <w:t>身份证号码：</w:t>
      </w:r>
      <w:permStart w:id="71" w:edGrp="everyone"/>
      <w:r>
        <w:rPr>
          <w:rFonts w:hint="default" w:ascii="Times New Roman" w:hAnsi="Times New Roman" w:eastAsia="仿宋" w:cs="Times New Roman"/>
          <w:bCs/>
          <w:sz w:val="24"/>
          <w:highlight w:val="none"/>
          <w:u w:val="single"/>
          <w:lang w:val="en-US" w:eastAsia="zh-CN"/>
        </w:rPr>
        <w:t xml:space="preserve">                       </w:t>
      </w:r>
      <w:permEnd w:id="71"/>
    </w:p>
    <w:p w14:paraId="4DEE3C60">
      <w:pPr>
        <w:ind w:firstLine="5520" w:firstLineChars="2300"/>
        <w:rPr>
          <w:rFonts w:hint="default" w:ascii="Times New Roman" w:hAnsi="Times New Roman" w:eastAsia="仿宋" w:cs="Times New Roman"/>
          <w:highlight w:val="none"/>
          <w:lang w:val="en-US" w:eastAsia="zh-CN"/>
        </w:rPr>
      </w:pPr>
      <w:r>
        <w:rPr>
          <w:rFonts w:hint="default" w:ascii="Times New Roman" w:hAnsi="Times New Roman" w:eastAsia="仿宋" w:cs="Times New Roman"/>
          <w:bCs/>
          <w:sz w:val="24"/>
          <w:highlight w:val="none"/>
        </w:rPr>
        <w:t xml:space="preserve"> </w:t>
      </w:r>
      <w:permStart w:id="72" w:edGrp="everyone"/>
      <w:r>
        <w:rPr>
          <w:rFonts w:hint="default" w:ascii="Times New Roman" w:hAnsi="Times New Roman" w:eastAsia="仿宋" w:cs="Times New Roman"/>
          <w:sz w:val="24"/>
          <w:highlight w:val="none"/>
          <w:u w:val="single"/>
          <w:lang w:val="en-US" w:eastAsia="zh-CN"/>
        </w:rPr>
        <w:t xml:space="preserve">      </w:t>
      </w:r>
      <w:permEnd w:id="72"/>
      <w:r>
        <w:rPr>
          <w:rFonts w:hint="default" w:ascii="Times New Roman" w:hAnsi="Times New Roman" w:eastAsia="仿宋" w:cs="Times New Roman"/>
          <w:bCs/>
          <w:sz w:val="24"/>
          <w:highlight w:val="none"/>
        </w:rPr>
        <w:t>年</w:t>
      </w:r>
      <w:permStart w:id="73" w:edGrp="everyone"/>
      <w:r>
        <w:rPr>
          <w:rFonts w:hint="default" w:ascii="Times New Roman" w:hAnsi="Times New Roman" w:eastAsia="仿宋" w:cs="Times New Roman"/>
          <w:sz w:val="24"/>
          <w:highlight w:val="none"/>
          <w:u w:val="single"/>
          <w:lang w:val="en-US" w:eastAsia="zh-CN"/>
        </w:rPr>
        <w:t xml:space="preserve">   </w:t>
      </w:r>
      <w:permEnd w:id="73"/>
      <w:r>
        <w:rPr>
          <w:rFonts w:hint="default" w:ascii="Times New Roman" w:hAnsi="Times New Roman" w:eastAsia="仿宋" w:cs="Times New Roman"/>
          <w:bCs/>
          <w:sz w:val="24"/>
          <w:highlight w:val="none"/>
        </w:rPr>
        <w:t>月</w:t>
      </w:r>
      <w:permStart w:id="74" w:edGrp="everyone"/>
      <w:r>
        <w:rPr>
          <w:rFonts w:hint="default" w:ascii="Times New Roman" w:hAnsi="Times New Roman" w:eastAsia="仿宋" w:cs="Times New Roman"/>
          <w:sz w:val="24"/>
          <w:highlight w:val="none"/>
          <w:u w:val="single"/>
          <w:lang w:val="en-US" w:eastAsia="zh-CN"/>
        </w:rPr>
        <w:t xml:space="preserve">   </w:t>
      </w:r>
      <w:permEnd w:id="74"/>
      <w:r>
        <w:rPr>
          <w:rFonts w:hint="default" w:ascii="Times New Roman" w:hAnsi="Times New Roman" w:eastAsia="仿宋" w:cs="Times New Roman"/>
          <w:bCs/>
          <w:sz w:val="24"/>
          <w:highlight w:val="none"/>
        </w:rPr>
        <w:t>日</w:t>
      </w:r>
    </w:p>
    <w:p w14:paraId="42B0108C">
      <w:pPr>
        <w:tabs>
          <w:tab w:val="left" w:pos="3640"/>
        </w:tabs>
        <w:autoSpaceDE w:val="0"/>
        <w:autoSpaceDN w:val="0"/>
        <w:spacing w:line="480" w:lineRule="auto"/>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注：本合同仅为参考文本，合同签订双方可根据项目的具体要求进行修订</w:t>
      </w:r>
    </w:p>
    <w:p w14:paraId="41781569">
      <w:pPr>
        <w:rPr>
          <w:rFonts w:ascii="Arial" w:hAnsi="Arial"/>
          <w:color w:val="000000" w:themeColor="text1"/>
          <w:kern w:val="2"/>
          <w:sz w:val="32"/>
          <w:szCs w:val="32"/>
          <w:highlight w:val="none"/>
          <w:lang w:val="zh-CN"/>
          <w14:textFill>
            <w14:solidFill>
              <w14:schemeClr w14:val="tx1"/>
            </w14:solidFill>
          </w14:textFill>
        </w:rPr>
        <w:sectPr>
          <w:footerReference r:id="rId12" w:type="first"/>
          <w:footerReference r:id="rId11" w:type="default"/>
          <w:pgSz w:w="11906" w:h="16838"/>
          <w:pgMar w:top="1440" w:right="1587" w:bottom="1440" w:left="1587" w:header="851" w:footer="992" w:gutter="0"/>
          <w:pgNumType w:start="1"/>
          <w:cols w:space="0" w:num="1"/>
          <w:titlePg/>
          <w:docGrid w:type="lines" w:linePitch="312" w:charSpace="0"/>
        </w:sectPr>
      </w:pPr>
    </w:p>
    <w:p w14:paraId="36DA30B1">
      <w:pPr>
        <w:pStyle w:val="2"/>
        <w:spacing w:before="62" w:beforeLines="20" w:after="62" w:afterLines="20" w:line="480" w:lineRule="exact"/>
        <w:ind w:firstLine="0" w:firstLineChars="0"/>
        <w:jc w:val="center"/>
        <w:rPr>
          <w:rFonts w:ascii="Arial" w:hAnsi="Arial"/>
          <w:color w:val="000000" w:themeColor="text1"/>
          <w:kern w:val="2"/>
          <w:sz w:val="32"/>
          <w:szCs w:val="32"/>
          <w:highlight w:val="none"/>
          <w14:textFill>
            <w14:solidFill>
              <w14:schemeClr w14:val="tx1"/>
            </w14:solidFill>
          </w14:textFill>
        </w:rPr>
      </w:pPr>
      <w:bookmarkStart w:id="68" w:name="_Toc32231"/>
      <w:r>
        <w:rPr>
          <w:rFonts w:hint="eastAsia" w:ascii="Arial" w:hAnsi="Arial"/>
          <w:color w:val="000000" w:themeColor="text1"/>
          <w:kern w:val="2"/>
          <w:sz w:val="32"/>
          <w:szCs w:val="32"/>
          <w:highlight w:val="none"/>
          <w:lang w:val="zh-CN"/>
          <w14:textFill>
            <w14:solidFill>
              <w14:schemeClr w14:val="tx1"/>
            </w14:solidFill>
          </w14:textFill>
        </w:rPr>
        <w:t>第</w:t>
      </w:r>
      <w:r>
        <w:rPr>
          <w:rFonts w:hint="eastAsia" w:ascii="Arial" w:hAnsi="Arial"/>
          <w:color w:val="000000" w:themeColor="text1"/>
          <w:kern w:val="2"/>
          <w:sz w:val="32"/>
          <w:szCs w:val="32"/>
          <w:highlight w:val="none"/>
          <w14:textFill>
            <w14:solidFill>
              <w14:schemeClr w14:val="tx1"/>
            </w14:solidFill>
          </w14:textFill>
        </w:rPr>
        <w:t>五</w:t>
      </w:r>
      <w:r>
        <w:rPr>
          <w:rFonts w:hint="eastAsia" w:ascii="Arial" w:hAnsi="Arial"/>
          <w:color w:val="000000" w:themeColor="text1"/>
          <w:kern w:val="2"/>
          <w:sz w:val="32"/>
          <w:szCs w:val="32"/>
          <w:highlight w:val="none"/>
          <w:lang w:val="zh-CN"/>
          <w14:textFill>
            <w14:solidFill>
              <w14:schemeClr w14:val="tx1"/>
            </w14:solidFill>
          </w14:textFill>
        </w:rPr>
        <w:t xml:space="preserve">章  </w:t>
      </w:r>
      <w:bookmarkEnd w:id="65"/>
      <w:bookmarkEnd w:id="66"/>
      <w:bookmarkEnd w:id="67"/>
      <w:bookmarkStart w:id="69" w:name="_Toc26873"/>
      <w:bookmarkStart w:id="70" w:name="_Toc54884158"/>
      <w:r>
        <w:rPr>
          <w:rFonts w:hint="eastAsia" w:ascii="Arial" w:hAnsi="Arial"/>
          <w:color w:val="000000" w:themeColor="text1"/>
          <w:kern w:val="2"/>
          <w:sz w:val="32"/>
          <w:szCs w:val="32"/>
          <w:highlight w:val="none"/>
          <w14:textFill>
            <w14:solidFill>
              <w14:schemeClr w14:val="tx1"/>
            </w14:solidFill>
          </w14:textFill>
        </w:rPr>
        <w:t>参选文件格式</w:t>
      </w:r>
      <w:bookmarkEnd w:id="68"/>
      <w:bookmarkEnd w:id="69"/>
      <w:bookmarkEnd w:id="70"/>
    </w:p>
    <w:p w14:paraId="6B8ABE14">
      <w:pPr>
        <w:spacing w:line="360" w:lineRule="auto"/>
        <w:jc w:val="center"/>
        <w:rPr>
          <w:rFonts w:hint="eastAsia" w:ascii="仿宋" w:hAnsi="仿宋" w:eastAsia="仿宋"/>
          <w:b/>
          <w:color w:val="000000" w:themeColor="text1"/>
          <w:spacing w:val="20"/>
          <w:sz w:val="36"/>
          <w:szCs w:val="36"/>
          <w:highlight w:val="none"/>
          <w:u w:val="single"/>
          <w14:textFill>
            <w14:solidFill>
              <w14:schemeClr w14:val="tx1"/>
            </w14:solidFill>
          </w14:textFill>
        </w:rPr>
      </w:pPr>
    </w:p>
    <w:p w14:paraId="44AB05EB">
      <w:pPr>
        <w:spacing w:line="360" w:lineRule="auto"/>
        <w:jc w:val="center"/>
        <w:rPr>
          <w:rFonts w:hint="eastAsia" w:ascii="仿宋" w:hAnsi="仿宋" w:eastAsia="仿宋"/>
          <w:b/>
          <w:color w:val="000000" w:themeColor="text1"/>
          <w:spacing w:val="20"/>
          <w:sz w:val="36"/>
          <w:szCs w:val="36"/>
          <w:highlight w:val="none"/>
          <w:u w:val="single"/>
          <w14:textFill>
            <w14:solidFill>
              <w14:schemeClr w14:val="tx1"/>
            </w14:solidFill>
          </w14:textFill>
        </w:rPr>
      </w:pPr>
    </w:p>
    <w:p w14:paraId="700EDD90">
      <w:pPr>
        <w:spacing w:line="360" w:lineRule="auto"/>
        <w:jc w:val="center"/>
        <w:rPr>
          <w:rFonts w:hint="eastAsia" w:ascii="宋体" w:hAnsi="宋体"/>
          <w:color w:val="000000" w:themeColor="text1"/>
          <w:sz w:val="24"/>
          <w:highlight w:val="none"/>
          <w14:textFill>
            <w14:solidFill>
              <w14:schemeClr w14:val="tx1"/>
            </w14:solidFill>
          </w14:textFill>
        </w:rPr>
      </w:pPr>
      <w:r>
        <w:rPr>
          <w:rFonts w:hint="eastAsia" w:ascii="仿宋" w:hAnsi="仿宋" w:eastAsia="仿宋"/>
          <w:b/>
          <w:color w:val="000000" w:themeColor="text1"/>
          <w:spacing w:val="20"/>
          <w:sz w:val="36"/>
          <w:szCs w:val="36"/>
          <w:highlight w:val="none"/>
          <w14:textFill>
            <w14:solidFill>
              <w14:schemeClr w14:val="tx1"/>
            </w14:solidFill>
          </w14:textFill>
        </w:rPr>
        <w:t>（项目名称：</w:t>
      </w:r>
      <w:r>
        <w:rPr>
          <w:rFonts w:ascii="仿宋" w:hAnsi="仿宋" w:eastAsia="仿宋"/>
          <w:b/>
          <w:color w:val="000000" w:themeColor="text1"/>
          <w:spacing w:val="20"/>
          <w:sz w:val="36"/>
          <w:szCs w:val="36"/>
          <w:highlight w:val="none"/>
          <w14:textFill>
            <w14:solidFill>
              <w14:schemeClr w14:val="tx1"/>
            </w14:solidFill>
          </w14:textFill>
        </w:rPr>
        <w:t>_____________________</w:t>
      </w:r>
      <w:r>
        <w:rPr>
          <w:rFonts w:hint="eastAsia" w:ascii="仿宋" w:hAnsi="仿宋" w:eastAsia="仿宋"/>
          <w:b/>
          <w:color w:val="000000" w:themeColor="text1"/>
          <w:spacing w:val="20"/>
          <w:sz w:val="36"/>
          <w:szCs w:val="36"/>
          <w:highlight w:val="none"/>
          <w14:textFill>
            <w14:solidFill>
              <w14:schemeClr w14:val="tx1"/>
            </w14:solidFill>
          </w14:textFill>
        </w:rPr>
        <w:t>）</w:t>
      </w:r>
    </w:p>
    <w:p w14:paraId="0556CB50">
      <w:pPr>
        <w:spacing w:line="360" w:lineRule="auto"/>
        <w:ind w:firstLine="803" w:firstLineChars="200"/>
        <w:rPr>
          <w:rFonts w:hint="eastAsia" w:ascii="宋体" w:hAnsi="宋体"/>
          <w:color w:val="000000" w:themeColor="text1"/>
          <w:sz w:val="24"/>
          <w:highlight w:val="none"/>
          <w14:textFill>
            <w14:solidFill>
              <w14:schemeClr w14:val="tx1"/>
            </w14:solidFill>
          </w14:textFill>
        </w:rPr>
      </w:pPr>
      <w:r>
        <w:rPr>
          <w:rFonts w:hint="eastAsia" w:ascii="仿宋" w:hAnsi="仿宋" w:eastAsia="仿宋"/>
          <w:b/>
          <w:color w:val="000000" w:themeColor="text1"/>
          <w:spacing w:val="20"/>
          <w:sz w:val="36"/>
          <w:szCs w:val="36"/>
          <w:highlight w:val="none"/>
          <w14:textFill>
            <w14:solidFill>
              <w14:schemeClr w14:val="tx1"/>
            </w14:solidFill>
          </w14:textFill>
        </w:rPr>
        <w:t>（项目编号</w:t>
      </w:r>
      <w:r>
        <w:rPr>
          <w:rFonts w:ascii="仿宋" w:hAnsi="仿宋" w:eastAsia="仿宋"/>
          <w:b/>
          <w:color w:val="000000" w:themeColor="text1"/>
          <w:spacing w:val="20"/>
          <w:sz w:val="36"/>
          <w:szCs w:val="36"/>
          <w:highlight w:val="none"/>
          <w14:textFill>
            <w14:solidFill>
              <w14:schemeClr w14:val="tx1"/>
            </w14:solidFill>
          </w14:textFill>
        </w:rPr>
        <w:t>:______________________</w:t>
      </w:r>
      <w:r>
        <w:rPr>
          <w:rFonts w:hint="eastAsia" w:ascii="仿宋" w:hAnsi="仿宋" w:eastAsia="仿宋"/>
          <w:b/>
          <w:color w:val="000000" w:themeColor="text1"/>
          <w:spacing w:val="20"/>
          <w:sz w:val="36"/>
          <w:szCs w:val="36"/>
          <w:highlight w:val="none"/>
          <w14:textFill>
            <w14:solidFill>
              <w14:schemeClr w14:val="tx1"/>
            </w14:solidFill>
          </w14:textFill>
        </w:rPr>
        <w:t>）</w:t>
      </w:r>
    </w:p>
    <w:p w14:paraId="6DC2620C">
      <w:pPr>
        <w:spacing w:line="360" w:lineRule="auto"/>
        <w:rPr>
          <w:rFonts w:hint="eastAsia" w:ascii="宋体" w:hAnsi="宋体"/>
          <w:color w:val="000000" w:themeColor="text1"/>
          <w:sz w:val="24"/>
          <w:highlight w:val="none"/>
          <w14:textFill>
            <w14:solidFill>
              <w14:schemeClr w14:val="tx1"/>
            </w14:solidFill>
          </w14:textFill>
        </w:rPr>
      </w:pPr>
    </w:p>
    <w:p w14:paraId="55386A15">
      <w:pPr>
        <w:spacing w:line="900" w:lineRule="auto"/>
        <w:jc w:val="center"/>
        <w:rPr>
          <w:rFonts w:hint="eastAsia" w:ascii="宋体" w:hAnsi="宋体"/>
          <w:b/>
          <w:color w:val="000000" w:themeColor="text1"/>
          <w:sz w:val="96"/>
          <w:szCs w:val="72"/>
          <w:highlight w:val="none"/>
          <w14:textFill>
            <w14:solidFill>
              <w14:schemeClr w14:val="tx1"/>
            </w14:solidFill>
          </w14:textFill>
        </w:rPr>
      </w:pPr>
      <w:r>
        <w:rPr>
          <w:rFonts w:hint="eastAsia" w:ascii="宋体" w:hAnsi="宋体"/>
          <w:b/>
          <w:color w:val="000000" w:themeColor="text1"/>
          <w:sz w:val="96"/>
          <w:szCs w:val="72"/>
          <w:highlight w:val="none"/>
          <w14:textFill>
            <w14:solidFill>
              <w14:schemeClr w14:val="tx1"/>
            </w14:solidFill>
          </w14:textFill>
        </w:rPr>
        <w:t>参</w:t>
      </w:r>
    </w:p>
    <w:p w14:paraId="704A8E0E">
      <w:pPr>
        <w:spacing w:line="900" w:lineRule="auto"/>
        <w:jc w:val="center"/>
        <w:rPr>
          <w:rFonts w:hint="eastAsia" w:ascii="宋体" w:hAnsi="宋体"/>
          <w:b/>
          <w:color w:val="000000" w:themeColor="text1"/>
          <w:sz w:val="96"/>
          <w:szCs w:val="72"/>
          <w:highlight w:val="none"/>
          <w14:textFill>
            <w14:solidFill>
              <w14:schemeClr w14:val="tx1"/>
            </w14:solidFill>
          </w14:textFill>
        </w:rPr>
      </w:pPr>
      <w:r>
        <w:rPr>
          <w:rFonts w:hint="eastAsia" w:ascii="宋体" w:hAnsi="宋体"/>
          <w:b/>
          <w:color w:val="000000" w:themeColor="text1"/>
          <w:sz w:val="96"/>
          <w:szCs w:val="72"/>
          <w:highlight w:val="none"/>
          <w14:textFill>
            <w14:solidFill>
              <w14:schemeClr w14:val="tx1"/>
            </w14:solidFill>
          </w14:textFill>
        </w:rPr>
        <w:t>选</w:t>
      </w:r>
    </w:p>
    <w:p w14:paraId="77389489">
      <w:pPr>
        <w:spacing w:line="900" w:lineRule="auto"/>
        <w:jc w:val="center"/>
        <w:rPr>
          <w:rFonts w:hint="eastAsia" w:ascii="宋体" w:hAnsi="宋体"/>
          <w:b/>
          <w:color w:val="000000" w:themeColor="text1"/>
          <w:sz w:val="96"/>
          <w:szCs w:val="72"/>
          <w:highlight w:val="none"/>
          <w14:textFill>
            <w14:solidFill>
              <w14:schemeClr w14:val="tx1"/>
            </w14:solidFill>
          </w14:textFill>
        </w:rPr>
      </w:pPr>
      <w:r>
        <w:rPr>
          <w:rFonts w:hint="eastAsia" w:ascii="宋体" w:hAnsi="宋体"/>
          <w:b/>
          <w:color w:val="000000" w:themeColor="text1"/>
          <w:sz w:val="96"/>
          <w:szCs w:val="72"/>
          <w:highlight w:val="none"/>
          <w14:textFill>
            <w14:solidFill>
              <w14:schemeClr w14:val="tx1"/>
            </w14:solidFill>
          </w14:textFill>
        </w:rPr>
        <w:t>文</w:t>
      </w:r>
    </w:p>
    <w:p w14:paraId="50A749E0">
      <w:pPr>
        <w:spacing w:line="900" w:lineRule="auto"/>
        <w:jc w:val="center"/>
        <w:rPr>
          <w:rFonts w:hint="eastAsia" w:ascii="宋体" w:hAnsi="宋体"/>
          <w:b/>
          <w:color w:val="000000" w:themeColor="text1"/>
          <w:sz w:val="96"/>
          <w:szCs w:val="72"/>
          <w:highlight w:val="none"/>
          <w14:textFill>
            <w14:solidFill>
              <w14:schemeClr w14:val="tx1"/>
            </w14:solidFill>
          </w14:textFill>
        </w:rPr>
      </w:pPr>
      <w:r>
        <w:rPr>
          <w:rFonts w:hint="eastAsia" w:ascii="宋体" w:hAnsi="宋体"/>
          <w:b/>
          <w:color w:val="000000" w:themeColor="text1"/>
          <w:sz w:val="96"/>
          <w:szCs w:val="72"/>
          <w:highlight w:val="none"/>
          <w14:textFill>
            <w14:solidFill>
              <w14:schemeClr w14:val="tx1"/>
            </w14:solidFill>
          </w14:textFill>
        </w:rPr>
        <w:t>件</w:t>
      </w:r>
    </w:p>
    <w:p w14:paraId="3CC9E4D3">
      <w:pPr>
        <w:pStyle w:val="82"/>
        <w:spacing w:before="156"/>
        <w:ind w:firstLine="350"/>
        <w:rPr>
          <w:color w:val="000000" w:themeColor="text1"/>
          <w:highlight w:val="none"/>
          <w14:textFill>
            <w14:solidFill>
              <w14:schemeClr w14:val="tx1"/>
            </w14:solidFill>
          </w14:textFill>
        </w:rPr>
      </w:pPr>
    </w:p>
    <w:p w14:paraId="285C5350">
      <w:pPr>
        <w:spacing w:line="360" w:lineRule="auto"/>
        <w:rPr>
          <w:rFonts w:hint="eastAsia" w:ascii="宋体" w:hAnsi="宋体"/>
          <w:color w:val="000000" w:themeColor="text1"/>
          <w:sz w:val="24"/>
          <w:highlight w:val="none"/>
          <w14:textFill>
            <w14:solidFill>
              <w14:schemeClr w14:val="tx1"/>
            </w14:solidFill>
          </w14:textFill>
        </w:rPr>
      </w:pPr>
    </w:p>
    <w:p w14:paraId="78F4E3AC">
      <w:pPr>
        <w:spacing w:line="360" w:lineRule="auto"/>
        <w:ind w:firstLine="148" w:firstLineChars="49"/>
        <w:rPr>
          <w:rFonts w:hint="eastAsia" w:ascii="宋体" w:hAnsi="宋体"/>
          <w:b/>
          <w:color w:val="000000" w:themeColor="text1"/>
          <w:sz w:val="30"/>
          <w:szCs w:val="30"/>
          <w:highlight w:val="none"/>
          <w14:textFill>
            <w14:solidFill>
              <w14:schemeClr w14:val="tx1"/>
            </w14:solidFill>
          </w14:textFill>
        </w:rPr>
      </w:pPr>
      <w:r>
        <w:rPr>
          <w:rFonts w:hint="eastAsia" w:ascii="宋体" w:hAnsi="宋体"/>
          <w:b/>
          <w:color w:val="000000" w:themeColor="text1"/>
          <w:sz w:val="30"/>
          <w:szCs w:val="30"/>
          <w:highlight w:val="none"/>
          <w14:textFill>
            <w14:solidFill>
              <w14:schemeClr w14:val="tx1"/>
            </w14:solidFill>
          </w14:textFill>
        </w:rPr>
        <w:t>采购人名称：</w:t>
      </w:r>
      <w:r>
        <w:rPr>
          <w:rFonts w:hint="eastAsia" w:ascii="宋体" w:hAnsi="宋体"/>
          <w:b/>
          <w:color w:val="000000" w:themeColor="text1"/>
          <w:sz w:val="30"/>
          <w:szCs w:val="30"/>
          <w:highlight w:val="none"/>
          <w:u w:val="single"/>
          <w14:textFill>
            <w14:solidFill>
              <w14:schemeClr w14:val="tx1"/>
            </w14:solidFill>
          </w14:textFill>
        </w:rPr>
        <w:t xml:space="preserve">                                        </w:t>
      </w:r>
      <w:r>
        <w:rPr>
          <w:rFonts w:hint="eastAsia" w:ascii="宋体" w:hAnsi="宋体"/>
          <w:b/>
          <w:color w:val="000000" w:themeColor="text1"/>
          <w:sz w:val="30"/>
          <w:szCs w:val="30"/>
          <w:highlight w:val="none"/>
          <w14:textFill>
            <w14:solidFill>
              <w14:schemeClr w14:val="tx1"/>
            </w14:solidFill>
          </w14:textFill>
        </w:rPr>
        <w:t xml:space="preserve"> </w:t>
      </w:r>
    </w:p>
    <w:p w14:paraId="65CF45DA">
      <w:pPr>
        <w:spacing w:line="360" w:lineRule="auto"/>
        <w:rPr>
          <w:rFonts w:hint="eastAsia" w:ascii="宋体" w:hAnsi="宋体"/>
          <w:b/>
          <w:color w:val="000000" w:themeColor="text1"/>
          <w:sz w:val="30"/>
          <w:szCs w:val="30"/>
          <w:highlight w:val="none"/>
          <w14:textFill>
            <w14:solidFill>
              <w14:schemeClr w14:val="tx1"/>
            </w14:solidFill>
          </w14:textFill>
        </w:rPr>
      </w:pPr>
    </w:p>
    <w:p w14:paraId="5BB7AC83">
      <w:pPr>
        <w:spacing w:line="360" w:lineRule="auto"/>
        <w:ind w:firstLine="148" w:firstLineChars="49"/>
        <w:rPr>
          <w:rFonts w:hint="eastAsia" w:ascii="宋体" w:hAnsi="宋体"/>
          <w:b/>
          <w:color w:val="000000" w:themeColor="text1"/>
          <w:sz w:val="30"/>
          <w:szCs w:val="30"/>
          <w:highlight w:val="none"/>
          <w:u w:val="single"/>
          <w14:textFill>
            <w14:solidFill>
              <w14:schemeClr w14:val="tx1"/>
            </w14:solidFill>
          </w14:textFill>
        </w:rPr>
      </w:pPr>
      <w:r>
        <w:rPr>
          <w:rFonts w:hint="eastAsia" w:ascii="宋体" w:hAnsi="宋体"/>
          <w:b/>
          <w:color w:val="000000" w:themeColor="text1"/>
          <w:sz w:val="30"/>
          <w:szCs w:val="30"/>
          <w:highlight w:val="none"/>
          <w14:textFill>
            <w14:solidFill>
              <w14:schemeClr w14:val="tx1"/>
            </w14:solidFill>
          </w14:textFill>
        </w:rPr>
        <w:t xml:space="preserve">参选人名称： </w:t>
      </w:r>
      <w:r>
        <w:rPr>
          <w:rFonts w:hint="eastAsia" w:ascii="宋体" w:hAnsi="宋体"/>
          <w:b/>
          <w:color w:val="000000" w:themeColor="text1"/>
          <w:sz w:val="30"/>
          <w:szCs w:val="30"/>
          <w:highlight w:val="none"/>
          <w:u w:val="single"/>
          <w14:textFill>
            <w14:solidFill>
              <w14:schemeClr w14:val="tx1"/>
            </w14:solidFill>
          </w14:textFill>
        </w:rPr>
        <w:t xml:space="preserve">                              （盖 章）</w:t>
      </w:r>
    </w:p>
    <w:p w14:paraId="30620225">
      <w:pPr>
        <w:pStyle w:val="82"/>
        <w:spacing w:before="156"/>
        <w:ind w:firstLine="350"/>
        <w:rPr>
          <w:color w:val="000000" w:themeColor="text1"/>
          <w:highlight w:val="none"/>
          <w14:textFill>
            <w14:solidFill>
              <w14:schemeClr w14:val="tx1"/>
            </w14:solidFill>
          </w14:textFill>
        </w:rPr>
      </w:pPr>
    </w:p>
    <w:p w14:paraId="3AF91624">
      <w:pPr>
        <w:spacing w:line="360" w:lineRule="auto"/>
        <w:ind w:firstLine="148" w:firstLineChars="49"/>
        <w:rPr>
          <w:rFonts w:ascii="宋体"/>
          <w:b/>
          <w:color w:val="000000" w:themeColor="text1"/>
          <w:sz w:val="30"/>
          <w:szCs w:val="30"/>
          <w:highlight w:val="none"/>
          <w14:textFill>
            <w14:solidFill>
              <w14:schemeClr w14:val="tx1"/>
            </w14:solidFill>
          </w14:textFill>
        </w:rPr>
      </w:pPr>
      <w:r>
        <w:rPr>
          <w:rFonts w:hint="eastAsia" w:ascii="宋体" w:hAnsi="宋体" w:cs="宋体"/>
          <w:b/>
          <w:color w:val="000000" w:themeColor="text1"/>
          <w:sz w:val="30"/>
          <w:szCs w:val="30"/>
          <w:highlight w:val="none"/>
          <w14:textFill>
            <w14:solidFill>
              <w14:schemeClr w14:val="tx1"/>
            </w14:solidFill>
          </w14:textFill>
        </w:rPr>
        <w:t>法定代表人或委托代理人：</w:t>
      </w:r>
      <w:r>
        <w:rPr>
          <w:rFonts w:hint="eastAsia" w:ascii="宋体" w:hAnsi="宋体" w:cs="宋体"/>
          <w:b/>
          <w:color w:val="000000" w:themeColor="text1"/>
          <w:sz w:val="30"/>
          <w:szCs w:val="30"/>
          <w:highlight w:val="none"/>
          <w:u w:val="single"/>
          <w14:textFill>
            <w14:solidFill>
              <w14:schemeClr w14:val="tx1"/>
            </w14:solidFill>
          </w14:textFill>
        </w:rPr>
        <w:t xml:space="preserve">                (签字或盖章)</w:t>
      </w:r>
    </w:p>
    <w:p w14:paraId="00D32E9C">
      <w:pPr>
        <w:spacing w:line="360" w:lineRule="auto"/>
        <w:rPr>
          <w:rFonts w:ascii="仿宋_GB2312" w:eastAsia="仿宋_GB2312"/>
          <w:color w:val="000000" w:themeColor="text1"/>
          <w:sz w:val="30"/>
          <w:szCs w:val="30"/>
          <w:highlight w:val="none"/>
          <w14:textFill>
            <w14:solidFill>
              <w14:schemeClr w14:val="tx1"/>
            </w14:solidFill>
          </w14:textFill>
        </w:rPr>
      </w:pPr>
    </w:p>
    <w:p w14:paraId="40AFCDBF">
      <w:pPr>
        <w:spacing w:line="480" w:lineRule="exact"/>
        <w:jc w:val="center"/>
        <w:rPr>
          <w:rFonts w:hint="eastAsia" w:ascii="宋体" w:hAnsi="宋体"/>
          <w:b/>
          <w:color w:val="000000" w:themeColor="text1"/>
          <w:sz w:val="30"/>
          <w:szCs w:val="30"/>
          <w:highlight w:val="none"/>
          <w14:textFill>
            <w14:solidFill>
              <w14:schemeClr w14:val="tx1"/>
            </w14:solidFill>
          </w14:textFill>
        </w:rPr>
      </w:pPr>
      <w:r>
        <w:rPr>
          <w:rFonts w:hint="eastAsia" w:ascii="宋体" w:hAnsi="宋体"/>
          <w:b/>
          <w:color w:val="000000" w:themeColor="text1"/>
          <w:sz w:val="30"/>
          <w:szCs w:val="30"/>
          <w:highlight w:val="none"/>
          <w14:textFill>
            <w14:solidFill>
              <w14:schemeClr w14:val="tx1"/>
            </w14:solidFill>
          </w14:textFill>
        </w:rPr>
        <w:t xml:space="preserve">日期： </w:t>
      </w:r>
      <w:r>
        <w:rPr>
          <w:rFonts w:ascii="宋体" w:hAnsi="宋体"/>
          <w:b/>
          <w:color w:val="000000" w:themeColor="text1"/>
          <w:sz w:val="30"/>
          <w:szCs w:val="30"/>
          <w:highlight w:val="none"/>
          <w14:textFill>
            <w14:solidFill>
              <w14:schemeClr w14:val="tx1"/>
            </w14:solidFill>
          </w14:textFill>
        </w:rPr>
        <w:t xml:space="preserve">   </w:t>
      </w:r>
      <w:r>
        <w:rPr>
          <w:rFonts w:hint="eastAsia" w:ascii="宋体" w:hAnsi="宋体"/>
          <w:b/>
          <w:color w:val="000000" w:themeColor="text1"/>
          <w:sz w:val="30"/>
          <w:szCs w:val="30"/>
          <w:highlight w:val="none"/>
          <w14:textFill>
            <w14:solidFill>
              <w14:schemeClr w14:val="tx1"/>
            </w14:solidFill>
          </w14:textFill>
        </w:rPr>
        <w:t xml:space="preserve">年 </w:t>
      </w:r>
      <w:r>
        <w:rPr>
          <w:rFonts w:ascii="宋体" w:hAnsi="宋体"/>
          <w:b/>
          <w:color w:val="000000" w:themeColor="text1"/>
          <w:sz w:val="30"/>
          <w:szCs w:val="30"/>
          <w:highlight w:val="none"/>
          <w14:textFill>
            <w14:solidFill>
              <w14:schemeClr w14:val="tx1"/>
            </w14:solidFill>
          </w14:textFill>
        </w:rPr>
        <w:t xml:space="preserve">   </w:t>
      </w:r>
      <w:r>
        <w:rPr>
          <w:rFonts w:hint="eastAsia" w:ascii="宋体" w:hAnsi="宋体"/>
          <w:b/>
          <w:color w:val="000000" w:themeColor="text1"/>
          <w:sz w:val="30"/>
          <w:szCs w:val="30"/>
          <w:highlight w:val="none"/>
          <w14:textFill>
            <w14:solidFill>
              <w14:schemeClr w14:val="tx1"/>
            </w14:solidFill>
          </w14:textFill>
        </w:rPr>
        <w:t xml:space="preserve">月 </w:t>
      </w:r>
      <w:r>
        <w:rPr>
          <w:rFonts w:ascii="宋体" w:hAnsi="宋体"/>
          <w:b/>
          <w:color w:val="000000" w:themeColor="text1"/>
          <w:sz w:val="30"/>
          <w:szCs w:val="30"/>
          <w:highlight w:val="none"/>
          <w14:textFill>
            <w14:solidFill>
              <w14:schemeClr w14:val="tx1"/>
            </w14:solidFill>
          </w14:textFill>
        </w:rPr>
        <w:t xml:space="preserve">   </w:t>
      </w:r>
      <w:r>
        <w:rPr>
          <w:rFonts w:hint="eastAsia" w:ascii="宋体" w:hAnsi="宋体"/>
          <w:b/>
          <w:color w:val="000000" w:themeColor="text1"/>
          <w:sz w:val="30"/>
          <w:szCs w:val="30"/>
          <w:highlight w:val="none"/>
          <w14:textFill>
            <w14:solidFill>
              <w14:schemeClr w14:val="tx1"/>
            </w14:solidFill>
          </w14:textFill>
        </w:rPr>
        <w:t>日</w:t>
      </w:r>
    </w:p>
    <w:p w14:paraId="3374DF45">
      <w:pPr>
        <w:jc w:val="center"/>
        <w:rPr>
          <w:rFonts w:ascii="宋体" w:cs="宋体"/>
          <w:b/>
          <w:color w:val="000000" w:themeColor="text1"/>
          <w:sz w:val="30"/>
          <w:szCs w:val="30"/>
          <w:highlight w:val="none"/>
          <w14:textFill>
            <w14:solidFill>
              <w14:schemeClr w14:val="tx1"/>
            </w14:solidFill>
          </w14:textFill>
        </w:rPr>
      </w:pPr>
      <w:r>
        <w:rPr>
          <w:rFonts w:hint="eastAsia" w:ascii="宋体" w:hAnsi="宋体" w:cs="宋体"/>
          <w:b/>
          <w:color w:val="000000" w:themeColor="text1"/>
          <w:sz w:val="30"/>
          <w:szCs w:val="30"/>
          <w:highlight w:val="none"/>
          <w14:textFill>
            <w14:solidFill>
              <w14:schemeClr w14:val="tx1"/>
            </w14:solidFill>
          </w14:textFill>
        </w:rPr>
        <w:t>目  录</w:t>
      </w:r>
    </w:p>
    <w:p w14:paraId="25A638ED">
      <w:pPr>
        <w:pStyle w:val="82"/>
        <w:spacing w:before="156"/>
        <w:ind w:firstLine="42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一、投标函</w:t>
      </w:r>
    </w:p>
    <w:p w14:paraId="74E2B449">
      <w:pPr>
        <w:pStyle w:val="82"/>
        <w:spacing w:before="156"/>
        <w:ind w:firstLine="42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二、报价表</w:t>
      </w:r>
    </w:p>
    <w:p w14:paraId="382B4CB5">
      <w:pPr>
        <w:pStyle w:val="82"/>
        <w:spacing w:before="156"/>
        <w:ind w:firstLine="42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三、响应情况表</w:t>
      </w:r>
    </w:p>
    <w:p w14:paraId="702A7CB7">
      <w:pPr>
        <w:pStyle w:val="82"/>
        <w:spacing w:before="156"/>
        <w:ind w:firstLine="42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四、诚信投标承诺书</w:t>
      </w:r>
    </w:p>
    <w:p w14:paraId="28FF64D4">
      <w:pPr>
        <w:pStyle w:val="82"/>
        <w:spacing w:before="156"/>
        <w:ind w:firstLine="42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五、相关证明文件</w:t>
      </w:r>
    </w:p>
    <w:p w14:paraId="68CBE5AA">
      <w:pPr>
        <w:widowControl/>
        <w:jc w:val="left"/>
        <w:rPr>
          <w:rFonts w:ascii="宋体" w:cs="宋体"/>
          <w:color w:val="000000" w:themeColor="text1"/>
          <w:sz w:val="24"/>
          <w:highlight w:val="none"/>
          <w14:textFill>
            <w14:solidFill>
              <w14:schemeClr w14:val="tx1"/>
            </w14:solidFill>
          </w14:textFill>
        </w:rPr>
      </w:pPr>
      <w:r>
        <w:rPr>
          <w:rFonts w:ascii="宋体" w:cs="宋体"/>
          <w:color w:val="000000" w:themeColor="text1"/>
          <w:sz w:val="24"/>
          <w:highlight w:val="none"/>
          <w14:textFill>
            <w14:solidFill>
              <w14:schemeClr w14:val="tx1"/>
            </w14:solidFill>
          </w14:textFill>
        </w:rPr>
        <w:br w:type="page"/>
      </w:r>
    </w:p>
    <w:p w14:paraId="7136A3FD">
      <w:pPr>
        <w:keepNext/>
        <w:keepLines/>
        <w:wordWrap w:val="0"/>
        <w:autoSpaceDE w:val="0"/>
        <w:autoSpaceDN w:val="0"/>
        <w:adjustRightInd w:val="0"/>
        <w:spacing w:line="440" w:lineRule="exact"/>
        <w:jc w:val="center"/>
        <w:outlineLvl w:val="2"/>
        <w:rPr>
          <w:rFonts w:ascii="宋体" w:cs="宋体"/>
          <w:b/>
          <w:color w:val="000000" w:themeColor="text1"/>
          <w:kern w:val="0"/>
          <w:sz w:val="28"/>
          <w:szCs w:val="28"/>
          <w:highlight w:val="none"/>
          <w:shd w:val="clear" w:color="auto" w:fill="FFFFFF"/>
          <w14:textFill>
            <w14:solidFill>
              <w14:schemeClr w14:val="tx1"/>
            </w14:solidFill>
          </w14:textFill>
        </w:rPr>
      </w:pPr>
      <w:bookmarkStart w:id="71" w:name="_Toc54941342"/>
      <w:bookmarkStart w:id="72" w:name="_Toc476584433"/>
      <w:r>
        <w:rPr>
          <w:rFonts w:hint="eastAsia" w:ascii="宋体" w:cs="宋体"/>
          <w:b/>
          <w:color w:val="000000" w:themeColor="text1"/>
          <w:kern w:val="0"/>
          <w:sz w:val="28"/>
          <w:szCs w:val="28"/>
          <w:highlight w:val="none"/>
          <w:shd w:val="clear" w:color="auto" w:fill="FFFFFF"/>
          <w14:textFill>
            <w14:solidFill>
              <w14:schemeClr w14:val="tx1"/>
            </w14:solidFill>
          </w14:textFill>
        </w:rPr>
        <w:t>一、</w:t>
      </w:r>
      <w:bookmarkEnd w:id="71"/>
      <w:bookmarkEnd w:id="72"/>
      <w:r>
        <w:rPr>
          <w:rFonts w:hint="eastAsia" w:ascii="宋体" w:cs="宋体"/>
          <w:b/>
          <w:color w:val="000000" w:themeColor="text1"/>
          <w:kern w:val="0"/>
          <w:sz w:val="28"/>
          <w:szCs w:val="28"/>
          <w:highlight w:val="none"/>
          <w:shd w:val="clear" w:color="auto" w:fill="FFFFFF"/>
          <w14:textFill>
            <w14:solidFill>
              <w14:schemeClr w14:val="tx1"/>
            </w14:solidFill>
          </w14:textFill>
        </w:rPr>
        <w:t>投标函</w:t>
      </w:r>
    </w:p>
    <w:p w14:paraId="583E1D11">
      <w:pPr>
        <w:tabs>
          <w:tab w:val="left" w:pos="5580"/>
        </w:tabs>
        <w:spacing w:before="120" w:line="360" w:lineRule="auto"/>
        <w:rPr>
          <w:rFonts w:hint="eastAsia" w:ascii="宋体" w:hAnsi="宋体"/>
          <w:color w:val="000000" w:themeColor="text1"/>
          <w:szCs w:val="21"/>
          <w:highlight w:val="none"/>
          <w14:textFill>
            <w14:solidFill>
              <w14:schemeClr w14:val="tx1"/>
            </w14:solidFill>
          </w14:textFill>
        </w:rPr>
      </w:pPr>
    </w:p>
    <w:p w14:paraId="61EDEE44">
      <w:pPr>
        <w:tabs>
          <w:tab w:val="left" w:pos="5580"/>
        </w:tabs>
        <w:spacing w:before="120" w:line="360" w:lineRule="auto"/>
        <w:rPr>
          <w:rFonts w:hint="eastAsia" w:ascii="宋体" w:hAnsi="宋体" w:eastAsia="宋体"/>
          <w:color w:val="000000" w:themeColor="text1"/>
          <w:szCs w:val="21"/>
          <w:highlight w:val="none"/>
          <w:u w:val="single"/>
          <w:lang w:eastAsia="zh-CN"/>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致：</w:t>
      </w:r>
      <w:r>
        <w:rPr>
          <w:rFonts w:hint="eastAsia" w:ascii="宋体" w:hAnsi="宋体"/>
          <w:color w:val="000000" w:themeColor="text1"/>
          <w:szCs w:val="21"/>
          <w:highlight w:val="none"/>
          <w:u w:val="single"/>
          <w:lang w:eastAsia="zh-CN"/>
          <w14:textFill>
            <w14:solidFill>
              <w14:schemeClr w14:val="tx1"/>
            </w14:solidFill>
          </w14:textFill>
        </w:rPr>
        <w:t>安徽路达公路工程有限责任公司第三分公司</w:t>
      </w:r>
    </w:p>
    <w:p w14:paraId="7FDA7F6A">
      <w:pPr>
        <w:tabs>
          <w:tab w:val="left" w:pos="5580"/>
        </w:tabs>
        <w:spacing w:line="360" w:lineRule="auto"/>
        <w:ind w:firstLine="420" w:firstLineChars="200"/>
        <w:rPr>
          <w:rFonts w:hint="eastAsia" w:ascii="宋体" w:hAnsi="宋体" w:cs="Courier New"/>
          <w:color w:val="000000" w:themeColor="text1"/>
          <w:szCs w:val="21"/>
          <w:highlight w:val="none"/>
          <w14:textFill>
            <w14:solidFill>
              <w14:schemeClr w14:val="tx1"/>
            </w14:solidFill>
          </w14:textFill>
        </w:rPr>
      </w:pPr>
      <w:r>
        <w:rPr>
          <w:rFonts w:ascii="宋体" w:hAnsi="宋体" w:cs="Courier New"/>
          <w:color w:val="000000" w:themeColor="text1"/>
          <w:szCs w:val="21"/>
          <w:highlight w:val="none"/>
          <w14:textFill>
            <w14:solidFill>
              <w14:schemeClr w14:val="tx1"/>
            </w14:solidFill>
          </w14:textFill>
        </w:rPr>
        <w:t>1、</w:t>
      </w:r>
      <w:r>
        <w:rPr>
          <w:rFonts w:hint="eastAsia" w:ascii="宋体" w:hAnsi="宋体" w:cs="Courier New"/>
          <w:color w:val="000000" w:themeColor="text1"/>
          <w:szCs w:val="21"/>
          <w:highlight w:val="none"/>
          <w14:textFill>
            <w14:solidFill>
              <w14:schemeClr w14:val="tx1"/>
            </w14:solidFill>
          </w14:textFill>
        </w:rPr>
        <w:t>根据贵方比选公告，我方决定参加贵方组织的</w:t>
      </w:r>
      <w:r>
        <w:rPr>
          <w:rFonts w:hint="eastAsia" w:ascii="宋体" w:hAnsi="宋体" w:cs="Courier New"/>
          <w:color w:val="000000" w:themeColor="text1"/>
          <w:szCs w:val="21"/>
          <w:highlight w:val="none"/>
          <w:u w:val="single"/>
          <w:lang w:eastAsia="zh-CN"/>
          <w14:textFill>
            <w14:solidFill>
              <w14:schemeClr w14:val="tx1"/>
            </w14:solidFill>
          </w14:textFill>
        </w:rPr>
        <w:t>油坝乡东店村至油坝街道路改建工程附属-小市桥项目支座、伸缩缝、声测管采购</w:t>
      </w:r>
      <w:r>
        <w:rPr>
          <w:rFonts w:hint="eastAsia" w:ascii="宋体" w:hAnsi="宋体" w:cs="Courier New"/>
          <w:color w:val="000000" w:themeColor="text1"/>
          <w:szCs w:val="21"/>
          <w:highlight w:val="none"/>
          <w14:textFill>
            <w14:solidFill>
              <w14:schemeClr w14:val="tx1"/>
            </w14:solidFill>
          </w14:textFill>
        </w:rPr>
        <w:t>的比选活动。我方授</w:t>
      </w:r>
      <w:r>
        <w:rPr>
          <w:rFonts w:hint="eastAsia" w:ascii="宋体" w:hAnsi="宋体" w:cs="Courier New"/>
          <w:color w:val="000000" w:themeColor="text1"/>
          <w:szCs w:val="21"/>
          <w:highlight w:val="none"/>
          <w:u w:val="single"/>
          <w14:textFill>
            <w14:solidFill>
              <w14:schemeClr w14:val="tx1"/>
            </w14:solidFill>
          </w14:textFill>
        </w:rPr>
        <w:t xml:space="preserve">      </w:t>
      </w:r>
      <w:r>
        <w:rPr>
          <w:rFonts w:hint="eastAsia" w:ascii="宋体" w:hAnsi="宋体" w:cs="Courier New"/>
          <w:color w:val="000000" w:themeColor="text1"/>
          <w:szCs w:val="21"/>
          <w:highlight w:val="none"/>
          <w14:textFill>
            <w14:solidFill>
              <w14:schemeClr w14:val="tx1"/>
            </w14:solidFill>
          </w14:textFill>
        </w:rPr>
        <w:t>(姓名和职务)代表我方</w:t>
      </w:r>
      <w:r>
        <w:rPr>
          <w:rFonts w:hint="eastAsia" w:ascii="宋体" w:hAnsi="宋体" w:cs="Courier New"/>
          <w:color w:val="000000" w:themeColor="text1"/>
          <w:szCs w:val="21"/>
          <w:highlight w:val="none"/>
          <w:u w:val="single"/>
          <w14:textFill>
            <w14:solidFill>
              <w14:schemeClr w14:val="tx1"/>
            </w14:solidFill>
          </w14:textFill>
        </w:rPr>
        <w:t xml:space="preserve">                 </w:t>
      </w:r>
      <w:r>
        <w:rPr>
          <w:rFonts w:hint="eastAsia" w:ascii="宋体" w:hAnsi="宋体" w:cs="Courier New"/>
          <w:color w:val="000000" w:themeColor="text1"/>
          <w:szCs w:val="21"/>
          <w:highlight w:val="none"/>
          <w14:textFill>
            <w14:solidFill>
              <w14:schemeClr w14:val="tx1"/>
            </w14:solidFill>
          </w14:textFill>
        </w:rPr>
        <w:t>（参选人的名称）全权处理本项目投标的有关事宜。</w:t>
      </w:r>
    </w:p>
    <w:p w14:paraId="7C57081B">
      <w:pPr>
        <w:tabs>
          <w:tab w:val="left" w:pos="5580"/>
        </w:tabs>
        <w:spacing w:line="360" w:lineRule="auto"/>
        <w:ind w:firstLine="420" w:firstLineChars="200"/>
        <w:rPr>
          <w:rFonts w:hint="eastAsia" w:hAnsi="宋体" w:cs="宋体"/>
          <w:color w:val="000000" w:themeColor="text1"/>
          <w:highlight w:val="none"/>
          <w:u w:val="single"/>
          <w14:textFill>
            <w14:solidFill>
              <w14:schemeClr w14:val="tx1"/>
            </w14:solidFill>
          </w14:textFill>
        </w:rPr>
      </w:pPr>
      <w:r>
        <w:rPr>
          <w:rFonts w:hint="eastAsia" w:ascii="宋体" w:hAnsi="宋体" w:cs="Courier New"/>
          <w:color w:val="000000" w:themeColor="text1"/>
          <w:szCs w:val="21"/>
          <w:highlight w:val="none"/>
          <w14:textFill>
            <w14:solidFill>
              <w14:schemeClr w14:val="tx1"/>
            </w14:solidFill>
          </w14:textFill>
        </w:rPr>
        <w:t>2、我方充分了解并完全响应比选文件的全部内容，愿意按照比选文件规定的各项要求，向采购人提供所需的货物和服务，</w:t>
      </w:r>
      <w:r>
        <w:rPr>
          <w:rFonts w:hint="eastAsia" w:ascii="宋体" w:hAnsi="宋体" w:cs="Courier New"/>
          <w:b/>
          <w:bCs/>
          <w:color w:val="000000" w:themeColor="text1"/>
          <w:szCs w:val="21"/>
          <w:highlight w:val="none"/>
          <w14:textFill>
            <w14:solidFill>
              <w14:schemeClr w14:val="tx1"/>
            </w14:solidFill>
          </w14:textFill>
        </w:rPr>
        <w:t>投标报价（总价）为人民币（大写）</w:t>
      </w:r>
      <w:r>
        <w:rPr>
          <w:rFonts w:hint="eastAsia" w:ascii="宋体" w:hAnsi="宋体" w:cs="Courier New"/>
          <w:color w:val="000000" w:themeColor="text1"/>
          <w:szCs w:val="21"/>
          <w:highlight w:val="none"/>
          <w:u w:val="single"/>
          <w14:textFill>
            <w14:solidFill>
              <w14:schemeClr w14:val="tx1"/>
            </w14:solidFill>
          </w14:textFill>
        </w:rPr>
        <w:t xml:space="preserve">       </w:t>
      </w:r>
      <w:r>
        <w:rPr>
          <w:rFonts w:hint="eastAsia" w:ascii="宋体" w:hAnsi="宋体" w:cs="Courier New"/>
          <w:b/>
          <w:bCs/>
          <w:color w:val="000000" w:themeColor="text1"/>
          <w:szCs w:val="21"/>
          <w:highlight w:val="none"/>
          <w:u w:val="single"/>
          <w14:textFill>
            <w14:solidFill>
              <w14:schemeClr w14:val="tx1"/>
            </w14:solidFill>
          </w14:textFill>
        </w:rPr>
        <w:t xml:space="preserve">  </w:t>
      </w:r>
      <w:r>
        <w:rPr>
          <w:rFonts w:hint="eastAsia" w:ascii="宋体" w:hAnsi="宋体" w:cs="Courier New"/>
          <w:b/>
          <w:bCs/>
          <w:color w:val="000000" w:themeColor="text1"/>
          <w:szCs w:val="21"/>
          <w:highlight w:val="none"/>
          <w14:textFill>
            <w14:solidFill>
              <w14:schemeClr w14:val="tx1"/>
            </w14:solidFill>
          </w14:textFill>
        </w:rPr>
        <w:t>，(小写)</w:t>
      </w:r>
      <w:r>
        <w:rPr>
          <w:rFonts w:hint="eastAsia" w:ascii="宋体" w:hAnsi="宋体" w:cs="Courier New"/>
          <w:color w:val="000000" w:themeColor="text1"/>
          <w:szCs w:val="21"/>
          <w:highlight w:val="none"/>
          <w:u w:val="single"/>
          <w14:textFill>
            <w14:solidFill>
              <w14:schemeClr w14:val="tx1"/>
            </w14:solidFill>
          </w14:textFill>
        </w:rPr>
        <w:t xml:space="preserve">¥       </w:t>
      </w:r>
      <w:r>
        <w:rPr>
          <w:rFonts w:hint="eastAsia" w:ascii="宋体" w:hAnsi="宋体" w:cs="Courier New"/>
          <w:b/>
          <w:bCs/>
          <w:color w:val="000000" w:themeColor="text1"/>
          <w:szCs w:val="21"/>
          <w:highlight w:val="none"/>
          <w14:textFill>
            <w14:solidFill>
              <w14:schemeClr w14:val="tx1"/>
            </w14:solidFill>
          </w14:textFill>
        </w:rPr>
        <w:t>。</w:t>
      </w:r>
    </w:p>
    <w:p w14:paraId="31DEE4BA">
      <w:pPr>
        <w:tabs>
          <w:tab w:val="left" w:pos="5580"/>
        </w:tabs>
        <w:spacing w:line="360" w:lineRule="auto"/>
        <w:ind w:firstLine="420" w:firstLineChars="200"/>
        <w:rPr>
          <w:rFonts w:hint="eastAsia" w:ascii="宋体" w:hAnsi="宋体" w:cs="Courier New"/>
          <w:b/>
          <w:bCs/>
          <w:color w:val="000000" w:themeColor="text1"/>
          <w:szCs w:val="21"/>
          <w:highlight w:val="none"/>
          <w:u w:val="single"/>
          <w14:textFill>
            <w14:solidFill>
              <w14:schemeClr w14:val="tx1"/>
            </w14:solidFill>
          </w14:textFill>
        </w:rPr>
      </w:pPr>
      <w:r>
        <w:rPr>
          <w:rFonts w:hint="eastAsia" w:ascii="宋体" w:hAnsi="宋体" w:cs="Courier New"/>
          <w:color w:val="000000" w:themeColor="text1"/>
          <w:szCs w:val="21"/>
          <w:highlight w:val="none"/>
          <w14:textFill>
            <w14:solidFill>
              <w14:schemeClr w14:val="tx1"/>
            </w14:solidFill>
          </w14:textFill>
        </w:rPr>
        <w:t>3、一旦我方成交，我方将严格履行合同规定的责任和义务。</w:t>
      </w:r>
    </w:p>
    <w:p w14:paraId="4EF98338">
      <w:pPr>
        <w:tabs>
          <w:tab w:val="left" w:pos="5580"/>
        </w:tabs>
        <w:spacing w:line="360" w:lineRule="auto"/>
        <w:ind w:firstLine="417" w:firstLineChars="199"/>
        <w:rPr>
          <w:rFonts w:hint="eastAsia" w:ascii="宋体" w:hAnsi="宋体" w:cs="Courier New"/>
          <w:color w:val="000000" w:themeColor="text1"/>
          <w:szCs w:val="21"/>
          <w:highlight w:val="none"/>
          <w14:textFill>
            <w14:solidFill>
              <w14:schemeClr w14:val="tx1"/>
            </w14:solidFill>
          </w14:textFill>
        </w:rPr>
      </w:pPr>
      <w:r>
        <w:rPr>
          <w:rFonts w:hint="eastAsia" w:ascii="宋体" w:hAnsi="宋体" w:cs="Courier New"/>
          <w:color w:val="000000" w:themeColor="text1"/>
          <w:szCs w:val="21"/>
          <w:highlight w:val="none"/>
          <w14:textFill>
            <w14:solidFill>
              <w14:schemeClr w14:val="tx1"/>
            </w14:solidFill>
          </w14:textFill>
        </w:rPr>
        <w:t>4、我方保证按照本项目比选文件要求提交参选文件。</w:t>
      </w:r>
    </w:p>
    <w:p w14:paraId="552BD867">
      <w:pPr>
        <w:tabs>
          <w:tab w:val="left" w:pos="5580"/>
        </w:tabs>
        <w:spacing w:line="360" w:lineRule="auto"/>
        <w:ind w:firstLine="417" w:firstLineChars="199"/>
        <w:rPr>
          <w:rFonts w:hint="eastAsia" w:ascii="宋体" w:hAnsi="宋体" w:cs="Courier New"/>
          <w:color w:val="000000" w:themeColor="text1"/>
          <w:szCs w:val="21"/>
          <w:highlight w:val="none"/>
          <w14:textFill>
            <w14:solidFill>
              <w14:schemeClr w14:val="tx1"/>
            </w14:solidFill>
          </w14:textFill>
        </w:rPr>
      </w:pPr>
      <w:r>
        <w:rPr>
          <w:rFonts w:hint="eastAsia" w:ascii="宋体" w:hAnsi="宋体" w:cs="Courier New"/>
          <w:color w:val="000000" w:themeColor="text1"/>
          <w:szCs w:val="21"/>
          <w:highlight w:val="none"/>
          <w14:textFill>
            <w14:solidFill>
              <w14:schemeClr w14:val="tx1"/>
            </w14:solidFill>
          </w14:textFill>
        </w:rPr>
        <w:t>5、我方愿意提供贵方可能另外要求的、与比选有关的文件资料，并保证我方已提供和将要提供的文件是真实的、准确的。</w:t>
      </w:r>
    </w:p>
    <w:p w14:paraId="0E19D830">
      <w:pPr>
        <w:pStyle w:val="29"/>
        <w:tabs>
          <w:tab w:val="left" w:pos="5580"/>
        </w:tabs>
        <w:spacing w:line="360" w:lineRule="auto"/>
        <w:ind w:firstLine="417" w:firstLineChars="199"/>
        <w:rPr>
          <w:rFonts w:hint="eastAsia" w:hAnsi="宋体"/>
          <w:color w:val="000000" w:themeColor="text1"/>
          <w:highlight w:val="none"/>
          <w14:textFill>
            <w14:solidFill>
              <w14:schemeClr w14:val="tx1"/>
            </w14:solidFill>
          </w14:textFill>
        </w:rPr>
      </w:pPr>
    </w:p>
    <w:p w14:paraId="10876B14">
      <w:pPr>
        <w:pStyle w:val="29"/>
        <w:tabs>
          <w:tab w:val="left" w:pos="5580"/>
        </w:tabs>
        <w:spacing w:line="360" w:lineRule="auto"/>
        <w:ind w:right="360" w:firstLine="3570" w:firstLineChars="1700"/>
        <w:rPr>
          <w:rFonts w:hint="eastAsia" w:hAnsi="宋体"/>
          <w:color w:val="000000" w:themeColor="text1"/>
          <w:highlight w:val="none"/>
          <w14:textFill>
            <w14:solidFill>
              <w14:schemeClr w14:val="tx1"/>
            </w14:solidFill>
          </w14:textFill>
        </w:rPr>
      </w:pPr>
    </w:p>
    <w:p w14:paraId="3623963D">
      <w:pPr>
        <w:pStyle w:val="29"/>
        <w:tabs>
          <w:tab w:val="left" w:pos="5580"/>
        </w:tabs>
        <w:spacing w:line="360" w:lineRule="auto"/>
        <w:ind w:right="360" w:firstLine="3570" w:firstLineChars="1700"/>
        <w:rPr>
          <w:rFonts w:hint="eastAsia" w:hAnsi="宋体"/>
          <w:color w:val="000000" w:themeColor="text1"/>
          <w:highlight w:val="none"/>
          <w14:textFill>
            <w14:solidFill>
              <w14:schemeClr w14:val="tx1"/>
            </w14:solidFill>
          </w14:textFill>
        </w:rPr>
      </w:pPr>
    </w:p>
    <w:p w14:paraId="0E476FF0">
      <w:pPr>
        <w:pStyle w:val="29"/>
        <w:tabs>
          <w:tab w:val="left" w:pos="5580"/>
        </w:tabs>
        <w:spacing w:line="360" w:lineRule="auto"/>
        <w:ind w:right="360" w:firstLine="3570" w:firstLineChars="1700"/>
        <w:rPr>
          <w:rFonts w:hint="eastAsia" w:hAnsi="宋体"/>
          <w:color w:val="000000" w:themeColor="text1"/>
          <w:highlight w:val="none"/>
          <w14:textFill>
            <w14:solidFill>
              <w14:schemeClr w14:val="tx1"/>
            </w14:solidFill>
          </w14:textFill>
        </w:rPr>
      </w:pPr>
    </w:p>
    <w:p w14:paraId="659E127E">
      <w:pPr>
        <w:pStyle w:val="29"/>
        <w:tabs>
          <w:tab w:val="left" w:pos="5580"/>
        </w:tabs>
        <w:spacing w:line="480" w:lineRule="auto"/>
        <w:ind w:right="360" w:firstLine="3570" w:firstLineChars="1700"/>
        <w:jc w:val="right"/>
        <w:rPr>
          <w:rFonts w:hint="eastAsia" w:hAnsi="宋体"/>
          <w:color w:val="000000" w:themeColor="text1"/>
          <w:highlight w:val="none"/>
          <w:u w:val="single"/>
          <w14:textFill>
            <w14:solidFill>
              <w14:schemeClr w14:val="tx1"/>
            </w14:solidFill>
          </w14:textFill>
        </w:rPr>
      </w:pPr>
      <w:r>
        <w:rPr>
          <w:rFonts w:hint="eastAsia" w:hAnsi="宋体"/>
          <w:color w:val="000000" w:themeColor="text1"/>
          <w:highlight w:val="none"/>
          <w14:textFill>
            <w14:solidFill>
              <w14:schemeClr w14:val="tx1"/>
            </w14:solidFill>
          </w14:textFill>
        </w:rPr>
        <w:t>参选人：</w:t>
      </w:r>
      <w:r>
        <w:rPr>
          <w:rFonts w:hint="eastAsia" w:hAnsi="宋体"/>
          <w:color w:val="000000" w:themeColor="text1"/>
          <w:highlight w:val="none"/>
          <w:u w:val="single"/>
          <w14:textFill>
            <w14:solidFill>
              <w14:schemeClr w14:val="tx1"/>
            </w14:solidFill>
          </w14:textFill>
        </w:rPr>
        <w:t xml:space="preserve">                            （盖章）</w:t>
      </w:r>
    </w:p>
    <w:p w14:paraId="7C385079">
      <w:pPr>
        <w:pStyle w:val="29"/>
        <w:tabs>
          <w:tab w:val="left" w:pos="5580"/>
        </w:tabs>
        <w:wordWrap w:val="0"/>
        <w:spacing w:line="480" w:lineRule="auto"/>
        <w:ind w:firstLine="420" w:firstLineChars="200"/>
        <w:jc w:val="center"/>
        <w:rPr>
          <w:rFonts w:hint="eastAsia" w:hAnsi="宋体"/>
          <w:color w:val="000000" w:themeColor="text1"/>
          <w:highlight w:val="none"/>
          <w:u w:val="single"/>
          <w14:textFill>
            <w14:solidFill>
              <w14:schemeClr w14:val="tx1"/>
            </w14:solidFill>
          </w14:textFill>
        </w:rPr>
      </w:pPr>
      <w:r>
        <w:rPr>
          <w:rFonts w:hint="eastAsia" w:hAnsi="宋体"/>
          <w:color w:val="000000" w:themeColor="text1"/>
          <w:highlight w:val="none"/>
          <w14:textFill>
            <w14:solidFill>
              <w14:schemeClr w14:val="tx1"/>
            </w14:solidFill>
          </w14:textFill>
        </w:rPr>
        <w:t xml:space="preserve">                                单位地址：</w:t>
      </w:r>
      <w:r>
        <w:rPr>
          <w:rFonts w:hint="eastAsia" w:hAnsi="宋体"/>
          <w:color w:val="000000" w:themeColor="text1"/>
          <w:highlight w:val="none"/>
          <w:u w:val="single"/>
          <w14:textFill>
            <w14:solidFill>
              <w14:schemeClr w14:val="tx1"/>
            </w14:solidFill>
          </w14:textFill>
        </w:rPr>
        <w:t xml:space="preserve">                                      </w:t>
      </w:r>
    </w:p>
    <w:p w14:paraId="177436F5">
      <w:pPr>
        <w:pStyle w:val="29"/>
        <w:tabs>
          <w:tab w:val="left" w:pos="5580"/>
        </w:tabs>
        <w:spacing w:line="480" w:lineRule="auto"/>
        <w:ind w:firstLine="3780" w:firstLineChars="1800"/>
        <w:rPr>
          <w:rFonts w:hint="eastAsia" w:hAnsi="宋体"/>
          <w:color w:val="000000" w:themeColor="text1"/>
          <w:highlight w:val="none"/>
          <w:u w:val="single"/>
          <w14:textFill>
            <w14:solidFill>
              <w14:schemeClr w14:val="tx1"/>
            </w14:solidFill>
          </w14:textFill>
        </w:rPr>
      </w:pPr>
      <w:r>
        <w:rPr>
          <w:rFonts w:hint="eastAsia" w:hAnsi="宋体" w:cs="宋体"/>
          <w:color w:val="000000" w:themeColor="text1"/>
          <w:highlight w:val="none"/>
          <w14:textFill>
            <w14:solidFill>
              <w14:schemeClr w14:val="tx1"/>
            </w14:solidFill>
          </w14:textFill>
        </w:rPr>
        <w:t>法定代表人或委托代理人：</w:t>
      </w:r>
      <w:r>
        <w:rPr>
          <w:rFonts w:hint="eastAsia" w:hAnsi="宋体" w:cs="宋体"/>
          <w:color w:val="000000" w:themeColor="text1"/>
          <w:highlight w:val="none"/>
          <w:u w:val="single"/>
          <w14:textFill>
            <w14:solidFill>
              <w14:schemeClr w14:val="tx1"/>
            </w14:solidFill>
          </w14:textFill>
        </w:rPr>
        <w:t xml:space="preserve">         （签字或盖章）</w:t>
      </w:r>
    </w:p>
    <w:p w14:paraId="606D185D">
      <w:pPr>
        <w:pStyle w:val="29"/>
        <w:tabs>
          <w:tab w:val="left" w:pos="5580"/>
        </w:tabs>
        <w:spacing w:line="480" w:lineRule="auto"/>
        <w:ind w:firstLine="3570" w:firstLineChars="1700"/>
        <w:jc w:val="right"/>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日期：       年      月      日</w:t>
      </w:r>
    </w:p>
    <w:p w14:paraId="544C8CF0">
      <w:pPr>
        <w:pStyle w:val="23"/>
        <w:rPr>
          <w:color w:val="000000" w:themeColor="text1"/>
          <w:highlight w:val="none"/>
          <w14:textFill>
            <w14:solidFill>
              <w14:schemeClr w14:val="tx1"/>
            </w14:solidFill>
          </w14:textFill>
        </w:rPr>
      </w:pPr>
    </w:p>
    <w:p w14:paraId="17C7B545">
      <w:pPr>
        <w:jc w:val="center"/>
        <w:rPr>
          <w:color w:val="000000" w:themeColor="text1"/>
          <w:highlight w:val="none"/>
          <w14:textFill>
            <w14:solidFill>
              <w14:schemeClr w14:val="tx1"/>
            </w14:solidFill>
          </w14:textFill>
        </w:rPr>
      </w:pPr>
      <w:bookmarkStart w:id="73" w:name="_Toc54941350"/>
      <w:bookmarkStart w:id="74" w:name="_Toc476584438"/>
      <w:r>
        <w:rPr>
          <w:rFonts w:hint="eastAsia" w:cs="宋体"/>
          <w:color w:val="000000" w:themeColor="text1"/>
          <w:highlight w:val="none"/>
          <w14:textFill>
            <w14:solidFill>
              <w14:schemeClr w14:val="tx1"/>
            </w14:solidFill>
          </w14:textFill>
        </w:rPr>
        <w:br w:type="page"/>
      </w:r>
      <w:bookmarkStart w:id="75" w:name="_Toc25208"/>
      <w:r>
        <w:rPr>
          <w:rFonts w:hint="eastAsia" w:ascii="宋体" w:cs="宋体"/>
          <w:b/>
          <w:color w:val="000000" w:themeColor="text1"/>
          <w:kern w:val="0"/>
          <w:sz w:val="28"/>
          <w:szCs w:val="28"/>
          <w:highlight w:val="none"/>
          <w:shd w:val="clear" w:color="auto" w:fill="FFFFFF"/>
          <w14:textFill>
            <w14:solidFill>
              <w14:schemeClr w14:val="tx1"/>
            </w14:solidFill>
          </w14:textFill>
        </w:rPr>
        <w:t>二、报价表</w:t>
      </w:r>
    </w:p>
    <w:p w14:paraId="6381E8FD">
      <w:pPr>
        <w:spacing w:line="360" w:lineRule="auto"/>
        <w:rPr>
          <w:color w:val="000000" w:themeColor="text1"/>
          <w:sz w:val="24"/>
          <w:szCs w:val="24"/>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项目名称：</w:t>
      </w:r>
      <w:r>
        <w:rPr>
          <w:rFonts w:ascii="宋体" w:hAnsi="宋体"/>
          <w:color w:val="000000" w:themeColor="text1"/>
          <w:szCs w:val="21"/>
          <w:highlight w:val="none"/>
          <w14:textFill>
            <w14:solidFill>
              <w14:schemeClr w14:val="tx1"/>
            </w14:solidFill>
          </w14:textFill>
        </w:rPr>
        <w:t xml:space="preserve">  </w:t>
      </w:r>
    </w:p>
    <w:p w14:paraId="09D41259">
      <w:pPr>
        <w:spacing w:line="360" w:lineRule="auto"/>
        <w:rPr>
          <w:rFonts w:eastAsia="仿宋"/>
          <w:color w:val="000000" w:themeColor="text1"/>
          <w:kern w:val="0"/>
          <w:sz w:val="24"/>
          <w:szCs w:val="24"/>
          <w:highlight w:val="none"/>
          <w:lang w:val="zh-CN"/>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项目编号：</w:t>
      </w:r>
      <w:r>
        <w:rPr>
          <w:rFonts w:ascii="宋体" w:hAnsi="宋体"/>
          <w:color w:val="000000" w:themeColor="text1"/>
          <w:szCs w:val="21"/>
          <w:highlight w:val="none"/>
          <w14:textFill>
            <w14:solidFill>
              <w14:schemeClr w14:val="tx1"/>
            </w14:solidFill>
          </w14:textFill>
        </w:rPr>
        <w:t xml:space="preserve"> </w:t>
      </w:r>
    </w:p>
    <w:tbl>
      <w:tblPr>
        <w:tblStyle w:val="61"/>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58"/>
        <w:gridCol w:w="7588"/>
      </w:tblGrid>
      <w:tr w14:paraId="16762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759" w:type="pct"/>
            <w:vMerge w:val="restart"/>
            <w:vAlign w:val="center"/>
          </w:tcPr>
          <w:p w14:paraId="27D08B0B">
            <w:pPr>
              <w:spacing w:line="400" w:lineRule="exact"/>
              <w:jc w:val="center"/>
              <w:rPr>
                <w:rFonts w:hint="eastAsia"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报价</w:t>
            </w:r>
          </w:p>
          <w:p w14:paraId="0672ED02">
            <w:pPr>
              <w:spacing w:line="400" w:lineRule="exact"/>
              <w:jc w:val="center"/>
              <w:rPr>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（总价）</w:t>
            </w:r>
          </w:p>
        </w:tc>
        <w:tc>
          <w:tcPr>
            <w:tcW w:w="4240" w:type="pct"/>
            <w:vAlign w:val="center"/>
          </w:tcPr>
          <w:p w14:paraId="01FB0833">
            <w:pPr>
              <w:wordWrap w:val="0"/>
              <w:spacing w:line="400" w:lineRule="exact"/>
              <w:rPr>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大写：</w:t>
            </w:r>
            <w:r>
              <w:rPr>
                <w:color w:val="000000" w:themeColor="text1"/>
                <w:sz w:val="24"/>
                <w:szCs w:val="24"/>
                <w:highlight w:val="none"/>
                <w14:textFill>
                  <w14:solidFill>
                    <w14:schemeClr w14:val="tx1"/>
                  </w14:solidFill>
                </w14:textFill>
              </w:rPr>
              <w:t xml:space="preserve">                  </w:t>
            </w:r>
          </w:p>
        </w:tc>
      </w:tr>
      <w:tr w14:paraId="08CB4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759" w:type="pct"/>
            <w:vMerge w:val="continue"/>
            <w:vAlign w:val="center"/>
          </w:tcPr>
          <w:p w14:paraId="4EF2D586">
            <w:pPr>
              <w:spacing w:line="400" w:lineRule="exact"/>
              <w:jc w:val="center"/>
              <w:rPr>
                <w:color w:val="000000" w:themeColor="text1"/>
                <w:sz w:val="24"/>
                <w:szCs w:val="24"/>
                <w:highlight w:val="none"/>
                <w14:textFill>
                  <w14:solidFill>
                    <w14:schemeClr w14:val="tx1"/>
                  </w14:solidFill>
                </w14:textFill>
              </w:rPr>
            </w:pPr>
          </w:p>
        </w:tc>
        <w:tc>
          <w:tcPr>
            <w:tcW w:w="4240" w:type="pct"/>
            <w:vAlign w:val="center"/>
          </w:tcPr>
          <w:p w14:paraId="54F65297">
            <w:pPr>
              <w:wordWrap w:val="0"/>
              <w:rPr>
                <w:rFonts w:hint="eastAsia"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小写：</w:t>
            </w:r>
            <w:r>
              <w:rPr>
                <w:rFonts w:hAnsi="宋体"/>
                <w:color w:val="000000" w:themeColor="text1"/>
                <w:sz w:val="24"/>
                <w:szCs w:val="24"/>
                <w:highlight w:val="none"/>
                <w14:textFill>
                  <w14:solidFill>
                    <w14:schemeClr w14:val="tx1"/>
                  </w14:solidFill>
                </w14:textFill>
              </w:rPr>
              <w:t xml:space="preserve">                  </w:t>
            </w:r>
          </w:p>
        </w:tc>
      </w:tr>
      <w:tr w14:paraId="524C3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exact"/>
          <w:jc w:val="center"/>
        </w:trPr>
        <w:tc>
          <w:tcPr>
            <w:tcW w:w="5000" w:type="pct"/>
            <w:gridSpan w:val="2"/>
            <w:vAlign w:val="center"/>
          </w:tcPr>
          <w:p w14:paraId="7A7022D0">
            <w:pPr>
              <w:spacing w:line="400" w:lineRule="exact"/>
              <w:rPr>
                <w:rFonts w:hint="eastAsia"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备注：</w:t>
            </w:r>
          </w:p>
          <w:p w14:paraId="3AF48983">
            <w:pPr>
              <w:spacing w:line="400" w:lineRule="exact"/>
              <w:rPr>
                <w:rFonts w:hint="eastAsia" w:hAnsi="宋体"/>
                <w:color w:val="000000" w:themeColor="text1"/>
                <w:sz w:val="24"/>
                <w:szCs w:val="24"/>
                <w:highlight w:val="none"/>
                <w14:textFill>
                  <w14:solidFill>
                    <w14:schemeClr w14:val="tx1"/>
                  </w14:solidFill>
                </w14:textFill>
              </w:rPr>
            </w:pPr>
            <w:r>
              <w:rPr>
                <w:rFonts w:hAnsi="宋体"/>
                <w:color w:val="000000" w:themeColor="text1"/>
                <w:sz w:val="24"/>
                <w:szCs w:val="24"/>
                <w:highlight w:val="none"/>
                <w14:textFill>
                  <w14:solidFill>
                    <w14:schemeClr w14:val="tx1"/>
                  </w14:solidFill>
                </w14:textFill>
              </w:rPr>
              <w:t>1</w:t>
            </w:r>
            <w:r>
              <w:rPr>
                <w:rFonts w:hint="eastAsia" w:hAnsi="宋体"/>
                <w:color w:val="000000" w:themeColor="text1"/>
                <w:sz w:val="24"/>
                <w:szCs w:val="24"/>
                <w:highlight w:val="none"/>
                <w14:textFill>
                  <w14:solidFill>
                    <w14:schemeClr w14:val="tx1"/>
                  </w14:solidFill>
                </w14:textFill>
              </w:rPr>
              <w:t>、报价最多保留到小数点后两位，小数点后第三位“四舍五入”。</w:t>
            </w:r>
          </w:p>
        </w:tc>
      </w:tr>
    </w:tbl>
    <w:p w14:paraId="5192D62B">
      <w:pPr>
        <w:spacing w:line="360" w:lineRule="auto"/>
        <w:rPr>
          <w:rFonts w:hint="eastAsia" w:ascii="宋体" w:hAnsi="宋体"/>
          <w:b/>
          <w:color w:val="000000" w:themeColor="text1"/>
          <w:szCs w:val="21"/>
          <w:highlight w:val="none"/>
          <w14:textFill>
            <w14:solidFill>
              <w14:schemeClr w14:val="tx1"/>
            </w14:solidFill>
          </w14:textFill>
        </w:rPr>
      </w:pPr>
    </w:p>
    <w:p w14:paraId="092F0C76">
      <w:pPr>
        <w:spacing w:line="360" w:lineRule="auto"/>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（此表须法定代表人签字或盖章，并加盖参选人公章）</w:t>
      </w:r>
    </w:p>
    <w:p w14:paraId="6CFDC05D">
      <w:pPr>
        <w:spacing w:line="360" w:lineRule="auto"/>
        <w:rPr>
          <w:rFonts w:hint="eastAsia" w:ascii="宋体" w:hAnsi="宋体"/>
          <w:b/>
          <w:color w:val="000000" w:themeColor="text1"/>
          <w:szCs w:val="21"/>
          <w:highlight w:val="none"/>
          <w14:textFill>
            <w14:solidFill>
              <w14:schemeClr w14:val="tx1"/>
            </w14:solidFill>
          </w14:textFill>
        </w:rPr>
      </w:pPr>
    </w:p>
    <w:p w14:paraId="5DC9A426">
      <w:pPr>
        <w:spacing w:line="360" w:lineRule="auto"/>
        <w:ind w:firstLine="3465" w:firstLineChars="1650"/>
        <w:rPr>
          <w:rFonts w:ascii="宋体"/>
          <w:color w:val="000000" w:themeColor="text1"/>
          <w:szCs w:val="2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参选人</w:t>
      </w:r>
      <w:r>
        <w:rPr>
          <w:rFonts w:hint="eastAsia" w:ascii="宋体" w:hAnsi="宋体"/>
          <w:color w:val="000000" w:themeColor="text1"/>
          <w:szCs w:val="21"/>
          <w:highlight w:val="none"/>
          <w14:textFill>
            <w14:solidFill>
              <w14:schemeClr w14:val="tx1"/>
            </w14:solidFill>
          </w14:textFill>
        </w:rPr>
        <w:t>：</w:t>
      </w:r>
      <w:r>
        <w:rPr>
          <w:rFonts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（盖章）</w:t>
      </w:r>
    </w:p>
    <w:p w14:paraId="1BAB2318">
      <w:pPr>
        <w:spacing w:line="360" w:lineRule="auto"/>
        <w:ind w:firstLine="3465" w:firstLineChars="1650"/>
        <w:rPr>
          <w:rFonts w:hint="eastAsia" w:ascii="宋体" w:hAnsi="宋体"/>
          <w:color w:val="000000" w:themeColor="text1"/>
          <w:szCs w:val="21"/>
          <w:highlight w:val="none"/>
          <w14:textFill>
            <w14:solidFill>
              <w14:schemeClr w14:val="tx1"/>
            </w14:solidFill>
          </w14:textFill>
        </w:rPr>
      </w:pPr>
    </w:p>
    <w:p w14:paraId="0F6E08AB">
      <w:pPr>
        <w:spacing w:line="360" w:lineRule="auto"/>
        <w:ind w:firstLine="3465" w:firstLineChars="1650"/>
        <w:rPr>
          <w:rFonts w:asci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法定代表人：</w:t>
      </w:r>
      <w:r>
        <w:rPr>
          <w:rFonts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（签字或签章）</w:t>
      </w:r>
    </w:p>
    <w:p w14:paraId="0B4F3D66">
      <w:pPr>
        <w:spacing w:line="360" w:lineRule="auto"/>
        <w:ind w:firstLine="3570" w:firstLineChars="1700"/>
        <w:rPr>
          <w:color w:val="000000" w:themeColor="text1"/>
          <w:szCs w:val="21"/>
          <w:highlight w:val="none"/>
          <w14:textFill>
            <w14:solidFill>
              <w14:schemeClr w14:val="tx1"/>
            </w14:solidFill>
          </w14:textFill>
        </w:rPr>
      </w:pPr>
    </w:p>
    <w:p w14:paraId="79F32B26">
      <w:pPr>
        <w:spacing w:line="360" w:lineRule="auto"/>
        <w:ind w:firstLine="3570" w:firstLineChars="17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日</w:t>
      </w:r>
      <w:r>
        <w:rPr>
          <w:color w:val="000000" w:themeColor="text1"/>
          <w:szCs w:val="21"/>
          <w:highlight w:val="none"/>
          <w14:textFill>
            <w14:solidFill>
              <w14:schemeClr w14:val="tx1"/>
            </w14:solidFill>
          </w14:textFill>
        </w:rPr>
        <w:t xml:space="preserve">  </w:t>
      </w:r>
      <w:r>
        <w:rPr>
          <w:rFonts w:hint="eastAsia"/>
          <w:color w:val="000000" w:themeColor="text1"/>
          <w:szCs w:val="21"/>
          <w:highlight w:val="none"/>
          <w14:textFill>
            <w14:solidFill>
              <w14:schemeClr w14:val="tx1"/>
            </w14:solidFill>
          </w14:textFill>
        </w:rPr>
        <w:t>期：</w:t>
      </w:r>
      <w:r>
        <w:rPr>
          <w:color w:val="000000" w:themeColor="text1"/>
          <w:szCs w:val="21"/>
          <w:highlight w:val="none"/>
          <w:u w:val="single"/>
          <w14:textFill>
            <w14:solidFill>
              <w14:schemeClr w14:val="tx1"/>
            </w14:solidFill>
          </w14:textFill>
        </w:rPr>
        <w:t xml:space="preserve">         </w:t>
      </w:r>
      <w:r>
        <w:rPr>
          <w:rFonts w:hint="eastAsia"/>
          <w:color w:val="000000" w:themeColor="text1"/>
          <w:szCs w:val="21"/>
          <w:highlight w:val="none"/>
          <w14:textFill>
            <w14:solidFill>
              <w14:schemeClr w14:val="tx1"/>
            </w14:solidFill>
          </w14:textFill>
        </w:rPr>
        <w:t>年</w:t>
      </w:r>
      <w:r>
        <w:rPr>
          <w:color w:val="000000" w:themeColor="text1"/>
          <w:szCs w:val="21"/>
          <w:highlight w:val="none"/>
          <w:u w:val="single"/>
          <w14:textFill>
            <w14:solidFill>
              <w14:schemeClr w14:val="tx1"/>
            </w14:solidFill>
          </w14:textFill>
        </w:rPr>
        <w:t xml:space="preserve">        </w:t>
      </w:r>
      <w:r>
        <w:rPr>
          <w:rFonts w:hint="eastAsia"/>
          <w:color w:val="000000" w:themeColor="text1"/>
          <w:szCs w:val="21"/>
          <w:highlight w:val="none"/>
          <w14:textFill>
            <w14:solidFill>
              <w14:schemeClr w14:val="tx1"/>
            </w14:solidFill>
          </w14:textFill>
        </w:rPr>
        <w:t>月</w:t>
      </w:r>
      <w:r>
        <w:rPr>
          <w:color w:val="000000" w:themeColor="text1"/>
          <w:szCs w:val="21"/>
          <w:highlight w:val="none"/>
          <w:u w:val="single"/>
          <w14:textFill>
            <w14:solidFill>
              <w14:schemeClr w14:val="tx1"/>
            </w14:solidFill>
          </w14:textFill>
        </w:rPr>
        <w:t xml:space="preserve"> </w:t>
      </w:r>
      <w:r>
        <w:rPr>
          <w:rFonts w:hint="eastAsia"/>
          <w:color w:val="000000" w:themeColor="text1"/>
          <w:szCs w:val="21"/>
          <w:highlight w:val="none"/>
          <w:u w:val="single"/>
          <w14:textFill>
            <w14:solidFill>
              <w14:schemeClr w14:val="tx1"/>
            </w14:solidFill>
          </w14:textFill>
        </w:rPr>
        <w:t xml:space="preserve">  </w:t>
      </w:r>
      <w:r>
        <w:rPr>
          <w:color w:val="000000" w:themeColor="text1"/>
          <w:szCs w:val="21"/>
          <w:highlight w:val="none"/>
          <w:u w:val="single"/>
          <w14:textFill>
            <w14:solidFill>
              <w14:schemeClr w14:val="tx1"/>
            </w14:solidFill>
          </w14:textFill>
        </w:rPr>
        <w:t xml:space="preserve">     </w:t>
      </w:r>
      <w:r>
        <w:rPr>
          <w:rFonts w:hint="eastAsia"/>
          <w:color w:val="000000" w:themeColor="text1"/>
          <w:szCs w:val="21"/>
          <w:highlight w:val="none"/>
          <w14:textFill>
            <w14:solidFill>
              <w14:schemeClr w14:val="tx1"/>
            </w14:solidFill>
          </w14:textFill>
        </w:rPr>
        <w:t>日</w:t>
      </w:r>
    </w:p>
    <w:bookmarkEnd w:id="75"/>
    <w:p w14:paraId="0F8B7288">
      <w:pPr>
        <w:rPr>
          <w:rFonts w:ascii="宋体" w:cs="宋体"/>
          <w:b/>
          <w:color w:val="000000" w:themeColor="text1"/>
          <w:kern w:val="0"/>
          <w:sz w:val="28"/>
          <w:szCs w:val="28"/>
          <w:highlight w:val="none"/>
          <w:shd w:val="clear" w:color="auto" w:fill="FFFFFF"/>
          <w14:textFill>
            <w14:solidFill>
              <w14:schemeClr w14:val="tx1"/>
            </w14:solidFill>
          </w14:textFill>
        </w:rPr>
      </w:pPr>
      <w:r>
        <w:rPr>
          <w:rFonts w:hint="eastAsia" w:cs="宋体"/>
          <w:color w:val="000000" w:themeColor="text1"/>
          <w:highlight w:val="none"/>
          <w14:textFill>
            <w14:solidFill>
              <w14:schemeClr w14:val="tx1"/>
            </w14:solidFill>
          </w14:textFill>
        </w:rPr>
        <w:br w:type="page"/>
      </w:r>
    </w:p>
    <w:tbl>
      <w:tblPr>
        <w:tblStyle w:val="61"/>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38"/>
        <w:gridCol w:w="2579"/>
        <w:gridCol w:w="638"/>
        <w:gridCol w:w="976"/>
        <w:gridCol w:w="1319"/>
        <w:gridCol w:w="1271"/>
        <w:gridCol w:w="1527"/>
      </w:tblGrid>
      <w:tr w14:paraId="112FCA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5000" w:type="pct"/>
            <w:gridSpan w:val="7"/>
            <w:vMerge w:val="restart"/>
            <w:tcBorders>
              <w:top w:val="nil"/>
              <w:left w:val="nil"/>
              <w:bottom w:val="nil"/>
              <w:right w:val="nil"/>
            </w:tcBorders>
            <w:shd w:val="clear" w:color="auto" w:fill="auto"/>
            <w:noWrap/>
            <w:vAlign w:val="center"/>
          </w:tcPr>
          <w:p w14:paraId="544D7924">
            <w:pPr>
              <w:keepNext w:val="0"/>
              <w:keepLines w:val="0"/>
              <w:widowControl/>
              <w:suppressLineNumbers w:val="0"/>
              <w:jc w:val="center"/>
              <w:textAlignment w:val="center"/>
              <w:rPr>
                <w:rFonts w:ascii="仿宋_GB2312" w:hAnsi="宋体" w:eastAsia="仿宋_GB2312" w:cs="仿宋_GB2312"/>
                <w:b/>
                <w:bCs/>
                <w:i w:val="0"/>
                <w:iCs w:val="0"/>
                <w:color w:val="000000"/>
                <w:sz w:val="36"/>
                <w:szCs w:val="36"/>
                <w:highlight w:val="none"/>
                <w:u w:val="none"/>
              </w:rPr>
            </w:pPr>
            <w:r>
              <w:rPr>
                <w:rFonts w:hint="default" w:ascii="仿宋_GB2312" w:hAnsi="宋体" w:eastAsia="仿宋_GB2312" w:cs="仿宋_GB2312"/>
                <w:b/>
                <w:bCs/>
                <w:i w:val="0"/>
                <w:iCs w:val="0"/>
                <w:color w:val="000000"/>
                <w:kern w:val="0"/>
                <w:sz w:val="36"/>
                <w:szCs w:val="36"/>
                <w:highlight w:val="none"/>
                <w:u w:val="none"/>
                <w:lang w:val="en-US" w:eastAsia="zh-CN" w:bidi="ar"/>
              </w:rPr>
              <w:t>支座、伸缩缝、声测管</w:t>
            </w:r>
            <w:r>
              <w:rPr>
                <w:rFonts w:hint="eastAsia" w:ascii="仿宋_GB2312" w:hAnsi="宋体" w:eastAsia="仿宋_GB2312" w:cs="仿宋_GB2312"/>
                <w:b/>
                <w:bCs/>
                <w:i w:val="0"/>
                <w:iCs w:val="0"/>
                <w:color w:val="000000"/>
                <w:kern w:val="0"/>
                <w:sz w:val="36"/>
                <w:szCs w:val="36"/>
                <w:highlight w:val="none"/>
                <w:u w:val="none"/>
                <w:lang w:val="en-US" w:eastAsia="zh-CN" w:bidi="ar"/>
              </w:rPr>
              <w:t>报价</w:t>
            </w:r>
            <w:r>
              <w:rPr>
                <w:rFonts w:hint="default" w:ascii="仿宋_GB2312" w:hAnsi="宋体" w:eastAsia="仿宋_GB2312" w:cs="仿宋_GB2312"/>
                <w:b/>
                <w:bCs/>
                <w:i w:val="0"/>
                <w:iCs w:val="0"/>
                <w:color w:val="000000"/>
                <w:kern w:val="0"/>
                <w:sz w:val="36"/>
                <w:szCs w:val="36"/>
                <w:highlight w:val="none"/>
                <w:u w:val="none"/>
                <w:lang w:val="en-US" w:eastAsia="zh-CN" w:bidi="ar"/>
              </w:rPr>
              <w:t>清单</w:t>
            </w:r>
          </w:p>
        </w:tc>
      </w:tr>
      <w:tr w14:paraId="188790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5000" w:type="pct"/>
            <w:gridSpan w:val="7"/>
            <w:vMerge w:val="continue"/>
            <w:tcBorders>
              <w:top w:val="nil"/>
              <w:left w:val="nil"/>
              <w:bottom w:val="nil"/>
              <w:right w:val="nil"/>
            </w:tcBorders>
            <w:shd w:val="clear" w:color="auto" w:fill="auto"/>
            <w:noWrap/>
            <w:vAlign w:val="center"/>
          </w:tcPr>
          <w:p w14:paraId="79A25945">
            <w:pPr>
              <w:jc w:val="center"/>
              <w:rPr>
                <w:rFonts w:hint="default" w:ascii="仿宋_GB2312" w:hAnsi="宋体" w:eastAsia="仿宋_GB2312" w:cs="仿宋_GB2312"/>
                <w:b/>
                <w:bCs/>
                <w:i w:val="0"/>
                <w:iCs w:val="0"/>
                <w:color w:val="000000"/>
                <w:sz w:val="36"/>
                <w:szCs w:val="36"/>
                <w:highlight w:val="none"/>
                <w:u w:val="none"/>
              </w:rPr>
            </w:pPr>
          </w:p>
        </w:tc>
      </w:tr>
      <w:tr w14:paraId="3CB78D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3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F1E5FB">
            <w:pPr>
              <w:keepNext w:val="0"/>
              <w:keepLines w:val="0"/>
              <w:widowControl/>
              <w:suppressLineNumbers w:val="0"/>
              <w:jc w:val="center"/>
              <w:textAlignment w:val="center"/>
              <w:rPr>
                <w:rFonts w:hint="default" w:ascii="仿宋_GB2312" w:hAnsi="宋体" w:eastAsia="仿宋_GB2312" w:cs="仿宋_GB2312"/>
                <w:b/>
                <w:bCs/>
                <w:i w:val="0"/>
                <w:iCs w:val="0"/>
                <w:color w:val="000000"/>
                <w:sz w:val="21"/>
                <w:szCs w:val="21"/>
                <w:highlight w:val="none"/>
                <w:u w:val="none"/>
              </w:rPr>
            </w:pPr>
            <w:r>
              <w:rPr>
                <w:rFonts w:hint="default" w:ascii="仿宋_GB2312" w:hAnsi="宋体" w:eastAsia="仿宋_GB2312" w:cs="仿宋_GB2312"/>
                <w:b/>
                <w:bCs/>
                <w:i w:val="0"/>
                <w:iCs w:val="0"/>
                <w:color w:val="000000"/>
                <w:kern w:val="0"/>
                <w:sz w:val="21"/>
                <w:szCs w:val="21"/>
                <w:highlight w:val="none"/>
                <w:u w:val="none"/>
                <w:lang w:val="en-US" w:eastAsia="zh-CN" w:bidi="ar"/>
              </w:rPr>
              <w:t>序号</w:t>
            </w:r>
          </w:p>
        </w:tc>
        <w:tc>
          <w:tcPr>
            <w:tcW w:w="1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A6A86">
            <w:pPr>
              <w:keepNext w:val="0"/>
              <w:keepLines w:val="0"/>
              <w:widowControl/>
              <w:suppressLineNumbers w:val="0"/>
              <w:jc w:val="center"/>
              <w:textAlignment w:val="center"/>
              <w:rPr>
                <w:rFonts w:hint="default" w:ascii="仿宋_GB2312" w:hAnsi="宋体" w:eastAsia="仿宋_GB2312" w:cs="仿宋_GB2312"/>
                <w:b/>
                <w:bCs/>
                <w:i w:val="0"/>
                <w:iCs w:val="0"/>
                <w:color w:val="000000"/>
                <w:sz w:val="21"/>
                <w:szCs w:val="21"/>
                <w:highlight w:val="none"/>
                <w:u w:val="none"/>
              </w:rPr>
            </w:pPr>
            <w:r>
              <w:rPr>
                <w:rFonts w:hint="default" w:ascii="仿宋_GB2312" w:hAnsi="宋体" w:eastAsia="仿宋_GB2312" w:cs="仿宋_GB2312"/>
                <w:b/>
                <w:bCs/>
                <w:i w:val="0"/>
                <w:iCs w:val="0"/>
                <w:color w:val="000000"/>
                <w:kern w:val="0"/>
                <w:sz w:val="21"/>
                <w:szCs w:val="21"/>
                <w:highlight w:val="none"/>
                <w:u w:val="none"/>
                <w:lang w:val="en-US" w:eastAsia="zh-CN" w:bidi="ar"/>
              </w:rPr>
              <w:t>规格型号</w:t>
            </w:r>
          </w:p>
        </w:tc>
        <w:tc>
          <w:tcPr>
            <w:tcW w:w="3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F793D">
            <w:pPr>
              <w:keepNext w:val="0"/>
              <w:keepLines w:val="0"/>
              <w:widowControl/>
              <w:suppressLineNumbers w:val="0"/>
              <w:jc w:val="center"/>
              <w:textAlignment w:val="center"/>
              <w:rPr>
                <w:rFonts w:hint="default" w:ascii="仿宋_GB2312" w:hAnsi="宋体" w:eastAsia="仿宋_GB2312" w:cs="仿宋_GB2312"/>
                <w:b/>
                <w:bCs/>
                <w:i w:val="0"/>
                <w:iCs w:val="0"/>
                <w:color w:val="000000"/>
                <w:sz w:val="21"/>
                <w:szCs w:val="21"/>
                <w:highlight w:val="none"/>
                <w:u w:val="none"/>
              </w:rPr>
            </w:pPr>
            <w:r>
              <w:rPr>
                <w:rFonts w:hint="default" w:ascii="仿宋_GB2312" w:hAnsi="宋体" w:eastAsia="仿宋_GB2312" w:cs="仿宋_GB2312"/>
                <w:b/>
                <w:bCs/>
                <w:i w:val="0"/>
                <w:iCs w:val="0"/>
                <w:color w:val="000000"/>
                <w:kern w:val="0"/>
                <w:sz w:val="21"/>
                <w:szCs w:val="21"/>
                <w:highlight w:val="none"/>
                <w:u w:val="none"/>
                <w:lang w:val="en-US" w:eastAsia="zh-CN" w:bidi="ar"/>
              </w:rPr>
              <w:t>单位</w:t>
            </w:r>
          </w:p>
        </w:tc>
        <w:tc>
          <w:tcPr>
            <w:tcW w:w="5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B0E1A2">
            <w:pPr>
              <w:keepNext w:val="0"/>
              <w:keepLines w:val="0"/>
              <w:widowControl/>
              <w:suppressLineNumbers w:val="0"/>
              <w:jc w:val="center"/>
              <w:textAlignment w:val="center"/>
              <w:rPr>
                <w:rFonts w:hint="default" w:ascii="仿宋_GB2312" w:hAnsi="宋体" w:eastAsia="仿宋_GB2312" w:cs="仿宋_GB2312"/>
                <w:b/>
                <w:bCs/>
                <w:i w:val="0"/>
                <w:iCs w:val="0"/>
                <w:color w:val="000000"/>
                <w:sz w:val="21"/>
                <w:szCs w:val="21"/>
                <w:highlight w:val="none"/>
                <w:u w:val="none"/>
              </w:rPr>
            </w:pPr>
            <w:r>
              <w:rPr>
                <w:rFonts w:hint="default" w:ascii="仿宋_GB2312" w:hAnsi="宋体" w:eastAsia="仿宋_GB2312" w:cs="仿宋_GB2312"/>
                <w:b/>
                <w:bCs/>
                <w:i w:val="0"/>
                <w:iCs w:val="0"/>
                <w:color w:val="000000"/>
                <w:kern w:val="0"/>
                <w:sz w:val="21"/>
                <w:szCs w:val="21"/>
                <w:highlight w:val="none"/>
                <w:u w:val="none"/>
                <w:lang w:val="en-US" w:eastAsia="zh-CN" w:bidi="ar"/>
              </w:rPr>
              <w:t>数量</w:t>
            </w:r>
          </w:p>
        </w:tc>
        <w:tc>
          <w:tcPr>
            <w:tcW w:w="7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D96AF">
            <w:pPr>
              <w:keepNext w:val="0"/>
              <w:keepLines w:val="0"/>
              <w:widowControl/>
              <w:suppressLineNumbers w:val="0"/>
              <w:jc w:val="center"/>
              <w:textAlignment w:val="center"/>
              <w:rPr>
                <w:rFonts w:hint="default" w:ascii="仿宋_GB2312" w:hAnsi="宋体" w:eastAsia="仿宋_GB2312" w:cs="仿宋_GB2312"/>
                <w:b/>
                <w:bCs/>
                <w:i w:val="0"/>
                <w:iCs w:val="0"/>
                <w:color w:val="000000"/>
                <w:sz w:val="21"/>
                <w:szCs w:val="21"/>
                <w:highlight w:val="none"/>
                <w:u w:val="none"/>
              </w:rPr>
            </w:pPr>
            <w:r>
              <w:rPr>
                <w:rFonts w:hint="default" w:ascii="仿宋_GB2312" w:hAnsi="宋体" w:eastAsia="仿宋_GB2312" w:cs="仿宋_GB2312"/>
                <w:b/>
                <w:bCs/>
                <w:i w:val="0"/>
                <w:iCs w:val="0"/>
                <w:color w:val="000000"/>
                <w:kern w:val="0"/>
                <w:sz w:val="21"/>
                <w:szCs w:val="21"/>
                <w:highlight w:val="none"/>
                <w:u w:val="none"/>
                <w:lang w:val="en-US" w:eastAsia="zh-CN" w:bidi="ar"/>
              </w:rPr>
              <w:t>单价（元）</w:t>
            </w:r>
          </w:p>
        </w:tc>
        <w:tc>
          <w:tcPr>
            <w:tcW w:w="7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64B13">
            <w:pPr>
              <w:keepNext w:val="0"/>
              <w:keepLines w:val="0"/>
              <w:widowControl/>
              <w:suppressLineNumbers w:val="0"/>
              <w:jc w:val="center"/>
              <w:textAlignment w:val="center"/>
              <w:rPr>
                <w:rFonts w:hint="default" w:ascii="仿宋_GB2312" w:hAnsi="宋体" w:eastAsia="仿宋_GB2312" w:cs="仿宋_GB2312"/>
                <w:b/>
                <w:bCs/>
                <w:i w:val="0"/>
                <w:iCs w:val="0"/>
                <w:color w:val="000000"/>
                <w:sz w:val="21"/>
                <w:szCs w:val="21"/>
                <w:highlight w:val="none"/>
                <w:u w:val="none"/>
              </w:rPr>
            </w:pPr>
            <w:r>
              <w:rPr>
                <w:rFonts w:hint="default" w:ascii="仿宋_GB2312" w:hAnsi="宋体" w:eastAsia="仿宋_GB2312" w:cs="仿宋_GB2312"/>
                <w:b/>
                <w:bCs/>
                <w:i w:val="0"/>
                <w:iCs w:val="0"/>
                <w:color w:val="000000"/>
                <w:kern w:val="0"/>
                <w:sz w:val="21"/>
                <w:szCs w:val="21"/>
                <w:highlight w:val="none"/>
                <w:u w:val="none"/>
                <w:lang w:val="en-US" w:eastAsia="zh-CN" w:bidi="ar"/>
              </w:rPr>
              <w:t>合价（元）</w:t>
            </w:r>
          </w:p>
        </w:tc>
        <w:tc>
          <w:tcPr>
            <w:tcW w:w="8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F7C27">
            <w:pPr>
              <w:keepNext w:val="0"/>
              <w:keepLines w:val="0"/>
              <w:widowControl/>
              <w:suppressLineNumbers w:val="0"/>
              <w:jc w:val="center"/>
              <w:textAlignment w:val="center"/>
              <w:rPr>
                <w:rFonts w:hint="default" w:ascii="仿宋_GB2312" w:hAnsi="宋体" w:eastAsia="仿宋_GB2312" w:cs="仿宋_GB2312"/>
                <w:b/>
                <w:bCs/>
                <w:i w:val="0"/>
                <w:iCs w:val="0"/>
                <w:color w:val="000000"/>
                <w:sz w:val="21"/>
                <w:szCs w:val="21"/>
                <w:highlight w:val="none"/>
                <w:u w:val="none"/>
              </w:rPr>
            </w:pPr>
            <w:r>
              <w:rPr>
                <w:rFonts w:hint="default" w:ascii="仿宋_GB2312" w:hAnsi="宋体" w:eastAsia="仿宋_GB2312" w:cs="仿宋_GB2312"/>
                <w:b/>
                <w:bCs/>
                <w:i w:val="0"/>
                <w:iCs w:val="0"/>
                <w:color w:val="000000"/>
                <w:kern w:val="0"/>
                <w:sz w:val="21"/>
                <w:szCs w:val="21"/>
                <w:highlight w:val="none"/>
                <w:u w:val="none"/>
                <w:lang w:val="en-US" w:eastAsia="zh-CN" w:bidi="ar"/>
              </w:rPr>
              <w:t>备注</w:t>
            </w:r>
          </w:p>
        </w:tc>
      </w:tr>
      <w:tr w14:paraId="231C27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3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31C42">
            <w:pPr>
              <w:keepNext w:val="0"/>
              <w:keepLines w:val="0"/>
              <w:widowControl/>
              <w:suppressLineNumbers w:val="0"/>
              <w:jc w:val="center"/>
              <w:textAlignment w:val="center"/>
              <w:rPr>
                <w:rFonts w:ascii="Arial" w:hAnsi="Arial" w:eastAsia="宋体" w:cs="Arial"/>
                <w:i w:val="0"/>
                <w:iCs w:val="0"/>
                <w:color w:val="000000"/>
                <w:sz w:val="21"/>
                <w:szCs w:val="21"/>
                <w:highlight w:val="none"/>
                <w:u w:val="none"/>
              </w:rPr>
            </w:pPr>
            <w:r>
              <w:rPr>
                <w:rFonts w:hint="default" w:ascii="Arial" w:hAnsi="Arial" w:eastAsia="宋体" w:cs="Arial"/>
                <w:i w:val="0"/>
                <w:iCs w:val="0"/>
                <w:color w:val="000000"/>
                <w:kern w:val="0"/>
                <w:sz w:val="21"/>
                <w:szCs w:val="21"/>
                <w:highlight w:val="none"/>
                <w:u w:val="none"/>
                <w:lang w:val="en-US" w:eastAsia="zh-CN" w:bidi="ar"/>
              </w:rPr>
              <w:t>1</w:t>
            </w:r>
          </w:p>
        </w:tc>
        <w:tc>
          <w:tcPr>
            <w:tcW w:w="1441" w:type="pct"/>
            <w:tcBorders>
              <w:top w:val="single" w:color="000000" w:sz="4" w:space="0"/>
              <w:left w:val="single" w:color="000000" w:sz="4" w:space="0"/>
              <w:bottom w:val="nil"/>
              <w:right w:val="single" w:color="000000" w:sz="4" w:space="0"/>
            </w:tcBorders>
            <w:shd w:val="clear" w:color="auto" w:fill="auto"/>
            <w:vAlign w:val="center"/>
          </w:tcPr>
          <w:p w14:paraId="06ED60D1">
            <w:pPr>
              <w:keepNext w:val="0"/>
              <w:keepLines w:val="0"/>
              <w:widowControl/>
              <w:suppressLineNumbers w:val="0"/>
              <w:jc w:val="center"/>
              <w:textAlignment w:val="center"/>
              <w:rPr>
                <w:rFonts w:hint="default" w:ascii="Arial" w:hAnsi="Arial" w:eastAsia="宋体" w:cs="Arial"/>
                <w:i w:val="0"/>
                <w:iCs w:val="0"/>
                <w:color w:val="000000"/>
                <w:sz w:val="21"/>
                <w:szCs w:val="21"/>
                <w:highlight w:val="none"/>
                <w:u w:val="none"/>
              </w:rPr>
            </w:pPr>
            <w:r>
              <w:rPr>
                <w:rFonts w:hint="default" w:ascii="Arial" w:hAnsi="Arial" w:eastAsia="宋体" w:cs="Arial"/>
                <w:i w:val="0"/>
                <w:iCs w:val="0"/>
                <w:color w:val="000000"/>
                <w:kern w:val="0"/>
                <w:sz w:val="21"/>
                <w:szCs w:val="21"/>
                <w:highlight w:val="none"/>
                <w:u w:val="none"/>
                <w:lang w:val="en-US" w:eastAsia="zh-CN" w:bidi="ar"/>
              </w:rPr>
              <w:t>GBZJH 400x400x86(CR)</w:t>
            </w:r>
            <w:r>
              <w:rPr>
                <w:rFonts w:hint="default" w:ascii="Arial" w:hAnsi="Arial" w:eastAsia="宋体" w:cs="Arial"/>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板式橡胶支座</w:t>
            </w:r>
          </w:p>
        </w:tc>
        <w:tc>
          <w:tcPr>
            <w:tcW w:w="356" w:type="pct"/>
            <w:tcBorders>
              <w:top w:val="single" w:color="000000" w:sz="4" w:space="0"/>
              <w:left w:val="nil"/>
              <w:bottom w:val="nil"/>
              <w:right w:val="single" w:color="000000" w:sz="4" w:space="0"/>
            </w:tcBorders>
            <w:shd w:val="clear" w:color="auto" w:fill="auto"/>
            <w:noWrap/>
            <w:vAlign w:val="center"/>
          </w:tcPr>
          <w:p w14:paraId="2FD7910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个</w:t>
            </w:r>
          </w:p>
        </w:tc>
        <w:tc>
          <w:tcPr>
            <w:tcW w:w="5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0EBB55">
            <w:pPr>
              <w:keepNext w:val="0"/>
              <w:keepLines w:val="0"/>
              <w:widowControl/>
              <w:suppressLineNumbers w:val="0"/>
              <w:jc w:val="center"/>
              <w:textAlignment w:val="center"/>
              <w:rPr>
                <w:rFonts w:hint="default" w:ascii="Arial" w:hAnsi="Arial" w:eastAsia="宋体" w:cs="Arial"/>
                <w:i w:val="0"/>
                <w:iCs w:val="0"/>
                <w:color w:val="000000"/>
                <w:sz w:val="21"/>
                <w:szCs w:val="21"/>
                <w:highlight w:val="none"/>
                <w:u w:val="none"/>
              </w:rPr>
            </w:pPr>
            <w:r>
              <w:rPr>
                <w:rFonts w:hint="default" w:ascii="Arial" w:hAnsi="Arial" w:eastAsia="宋体" w:cs="Arial"/>
                <w:i w:val="0"/>
                <w:iCs w:val="0"/>
                <w:color w:val="000000"/>
                <w:kern w:val="0"/>
                <w:sz w:val="21"/>
                <w:szCs w:val="21"/>
                <w:highlight w:val="none"/>
                <w:u w:val="none"/>
                <w:lang w:val="en-US" w:eastAsia="zh-CN" w:bidi="ar"/>
              </w:rPr>
              <w:t xml:space="preserve">12.00 </w:t>
            </w:r>
          </w:p>
        </w:tc>
        <w:tc>
          <w:tcPr>
            <w:tcW w:w="7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1B190D">
            <w:pPr>
              <w:keepNext w:val="0"/>
              <w:keepLines w:val="0"/>
              <w:widowControl/>
              <w:suppressLineNumbers w:val="0"/>
              <w:jc w:val="center"/>
              <w:textAlignment w:val="center"/>
              <w:rPr>
                <w:rFonts w:hint="default" w:ascii="Arial" w:hAnsi="Arial" w:eastAsia="宋体" w:cs="Arial"/>
                <w:i w:val="0"/>
                <w:iCs w:val="0"/>
                <w:color w:val="000000"/>
                <w:sz w:val="21"/>
                <w:szCs w:val="21"/>
                <w:highlight w:val="none"/>
                <w:u w:val="none"/>
              </w:rPr>
            </w:pPr>
            <w:r>
              <w:rPr>
                <w:rFonts w:hint="eastAsia" w:ascii="Arial" w:hAnsi="Arial" w:cs="Arial"/>
                <w:i w:val="0"/>
                <w:iCs w:val="0"/>
                <w:color w:val="000000"/>
                <w:kern w:val="0"/>
                <w:sz w:val="21"/>
                <w:szCs w:val="21"/>
                <w:highlight w:val="none"/>
                <w:u w:val="none"/>
                <w:lang w:val="en-US" w:eastAsia="zh-CN" w:bidi="ar"/>
              </w:rPr>
              <w:t xml:space="preserve"> </w:t>
            </w:r>
          </w:p>
        </w:tc>
        <w:tc>
          <w:tcPr>
            <w:tcW w:w="7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CC5F4">
            <w:pPr>
              <w:keepNext w:val="0"/>
              <w:keepLines w:val="0"/>
              <w:widowControl/>
              <w:suppressLineNumbers w:val="0"/>
              <w:jc w:val="center"/>
              <w:textAlignment w:val="center"/>
              <w:rPr>
                <w:rFonts w:hint="default" w:ascii="Arial" w:hAnsi="Arial" w:eastAsia="宋体" w:cs="Arial"/>
                <w:i w:val="0"/>
                <w:iCs w:val="0"/>
                <w:color w:val="000000"/>
                <w:sz w:val="21"/>
                <w:szCs w:val="21"/>
                <w:highlight w:val="none"/>
                <w:u w:val="none"/>
              </w:rPr>
            </w:pPr>
            <w:r>
              <w:rPr>
                <w:rFonts w:hint="eastAsia" w:ascii="Arial" w:hAnsi="Arial" w:cs="Arial"/>
                <w:i w:val="0"/>
                <w:iCs w:val="0"/>
                <w:color w:val="000000"/>
                <w:kern w:val="0"/>
                <w:sz w:val="21"/>
                <w:szCs w:val="21"/>
                <w:highlight w:val="none"/>
                <w:u w:val="none"/>
                <w:lang w:val="en-US" w:eastAsia="zh-CN" w:bidi="ar"/>
              </w:rPr>
              <w:t xml:space="preserve"> </w:t>
            </w:r>
            <w:r>
              <w:rPr>
                <w:rFonts w:hint="default" w:ascii="Arial" w:hAnsi="Arial" w:eastAsia="宋体" w:cs="Arial"/>
                <w:i w:val="0"/>
                <w:iCs w:val="0"/>
                <w:color w:val="000000"/>
                <w:kern w:val="0"/>
                <w:sz w:val="21"/>
                <w:szCs w:val="21"/>
                <w:highlight w:val="none"/>
                <w:u w:val="none"/>
                <w:lang w:val="en-US" w:eastAsia="zh-CN" w:bidi="ar"/>
              </w:rPr>
              <w:t xml:space="preserve"> </w:t>
            </w:r>
          </w:p>
        </w:tc>
        <w:tc>
          <w:tcPr>
            <w:tcW w:w="8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7B20CC">
            <w:pPr>
              <w:keepNext w:val="0"/>
              <w:keepLines w:val="0"/>
              <w:widowControl/>
              <w:suppressLineNumbers w:val="0"/>
              <w:jc w:val="center"/>
              <w:textAlignment w:val="center"/>
              <w:rPr>
                <w:rFonts w:hint="default" w:ascii="仿宋_GB2312" w:hAnsi="宋体" w:eastAsia="仿宋_GB2312" w:cs="仿宋_GB2312"/>
                <w:i w:val="0"/>
                <w:iCs w:val="0"/>
                <w:color w:val="000000"/>
                <w:sz w:val="21"/>
                <w:szCs w:val="21"/>
                <w:highlight w:val="none"/>
                <w:u w:val="none"/>
              </w:rPr>
            </w:pPr>
            <w:r>
              <w:rPr>
                <w:rFonts w:hint="default" w:ascii="仿宋_GB2312" w:hAnsi="宋体" w:eastAsia="仿宋_GB2312" w:cs="仿宋_GB2312"/>
                <w:i w:val="0"/>
                <w:iCs w:val="0"/>
                <w:color w:val="000000"/>
                <w:kern w:val="0"/>
                <w:sz w:val="21"/>
                <w:szCs w:val="21"/>
                <w:highlight w:val="none"/>
                <w:u w:val="none"/>
                <w:lang w:val="en-US" w:eastAsia="zh-CN" w:bidi="ar"/>
              </w:rPr>
              <w:t>此价格包含经监理见证且符合相应资质的第三方支座检测费用。</w:t>
            </w:r>
          </w:p>
        </w:tc>
      </w:tr>
      <w:tr w14:paraId="013DF2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3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3ADD4">
            <w:pPr>
              <w:keepNext w:val="0"/>
              <w:keepLines w:val="0"/>
              <w:widowControl/>
              <w:suppressLineNumbers w:val="0"/>
              <w:jc w:val="center"/>
              <w:textAlignment w:val="center"/>
              <w:rPr>
                <w:rFonts w:hint="default" w:ascii="Arial" w:hAnsi="Arial" w:eastAsia="宋体" w:cs="Arial"/>
                <w:i w:val="0"/>
                <w:iCs w:val="0"/>
                <w:color w:val="000000"/>
                <w:sz w:val="21"/>
                <w:szCs w:val="21"/>
                <w:highlight w:val="none"/>
                <w:u w:val="none"/>
              </w:rPr>
            </w:pPr>
            <w:r>
              <w:rPr>
                <w:rFonts w:hint="default" w:ascii="Arial" w:hAnsi="Arial" w:eastAsia="宋体" w:cs="Arial"/>
                <w:i w:val="0"/>
                <w:iCs w:val="0"/>
                <w:color w:val="000000"/>
                <w:kern w:val="0"/>
                <w:sz w:val="21"/>
                <w:szCs w:val="21"/>
                <w:highlight w:val="none"/>
                <w:u w:val="none"/>
                <w:lang w:val="en-US" w:eastAsia="zh-CN" w:bidi="ar"/>
              </w:rPr>
              <w:t>2</w:t>
            </w:r>
          </w:p>
        </w:tc>
        <w:tc>
          <w:tcPr>
            <w:tcW w:w="1441" w:type="pct"/>
            <w:tcBorders>
              <w:top w:val="single" w:color="000000" w:sz="4" w:space="0"/>
              <w:left w:val="single" w:color="000000" w:sz="4" w:space="0"/>
              <w:bottom w:val="nil"/>
              <w:right w:val="single" w:color="000000" w:sz="4" w:space="0"/>
            </w:tcBorders>
            <w:shd w:val="clear" w:color="auto" w:fill="auto"/>
            <w:vAlign w:val="center"/>
          </w:tcPr>
          <w:p w14:paraId="402B0565">
            <w:pPr>
              <w:keepNext w:val="0"/>
              <w:keepLines w:val="0"/>
              <w:widowControl/>
              <w:suppressLineNumbers w:val="0"/>
              <w:jc w:val="center"/>
              <w:textAlignment w:val="center"/>
              <w:rPr>
                <w:rFonts w:hint="default" w:ascii="Arial" w:hAnsi="Arial" w:eastAsia="宋体" w:cs="Arial"/>
                <w:i w:val="0"/>
                <w:iCs w:val="0"/>
                <w:color w:val="000000"/>
                <w:sz w:val="21"/>
                <w:szCs w:val="21"/>
                <w:highlight w:val="none"/>
                <w:u w:val="none"/>
              </w:rPr>
            </w:pPr>
            <w:r>
              <w:rPr>
                <w:rFonts w:hint="default" w:ascii="Arial" w:hAnsi="Arial" w:eastAsia="宋体" w:cs="Arial"/>
                <w:i w:val="0"/>
                <w:iCs w:val="0"/>
                <w:color w:val="000000"/>
                <w:kern w:val="0"/>
                <w:sz w:val="21"/>
                <w:szCs w:val="21"/>
                <w:highlight w:val="none"/>
                <w:u w:val="none"/>
                <w:lang w:val="en-US" w:eastAsia="zh-CN" w:bidi="ar"/>
              </w:rPr>
              <w:t>GBZJ 500x600x93 (CR)</w:t>
            </w:r>
            <w:r>
              <w:rPr>
                <w:rFonts w:hint="default" w:ascii="Arial" w:hAnsi="Arial" w:eastAsia="宋体" w:cs="Arial"/>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板式橡胶支座</w:t>
            </w:r>
          </w:p>
        </w:tc>
        <w:tc>
          <w:tcPr>
            <w:tcW w:w="356" w:type="pct"/>
            <w:tcBorders>
              <w:top w:val="single" w:color="000000" w:sz="4" w:space="0"/>
              <w:left w:val="nil"/>
              <w:bottom w:val="nil"/>
              <w:right w:val="single" w:color="000000" w:sz="4" w:space="0"/>
            </w:tcBorders>
            <w:shd w:val="clear" w:color="auto" w:fill="auto"/>
            <w:noWrap/>
            <w:vAlign w:val="center"/>
          </w:tcPr>
          <w:p w14:paraId="2FC8744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个</w:t>
            </w:r>
          </w:p>
        </w:tc>
        <w:tc>
          <w:tcPr>
            <w:tcW w:w="5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058445">
            <w:pPr>
              <w:keepNext w:val="0"/>
              <w:keepLines w:val="0"/>
              <w:widowControl/>
              <w:suppressLineNumbers w:val="0"/>
              <w:jc w:val="center"/>
              <w:textAlignment w:val="center"/>
              <w:rPr>
                <w:rFonts w:hint="default" w:ascii="Arial" w:hAnsi="Arial" w:eastAsia="宋体" w:cs="Arial"/>
                <w:i w:val="0"/>
                <w:iCs w:val="0"/>
                <w:color w:val="000000"/>
                <w:sz w:val="21"/>
                <w:szCs w:val="21"/>
                <w:highlight w:val="none"/>
                <w:u w:val="none"/>
              </w:rPr>
            </w:pPr>
            <w:r>
              <w:rPr>
                <w:rFonts w:hint="default" w:ascii="Arial" w:hAnsi="Arial" w:eastAsia="宋体" w:cs="Arial"/>
                <w:i w:val="0"/>
                <w:iCs w:val="0"/>
                <w:color w:val="000000"/>
                <w:kern w:val="0"/>
                <w:sz w:val="21"/>
                <w:szCs w:val="21"/>
                <w:highlight w:val="none"/>
                <w:u w:val="none"/>
                <w:lang w:val="en-US" w:eastAsia="zh-CN" w:bidi="ar"/>
              </w:rPr>
              <w:t xml:space="preserve">15.00 </w:t>
            </w:r>
          </w:p>
        </w:tc>
        <w:tc>
          <w:tcPr>
            <w:tcW w:w="7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9CAAE5">
            <w:pPr>
              <w:keepNext w:val="0"/>
              <w:keepLines w:val="0"/>
              <w:widowControl/>
              <w:suppressLineNumbers w:val="0"/>
              <w:jc w:val="center"/>
              <w:textAlignment w:val="center"/>
              <w:rPr>
                <w:rFonts w:hint="default" w:ascii="Arial" w:hAnsi="Arial" w:eastAsia="宋体" w:cs="Arial"/>
                <w:i w:val="0"/>
                <w:iCs w:val="0"/>
                <w:color w:val="000000"/>
                <w:sz w:val="21"/>
                <w:szCs w:val="21"/>
                <w:highlight w:val="none"/>
                <w:u w:val="none"/>
              </w:rPr>
            </w:pPr>
            <w:r>
              <w:rPr>
                <w:rFonts w:hint="eastAsia" w:ascii="Arial" w:hAnsi="Arial" w:cs="Arial"/>
                <w:i w:val="0"/>
                <w:iCs w:val="0"/>
                <w:color w:val="000000"/>
                <w:kern w:val="0"/>
                <w:sz w:val="21"/>
                <w:szCs w:val="21"/>
                <w:highlight w:val="none"/>
                <w:u w:val="none"/>
                <w:lang w:val="en-US" w:eastAsia="zh-CN" w:bidi="ar"/>
              </w:rPr>
              <w:t xml:space="preserve"> </w:t>
            </w:r>
          </w:p>
        </w:tc>
        <w:tc>
          <w:tcPr>
            <w:tcW w:w="7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53E0D">
            <w:pPr>
              <w:keepNext w:val="0"/>
              <w:keepLines w:val="0"/>
              <w:widowControl/>
              <w:suppressLineNumbers w:val="0"/>
              <w:jc w:val="center"/>
              <w:textAlignment w:val="center"/>
              <w:rPr>
                <w:rFonts w:hint="default" w:ascii="Arial" w:hAnsi="Arial" w:eastAsia="宋体" w:cs="Arial"/>
                <w:i w:val="0"/>
                <w:iCs w:val="0"/>
                <w:color w:val="000000"/>
                <w:sz w:val="21"/>
                <w:szCs w:val="21"/>
                <w:highlight w:val="none"/>
                <w:u w:val="none"/>
              </w:rPr>
            </w:pPr>
          </w:p>
        </w:tc>
        <w:tc>
          <w:tcPr>
            <w:tcW w:w="8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4CD4C9">
            <w:pPr>
              <w:jc w:val="center"/>
              <w:rPr>
                <w:rFonts w:hint="default" w:ascii="仿宋_GB2312" w:hAnsi="宋体" w:eastAsia="仿宋_GB2312" w:cs="仿宋_GB2312"/>
                <w:i w:val="0"/>
                <w:iCs w:val="0"/>
                <w:color w:val="000000"/>
                <w:sz w:val="21"/>
                <w:szCs w:val="21"/>
                <w:highlight w:val="none"/>
                <w:u w:val="none"/>
              </w:rPr>
            </w:pPr>
          </w:p>
        </w:tc>
      </w:tr>
      <w:tr w14:paraId="361DC2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3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98EB4">
            <w:pPr>
              <w:keepNext w:val="0"/>
              <w:keepLines w:val="0"/>
              <w:widowControl/>
              <w:suppressLineNumbers w:val="0"/>
              <w:jc w:val="center"/>
              <w:textAlignment w:val="center"/>
              <w:rPr>
                <w:rFonts w:hint="default" w:ascii="Arial" w:hAnsi="Arial" w:eastAsia="宋体" w:cs="Arial"/>
                <w:i w:val="0"/>
                <w:iCs w:val="0"/>
                <w:color w:val="000000"/>
                <w:sz w:val="21"/>
                <w:szCs w:val="21"/>
                <w:highlight w:val="none"/>
                <w:u w:val="none"/>
              </w:rPr>
            </w:pPr>
            <w:r>
              <w:rPr>
                <w:rFonts w:hint="default" w:ascii="Arial" w:hAnsi="Arial" w:eastAsia="宋体" w:cs="Arial"/>
                <w:i w:val="0"/>
                <w:iCs w:val="0"/>
                <w:color w:val="000000"/>
                <w:kern w:val="0"/>
                <w:sz w:val="21"/>
                <w:szCs w:val="21"/>
                <w:highlight w:val="none"/>
                <w:u w:val="none"/>
                <w:lang w:val="en-US" w:eastAsia="zh-CN" w:bidi="ar"/>
              </w:rPr>
              <w:t>3</w:t>
            </w:r>
          </w:p>
        </w:tc>
        <w:tc>
          <w:tcPr>
            <w:tcW w:w="1441" w:type="pct"/>
            <w:tcBorders>
              <w:top w:val="single" w:color="000000" w:sz="4" w:space="0"/>
              <w:left w:val="single" w:color="000000" w:sz="4" w:space="0"/>
              <w:bottom w:val="nil"/>
              <w:right w:val="single" w:color="000000" w:sz="4" w:space="0"/>
            </w:tcBorders>
            <w:shd w:val="clear" w:color="auto" w:fill="auto"/>
            <w:vAlign w:val="center"/>
          </w:tcPr>
          <w:p w14:paraId="3CAEEEF0">
            <w:pPr>
              <w:keepNext w:val="0"/>
              <w:keepLines w:val="0"/>
              <w:widowControl/>
              <w:suppressLineNumbers w:val="0"/>
              <w:jc w:val="center"/>
              <w:textAlignment w:val="center"/>
              <w:rPr>
                <w:rFonts w:hint="default" w:ascii="Arial" w:hAnsi="Arial" w:eastAsia="宋体" w:cs="Arial"/>
                <w:i w:val="0"/>
                <w:iCs w:val="0"/>
                <w:color w:val="000000"/>
                <w:sz w:val="21"/>
                <w:szCs w:val="21"/>
                <w:highlight w:val="none"/>
                <w:u w:val="none"/>
              </w:rPr>
            </w:pPr>
            <w:r>
              <w:rPr>
                <w:rFonts w:hint="default" w:ascii="Arial" w:hAnsi="Arial" w:eastAsia="宋体" w:cs="Arial"/>
                <w:i w:val="0"/>
                <w:iCs w:val="0"/>
                <w:color w:val="000000"/>
                <w:kern w:val="0"/>
                <w:sz w:val="21"/>
                <w:szCs w:val="21"/>
                <w:highlight w:val="none"/>
                <w:u w:val="none"/>
                <w:lang w:val="en-US" w:eastAsia="zh-CN" w:bidi="ar"/>
              </w:rPr>
              <w:t>GBZJH 300x400x54(CR)</w:t>
            </w:r>
            <w:r>
              <w:rPr>
                <w:rFonts w:hint="default" w:ascii="Arial" w:hAnsi="Arial" w:eastAsia="宋体" w:cs="Arial"/>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板式橡胶支座</w:t>
            </w:r>
          </w:p>
        </w:tc>
        <w:tc>
          <w:tcPr>
            <w:tcW w:w="356" w:type="pct"/>
            <w:tcBorders>
              <w:top w:val="single" w:color="000000" w:sz="4" w:space="0"/>
              <w:left w:val="nil"/>
              <w:bottom w:val="nil"/>
              <w:right w:val="single" w:color="000000" w:sz="4" w:space="0"/>
            </w:tcBorders>
            <w:shd w:val="clear" w:color="auto" w:fill="auto"/>
            <w:noWrap/>
            <w:vAlign w:val="center"/>
          </w:tcPr>
          <w:p w14:paraId="4FB6D2D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个</w:t>
            </w:r>
          </w:p>
        </w:tc>
        <w:tc>
          <w:tcPr>
            <w:tcW w:w="5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716F25">
            <w:pPr>
              <w:keepNext w:val="0"/>
              <w:keepLines w:val="0"/>
              <w:widowControl/>
              <w:suppressLineNumbers w:val="0"/>
              <w:jc w:val="center"/>
              <w:textAlignment w:val="center"/>
              <w:rPr>
                <w:rFonts w:hint="default" w:ascii="Arial" w:hAnsi="Arial" w:eastAsia="宋体" w:cs="Arial"/>
                <w:i w:val="0"/>
                <w:iCs w:val="0"/>
                <w:color w:val="000000"/>
                <w:sz w:val="21"/>
                <w:szCs w:val="21"/>
                <w:highlight w:val="none"/>
                <w:u w:val="none"/>
              </w:rPr>
            </w:pPr>
            <w:r>
              <w:rPr>
                <w:rFonts w:hint="default" w:ascii="Arial" w:hAnsi="Arial" w:eastAsia="宋体" w:cs="Arial"/>
                <w:i w:val="0"/>
                <w:iCs w:val="0"/>
                <w:color w:val="000000"/>
                <w:kern w:val="0"/>
                <w:sz w:val="21"/>
                <w:szCs w:val="21"/>
                <w:highlight w:val="none"/>
                <w:u w:val="none"/>
                <w:lang w:val="en-US" w:eastAsia="zh-CN" w:bidi="ar"/>
              </w:rPr>
              <w:t xml:space="preserve">6.00 </w:t>
            </w:r>
          </w:p>
        </w:tc>
        <w:tc>
          <w:tcPr>
            <w:tcW w:w="7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ED4938">
            <w:pPr>
              <w:keepNext w:val="0"/>
              <w:keepLines w:val="0"/>
              <w:widowControl/>
              <w:suppressLineNumbers w:val="0"/>
              <w:jc w:val="center"/>
              <w:textAlignment w:val="center"/>
              <w:rPr>
                <w:rFonts w:hint="default" w:ascii="Arial" w:hAnsi="Arial" w:eastAsia="宋体" w:cs="Arial"/>
                <w:i w:val="0"/>
                <w:iCs w:val="0"/>
                <w:color w:val="000000"/>
                <w:sz w:val="21"/>
                <w:szCs w:val="21"/>
                <w:highlight w:val="none"/>
                <w:u w:val="none"/>
                <w:lang w:val="en-US"/>
              </w:rPr>
            </w:pPr>
            <w:r>
              <w:rPr>
                <w:rFonts w:hint="eastAsia" w:ascii="Arial" w:hAnsi="Arial" w:cs="Arial"/>
                <w:i w:val="0"/>
                <w:iCs w:val="0"/>
                <w:color w:val="000000"/>
                <w:kern w:val="0"/>
                <w:sz w:val="21"/>
                <w:szCs w:val="21"/>
                <w:highlight w:val="none"/>
                <w:u w:val="none"/>
                <w:lang w:val="en-US" w:eastAsia="zh-CN" w:bidi="ar"/>
              </w:rPr>
              <w:t xml:space="preserve"> </w:t>
            </w:r>
          </w:p>
        </w:tc>
        <w:tc>
          <w:tcPr>
            <w:tcW w:w="7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313FB">
            <w:pPr>
              <w:keepNext w:val="0"/>
              <w:keepLines w:val="0"/>
              <w:widowControl/>
              <w:suppressLineNumbers w:val="0"/>
              <w:jc w:val="center"/>
              <w:textAlignment w:val="center"/>
              <w:rPr>
                <w:rFonts w:hint="default" w:ascii="Arial" w:hAnsi="Arial" w:eastAsia="宋体" w:cs="Arial"/>
                <w:i w:val="0"/>
                <w:iCs w:val="0"/>
                <w:color w:val="000000"/>
                <w:sz w:val="21"/>
                <w:szCs w:val="21"/>
                <w:highlight w:val="none"/>
                <w:u w:val="none"/>
                <w:lang w:val="en-US"/>
              </w:rPr>
            </w:pPr>
          </w:p>
        </w:tc>
        <w:tc>
          <w:tcPr>
            <w:tcW w:w="8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77DA6D">
            <w:pPr>
              <w:jc w:val="center"/>
              <w:rPr>
                <w:rFonts w:hint="default" w:ascii="仿宋_GB2312" w:hAnsi="宋体" w:eastAsia="仿宋_GB2312" w:cs="仿宋_GB2312"/>
                <w:i w:val="0"/>
                <w:iCs w:val="0"/>
                <w:color w:val="000000"/>
                <w:sz w:val="21"/>
                <w:szCs w:val="21"/>
                <w:highlight w:val="none"/>
                <w:u w:val="none"/>
              </w:rPr>
            </w:pPr>
          </w:p>
        </w:tc>
      </w:tr>
      <w:tr w14:paraId="6FD3BB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3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05D2E3">
            <w:pPr>
              <w:keepNext w:val="0"/>
              <w:keepLines w:val="0"/>
              <w:widowControl/>
              <w:suppressLineNumbers w:val="0"/>
              <w:jc w:val="center"/>
              <w:textAlignment w:val="center"/>
              <w:rPr>
                <w:rFonts w:hint="default" w:ascii="Arial" w:hAnsi="Arial" w:eastAsia="宋体" w:cs="Arial"/>
                <w:i w:val="0"/>
                <w:iCs w:val="0"/>
                <w:color w:val="000000"/>
                <w:sz w:val="21"/>
                <w:szCs w:val="21"/>
                <w:highlight w:val="none"/>
                <w:u w:val="none"/>
              </w:rPr>
            </w:pPr>
            <w:r>
              <w:rPr>
                <w:rFonts w:hint="default" w:ascii="Arial" w:hAnsi="Arial" w:eastAsia="宋体" w:cs="Arial"/>
                <w:i w:val="0"/>
                <w:iCs w:val="0"/>
                <w:color w:val="000000"/>
                <w:kern w:val="0"/>
                <w:sz w:val="21"/>
                <w:szCs w:val="21"/>
                <w:highlight w:val="none"/>
                <w:u w:val="none"/>
                <w:lang w:val="en-US" w:eastAsia="zh-CN" w:bidi="ar"/>
              </w:rPr>
              <w:t>4</w:t>
            </w:r>
          </w:p>
        </w:tc>
        <w:tc>
          <w:tcPr>
            <w:tcW w:w="1441" w:type="pct"/>
            <w:tcBorders>
              <w:top w:val="single" w:color="000000" w:sz="4" w:space="0"/>
              <w:left w:val="single" w:color="000000" w:sz="4" w:space="0"/>
              <w:bottom w:val="nil"/>
              <w:right w:val="single" w:color="000000" w:sz="4" w:space="0"/>
            </w:tcBorders>
            <w:shd w:val="clear" w:color="auto" w:fill="auto"/>
            <w:vAlign w:val="center"/>
          </w:tcPr>
          <w:p w14:paraId="4138469C">
            <w:pPr>
              <w:keepNext w:val="0"/>
              <w:keepLines w:val="0"/>
              <w:widowControl/>
              <w:suppressLineNumbers w:val="0"/>
              <w:jc w:val="center"/>
              <w:textAlignment w:val="center"/>
              <w:rPr>
                <w:rFonts w:hint="default" w:ascii="Arial" w:hAnsi="Arial" w:eastAsia="宋体" w:cs="Arial"/>
                <w:i w:val="0"/>
                <w:iCs w:val="0"/>
                <w:color w:val="000000"/>
                <w:sz w:val="21"/>
                <w:szCs w:val="21"/>
                <w:highlight w:val="none"/>
                <w:u w:val="none"/>
              </w:rPr>
            </w:pPr>
            <w:r>
              <w:rPr>
                <w:rFonts w:hint="default" w:ascii="Arial" w:hAnsi="Arial" w:eastAsia="宋体" w:cs="Arial"/>
                <w:i w:val="0"/>
                <w:iCs w:val="0"/>
                <w:color w:val="000000"/>
                <w:kern w:val="0"/>
                <w:sz w:val="21"/>
                <w:szCs w:val="21"/>
                <w:highlight w:val="none"/>
                <w:u w:val="none"/>
                <w:lang w:val="en-US" w:eastAsia="zh-CN" w:bidi="ar"/>
              </w:rPr>
              <w:t>GBZJ 300x400x52 (CR)</w:t>
            </w:r>
            <w:r>
              <w:rPr>
                <w:rFonts w:hint="default" w:ascii="Arial" w:hAnsi="Arial" w:eastAsia="宋体" w:cs="Arial"/>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板式橡胶支座</w:t>
            </w:r>
          </w:p>
        </w:tc>
        <w:tc>
          <w:tcPr>
            <w:tcW w:w="356" w:type="pct"/>
            <w:tcBorders>
              <w:top w:val="single" w:color="000000" w:sz="4" w:space="0"/>
              <w:left w:val="nil"/>
              <w:bottom w:val="nil"/>
              <w:right w:val="single" w:color="000000" w:sz="4" w:space="0"/>
            </w:tcBorders>
            <w:shd w:val="clear" w:color="auto" w:fill="auto"/>
            <w:noWrap/>
            <w:vAlign w:val="center"/>
          </w:tcPr>
          <w:p w14:paraId="169D8F8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个</w:t>
            </w:r>
          </w:p>
        </w:tc>
        <w:tc>
          <w:tcPr>
            <w:tcW w:w="5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69C58E">
            <w:pPr>
              <w:keepNext w:val="0"/>
              <w:keepLines w:val="0"/>
              <w:widowControl/>
              <w:suppressLineNumbers w:val="0"/>
              <w:jc w:val="center"/>
              <w:textAlignment w:val="center"/>
              <w:rPr>
                <w:rFonts w:hint="default" w:ascii="Arial" w:hAnsi="Arial" w:eastAsia="宋体" w:cs="Arial"/>
                <w:i w:val="0"/>
                <w:iCs w:val="0"/>
                <w:color w:val="000000"/>
                <w:sz w:val="21"/>
                <w:szCs w:val="21"/>
                <w:highlight w:val="none"/>
                <w:u w:val="none"/>
              </w:rPr>
            </w:pPr>
            <w:r>
              <w:rPr>
                <w:rFonts w:hint="default" w:ascii="Arial" w:hAnsi="Arial" w:eastAsia="宋体" w:cs="Arial"/>
                <w:i w:val="0"/>
                <w:iCs w:val="0"/>
                <w:color w:val="000000"/>
                <w:kern w:val="0"/>
                <w:sz w:val="21"/>
                <w:szCs w:val="21"/>
                <w:highlight w:val="none"/>
                <w:u w:val="none"/>
                <w:lang w:val="en-US" w:eastAsia="zh-CN" w:bidi="ar"/>
              </w:rPr>
              <w:t xml:space="preserve">6.00 </w:t>
            </w:r>
          </w:p>
        </w:tc>
        <w:tc>
          <w:tcPr>
            <w:tcW w:w="7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BC7A7F">
            <w:pPr>
              <w:keepNext w:val="0"/>
              <w:keepLines w:val="0"/>
              <w:widowControl/>
              <w:suppressLineNumbers w:val="0"/>
              <w:jc w:val="center"/>
              <w:textAlignment w:val="center"/>
              <w:rPr>
                <w:rFonts w:hint="default" w:ascii="Arial" w:hAnsi="Arial" w:eastAsia="宋体" w:cs="Arial"/>
                <w:i w:val="0"/>
                <w:iCs w:val="0"/>
                <w:color w:val="000000"/>
                <w:sz w:val="21"/>
                <w:szCs w:val="21"/>
                <w:highlight w:val="none"/>
                <w:u w:val="none"/>
                <w:lang w:val="en-US"/>
              </w:rPr>
            </w:pPr>
            <w:r>
              <w:rPr>
                <w:rFonts w:hint="eastAsia" w:ascii="Arial" w:hAnsi="Arial" w:cs="Arial"/>
                <w:i w:val="0"/>
                <w:iCs w:val="0"/>
                <w:color w:val="000000"/>
                <w:kern w:val="0"/>
                <w:sz w:val="21"/>
                <w:szCs w:val="21"/>
                <w:highlight w:val="none"/>
                <w:u w:val="none"/>
                <w:lang w:val="en-US" w:eastAsia="zh-CN" w:bidi="ar"/>
              </w:rPr>
              <w:t xml:space="preserve"> </w:t>
            </w:r>
          </w:p>
        </w:tc>
        <w:tc>
          <w:tcPr>
            <w:tcW w:w="7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12373">
            <w:pPr>
              <w:keepNext w:val="0"/>
              <w:keepLines w:val="0"/>
              <w:widowControl/>
              <w:suppressLineNumbers w:val="0"/>
              <w:jc w:val="center"/>
              <w:textAlignment w:val="center"/>
              <w:rPr>
                <w:rFonts w:hint="default" w:ascii="Arial" w:hAnsi="Arial" w:eastAsia="宋体" w:cs="Arial"/>
                <w:i w:val="0"/>
                <w:iCs w:val="0"/>
                <w:color w:val="000000"/>
                <w:sz w:val="21"/>
                <w:szCs w:val="21"/>
                <w:highlight w:val="none"/>
                <w:u w:val="none"/>
                <w:lang w:val="en-US"/>
              </w:rPr>
            </w:pPr>
          </w:p>
        </w:tc>
        <w:tc>
          <w:tcPr>
            <w:tcW w:w="8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8239C4">
            <w:pPr>
              <w:jc w:val="center"/>
              <w:rPr>
                <w:rFonts w:hint="default" w:ascii="仿宋_GB2312" w:hAnsi="宋体" w:eastAsia="仿宋_GB2312" w:cs="仿宋_GB2312"/>
                <w:i w:val="0"/>
                <w:iCs w:val="0"/>
                <w:color w:val="000000"/>
                <w:sz w:val="21"/>
                <w:szCs w:val="21"/>
                <w:highlight w:val="none"/>
                <w:u w:val="none"/>
              </w:rPr>
            </w:pPr>
          </w:p>
        </w:tc>
      </w:tr>
      <w:tr w14:paraId="5EE66D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3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8C5A53">
            <w:pPr>
              <w:keepNext w:val="0"/>
              <w:keepLines w:val="0"/>
              <w:widowControl/>
              <w:suppressLineNumbers w:val="0"/>
              <w:jc w:val="center"/>
              <w:textAlignment w:val="center"/>
              <w:rPr>
                <w:rFonts w:hint="default" w:ascii="Arial" w:hAnsi="Arial" w:eastAsia="宋体" w:cs="Arial"/>
                <w:i w:val="0"/>
                <w:iCs w:val="0"/>
                <w:color w:val="000000"/>
                <w:sz w:val="21"/>
                <w:szCs w:val="21"/>
                <w:highlight w:val="none"/>
                <w:u w:val="none"/>
              </w:rPr>
            </w:pPr>
            <w:r>
              <w:rPr>
                <w:rFonts w:hint="default" w:ascii="Arial" w:hAnsi="Arial" w:eastAsia="宋体" w:cs="Arial"/>
                <w:i w:val="0"/>
                <w:iCs w:val="0"/>
                <w:color w:val="000000"/>
                <w:kern w:val="0"/>
                <w:sz w:val="21"/>
                <w:szCs w:val="21"/>
                <w:highlight w:val="none"/>
                <w:u w:val="none"/>
                <w:lang w:val="en-US" w:eastAsia="zh-CN" w:bidi="ar"/>
              </w:rPr>
              <w:t>5</w:t>
            </w:r>
          </w:p>
        </w:tc>
        <w:tc>
          <w:tcPr>
            <w:tcW w:w="1441" w:type="pct"/>
            <w:tcBorders>
              <w:top w:val="single" w:color="000000" w:sz="4" w:space="0"/>
              <w:left w:val="single" w:color="000000" w:sz="4" w:space="0"/>
              <w:bottom w:val="nil"/>
              <w:right w:val="single" w:color="000000" w:sz="4" w:space="0"/>
            </w:tcBorders>
            <w:shd w:val="clear" w:color="auto" w:fill="auto"/>
            <w:noWrap/>
            <w:vAlign w:val="center"/>
          </w:tcPr>
          <w:p w14:paraId="77D9338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橡胶减震块</w:t>
            </w:r>
          </w:p>
        </w:tc>
        <w:tc>
          <w:tcPr>
            <w:tcW w:w="356" w:type="pct"/>
            <w:tcBorders>
              <w:top w:val="single" w:color="000000" w:sz="4" w:space="0"/>
              <w:left w:val="nil"/>
              <w:bottom w:val="nil"/>
              <w:right w:val="single" w:color="000000" w:sz="4" w:space="0"/>
            </w:tcBorders>
            <w:shd w:val="clear" w:color="auto" w:fill="auto"/>
            <w:noWrap/>
            <w:vAlign w:val="center"/>
          </w:tcPr>
          <w:p w14:paraId="706A66E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个</w:t>
            </w:r>
          </w:p>
        </w:tc>
        <w:tc>
          <w:tcPr>
            <w:tcW w:w="5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3F012F">
            <w:pPr>
              <w:keepNext w:val="0"/>
              <w:keepLines w:val="0"/>
              <w:widowControl/>
              <w:suppressLineNumbers w:val="0"/>
              <w:jc w:val="center"/>
              <w:textAlignment w:val="center"/>
              <w:rPr>
                <w:rFonts w:hint="default" w:ascii="Arial" w:hAnsi="Arial" w:eastAsia="宋体" w:cs="Arial"/>
                <w:i w:val="0"/>
                <w:iCs w:val="0"/>
                <w:color w:val="000000"/>
                <w:sz w:val="21"/>
                <w:szCs w:val="21"/>
                <w:highlight w:val="none"/>
                <w:u w:val="none"/>
              </w:rPr>
            </w:pPr>
            <w:r>
              <w:rPr>
                <w:rFonts w:hint="default" w:ascii="Arial" w:hAnsi="Arial" w:eastAsia="宋体" w:cs="Arial"/>
                <w:i w:val="0"/>
                <w:iCs w:val="0"/>
                <w:color w:val="000000"/>
                <w:kern w:val="0"/>
                <w:sz w:val="21"/>
                <w:szCs w:val="21"/>
                <w:highlight w:val="none"/>
                <w:u w:val="none"/>
                <w:lang w:val="en-US" w:eastAsia="zh-CN" w:bidi="ar"/>
              </w:rPr>
              <w:t xml:space="preserve">48.00 </w:t>
            </w:r>
          </w:p>
        </w:tc>
        <w:tc>
          <w:tcPr>
            <w:tcW w:w="7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28A53D">
            <w:pPr>
              <w:keepNext w:val="0"/>
              <w:keepLines w:val="0"/>
              <w:widowControl/>
              <w:suppressLineNumbers w:val="0"/>
              <w:jc w:val="center"/>
              <w:textAlignment w:val="center"/>
              <w:rPr>
                <w:rFonts w:hint="default" w:ascii="Arial" w:hAnsi="Arial" w:eastAsia="宋体" w:cs="Arial"/>
                <w:i w:val="0"/>
                <w:iCs w:val="0"/>
                <w:color w:val="000000"/>
                <w:sz w:val="21"/>
                <w:szCs w:val="21"/>
                <w:highlight w:val="none"/>
                <w:u w:val="none"/>
                <w:lang w:val="en-US"/>
              </w:rPr>
            </w:pPr>
            <w:r>
              <w:rPr>
                <w:rFonts w:hint="eastAsia" w:ascii="Arial" w:hAnsi="Arial" w:cs="Arial"/>
                <w:i w:val="0"/>
                <w:iCs w:val="0"/>
                <w:color w:val="000000"/>
                <w:kern w:val="0"/>
                <w:sz w:val="21"/>
                <w:szCs w:val="21"/>
                <w:highlight w:val="none"/>
                <w:u w:val="none"/>
                <w:lang w:val="en-US" w:eastAsia="zh-CN" w:bidi="ar"/>
              </w:rPr>
              <w:t xml:space="preserve"> </w:t>
            </w:r>
          </w:p>
        </w:tc>
        <w:tc>
          <w:tcPr>
            <w:tcW w:w="7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C97E4">
            <w:pPr>
              <w:keepNext w:val="0"/>
              <w:keepLines w:val="0"/>
              <w:widowControl/>
              <w:suppressLineNumbers w:val="0"/>
              <w:jc w:val="center"/>
              <w:textAlignment w:val="center"/>
              <w:rPr>
                <w:rFonts w:hint="default" w:ascii="Arial" w:hAnsi="Arial" w:eastAsia="宋体" w:cs="Arial"/>
                <w:i w:val="0"/>
                <w:iCs w:val="0"/>
                <w:color w:val="000000"/>
                <w:sz w:val="21"/>
                <w:szCs w:val="21"/>
                <w:highlight w:val="none"/>
                <w:u w:val="none"/>
                <w:lang w:val="en-US"/>
              </w:rPr>
            </w:pPr>
          </w:p>
        </w:tc>
        <w:tc>
          <w:tcPr>
            <w:tcW w:w="8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6B2B39">
            <w:pPr>
              <w:rPr>
                <w:rFonts w:hint="default" w:ascii="仿宋_GB2312" w:hAnsi="宋体" w:eastAsia="仿宋_GB2312" w:cs="仿宋_GB2312"/>
                <w:i w:val="0"/>
                <w:iCs w:val="0"/>
                <w:color w:val="000000"/>
                <w:sz w:val="21"/>
                <w:szCs w:val="21"/>
                <w:highlight w:val="none"/>
                <w:u w:val="none"/>
              </w:rPr>
            </w:pPr>
          </w:p>
        </w:tc>
      </w:tr>
      <w:tr w14:paraId="64187E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3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4CDBF">
            <w:pPr>
              <w:keepNext w:val="0"/>
              <w:keepLines w:val="0"/>
              <w:widowControl/>
              <w:suppressLineNumbers w:val="0"/>
              <w:jc w:val="center"/>
              <w:textAlignment w:val="center"/>
              <w:rPr>
                <w:rFonts w:hint="default" w:ascii="Arial" w:hAnsi="Arial" w:eastAsia="宋体" w:cs="Arial"/>
                <w:i w:val="0"/>
                <w:iCs w:val="0"/>
                <w:color w:val="000000"/>
                <w:sz w:val="21"/>
                <w:szCs w:val="21"/>
                <w:highlight w:val="none"/>
                <w:u w:val="none"/>
              </w:rPr>
            </w:pPr>
            <w:r>
              <w:rPr>
                <w:rFonts w:hint="default" w:ascii="Arial" w:hAnsi="Arial" w:eastAsia="宋体" w:cs="Arial"/>
                <w:i w:val="0"/>
                <w:iCs w:val="0"/>
                <w:color w:val="000000"/>
                <w:kern w:val="0"/>
                <w:sz w:val="21"/>
                <w:szCs w:val="21"/>
                <w:highlight w:val="none"/>
                <w:u w:val="none"/>
                <w:lang w:val="en-US" w:eastAsia="zh-CN" w:bidi="ar"/>
              </w:rPr>
              <w:t>6</w:t>
            </w:r>
          </w:p>
        </w:tc>
        <w:tc>
          <w:tcPr>
            <w:tcW w:w="1441" w:type="pct"/>
            <w:tcBorders>
              <w:top w:val="single" w:color="000000" w:sz="4" w:space="0"/>
              <w:left w:val="single" w:color="000000" w:sz="4" w:space="0"/>
              <w:bottom w:val="nil"/>
              <w:right w:val="single" w:color="000000" w:sz="4" w:space="0"/>
            </w:tcBorders>
            <w:shd w:val="clear" w:color="auto" w:fill="auto"/>
            <w:noWrap/>
            <w:vAlign w:val="center"/>
          </w:tcPr>
          <w:p w14:paraId="3748420D">
            <w:pPr>
              <w:keepNext w:val="0"/>
              <w:keepLines w:val="0"/>
              <w:widowControl/>
              <w:suppressLineNumbers w:val="0"/>
              <w:jc w:val="center"/>
              <w:textAlignment w:val="center"/>
              <w:rPr>
                <w:rFonts w:hint="default" w:ascii="Arial" w:hAnsi="Arial" w:eastAsia="宋体" w:cs="Arial"/>
                <w:i w:val="0"/>
                <w:iCs w:val="0"/>
                <w:color w:val="000000"/>
                <w:sz w:val="21"/>
                <w:szCs w:val="21"/>
                <w:highlight w:val="none"/>
                <w:u w:val="none"/>
              </w:rPr>
            </w:pPr>
            <w:r>
              <w:rPr>
                <w:rFonts w:hint="default" w:ascii="Arial" w:hAnsi="Arial" w:eastAsia="宋体" w:cs="Arial"/>
                <w:i w:val="0"/>
                <w:iCs w:val="0"/>
                <w:color w:val="000000"/>
                <w:kern w:val="0"/>
                <w:sz w:val="21"/>
                <w:szCs w:val="21"/>
                <w:highlight w:val="none"/>
                <w:u w:val="none"/>
                <w:lang w:val="en-US" w:eastAsia="zh-CN" w:bidi="ar"/>
              </w:rPr>
              <w:t>F-160</w:t>
            </w:r>
            <w:r>
              <w:rPr>
                <w:rFonts w:hint="eastAsia" w:ascii="宋体" w:hAnsi="宋体" w:eastAsia="宋体" w:cs="宋体"/>
                <w:i w:val="0"/>
                <w:iCs w:val="0"/>
                <w:color w:val="000000"/>
                <w:kern w:val="0"/>
                <w:sz w:val="21"/>
                <w:szCs w:val="21"/>
                <w:highlight w:val="none"/>
                <w:u w:val="none"/>
                <w:lang w:val="en-US" w:eastAsia="zh-CN" w:bidi="ar"/>
              </w:rPr>
              <w:t>型伸缩缝</w:t>
            </w:r>
          </w:p>
        </w:tc>
        <w:tc>
          <w:tcPr>
            <w:tcW w:w="356" w:type="pct"/>
            <w:tcBorders>
              <w:top w:val="single" w:color="000000" w:sz="4" w:space="0"/>
              <w:left w:val="nil"/>
              <w:bottom w:val="nil"/>
              <w:right w:val="single" w:color="000000" w:sz="4" w:space="0"/>
            </w:tcBorders>
            <w:shd w:val="clear" w:color="auto" w:fill="auto"/>
            <w:noWrap/>
            <w:vAlign w:val="center"/>
          </w:tcPr>
          <w:p w14:paraId="65F85BF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米</w:t>
            </w:r>
          </w:p>
        </w:tc>
        <w:tc>
          <w:tcPr>
            <w:tcW w:w="5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7C9D85">
            <w:pPr>
              <w:keepNext w:val="0"/>
              <w:keepLines w:val="0"/>
              <w:widowControl/>
              <w:suppressLineNumbers w:val="0"/>
              <w:jc w:val="center"/>
              <w:textAlignment w:val="center"/>
              <w:rPr>
                <w:rFonts w:hint="default" w:ascii="Arial" w:hAnsi="Arial" w:eastAsia="宋体" w:cs="Arial"/>
                <w:i w:val="0"/>
                <w:iCs w:val="0"/>
                <w:color w:val="000000"/>
                <w:sz w:val="21"/>
                <w:szCs w:val="21"/>
                <w:highlight w:val="none"/>
                <w:u w:val="none"/>
              </w:rPr>
            </w:pPr>
            <w:r>
              <w:rPr>
                <w:rFonts w:hint="default" w:ascii="Arial" w:hAnsi="Arial" w:eastAsia="宋体" w:cs="Arial"/>
                <w:i w:val="0"/>
                <w:iCs w:val="0"/>
                <w:color w:val="000000"/>
                <w:kern w:val="0"/>
                <w:sz w:val="21"/>
                <w:szCs w:val="21"/>
                <w:highlight w:val="none"/>
                <w:u w:val="none"/>
                <w:lang w:val="en-US" w:eastAsia="zh-CN" w:bidi="ar"/>
              </w:rPr>
              <w:t xml:space="preserve">27.00 </w:t>
            </w:r>
          </w:p>
        </w:tc>
        <w:tc>
          <w:tcPr>
            <w:tcW w:w="7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56EDD4">
            <w:pPr>
              <w:keepNext w:val="0"/>
              <w:keepLines w:val="0"/>
              <w:widowControl/>
              <w:suppressLineNumbers w:val="0"/>
              <w:jc w:val="center"/>
              <w:textAlignment w:val="center"/>
              <w:rPr>
                <w:rFonts w:hint="default" w:ascii="Arial" w:hAnsi="Arial" w:eastAsia="宋体" w:cs="Arial"/>
                <w:i w:val="0"/>
                <w:iCs w:val="0"/>
                <w:color w:val="000000"/>
                <w:sz w:val="21"/>
                <w:szCs w:val="21"/>
                <w:highlight w:val="none"/>
                <w:u w:val="none"/>
                <w:lang w:val="en-US"/>
              </w:rPr>
            </w:pPr>
            <w:r>
              <w:rPr>
                <w:rFonts w:hint="eastAsia" w:ascii="Arial" w:hAnsi="Arial" w:cs="Arial"/>
                <w:i w:val="0"/>
                <w:iCs w:val="0"/>
                <w:color w:val="000000"/>
                <w:kern w:val="0"/>
                <w:sz w:val="21"/>
                <w:szCs w:val="21"/>
                <w:highlight w:val="none"/>
                <w:u w:val="none"/>
                <w:lang w:val="en-US" w:eastAsia="zh-CN" w:bidi="ar"/>
              </w:rPr>
              <w:t xml:space="preserve"> </w:t>
            </w:r>
          </w:p>
        </w:tc>
        <w:tc>
          <w:tcPr>
            <w:tcW w:w="7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501D3F">
            <w:pPr>
              <w:keepNext w:val="0"/>
              <w:keepLines w:val="0"/>
              <w:widowControl/>
              <w:suppressLineNumbers w:val="0"/>
              <w:jc w:val="center"/>
              <w:textAlignment w:val="center"/>
              <w:rPr>
                <w:rFonts w:hint="default" w:ascii="Arial" w:hAnsi="Arial" w:eastAsia="宋体" w:cs="Arial"/>
                <w:i w:val="0"/>
                <w:iCs w:val="0"/>
                <w:color w:val="000000"/>
                <w:sz w:val="21"/>
                <w:szCs w:val="21"/>
                <w:highlight w:val="none"/>
                <w:u w:val="none"/>
                <w:lang w:val="en-US"/>
              </w:rPr>
            </w:pPr>
          </w:p>
        </w:tc>
        <w:tc>
          <w:tcPr>
            <w:tcW w:w="8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C1FB6B">
            <w:pPr>
              <w:rPr>
                <w:rFonts w:hint="default" w:ascii="仿宋_GB2312" w:hAnsi="宋体" w:eastAsia="仿宋_GB2312" w:cs="仿宋_GB2312"/>
                <w:i w:val="0"/>
                <w:iCs w:val="0"/>
                <w:color w:val="000000"/>
                <w:sz w:val="21"/>
                <w:szCs w:val="21"/>
                <w:highlight w:val="none"/>
                <w:u w:val="none"/>
              </w:rPr>
            </w:pPr>
          </w:p>
        </w:tc>
      </w:tr>
      <w:tr w14:paraId="2F85BB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00" w:hRule="atLeast"/>
        </w:trPr>
        <w:tc>
          <w:tcPr>
            <w:tcW w:w="3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3A79E0">
            <w:pPr>
              <w:keepNext w:val="0"/>
              <w:keepLines w:val="0"/>
              <w:widowControl/>
              <w:suppressLineNumbers w:val="0"/>
              <w:jc w:val="center"/>
              <w:textAlignment w:val="center"/>
              <w:rPr>
                <w:rFonts w:hint="default" w:ascii="Arial" w:hAnsi="Arial" w:eastAsia="宋体" w:cs="Arial"/>
                <w:i w:val="0"/>
                <w:iCs w:val="0"/>
                <w:color w:val="000000"/>
                <w:sz w:val="21"/>
                <w:szCs w:val="21"/>
                <w:highlight w:val="none"/>
                <w:u w:val="none"/>
              </w:rPr>
            </w:pPr>
            <w:r>
              <w:rPr>
                <w:rFonts w:hint="default" w:ascii="Arial" w:hAnsi="Arial" w:eastAsia="宋体" w:cs="Arial"/>
                <w:i w:val="0"/>
                <w:iCs w:val="0"/>
                <w:color w:val="000000"/>
                <w:kern w:val="0"/>
                <w:sz w:val="21"/>
                <w:szCs w:val="21"/>
                <w:highlight w:val="none"/>
                <w:u w:val="none"/>
                <w:lang w:val="en-US" w:eastAsia="zh-CN" w:bidi="ar"/>
              </w:rPr>
              <w:t>7</w:t>
            </w:r>
          </w:p>
        </w:tc>
        <w:tc>
          <w:tcPr>
            <w:tcW w:w="1441" w:type="pct"/>
            <w:tcBorders>
              <w:top w:val="single" w:color="000000" w:sz="4" w:space="0"/>
              <w:left w:val="single" w:color="000000" w:sz="4" w:space="0"/>
              <w:bottom w:val="nil"/>
              <w:right w:val="single" w:color="000000" w:sz="4" w:space="0"/>
            </w:tcBorders>
            <w:shd w:val="clear" w:color="auto" w:fill="auto"/>
            <w:noWrap/>
            <w:vAlign w:val="center"/>
          </w:tcPr>
          <w:p w14:paraId="1084D5D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声测管（钳压式57*3mm）</w:t>
            </w:r>
          </w:p>
        </w:tc>
        <w:tc>
          <w:tcPr>
            <w:tcW w:w="356" w:type="pct"/>
            <w:tcBorders>
              <w:top w:val="single" w:color="000000" w:sz="4" w:space="0"/>
              <w:left w:val="nil"/>
              <w:bottom w:val="nil"/>
              <w:right w:val="single" w:color="000000" w:sz="4" w:space="0"/>
            </w:tcBorders>
            <w:shd w:val="clear" w:color="auto" w:fill="auto"/>
            <w:noWrap/>
            <w:vAlign w:val="center"/>
          </w:tcPr>
          <w:p w14:paraId="5115622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米</w:t>
            </w:r>
          </w:p>
        </w:tc>
        <w:tc>
          <w:tcPr>
            <w:tcW w:w="5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19C60F">
            <w:pPr>
              <w:keepNext w:val="0"/>
              <w:keepLines w:val="0"/>
              <w:widowControl/>
              <w:suppressLineNumbers w:val="0"/>
              <w:jc w:val="center"/>
              <w:textAlignment w:val="center"/>
              <w:rPr>
                <w:rFonts w:hint="default" w:ascii="Arial" w:hAnsi="Arial" w:eastAsia="宋体" w:cs="Arial"/>
                <w:i w:val="0"/>
                <w:iCs w:val="0"/>
                <w:color w:val="000000"/>
                <w:sz w:val="21"/>
                <w:szCs w:val="21"/>
                <w:highlight w:val="none"/>
                <w:u w:val="none"/>
              </w:rPr>
            </w:pPr>
            <w:r>
              <w:rPr>
                <w:rFonts w:hint="default" w:ascii="Arial" w:hAnsi="Arial" w:eastAsia="宋体" w:cs="Arial"/>
                <w:i w:val="0"/>
                <w:iCs w:val="0"/>
                <w:color w:val="000000"/>
                <w:kern w:val="0"/>
                <w:sz w:val="21"/>
                <w:szCs w:val="21"/>
                <w:highlight w:val="none"/>
                <w:u w:val="none"/>
                <w:lang w:val="en-US" w:eastAsia="zh-CN" w:bidi="ar"/>
              </w:rPr>
              <w:t xml:space="preserve">1900.00 </w:t>
            </w:r>
          </w:p>
        </w:tc>
        <w:tc>
          <w:tcPr>
            <w:tcW w:w="7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06363C">
            <w:pPr>
              <w:keepNext w:val="0"/>
              <w:keepLines w:val="0"/>
              <w:widowControl/>
              <w:suppressLineNumbers w:val="0"/>
              <w:jc w:val="center"/>
              <w:textAlignment w:val="center"/>
              <w:rPr>
                <w:rFonts w:hint="default" w:ascii="Arial" w:hAnsi="Arial" w:eastAsia="宋体" w:cs="Arial"/>
                <w:i w:val="0"/>
                <w:iCs w:val="0"/>
                <w:color w:val="000000"/>
                <w:sz w:val="21"/>
                <w:szCs w:val="21"/>
                <w:highlight w:val="none"/>
                <w:u w:val="none"/>
                <w:lang w:val="en-US"/>
              </w:rPr>
            </w:pPr>
            <w:r>
              <w:rPr>
                <w:rFonts w:hint="eastAsia" w:ascii="Arial" w:hAnsi="Arial" w:cs="Arial"/>
                <w:i w:val="0"/>
                <w:iCs w:val="0"/>
                <w:color w:val="000000"/>
                <w:kern w:val="0"/>
                <w:sz w:val="21"/>
                <w:szCs w:val="21"/>
                <w:highlight w:val="none"/>
                <w:u w:val="none"/>
                <w:lang w:val="en-US" w:eastAsia="zh-CN" w:bidi="ar"/>
              </w:rPr>
              <w:t xml:space="preserve"> </w:t>
            </w:r>
          </w:p>
        </w:tc>
        <w:tc>
          <w:tcPr>
            <w:tcW w:w="7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C49419">
            <w:pPr>
              <w:keepNext w:val="0"/>
              <w:keepLines w:val="0"/>
              <w:widowControl/>
              <w:suppressLineNumbers w:val="0"/>
              <w:jc w:val="center"/>
              <w:textAlignment w:val="center"/>
              <w:rPr>
                <w:rFonts w:hint="default" w:ascii="Arial" w:hAnsi="Arial" w:eastAsia="宋体" w:cs="Arial"/>
                <w:i w:val="0"/>
                <w:iCs w:val="0"/>
                <w:color w:val="000000"/>
                <w:sz w:val="21"/>
                <w:szCs w:val="21"/>
                <w:highlight w:val="none"/>
                <w:u w:val="none"/>
                <w:lang w:val="en-US"/>
              </w:rPr>
            </w:pPr>
          </w:p>
        </w:tc>
        <w:tc>
          <w:tcPr>
            <w:tcW w:w="8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011085">
            <w:pPr>
              <w:keepNext w:val="0"/>
              <w:keepLines w:val="0"/>
              <w:widowControl/>
              <w:suppressLineNumbers w:val="0"/>
              <w:jc w:val="left"/>
              <w:textAlignment w:val="center"/>
              <w:rPr>
                <w:rFonts w:hint="default" w:ascii="仿宋_GB2312" w:hAnsi="宋体" w:eastAsia="仿宋_GB2312" w:cs="仿宋_GB2312"/>
                <w:i w:val="0"/>
                <w:iCs w:val="0"/>
                <w:color w:val="000000"/>
                <w:sz w:val="21"/>
                <w:szCs w:val="21"/>
                <w:highlight w:val="none"/>
                <w:u w:val="none"/>
              </w:rPr>
            </w:pPr>
            <w:r>
              <w:rPr>
                <w:rFonts w:hint="default" w:ascii="仿宋_GB2312" w:hAnsi="宋体" w:eastAsia="仿宋_GB2312" w:cs="仿宋_GB2312"/>
                <w:i w:val="0"/>
                <w:iCs w:val="0"/>
                <w:color w:val="000000"/>
                <w:kern w:val="0"/>
                <w:sz w:val="21"/>
                <w:szCs w:val="21"/>
                <w:highlight w:val="none"/>
                <w:u w:val="none"/>
                <w:lang w:val="en-US" w:eastAsia="zh-CN" w:bidi="ar"/>
              </w:rPr>
              <w:t>此价格包含接头、套管（70*6）、液压钳、橡胶垫圈、底托等相应辅材</w:t>
            </w:r>
          </w:p>
        </w:tc>
      </w:tr>
      <w:tr w14:paraId="6D55FA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797"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C5F89">
            <w:pPr>
              <w:keepNext w:val="0"/>
              <w:keepLines w:val="0"/>
              <w:widowControl/>
              <w:suppressLineNumbers w:val="0"/>
              <w:jc w:val="center"/>
              <w:textAlignment w:val="center"/>
              <w:rPr>
                <w:rFonts w:hint="default" w:ascii="Arial" w:hAnsi="Arial" w:eastAsia="宋体" w:cs="Arial"/>
                <w:i w:val="0"/>
                <w:iCs w:val="0"/>
                <w:color w:val="000000"/>
                <w:sz w:val="21"/>
                <w:szCs w:val="21"/>
                <w:highlight w:val="none"/>
                <w:u w:val="none"/>
              </w:rPr>
            </w:pPr>
            <w:r>
              <w:rPr>
                <w:rFonts w:hint="default" w:ascii="仿宋_GB2312" w:hAnsi="Arial" w:eastAsia="仿宋_GB2312" w:cs="仿宋_GB2312"/>
                <w:i w:val="0"/>
                <w:iCs w:val="0"/>
                <w:color w:val="000000"/>
                <w:kern w:val="0"/>
                <w:sz w:val="21"/>
                <w:szCs w:val="21"/>
                <w:highlight w:val="none"/>
                <w:u w:val="none"/>
                <w:lang w:val="en-US" w:eastAsia="zh-CN" w:bidi="ar"/>
              </w:rPr>
              <w:t>合计</w:t>
            </w:r>
          </w:p>
        </w:tc>
        <w:tc>
          <w:tcPr>
            <w:tcW w:w="3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A2CAD">
            <w:pPr>
              <w:jc w:val="center"/>
              <w:rPr>
                <w:rFonts w:hint="default" w:ascii="Arial" w:hAnsi="Arial" w:eastAsia="宋体" w:cs="Arial"/>
                <w:i w:val="0"/>
                <w:iCs w:val="0"/>
                <w:color w:val="000000"/>
                <w:sz w:val="21"/>
                <w:szCs w:val="21"/>
                <w:highlight w:val="none"/>
                <w:u w:val="none"/>
              </w:rPr>
            </w:pPr>
          </w:p>
        </w:tc>
        <w:tc>
          <w:tcPr>
            <w:tcW w:w="5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3DC7E">
            <w:pPr>
              <w:jc w:val="center"/>
              <w:rPr>
                <w:rFonts w:hint="default" w:ascii="Arial" w:hAnsi="Arial" w:eastAsia="宋体" w:cs="Arial"/>
                <w:i w:val="0"/>
                <w:iCs w:val="0"/>
                <w:color w:val="000000"/>
                <w:sz w:val="21"/>
                <w:szCs w:val="21"/>
                <w:highlight w:val="none"/>
                <w:u w:val="none"/>
              </w:rPr>
            </w:pPr>
          </w:p>
        </w:tc>
        <w:tc>
          <w:tcPr>
            <w:tcW w:w="7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A6AB14">
            <w:pPr>
              <w:jc w:val="center"/>
              <w:rPr>
                <w:rFonts w:hint="default" w:ascii="Arial" w:hAnsi="Arial" w:eastAsia="宋体" w:cs="Arial"/>
                <w:i w:val="0"/>
                <w:iCs w:val="0"/>
                <w:color w:val="000000"/>
                <w:sz w:val="21"/>
                <w:szCs w:val="21"/>
                <w:highlight w:val="none"/>
                <w:u w:val="none"/>
              </w:rPr>
            </w:pPr>
          </w:p>
        </w:tc>
        <w:tc>
          <w:tcPr>
            <w:tcW w:w="7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492A3">
            <w:pPr>
              <w:keepNext w:val="0"/>
              <w:keepLines w:val="0"/>
              <w:widowControl/>
              <w:suppressLineNumbers w:val="0"/>
              <w:jc w:val="center"/>
              <w:textAlignment w:val="center"/>
              <w:rPr>
                <w:rFonts w:hint="default" w:ascii="Arial" w:hAnsi="Arial" w:eastAsia="宋体" w:cs="Arial"/>
                <w:i w:val="0"/>
                <w:iCs w:val="0"/>
                <w:color w:val="000000"/>
                <w:sz w:val="21"/>
                <w:szCs w:val="21"/>
                <w:highlight w:val="none"/>
                <w:u w:val="none"/>
              </w:rPr>
            </w:pPr>
            <w:r>
              <w:rPr>
                <w:rFonts w:hint="eastAsia" w:ascii="Arial" w:hAnsi="Arial" w:cs="Arial"/>
                <w:i w:val="0"/>
                <w:iCs w:val="0"/>
                <w:color w:val="000000"/>
                <w:kern w:val="0"/>
                <w:sz w:val="21"/>
                <w:szCs w:val="21"/>
                <w:highlight w:val="none"/>
                <w:u w:val="none"/>
                <w:lang w:val="en-US" w:eastAsia="zh-CN" w:bidi="ar"/>
              </w:rPr>
              <w:t xml:space="preserve"> </w:t>
            </w:r>
          </w:p>
        </w:tc>
        <w:tc>
          <w:tcPr>
            <w:tcW w:w="8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4E8516">
            <w:pPr>
              <w:rPr>
                <w:rFonts w:hint="default" w:ascii="仿宋_GB2312" w:hAnsi="宋体" w:eastAsia="仿宋_GB2312" w:cs="仿宋_GB2312"/>
                <w:i w:val="0"/>
                <w:iCs w:val="0"/>
                <w:color w:val="000000"/>
                <w:sz w:val="21"/>
                <w:szCs w:val="21"/>
                <w:highlight w:val="none"/>
                <w:u w:val="none"/>
              </w:rPr>
            </w:pPr>
          </w:p>
        </w:tc>
      </w:tr>
      <w:tr w14:paraId="64F4D2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0" w:hRule="atLeast"/>
        </w:trPr>
        <w:tc>
          <w:tcPr>
            <w:tcW w:w="5000" w:type="pct"/>
            <w:gridSpan w:val="7"/>
            <w:tcBorders>
              <w:top w:val="nil"/>
              <w:left w:val="nil"/>
              <w:bottom w:val="nil"/>
              <w:right w:val="nil"/>
            </w:tcBorders>
            <w:shd w:val="clear" w:color="auto" w:fill="auto"/>
            <w:vAlign w:val="center"/>
          </w:tcPr>
          <w:p w14:paraId="06AE242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注：以上单价为到货价（货运至甲方指定地点卸载），且是综合单价，含13%增值税，包括但不限于乙方支出的材料费、装卸费、产品的装车、运输、运输过程中的安全、保险费、利润、税费等费用，甲方无需支付任何其他费用给乙方。</w:t>
            </w:r>
          </w:p>
        </w:tc>
      </w:tr>
    </w:tbl>
    <w:p w14:paraId="55362C6D">
      <w:pPr>
        <w:spacing w:line="360" w:lineRule="auto"/>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（此表须法定代表人签字或盖章，并加盖参选人公章）</w:t>
      </w:r>
    </w:p>
    <w:p w14:paraId="1A533D7F">
      <w:pPr>
        <w:spacing w:line="360" w:lineRule="auto"/>
        <w:ind w:firstLine="3465" w:firstLineChars="1650"/>
        <w:rPr>
          <w:rFonts w:hint="eastAsia" w:hAnsi="宋体"/>
          <w:color w:val="000000" w:themeColor="text1"/>
          <w:highlight w:val="none"/>
          <w14:textFill>
            <w14:solidFill>
              <w14:schemeClr w14:val="tx1"/>
            </w14:solidFill>
          </w14:textFill>
        </w:rPr>
      </w:pPr>
    </w:p>
    <w:p w14:paraId="066AFA32">
      <w:pPr>
        <w:spacing w:line="360" w:lineRule="auto"/>
        <w:ind w:firstLine="3465" w:firstLineChars="1650"/>
        <w:rPr>
          <w:rFonts w:ascii="宋体"/>
          <w:color w:val="000000" w:themeColor="text1"/>
          <w:szCs w:val="2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参选人</w:t>
      </w:r>
      <w:r>
        <w:rPr>
          <w:rFonts w:hint="eastAsia" w:ascii="宋体" w:hAnsi="宋体"/>
          <w:color w:val="000000" w:themeColor="text1"/>
          <w:szCs w:val="21"/>
          <w:highlight w:val="none"/>
          <w14:textFill>
            <w14:solidFill>
              <w14:schemeClr w14:val="tx1"/>
            </w14:solidFill>
          </w14:textFill>
        </w:rPr>
        <w:t>：</w:t>
      </w:r>
      <w:r>
        <w:rPr>
          <w:rFonts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（盖章）</w:t>
      </w:r>
    </w:p>
    <w:p w14:paraId="510D0776">
      <w:pPr>
        <w:spacing w:line="360" w:lineRule="auto"/>
        <w:ind w:firstLine="3465" w:firstLineChars="1650"/>
        <w:rPr>
          <w:rFonts w:hint="eastAsia" w:ascii="宋体" w:hAnsi="宋体"/>
          <w:color w:val="000000" w:themeColor="text1"/>
          <w:szCs w:val="21"/>
          <w:highlight w:val="none"/>
          <w14:textFill>
            <w14:solidFill>
              <w14:schemeClr w14:val="tx1"/>
            </w14:solidFill>
          </w14:textFill>
        </w:rPr>
      </w:pPr>
    </w:p>
    <w:p w14:paraId="7BE415A7">
      <w:pPr>
        <w:spacing w:line="360" w:lineRule="auto"/>
        <w:ind w:firstLine="3465" w:firstLineChars="1650"/>
        <w:rPr>
          <w:rFonts w:asci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法定代表人：</w:t>
      </w:r>
      <w:r>
        <w:rPr>
          <w:rFonts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（签字或签章）</w:t>
      </w:r>
    </w:p>
    <w:p w14:paraId="781F950F">
      <w:pPr>
        <w:spacing w:line="360" w:lineRule="auto"/>
        <w:ind w:firstLine="3570" w:firstLineChars="1700"/>
        <w:rPr>
          <w:color w:val="000000" w:themeColor="text1"/>
          <w:szCs w:val="21"/>
          <w:highlight w:val="none"/>
          <w14:textFill>
            <w14:solidFill>
              <w14:schemeClr w14:val="tx1"/>
            </w14:solidFill>
          </w14:textFill>
        </w:rPr>
      </w:pPr>
    </w:p>
    <w:p w14:paraId="6EA66824">
      <w:pPr>
        <w:spacing w:line="360" w:lineRule="auto"/>
        <w:ind w:firstLine="3570" w:firstLineChars="17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日</w:t>
      </w:r>
      <w:r>
        <w:rPr>
          <w:color w:val="000000" w:themeColor="text1"/>
          <w:szCs w:val="21"/>
          <w:highlight w:val="none"/>
          <w14:textFill>
            <w14:solidFill>
              <w14:schemeClr w14:val="tx1"/>
            </w14:solidFill>
          </w14:textFill>
        </w:rPr>
        <w:t xml:space="preserve">  </w:t>
      </w:r>
      <w:r>
        <w:rPr>
          <w:rFonts w:hint="eastAsia"/>
          <w:color w:val="000000" w:themeColor="text1"/>
          <w:szCs w:val="21"/>
          <w:highlight w:val="none"/>
          <w14:textFill>
            <w14:solidFill>
              <w14:schemeClr w14:val="tx1"/>
            </w14:solidFill>
          </w14:textFill>
        </w:rPr>
        <w:t>期：</w:t>
      </w:r>
      <w:r>
        <w:rPr>
          <w:color w:val="000000" w:themeColor="text1"/>
          <w:szCs w:val="21"/>
          <w:highlight w:val="none"/>
          <w:u w:val="single"/>
          <w14:textFill>
            <w14:solidFill>
              <w14:schemeClr w14:val="tx1"/>
            </w14:solidFill>
          </w14:textFill>
        </w:rPr>
        <w:t xml:space="preserve">         </w:t>
      </w:r>
      <w:r>
        <w:rPr>
          <w:rFonts w:hint="eastAsia"/>
          <w:color w:val="000000" w:themeColor="text1"/>
          <w:szCs w:val="21"/>
          <w:highlight w:val="none"/>
          <w14:textFill>
            <w14:solidFill>
              <w14:schemeClr w14:val="tx1"/>
            </w14:solidFill>
          </w14:textFill>
        </w:rPr>
        <w:t>年</w:t>
      </w:r>
      <w:r>
        <w:rPr>
          <w:color w:val="000000" w:themeColor="text1"/>
          <w:szCs w:val="21"/>
          <w:highlight w:val="none"/>
          <w:u w:val="single"/>
          <w14:textFill>
            <w14:solidFill>
              <w14:schemeClr w14:val="tx1"/>
            </w14:solidFill>
          </w14:textFill>
        </w:rPr>
        <w:t xml:space="preserve">        </w:t>
      </w:r>
      <w:r>
        <w:rPr>
          <w:rFonts w:hint="eastAsia"/>
          <w:color w:val="000000" w:themeColor="text1"/>
          <w:szCs w:val="21"/>
          <w:highlight w:val="none"/>
          <w14:textFill>
            <w14:solidFill>
              <w14:schemeClr w14:val="tx1"/>
            </w14:solidFill>
          </w14:textFill>
        </w:rPr>
        <w:t>月</w:t>
      </w:r>
      <w:r>
        <w:rPr>
          <w:color w:val="000000" w:themeColor="text1"/>
          <w:szCs w:val="21"/>
          <w:highlight w:val="none"/>
          <w:u w:val="single"/>
          <w14:textFill>
            <w14:solidFill>
              <w14:schemeClr w14:val="tx1"/>
            </w14:solidFill>
          </w14:textFill>
        </w:rPr>
        <w:t xml:space="preserve"> </w:t>
      </w:r>
      <w:r>
        <w:rPr>
          <w:rFonts w:hint="eastAsia"/>
          <w:color w:val="000000" w:themeColor="text1"/>
          <w:szCs w:val="21"/>
          <w:highlight w:val="none"/>
          <w:u w:val="single"/>
          <w14:textFill>
            <w14:solidFill>
              <w14:schemeClr w14:val="tx1"/>
            </w14:solidFill>
          </w14:textFill>
        </w:rPr>
        <w:t xml:space="preserve">  </w:t>
      </w:r>
      <w:r>
        <w:rPr>
          <w:color w:val="000000" w:themeColor="text1"/>
          <w:szCs w:val="21"/>
          <w:highlight w:val="none"/>
          <w:u w:val="single"/>
          <w14:textFill>
            <w14:solidFill>
              <w14:schemeClr w14:val="tx1"/>
            </w14:solidFill>
          </w14:textFill>
        </w:rPr>
        <w:t xml:space="preserve">     </w:t>
      </w:r>
      <w:r>
        <w:rPr>
          <w:rFonts w:hint="eastAsia"/>
          <w:color w:val="000000" w:themeColor="text1"/>
          <w:szCs w:val="21"/>
          <w:highlight w:val="none"/>
          <w14:textFill>
            <w14:solidFill>
              <w14:schemeClr w14:val="tx1"/>
            </w14:solidFill>
          </w14:textFill>
        </w:rPr>
        <w:t>日</w:t>
      </w:r>
    </w:p>
    <w:p w14:paraId="00F62B7D">
      <w:pPr>
        <w:keepNext/>
        <w:keepLines/>
        <w:wordWrap w:val="0"/>
        <w:autoSpaceDE w:val="0"/>
        <w:autoSpaceDN w:val="0"/>
        <w:adjustRightInd w:val="0"/>
        <w:spacing w:line="440" w:lineRule="exact"/>
        <w:jc w:val="center"/>
        <w:outlineLvl w:val="2"/>
        <w:rPr>
          <w:rFonts w:hint="eastAsia" w:ascii="宋体" w:hAnsi="宋体" w:cs="宋体"/>
          <w:b/>
          <w:color w:val="000000" w:themeColor="text1"/>
          <w:kern w:val="0"/>
          <w:sz w:val="24"/>
          <w:highlight w:val="none"/>
          <w14:textFill>
            <w14:solidFill>
              <w14:schemeClr w14:val="tx1"/>
            </w14:solidFill>
          </w14:textFill>
        </w:rPr>
      </w:pPr>
      <w:r>
        <w:rPr>
          <w:rFonts w:hint="eastAsia" w:cs="宋体"/>
          <w:color w:val="000000" w:themeColor="text1"/>
          <w:highlight w:val="none"/>
          <w14:textFill>
            <w14:solidFill>
              <w14:schemeClr w14:val="tx1"/>
            </w14:solidFill>
          </w14:textFill>
        </w:rPr>
        <w:br w:type="page"/>
      </w:r>
      <w:bookmarkStart w:id="76" w:name="_Toc54941345"/>
      <w:r>
        <w:rPr>
          <w:rFonts w:hint="eastAsia" w:cs="宋体"/>
          <w:color w:val="000000" w:themeColor="text1"/>
          <w:kern w:val="0"/>
          <w:sz w:val="28"/>
          <w:szCs w:val="28"/>
          <w:highlight w:val="none"/>
          <w14:textFill>
            <w14:solidFill>
              <w14:schemeClr w14:val="tx1"/>
            </w14:solidFill>
          </w14:textFill>
        </w:rPr>
        <w:t>三、</w:t>
      </w:r>
      <w:bookmarkEnd w:id="76"/>
      <w:r>
        <w:rPr>
          <w:rFonts w:hint="eastAsia" w:ascii="宋体" w:cs="宋体"/>
          <w:b/>
          <w:color w:val="000000" w:themeColor="text1"/>
          <w:kern w:val="0"/>
          <w:sz w:val="28"/>
          <w:szCs w:val="28"/>
          <w:highlight w:val="none"/>
          <w:shd w:val="clear" w:color="auto" w:fill="FFFFFF"/>
          <w14:textFill>
            <w14:solidFill>
              <w14:schemeClr w14:val="tx1"/>
            </w14:solidFill>
          </w14:textFill>
        </w:rPr>
        <w:t>响应情况表</w:t>
      </w:r>
    </w:p>
    <w:p w14:paraId="7EEEF801">
      <w:pPr>
        <w:spacing w:line="360" w:lineRule="auto"/>
        <w:jc w:val="center"/>
        <w:rPr>
          <w:rFonts w:hint="eastAsia" w:ascii="宋体" w:hAnsi="宋体" w:cs="宋体"/>
          <w:color w:val="000000" w:themeColor="text1"/>
          <w:szCs w:val="21"/>
          <w:highlight w:val="none"/>
          <w14:textFill>
            <w14:solidFill>
              <w14:schemeClr w14:val="tx1"/>
            </w14:solidFill>
          </w14:textFill>
        </w:rPr>
      </w:pPr>
    </w:p>
    <w:p w14:paraId="30AD34E7">
      <w:pPr>
        <w:spacing w:line="360" w:lineRule="auto"/>
        <w:rPr>
          <w:color w:val="000000" w:themeColor="text1"/>
          <w:sz w:val="24"/>
          <w:szCs w:val="24"/>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项目名称：</w:t>
      </w:r>
      <w:r>
        <w:rPr>
          <w:rFonts w:ascii="宋体" w:hAnsi="宋体"/>
          <w:color w:val="000000" w:themeColor="text1"/>
          <w:szCs w:val="21"/>
          <w:highlight w:val="none"/>
          <w14:textFill>
            <w14:solidFill>
              <w14:schemeClr w14:val="tx1"/>
            </w14:solidFill>
          </w14:textFill>
        </w:rPr>
        <w:t xml:space="preserve">  </w:t>
      </w:r>
    </w:p>
    <w:p w14:paraId="7FD34E91">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项目编号：</w:t>
      </w:r>
      <w:r>
        <w:rPr>
          <w:rFonts w:ascii="宋体" w:hAnsi="宋体"/>
          <w:color w:val="000000" w:themeColor="text1"/>
          <w:szCs w:val="21"/>
          <w:highlight w:val="none"/>
          <w14:textFill>
            <w14:solidFill>
              <w14:schemeClr w14:val="tx1"/>
            </w14:solidFill>
          </w14:textFill>
        </w:rPr>
        <w:t xml:space="preserve"> </w:t>
      </w:r>
    </w:p>
    <w:tbl>
      <w:tblPr>
        <w:tblStyle w:val="61"/>
        <w:tblW w:w="90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6"/>
        <w:gridCol w:w="6000"/>
        <w:gridCol w:w="2209"/>
      </w:tblGrid>
      <w:tr w14:paraId="5D060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6" w:hRule="exact"/>
        </w:trPr>
        <w:tc>
          <w:tcPr>
            <w:tcW w:w="886" w:type="dxa"/>
            <w:vAlign w:val="center"/>
          </w:tcPr>
          <w:p w14:paraId="687A09E8">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序号</w:t>
            </w:r>
          </w:p>
        </w:tc>
        <w:tc>
          <w:tcPr>
            <w:tcW w:w="6000" w:type="dxa"/>
            <w:vAlign w:val="center"/>
          </w:tcPr>
          <w:p w14:paraId="2CDB0597">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响应内容质量要求</w:t>
            </w:r>
          </w:p>
        </w:tc>
        <w:tc>
          <w:tcPr>
            <w:tcW w:w="2209" w:type="dxa"/>
            <w:vAlign w:val="center"/>
          </w:tcPr>
          <w:p w14:paraId="69723271">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响应情况</w:t>
            </w:r>
          </w:p>
        </w:tc>
      </w:tr>
      <w:tr w14:paraId="4220A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trPr>
        <w:tc>
          <w:tcPr>
            <w:tcW w:w="886" w:type="dxa"/>
            <w:vAlign w:val="center"/>
          </w:tcPr>
          <w:p w14:paraId="4B91007A">
            <w:pPr>
              <w:spacing w:line="360" w:lineRule="auto"/>
              <w:jc w:val="center"/>
              <w:rPr>
                <w:rFonts w:hint="eastAsia" w:ascii="宋体" w:hAnsi="宋体" w:cs="宋体"/>
                <w:color w:val="000000" w:themeColor="text1"/>
                <w:spacing w:val="-4"/>
                <w:szCs w:val="21"/>
                <w:highlight w:val="none"/>
                <w14:textFill>
                  <w14:solidFill>
                    <w14:schemeClr w14:val="tx1"/>
                  </w14:solidFill>
                </w14:textFill>
              </w:rPr>
            </w:pPr>
            <w:r>
              <w:rPr>
                <w:rFonts w:hint="eastAsia" w:ascii="宋体" w:hAnsi="宋体" w:cs="宋体"/>
                <w:color w:val="000000" w:themeColor="text1"/>
                <w:spacing w:val="-4"/>
                <w:szCs w:val="21"/>
                <w:highlight w:val="none"/>
                <w14:textFill>
                  <w14:solidFill>
                    <w14:schemeClr w14:val="tx1"/>
                  </w14:solidFill>
                </w14:textFill>
              </w:rPr>
              <w:t>1</w:t>
            </w:r>
          </w:p>
        </w:tc>
        <w:tc>
          <w:tcPr>
            <w:tcW w:w="6000" w:type="dxa"/>
            <w:vAlign w:val="center"/>
          </w:tcPr>
          <w:p w14:paraId="14CC31BF">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第三章需求及技术要求全部内容</w:t>
            </w:r>
          </w:p>
        </w:tc>
        <w:tc>
          <w:tcPr>
            <w:tcW w:w="2209" w:type="dxa"/>
            <w:vAlign w:val="center"/>
          </w:tcPr>
          <w:p w14:paraId="789D35AA">
            <w:pPr>
              <w:spacing w:line="360" w:lineRule="auto"/>
              <w:jc w:val="center"/>
              <w:rPr>
                <w:rFonts w:hint="eastAsia" w:ascii="宋体" w:hAnsi="宋体" w:cs="宋体"/>
                <w:b/>
                <w:color w:val="000000" w:themeColor="text1"/>
                <w:szCs w:val="21"/>
                <w:highlight w:val="none"/>
                <w14:textFill>
                  <w14:solidFill>
                    <w14:schemeClr w14:val="tx1"/>
                  </w14:solidFill>
                </w14:textFill>
              </w:rPr>
            </w:pPr>
          </w:p>
        </w:tc>
      </w:tr>
    </w:tbl>
    <w:p w14:paraId="7AA618A6">
      <w:pPr>
        <w:spacing w:line="360" w:lineRule="auto"/>
        <w:rPr>
          <w:rFonts w:hint="eastAsia" w:ascii="宋体" w:hAnsi="宋体" w:cs="宋体"/>
          <w:color w:val="000000" w:themeColor="text1"/>
          <w:szCs w:val="21"/>
          <w:highlight w:val="none"/>
          <w14:textFill>
            <w14:solidFill>
              <w14:schemeClr w14:val="tx1"/>
            </w14:solidFill>
          </w14:textFill>
        </w:rPr>
      </w:pPr>
    </w:p>
    <w:p w14:paraId="510C8DCB">
      <w:pPr>
        <w:tabs>
          <w:tab w:val="left" w:pos="1815"/>
        </w:tabs>
        <w:spacing w:line="360" w:lineRule="auto"/>
        <w:ind w:firstLine="413" w:firstLineChars="196"/>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注：</w:t>
      </w:r>
      <w:r>
        <w:rPr>
          <w:rFonts w:hint="eastAsia" w:ascii="宋体" w:hAnsi="宋体" w:cs="宋体"/>
          <w:color w:val="000000" w:themeColor="text1"/>
          <w:szCs w:val="21"/>
          <w:highlight w:val="none"/>
          <w14:textFill>
            <w14:solidFill>
              <w14:schemeClr w14:val="tx1"/>
            </w14:solidFill>
          </w14:textFill>
        </w:rPr>
        <w:t>1、供应商必须将自己所投货物/服务真实、准确地填入以上表格中。</w:t>
      </w:r>
    </w:p>
    <w:p w14:paraId="69A87764">
      <w:pPr>
        <w:numPr>
          <w:ilvl w:val="0"/>
          <w:numId w:val="9"/>
        </w:numPr>
        <w:tabs>
          <w:tab w:val="left" w:pos="1815"/>
        </w:tabs>
        <w:spacing w:line="360" w:lineRule="auto"/>
        <w:ind w:left="1" w:firstLine="837" w:firstLineChars="399"/>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供应商必须根据自己所投货物/服务与比选文件技术参数要求的差异情况，实事求是地填写“响应情况”（优于、满足、不满足）。</w:t>
      </w:r>
    </w:p>
    <w:p w14:paraId="7EF91E93">
      <w:pPr>
        <w:spacing w:line="360" w:lineRule="auto"/>
        <w:ind w:firstLine="3561" w:firstLineChars="1696"/>
        <w:rPr>
          <w:rFonts w:ascii="宋体" w:cs="宋体"/>
          <w:color w:val="000000" w:themeColor="text1"/>
          <w:szCs w:val="2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参选人</w:t>
      </w:r>
      <w:r>
        <w:rPr>
          <w:rFonts w:hint="eastAsia" w:ascii="宋体" w:hAnsi="宋体" w:cs="宋体"/>
          <w:color w:val="000000" w:themeColor="text1"/>
          <w:szCs w:val="21"/>
          <w:highlight w:val="none"/>
          <w14:textFill>
            <w14:solidFill>
              <w14:schemeClr w14:val="tx1"/>
            </w14:solidFill>
          </w14:textFill>
        </w:rPr>
        <w:t>：</w:t>
      </w:r>
      <w:r>
        <w:rPr>
          <w:rFonts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（盖章）</w:t>
      </w:r>
    </w:p>
    <w:p w14:paraId="3616F925">
      <w:pPr>
        <w:spacing w:line="360" w:lineRule="auto"/>
        <w:ind w:firstLine="3561" w:firstLineChars="1696"/>
        <w:rPr>
          <w:rFonts w:ascii="宋体" w:cs="宋体"/>
          <w:color w:val="000000" w:themeColor="text1"/>
          <w:szCs w:val="21"/>
          <w:highlight w:val="none"/>
          <w14:textFill>
            <w14:solidFill>
              <w14:schemeClr w14:val="tx1"/>
            </w14:solidFill>
          </w14:textFill>
        </w:rPr>
      </w:pPr>
    </w:p>
    <w:p w14:paraId="2A60D124">
      <w:pPr>
        <w:spacing w:line="360" w:lineRule="auto"/>
        <w:ind w:firstLine="3570" w:firstLineChars="1700"/>
        <w:rPr>
          <w:rFonts w:asci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法定代表人：</w:t>
      </w:r>
      <w:r>
        <w:rPr>
          <w:rFonts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u w:val="single"/>
          <w14:textFill>
            <w14:solidFill>
              <w14:schemeClr w14:val="tx1"/>
            </w14:solidFill>
          </w14:textFill>
        </w:rPr>
        <w:t xml:space="preserve">               </w:t>
      </w:r>
      <w:r>
        <w:rPr>
          <w:rFonts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（签字或盖章）</w:t>
      </w:r>
    </w:p>
    <w:p w14:paraId="5F441D9B">
      <w:pPr>
        <w:spacing w:line="360" w:lineRule="auto"/>
        <w:ind w:firstLine="3570" w:firstLineChars="1700"/>
        <w:rPr>
          <w:rFonts w:ascii="宋体" w:cs="宋体"/>
          <w:color w:val="000000" w:themeColor="text1"/>
          <w:szCs w:val="21"/>
          <w:highlight w:val="none"/>
          <w14:textFill>
            <w14:solidFill>
              <w14:schemeClr w14:val="tx1"/>
            </w14:solidFill>
          </w14:textFill>
        </w:rPr>
      </w:pPr>
    </w:p>
    <w:p w14:paraId="5330A0BE">
      <w:pPr>
        <w:spacing w:line="360" w:lineRule="auto"/>
        <w:ind w:firstLine="3570" w:firstLineChars="1700"/>
        <w:rPr>
          <w:color w:val="000000" w:themeColor="text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日</w:t>
      </w:r>
      <w:r>
        <w:rPr>
          <w:rFonts w:ascii="宋体" w:hAnsi="宋体" w:cs="宋体"/>
          <w:color w:val="000000" w:themeColor="text1"/>
          <w:szCs w:val="21"/>
          <w:highlight w:val="non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期：</w:t>
      </w:r>
      <w:r>
        <w:rPr>
          <w:rFonts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年</w:t>
      </w:r>
      <w:r>
        <w:rPr>
          <w:rFonts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月</w:t>
      </w:r>
      <w:r>
        <w:rPr>
          <w:rFonts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u w:val="single"/>
          <w14:textFill>
            <w14:solidFill>
              <w14:schemeClr w14:val="tx1"/>
            </w14:solidFill>
          </w14:textFill>
        </w:rPr>
        <w:t xml:space="preserve">  </w:t>
      </w:r>
      <w:r>
        <w:rPr>
          <w:rFonts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日</w:t>
      </w:r>
      <w:r>
        <w:rPr>
          <w:color w:val="000000" w:themeColor="text1"/>
          <w:highlight w:val="none"/>
          <w14:textFill>
            <w14:solidFill>
              <w14:schemeClr w14:val="tx1"/>
            </w14:solidFill>
          </w14:textFill>
        </w:rPr>
        <w:br w:type="page"/>
      </w:r>
    </w:p>
    <w:p w14:paraId="0B938646">
      <w:pPr>
        <w:pStyle w:val="82"/>
        <w:spacing w:before="156"/>
        <w:ind w:firstLine="350"/>
        <w:rPr>
          <w:color w:val="000000" w:themeColor="text1"/>
          <w:highlight w:val="none"/>
          <w14:textFill>
            <w14:solidFill>
              <w14:schemeClr w14:val="tx1"/>
            </w14:solidFill>
          </w14:textFill>
        </w:rPr>
      </w:pPr>
    </w:p>
    <w:p w14:paraId="3592D876">
      <w:pPr>
        <w:keepNext/>
        <w:keepLines/>
        <w:wordWrap w:val="0"/>
        <w:autoSpaceDE w:val="0"/>
        <w:autoSpaceDN w:val="0"/>
        <w:adjustRightInd w:val="0"/>
        <w:spacing w:line="440" w:lineRule="exact"/>
        <w:jc w:val="center"/>
        <w:outlineLvl w:val="2"/>
        <w:rPr>
          <w:rFonts w:ascii="宋体" w:cs="宋体"/>
          <w:b/>
          <w:color w:val="000000" w:themeColor="text1"/>
          <w:kern w:val="0"/>
          <w:sz w:val="28"/>
          <w:szCs w:val="28"/>
          <w:highlight w:val="none"/>
          <w:shd w:val="clear" w:color="auto" w:fill="FFFFFF"/>
          <w14:textFill>
            <w14:solidFill>
              <w14:schemeClr w14:val="tx1"/>
            </w14:solidFill>
          </w14:textFill>
        </w:rPr>
      </w:pPr>
      <w:r>
        <w:rPr>
          <w:rFonts w:hint="eastAsia" w:ascii="宋体" w:cs="宋体"/>
          <w:b/>
          <w:color w:val="000000" w:themeColor="text1"/>
          <w:kern w:val="0"/>
          <w:sz w:val="28"/>
          <w:szCs w:val="28"/>
          <w:highlight w:val="none"/>
          <w:shd w:val="clear" w:color="auto" w:fill="FFFFFF"/>
          <w14:textFill>
            <w14:solidFill>
              <w14:schemeClr w14:val="tx1"/>
            </w14:solidFill>
          </w14:textFill>
        </w:rPr>
        <w:t>四、诚信投标承诺书</w:t>
      </w:r>
    </w:p>
    <w:p w14:paraId="5D870713">
      <w:pPr>
        <w:rPr>
          <w:rFonts w:hint="eastAsia" w:ascii="仿宋" w:hAnsi="仿宋" w:eastAsia="仿宋" w:cs="仿宋"/>
          <w:b/>
          <w:bCs/>
          <w:color w:val="000000" w:themeColor="text1"/>
          <w:sz w:val="24"/>
          <w:szCs w:val="24"/>
          <w:highlight w:val="none"/>
          <w14:textFill>
            <w14:solidFill>
              <w14:schemeClr w14:val="tx1"/>
            </w14:solidFill>
          </w14:textFill>
        </w:rPr>
      </w:pPr>
    </w:p>
    <w:p w14:paraId="2027466F">
      <w:pPr>
        <w:spacing w:line="440" w:lineRule="exact"/>
        <w:ind w:firstLine="482" w:firstLineChars="200"/>
        <w:rPr>
          <w:rFonts w:hint="eastAsia" w:ascii="仿宋" w:hAnsi="仿宋" w:eastAsia="仿宋" w:cs="仿宋"/>
          <w:b/>
          <w:bCs/>
          <w:color w:val="000000" w:themeColor="text1"/>
          <w:sz w:val="24"/>
          <w:szCs w:val="24"/>
          <w:highlight w:val="none"/>
          <w14:textFill>
            <w14:solidFill>
              <w14:schemeClr w14:val="tx1"/>
            </w14:solidFill>
          </w14:textFill>
        </w:rPr>
      </w:pPr>
      <w:r>
        <w:rPr>
          <w:rFonts w:hint="eastAsia" w:ascii="仿宋" w:hAnsi="仿宋" w:eastAsia="仿宋" w:cs="仿宋"/>
          <w:b/>
          <w:bCs/>
          <w:color w:val="000000" w:themeColor="text1"/>
          <w:sz w:val="24"/>
          <w:szCs w:val="24"/>
          <w:highlight w:val="none"/>
          <w14:textFill>
            <w14:solidFill>
              <w14:schemeClr w14:val="tx1"/>
            </w14:solidFill>
          </w14:textFill>
        </w:rPr>
        <w:t>本人以企业法定代表人（或个体工商户经营者）的身份郑重承诺：</w:t>
      </w:r>
    </w:p>
    <w:p w14:paraId="1DC5E4B2">
      <w:pPr>
        <w:spacing w:line="440" w:lineRule="exact"/>
        <w:ind w:firstLine="482" w:firstLineChars="200"/>
        <w:rPr>
          <w:rFonts w:hint="eastAsia" w:ascii="仿宋" w:hAnsi="仿宋" w:eastAsia="仿宋" w:cs="仿宋"/>
          <w:b/>
          <w:bCs/>
          <w:color w:val="000000" w:themeColor="text1"/>
          <w:sz w:val="24"/>
          <w:szCs w:val="24"/>
          <w:highlight w:val="none"/>
          <w14:textFill>
            <w14:solidFill>
              <w14:schemeClr w14:val="tx1"/>
            </w14:solidFill>
          </w14:textFill>
        </w:rPr>
      </w:pPr>
      <w:r>
        <w:rPr>
          <w:rFonts w:hint="eastAsia" w:ascii="仿宋" w:hAnsi="仿宋" w:eastAsia="仿宋" w:cs="仿宋"/>
          <w:b/>
          <w:bCs/>
          <w:color w:val="000000" w:themeColor="text1"/>
          <w:sz w:val="24"/>
          <w:szCs w:val="24"/>
          <w:highlight w:val="none"/>
          <w14:textFill>
            <w14:solidFill>
              <w14:schemeClr w14:val="tx1"/>
            </w14:solidFill>
          </w14:textFill>
        </w:rPr>
        <w:t>一、将遵循公开、公正和诚实信用的原则自愿参加</w:t>
      </w:r>
      <w:r>
        <w:rPr>
          <w:rFonts w:hint="eastAsia" w:ascii="仿宋" w:hAnsi="仿宋" w:eastAsia="仿宋" w:cs="仿宋"/>
          <w:b/>
          <w:bCs/>
          <w:color w:val="000000" w:themeColor="text1"/>
          <w:sz w:val="24"/>
          <w:szCs w:val="24"/>
          <w:highlight w:val="none"/>
          <w:u w:val="single"/>
          <w14:textFill>
            <w14:solidFill>
              <w14:schemeClr w14:val="tx1"/>
            </w14:solidFill>
          </w14:textFill>
        </w:rPr>
        <w:t xml:space="preserve">                </w:t>
      </w:r>
      <w:r>
        <w:rPr>
          <w:rFonts w:hint="eastAsia" w:ascii="仿宋" w:hAnsi="仿宋" w:eastAsia="仿宋" w:cs="仿宋"/>
          <w:b/>
          <w:bCs/>
          <w:color w:val="000000" w:themeColor="text1"/>
          <w:sz w:val="24"/>
          <w:szCs w:val="24"/>
          <w:highlight w:val="none"/>
          <w14:textFill>
            <w14:solidFill>
              <w14:schemeClr w14:val="tx1"/>
            </w14:solidFill>
          </w14:textFill>
        </w:rPr>
        <w:t>项目的比选招标；</w:t>
      </w:r>
    </w:p>
    <w:p w14:paraId="4BE3485F">
      <w:pPr>
        <w:spacing w:line="440" w:lineRule="exact"/>
        <w:ind w:firstLine="482" w:firstLineChars="200"/>
        <w:rPr>
          <w:rFonts w:hint="eastAsia" w:ascii="仿宋" w:hAnsi="仿宋" w:eastAsia="仿宋" w:cs="仿宋"/>
          <w:b/>
          <w:bCs/>
          <w:color w:val="000000" w:themeColor="text1"/>
          <w:sz w:val="24"/>
          <w:szCs w:val="24"/>
          <w:highlight w:val="none"/>
          <w14:textFill>
            <w14:solidFill>
              <w14:schemeClr w14:val="tx1"/>
            </w14:solidFill>
          </w14:textFill>
        </w:rPr>
      </w:pPr>
      <w:r>
        <w:rPr>
          <w:rFonts w:hint="eastAsia" w:ascii="仿宋" w:hAnsi="仿宋" w:eastAsia="仿宋" w:cs="仿宋"/>
          <w:b/>
          <w:bCs/>
          <w:color w:val="000000" w:themeColor="text1"/>
          <w:sz w:val="24"/>
          <w:szCs w:val="24"/>
          <w:highlight w:val="none"/>
          <w14:textFill>
            <w14:solidFill>
              <w14:schemeClr w14:val="tx1"/>
            </w14:solidFill>
          </w14:textFill>
        </w:rPr>
        <w:t xml:space="preserve">二、所提供的一切材料都是真实、有效、合法的；  </w:t>
      </w:r>
    </w:p>
    <w:p w14:paraId="695C37D4">
      <w:pPr>
        <w:spacing w:line="440" w:lineRule="exact"/>
        <w:ind w:firstLine="482" w:firstLineChars="200"/>
        <w:rPr>
          <w:rFonts w:hint="eastAsia" w:ascii="仿宋" w:hAnsi="仿宋" w:eastAsia="仿宋" w:cs="仿宋"/>
          <w:b/>
          <w:bCs/>
          <w:color w:val="000000" w:themeColor="text1"/>
          <w:sz w:val="24"/>
          <w:szCs w:val="24"/>
          <w:highlight w:val="none"/>
          <w14:textFill>
            <w14:solidFill>
              <w14:schemeClr w14:val="tx1"/>
            </w14:solidFill>
          </w14:textFill>
        </w:rPr>
      </w:pPr>
      <w:r>
        <w:rPr>
          <w:rFonts w:hint="eastAsia" w:ascii="仿宋" w:hAnsi="仿宋" w:eastAsia="仿宋" w:cs="仿宋"/>
          <w:b/>
          <w:bCs/>
          <w:color w:val="000000" w:themeColor="text1"/>
          <w:sz w:val="24"/>
          <w:szCs w:val="24"/>
          <w:highlight w:val="none"/>
          <w14:textFill>
            <w14:solidFill>
              <w14:schemeClr w14:val="tx1"/>
            </w14:solidFill>
          </w14:textFill>
        </w:rPr>
        <w:t xml:space="preserve">三、不出借、转让资质证书，不让他人挂靠投标，不以他人名义投标或者以其他方式弄虚作假，骗取中标；  </w:t>
      </w:r>
    </w:p>
    <w:p w14:paraId="11D6BF9F">
      <w:pPr>
        <w:spacing w:line="440" w:lineRule="exact"/>
        <w:ind w:firstLine="482" w:firstLineChars="200"/>
        <w:rPr>
          <w:rFonts w:hint="eastAsia" w:ascii="仿宋" w:hAnsi="仿宋" w:eastAsia="仿宋" w:cs="仿宋"/>
          <w:b/>
          <w:bCs/>
          <w:color w:val="000000" w:themeColor="text1"/>
          <w:sz w:val="24"/>
          <w:szCs w:val="24"/>
          <w:highlight w:val="none"/>
          <w14:textFill>
            <w14:solidFill>
              <w14:schemeClr w14:val="tx1"/>
            </w14:solidFill>
          </w14:textFill>
        </w:rPr>
      </w:pPr>
      <w:r>
        <w:rPr>
          <w:rFonts w:hint="eastAsia" w:ascii="仿宋" w:hAnsi="仿宋" w:eastAsia="仿宋" w:cs="仿宋"/>
          <w:b/>
          <w:bCs/>
          <w:color w:val="000000" w:themeColor="text1"/>
          <w:sz w:val="24"/>
          <w:szCs w:val="24"/>
          <w:highlight w:val="none"/>
          <w14:textFill>
            <w14:solidFill>
              <w14:schemeClr w14:val="tx1"/>
            </w14:solidFill>
          </w14:textFill>
        </w:rPr>
        <w:t xml:space="preserve">四、不与其他参选人相互串通投标报价，不排挤其他参选人的公平竞争、损害采购人的合法权益；  </w:t>
      </w:r>
    </w:p>
    <w:p w14:paraId="7681F70C">
      <w:pPr>
        <w:spacing w:line="440" w:lineRule="exact"/>
        <w:ind w:firstLine="482" w:firstLineChars="200"/>
        <w:rPr>
          <w:rFonts w:hint="eastAsia" w:ascii="仿宋" w:hAnsi="仿宋" w:eastAsia="仿宋" w:cs="仿宋"/>
          <w:b/>
          <w:bCs/>
          <w:color w:val="000000" w:themeColor="text1"/>
          <w:sz w:val="24"/>
          <w:szCs w:val="24"/>
          <w:highlight w:val="none"/>
          <w14:textFill>
            <w14:solidFill>
              <w14:schemeClr w14:val="tx1"/>
            </w14:solidFill>
          </w14:textFill>
        </w:rPr>
      </w:pPr>
      <w:r>
        <w:rPr>
          <w:rFonts w:hint="eastAsia" w:ascii="仿宋" w:hAnsi="仿宋" w:eastAsia="仿宋" w:cs="仿宋"/>
          <w:b/>
          <w:bCs/>
          <w:color w:val="000000" w:themeColor="text1"/>
          <w:sz w:val="24"/>
          <w:szCs w:val="24"/>
          <w:highlight w:val="none"/>
          <w14:textFill>
            <w14:solidFill>
              <w14:schemeClr w14:val="tx1"/>
            </w14:solidFill>
          </w14:textFill>
        </w:rPr>
        <w:t xml:space="preserve">五、不与采购单位或其他参选人串通投标，损害国家利益、社会公共利益或者他人的合法权益；  </w:t>
      </w:r>
    </w:p>
    <w:p w14:paraId="72EF81B7">
      <w:pPr>
        <w:spacing w:line="440" w:lineRule="exact"/>
        <w:ind w:firstLine="482" w:firstLineChars="200"/>
        <w:rPr>
          <w:rFonts w:hint="eastAsia" w:ascii="仿宋" w:hAnsi="仿宋" w:eastAsia="仿宋" w:cs="仿宋"/>
          <w:b/>
          <w:bCs/>
          <w:color w:val="000000" w:themeColor="text1"/>
          <w:sz w:val="24"/>
          <w:szCs w:val="24"/>
          <w:highlight w:val="none"/>
          <w14:textFill>
            <w14:solidFill>
              <w14:schemeClr w14:val="tx1"/>
            </w14:solidFill>
          </w14:textFill>
        </w:rPr>
      </w:pPr>
      <w:r>
        <w:rPr>
          <w:rFonts w:hint="eastAsia" w:ascii="仿宋" w:hAnsi="仿宋" w:eastAsia="仿宋" w:cs="仿宋"/>
          <w:b/>
          <w:bCs/>
          <w:color w:val="000000" w:themeColor="text1"/>
          <w:sz w:val="24"/>
          <w:szCs w:val="24"/>
          <w:highlight w:val="none"/>
          <w14:textFill>
            <w14:solidFill>
              <w14:schemeClr w14:val="tx1"/>
            </w14:solidFill>
          </w14:textFill>
        </w:rPr>
        <w:t xml:space="preserve">六、严格遵守开标现场纪律，服从监管人员管理；  </w:t>
      </w:r>
    </w:p>
    <w:p w14:paraId="69503B25">
      <w:pPr>
        <w:spacing w:line="440" w:lineRule="exact"/>
        <w:ind w:firstLine="482" w:firstLineChars="200"/>
        <w:rPr>
          <w:rFonts w:hint="eastAsia" w:ascii="仿宋" w:hAnsi="仿宋" w:eastAsia="仿宋" w:cs="仿宋"/>
          <w:b/>
          <w:bCs/>
          <w:color w:val="000000" w:themeColor="text1"/>
          <w:sz w:val="24"/>
          <w:szCs w:val="24"/>
          <w:highlight w:val="none"/>
          <w14:textFill>
            <w14:solidFill>
              <w14:schemeClr w14:val="tx1"/>
            </w14:solidFill>
          </w14:textFill>
        </w:rPr>
      </w:pPr>
      <w:r>
        <w:rPr>
          <w:rFonts w:hint="eastAsia" w:ascii="仿宋" w:hAnsi="仿宋" w:eastAsia="仿宋" w:cs="仿宋"/>
          <w:b/>
          <w:bCs/>
          <w:color w:val="000000" w:themeColor="text1"/>
          <w:sz w:val="24"/>
          <w:szCs w:val="24"/>
          <w:highlight w:val="none"/>
          <w14:textFill>
            <w14:solidFill>
              <w14:schemeClr w14:val="tx1"/>
            </w14:solidFill>
          </w14:textFill>
        </w:rPr>
        <w:t>七、保证中标后不转包，若有合法分包征得采购人同意；</w:t>
      </w:r>
    </w:p>
    <w:p w14:paraId="45F9E969">
      <w:pPr>
        <w:spacing w:line="440" w:lineRule="exact"/>
        <w:ind w:firstLine="482" w:firstLineChars="200"/>
        <w:rPr>
          <w:rFonts w:hint="eastAsia" w:ascii="仿宋" w:hAnsi="仿宋" w:eastAsia="仿宋" w:cs="仿宋"/>
          <w:b/>
          <w:bCs/>
          <w:color w:val="000000" w:themeColor="text1"/>
          <w:sz w:val="24"/>
          <w:szCs w:val="24"/>
          <w:highlight w:val="none"/>
          <w14:textFill>
            <w14:solidFill>
              <w14:schemeClr w14:val="tx1"/>
            </w14:solidFill>
          </w14:textFill>
        </w:rPr>
      </w:pPr>
      <w:r>
        <w:rPr>
          <w:rFonts w:hint="eastAsia" w:ascii="仿宋" w:hAnsi="仿宋" w:eastAsia="仿宋" w:cs="仿宋"/>
          <w:b/>
          <w:bCs/>
          <w:color w:val="000000" w:themeColor="text1"/>
          <w:sz w:val="24"/>
          <w:szCs w:val="24"/>
          <w:highlight w:val="none"/>
          <w14:textFill>
            <w14:solidFill>
              <w14:schemeClr w14:val="tx1"/>
            </w14:solidFill>
          </w14:textFill>
        </w:rPr>
        <w:t>八、保证中标之后，按照参选文件承诺提供货物、服务及派驻人员；</w:t>
      </w:r>
    </w:p>
    <w:p w14:paraId="1F7C3B5C">
      <w:pPr>
        <w:spacing w:line="440" w:lineRule="exact"/>
        <w:ind w:firstLine="482" w:firstLineChars="200"/>
        <w:rPr>
          <w:rFonts w:hint="eastAsia" w:ascii="仿宋" w:hAnsi="仿宋" w:eastAsia="仿宋" w:cs="仿宋"/>
          <w:b/>
          <w:bCs/>
          <w:color w:val="000000" w:themeColor="text1"/>
          <w:sz w:val="24"/>
          <w:szCs w:val="24"/>
          <w:highlight w:val="none"/>
          <w14:textFill>
            <w14:solidFill>
              <w14:schemeClr w14:val="tx1"/>
            </w14:solidFill>
          </w14:textFill>
        </w:rPr>
      </w:pPr>
      <w:r>
        <w:rPr>
          <w:rFonts w:hint="eastAsia" w:ascii="仿宋" w:hAnsi="仿宋" w:eastAsia="仿宋" w:cs="仿宋"/>
          <w:b/>
          <w:bCs/>
          <w:color w:val="000000" w:themeColor="text1"/>
          <w:sz w:val="24"/>
          <w:szCs w:val="24"/>
          <w:highlight w:val="none"/>
          <w14:textFill>
            <w14:solidFill>
              <w14:schemeClr w14:val="tx1"/>
            </w14:solidFill>
          </w14:textFill>
        </w:rPr>
        <w:t>九、保证企业及所属相关人员在本次投标中无行贿等犯罪行为；</w:t>
      </w:r>
    </w:p>
    <w:p w14:paraId="7BFE0692">
      <w:pPr>
        <w:spacing w:line="440" w:lineRule="exact"/>
        <w:ind w:firstLine="482" w:firstLineChars="200"/>
        <w:rPr>
          <w:rFonts w:hint="eastAsia" w:ascii="仿宋" w:hAnsi="仿宋" w:eastAsia="仿宋" w:cs="仿宋"/>
          <w:b/>
          <w:bCs/>
          <w:color w:val="000000" w:themeColor="text1"/>
          <w:sz w:val="24"/>
          <w:szCs w:val="24"/>
          <w:highlight w:val="none"/>
          <w14:textFill>
            <w14:solidFill>
              <w14:schemeClr w14:val="tx1"/>
            </w14:solidFill>
          </w14:textFill>
        </w:rPr>
      </w:pPr>
      <w:r>
        <w:rPr>
          <w:rFonts w:hint="eastAsia" w:ascii="仿宋" w:hAnsi="仿宋" w:eastAsia="仿宋" w:cs="仿宋"/>
          <w:b/>
          <w:bCs/>
          <w:color w:val="000000" w:themeColor="text1"/>
          <w:sz w:val="24"/>
          <w:szCs w:val="24"/>
          <w:highlight w:val="none"/>
          <w14:textFill>
            <w14:solidFill>
              <w14:schemeClr w14:val="tx1"/>
            </w14:solidFill>
          </w14:textFill>
        </w:rPr>
        <w:t xml:space="preserve">十、如在投标过程和评标结果公告异议期内发生投诉行为，保证按相关要求进行。投诉内容符合要求，投诉材料加盖企业公章或由法定代表人或个体工商户经营者或其授权委托人签字，并附有关身份证明。不恶意投诉，对本公司提供的投诉线索的真实性负责。 </w:t>
      </w:r>
    </w:p>
    <w:p w14:paraId="5B4EFA2F">
      <w:pPr>
        <w:spacing w:line="440" w:lineRule="exact"/>
        <w:ind w:firstLine="482" w:firstLineChars="200"/>
        <w:rPr>
          <w:rFonts w:hint="eastAsia" w:ascii="仿宋" w:hAnsi="仿宋" w:eastAsia="仿宋" w:cs="仿宋"/>
          <w:b/>
          <w:bCs/>
          <w:color w:val="000000" w:themeColor="text1"/>
          <w:sz w:val="24"/>
          <w:szCs w:val="24"/>
          <w:highlight w:val="none"/>
          <w14:textFill>
            <w14:solidFill>
              <w14:schemeClr w14:val="tx1"/>
            </w14:solidFill>
          </w14:textFill>
        </w:rPr>
      </w:pPr>
      <w:r>
        <w:rPr>
          <w:rFonts w:hint="eastAsia" w:ascii="仿宋" w:hAnsi="仿宋" w:eastAsia="仿宋" w:cs="仿宋"/>
          <w:b/>
          <w:bCs/>
          <w:color w:val="000000" w:themeColor="text1"/>
          <w:sz w:val="24"/>
          <w:szCs w:val="24"/>
          <w:highlight w:val="none"/>
          <w14:textFill>
            <w14:solidFill>
              <w14:schemeClr w14:val="tx1"/>
            </w14:solidFill>
          </w14:textFill>
        </w:rPr>
        <w:t>十一、我方保证对本次招标活动有任何疑问或投诉，都依法在规定的时间内提出。否则，不针对本次招标活动提出任何异议或投诉。</w:t>
      </w:r>
    </w:p>
    <w:p w14:paraId="7FE0D3AF">
      <w:pPr>
        <w:spacing w:line="440" w:lineRule="exact"/>
        <w:ind w:firstLine="482" w:firstLineChars="200"/>
        <w:rPr>
          <w:rFonts w:hint="eastAsia" w:ascii="仿宋" w:hAnsi="仿宋" w:eastAsia="仿宋" w:cs="仿宋"/>
          <w:b/>
          <w:bCs/>
          <w:color w:val="000000" w:themeColor="text1"/>
          <w:sz w:val="24"/>
          <w:szCs w:val="24"/>
          <w:highlight w:val="none"/>
          <w14:textFill>
            <w14:solidFill>
              <w14:schemeClr w14:val="tx1"/>
            </w14:solidFill>
          </w14:textFill>
        </w:rPr>
      </w:pPr>
      <w:r>
        <w:rPr>
          <w:rFonts w:hint="eastAsia" w:ascii="仿宋" w:hAnsi="仿宋" w:eastAsia="仿宋" w:cs="仿宋"/>
          <w:b/>
          <w:bCs/>
          <w:color w:val="000000" w:themeColor="text1"/>
          <w:sz w:val="24"/>
          <w:szCs w:val="24"/>
          <w:highlight w:val="none"/>
          <w14:textFill>
            <w14:solidFill>
              <w14:schemeClr w14:val="tx1"/>
            </w14:solidFill>
          </w14:textFill>
        </w:rPr>
        <w:t>以上内容我已仔细阅读，本公司若有违反承诺内容的行为，自愿承担比选文件确定的责任和法律责任并接受相关行政部门给予的处理和处罚。给采购人造成损失的，依法承担赔偿责任。</w:t>
      </w:r>
    </w:p>
    <w:p w14:paraId="6F25CF04">
      <w:pPr>
        <w:rPr>
          <w:rFonts w:hint="eastAsia" w:ascii="仿宋" w:hAnsi="仿宋" w:eastAsia="仿宋" w:cs="仿宋"/>
          <w:b/>
          <w:bCs/>
          <w:color w:val="000000" w:themeColor="text1"/>
          <w:sz w:val="22"/>
          <w:szCs w:val="22"/>
          <w:highlight w:val="none"/>
          <w14:textFill>
            <w14:solidFill>
              <w14:schemeClr w14:val="tx1"/>
            </w14:solidFill>
          </w14:textFill>
        </w:rPr>
      </w:pPr>
      <w:r>
        <w:rPr>
          <w:rFonts w:hint="eastAsia" w:ascii="仿宋" w:hAnsi="仿宋" w:eastAsia="仿宋" w:cs="仿宋"/>
          <w:b/>
          <w:bCs/>
          <w:color w:val="000000" w:themeColor="text1"/>
          <w:sz w:val="22"/>
          <w:szCs w:val="22"/>
          <w:highlight w:val="none"/>
          <w14:textFill>
            <w14:solidFill>
              <w14:schemeClr w14:val="tx1"/>
            </w14:solidFill>
          </w14:textFill>
        </w:rPr>
        <w:t xml:space="preserve">  </w:t>
      </w:r>
    </w:p>
    <w:p w14:paraId="1883C2C5">
      <w:pPr>
        <w:rPr>
          <w:rFonts w:hint="eastAsia" w:ascii="仿宋" w:hAnsi="仿宋" w:eastAsia="仿宋" w:cs="仿宋"/>
          <w:b/>
          <w:bCs/>
          <w:color w:val="000000" w:themeColor="text1"/>
          <w:sz w:val="22"/>
          <w:szCs w:val="22"/>
          <w:highlight w:val="none"/>
          <w14:textFill>
            <w14:solidFill>
              <w14:schemeClr w14:val="tx1"/>
            </w14:solidFill>
          </w14:textFill>
        </w:rPr>
      </w:pPr>
    </w:p>
    <w:p w14:paraId="11D3ABDA">
      <w:pPr>
        <w:jc w:val="center"/>
        <w:rPr>
          <w:rFonts w:hint="eastAsia" w:ascii="仿宋" w:hAnsi="仿宋" w:eastAsia="仿宋" w:cs="仿宋"/>
          <w:b/>
          <w:bCs/>
          <w:color w:val="000000" w:themeColor="text1"/>
          <w:sz w:val="24"/>
          <w:szCs w:val="24"/>
          <w:highlight w:val="none"/>
          <w14:textFill>
            <w14:solidFill>
              <w14:schemeClr w14:val="tx1"/>
            </w14:solidFill>
          </w14:textFill>
        </w:rPr>
      </w:pPr>
      <w:r>
        <w:rPr>
          <w:rFonts w:hint="eastAsia" w:ascii="仿宋" w:hAnsi="仿宋" w:eastAsia="仿宋" w:cs="仿宋"/>
          <w:b/>
          <w:bCs/>
          <w:color w:val="000000" w:themeColor="text1"/>
          <w:sz w:val="24"/>
          <w:szCs w:val="24"/>
          <w:highlight w:val="none"/>
          <w14:textFill>
            <w14:solidFill>
              <w14:schemeClr w14:val="tx1"/>
            </w14:solidFill>
          </w14:textFill>
        </w:rPr>
        <w:t xml:space="preserve">                                   投标单位（盖章）：</w:t>
      </w:r>
    </w:p>
    <w:p w14:paraId="00748B16">
      <w:pPr>
        <w:jc w:val="right"/>
        <w:rPr>
          <w:rFonts w:hint="eastAsia" w:ascii="仿宋" w:hAnsi="仿宋" w:eastAsia="仿宋" w:cs="仿宋"/>
          <w:b/>
          <w:bCs/>
          <w:color w:val="000000" w:themeColor="text1"/>
          <w:sz w:val="24"/>
          <w:szCs w:val="24"/>
          <w:highlight w:val="none"/>
          <w14:textFill>
            <w14:solidFill>
              <w14:schemeClr w14:val="tx1"/>
            </w14:solidFill>
          </w14:textFill>
        </w:rPr>
      </w:pPr>
    </w:p>
    <w:p w14:paraId="12088A03">
      <w:pPr>
        <w:jc w:val="right"/>
        <w:rPr>
          <w:rFonts w:hint="eastAsia" w:ascii="仿宋" w:hAnsi="仿宋" w:eastAsia="仿宋" w:cs="仿宋"/>
          <w:b/>
          <w:bCs/>
          <w:color w:val="000000" w:themeColor="text1"/>
          <w:sz w:val="24"/>
          <w:szCs w:val="24"/>
          <w:highlight w:val="none"/>
          <w14:textFill>
            <w14:solidFill>
              <w14:schemeClr w14:val="tx1"/>
            </w14:solidFill>
          </w14:textFill>
        </w:rPr>
      </w:pPr>
    </w:p>
    <w:p w14:paraId="6CA33F59">
      <w:pPr>
        <w:ind w:right="480"/>
        <w:jc w:val="right"/>
        <w:rPr>
          <w:rFonts w:hint="eastAsia" w:ascii="仿宋" w:hAnsi="仿宋" w:eastAsia="仿宋" w:cs="仿宋"/>
          <w:b/>
          <w:bCs/>
          <w:color w:val="000000" w:themeColor="text1"/>
          <w:sz w:val="24"/>
          <w:szCs w:val="24"/>
          <w:highlight w:val="none"/>
          <w14:textFill>
            <w14:solidFill>
              <w14:schemeClr w14:val="tx1"/>
            </w14:solidFill>
          </w14:textFill>
        </w:rPr>
      </w:pPr>
      <w:r>
        <w:rPr>
          <w:rFonts w:hint="eastAsia" w:ascii="仿宋" w:hAnsi="仿宋" w:eastAsia="仿宋" w:cs="仿宋"/>
          <w:b/>
          <w:bCs/>
          <w:color w:val="000000" w:themeColor="text1"/>
          <w:sz w:val="24"/>
          <w:szCs w:val="24"/>
          <w:highlight w:val="none"/>
          <w14:textFill>
            <w14:solidFill>
              <w14:schemeClr w14:val="tx1"/>
            </w14:solidFill>
          </w14:textFill>
        </w:rPr>
        <w:t>日期：_____年____月____日</w:t>
      </w:r>
    </w:p>
    <w:p w14:paraId="4DC22FC1">
      <w:pPr>
        <w:rPr>
          <w:rFonts w:hint="eastAsia" w:ascii="仿宋" w:hAnsi="仿宋" w:eastAsia="仿宋" w:cs="仿宋"/>
          <w:b/>
          <w:bCs/>
          <w:color w:val="000000" w:themeColor="text1"/>
          <w:sz w:val="24"/>
          <w:szCs w:val="24"/>
          <w:highlight w:val="none"/>
          <w14:textFill>
            <w14:solidFill>
              <w14:schemeClr w14:val="tx1"/>
            </w14:solidFill>
          </w14:textFill>
        </w:rPr>
      </w:pPr>
      <w:r>
        <w:rPr>
          <w:rFonts w:hint="eastAsia" w:ascii="仿宋" w:hAnsi="仿宋" w:eastAsia="仿宋" w:cs="仿宋"/>
          <w:b/>
          <w:bCs/>
          <w:color w:val="000000" w:themeColor="text1"/>
          <w:sz w:val="24"/>
          <w:szCs w:val="24"/>
          <w:highlight w:val="none"/>
          <w14:textFill>
            <w14:solidFill>
              <w14:schemeClr w14:val="tx1"/>
            </w14:solidFill>
          </w14:textFill>
        </w:rPr>
        <w:br w:type="page"/>
      </w:r>
    </w:p>
    <w:bookmarkEnd w:id="73"/>
    <w:bookmarkEnd w:id="74"/>
    <w:p w14:paraId="2DAEEF6F">
      <w:pPr>
        <w:keepNext/>
        <w:keepLines/>
        <w:wordWrap w:val="0"/>
        <w:autoSpaceDE w:val="0"/>
        <w:autoSpaceDN w:val="0"/>
        <w:adjustRightInd w:val="0"/>
        <w:spacing w:line="440" w:lineRule="exact"/>
        <w:jc w:val="center"/>
        <w:outlineLvl w:val="2"/>
        <w:rPr>
          <w:rFonts w:ascii="宋体" w:cs="宋体"/>
          <w:b/>
          <w:color w:val="000000" w:themeColor="text1"/>
          <w:kern w:val="0"/>
          <w:sz w:val="28"/>
          <w:szCs w:val="28"/>
          <w:highlight w:val="none"/>
          <w:shd w:val="clear" w:color="auto" w:fill="FFFFFF"/>
          <w14:textFill>
            <w14:solidFill>
              <w14:schemeClr w14:val="tx1"/>
            </w14:solidFill>
          </w14:textFill>
        </w:rPr>
      </w:pPr>
      <w:r>
        <w:rPr>
          <w:rFonts w:hint="eastAsia" w:ascii="宋体" w:cs="宋体"/>
          <w:b/>
          <w:color w:val="000000" w:themeColor="text1"/>
          <w:kern w:val="0"/>
          <w:sz w:val="28"/>
          <w:szCs w:val="28"/>
          <w:highlight w:val="none"/>
          <w:shd w:val="clear" w:color="auto" w:fill="FFFFFF"/>
          <w14:textFill>
            <w14:solidFill>
              <w14:schemeClr w14:val="tx1"/>
            </w14:solidFill>
          </w14:textFill>
        </w:rPr>
        <w:t>五、相关证明文件</w:t>
      </w:r>
    </w:p>
    <w:p w14:paraId="2B243384">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p>
    <w:p w14:paraId="26D91FA7">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1、营业执照副本复印件；</w:t>
      </w:r>
    </w:p>
    <w:p w14:paraId="72A01531">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2、税务登记证副本复印件；（如为三证合一的，只需提供三证合一的营业执照复印件）；</w:t>
      </w:r>
    </w:p>
    <w:p w14:paraId="0259FC9B">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3、法定代表人身份证明书（格式见附件）及其有效二代居民身份证；</w:t>
      </w:r>
    </w:p>
    <w:p w14:paraId="513C66E7">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4、法定代表人授权委托书（格式见附件）及委托代理人有效二代居民身份证，若法定代表人本人参与比选则不需此件；</w:t>
      </w:r>
    </w:p>
    <w:p w14:paraId="15448649">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5、参选人认为提供的其他材料；</w:t>
      </w:r>
    </w:p>
    <w:p w14:paraId="00E06B40">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6、须提供上述证明文件复印件或扫描件或影印件。</w:t>
      </w:r>
    </w:p>
    <w:p w14:paraId="3C7F29BA">
      <w:pPr>
        <w:spacing w:line="360" w:lineRule="auto"/>
        <w:ind w:left="368" w:leftChars="175"/>
        <w:rPr>
          <w:rFonts w:hint="eastAsia" w:ascii="宋体" w:hAnsi="宋体" w:cs="宋体"/>
          <w:b/>
          <w:color w:val="000000" w:themeColor="text1"/>
          <w:spacing w:val="-4"/>
          <w:kern w:val="0"/>
          <w:szCs w:val="21"/>
          <w:highlight w:val="none"/>
          <w14:textFill>
            <w14:solidFill>
              <w14:schemeClr w14:val="tx1"/>
            </w14:solidFill>
          </w14:textFill>
        </w:rPr>
      </w:pPr>
    </w:p>
    <w:p w14:paraId="7570963E">
      <w:pPr>
        <w:rPr>
          <w:color w:val="000000" w:themeColor="text1"/>
          <w:highlight w:val="none"/>
          <w14:textFill>
            <w14:solidFill>
              <w14:schemeClr w14:val="tx1"/>
            </w14:solidFill>
          </w14:textFill>
        </w:rPr>
      </w:pPr>
      <w:r>
        <w:rPr>
          <w:rFonts w:ascii="宋体" w:hAnsi="宋体" w:cs="宋体"/>
          <w:b/>
          <w:color w:val="000000" w:themeColor="text1"/>
          <w:spacing w:val="-4"/>
          <w:kern w:val="0"/>
          <w:szCs w:val="21"/>
          <w:highlight w:val="none"/>
          <w14:textFill>
            <w14:solidFill>
              <w14:schemeClr w14:val="tx1"/>
            </w14:solidFill>
          </w14:textFill>
        </w:rPr>
        <w:br w:type="page"/>
      </w:r>
    </w:p>
    <w:p w14:paraId="7B40AD60">
      <w:pPr>
        <w:spacing w:line="360" w:lineRule="auto"/>
        <w:jc w:val="left"/>
        <w:rPr>
          <w:rFonts w:hint="eastAsia" w:ascii="宋体" w:hAnsi="宋体"/>
          <w:b/>
          <w:bCs/>
          <w:color w:val="000000" w:themeColor="text1"/>
          <w:szCs w:val="21"/>
          <w:highlight w:val="none"/>
          <w14:textFill>
            <w14:solidFill>
              <w14:schemeClr w14:val="tx1"/>
            </w14:solidFill>
          </w14:textFill>
        </w:rPr>
      </w:pPr>
      <w:r>
        <w:rPr>
          <w:rFonts w:hint="eastAsia" w:ascii="宋体" w:hAnsi="宋体"/>
          <w:b/>
          <w:bCs/>
          <w:color w:val="000000" w:themeColor="text1"/>
          <w:szCs w:val="24"/>
          <w:highlight w:val="none"/>
          <w14:textFill>
            <w14:solidFill>
              <w14:schemeClr w14:val="tx1"/>
            </w14:solidFill>
          </w14:textFill>
        </w:rPr>
        <w:t>附件：</w:t>
      </w:r>
    </w:p>
    <w:p w14:paraId="7B482898">
      <w:pPr>
        <w:spacing w:line="360" w:lineRule="auto"/>
        <w:ind w:firstLine="413" w:firstLineChars="196"/>
        <w:jc w:val="center"/>
        <w:rPr>
          <w:rFonts w:hint="eastAsia" w:ascii="宋体" w:hAnsi="宋体" w:cs="宋体"/>
          <w:b/>
          <w:color w:val="000000" w:themeColor="text1"/>
          <w:szCs w:val="21"/>
          <w:highlight w:val="none"/>
          <w14:textFill>
            <w14:solidFill>
              <w14:schemeClr w14:val="tx1"/>
            </w14:solidFill>
          </w14:textFill>
        </w:rPr>
      </w:pPr>
    </w:p>
    <w:p w14:paraId="1A4A3EA4">
      <w:pPr>
        <w:spacing w:line="360" w:lineRule="auto"/>
        <w:ind w:firstLine="413" w:firstLineChars="196"/>
        <w:jc w:val="center"/>
        <w:rPr>
          <w:rFonts w:asci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法定代表人身份证明书</w:t>
      </w:r>
    </w:p>
    <w:p w14:paraId="2D51D0F4">
      <w:pPr>
        <w:wordWrap w:val="0"/>
        <w:adjustRightInd w:val="0"/>
        <w:snapToGrid w:val="0"/>
        <w:spacing w:line="360" w:lineRule="auto"/>
        <w:ind w:firstLine="420" w:firstLineChars="200"/>
        <w:rPr>
          <w:rFonts w:asci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参选人名称：</w:t>
      </w:r>
      <w:r>
        <w:rPr>
          <w:rFonts w:hint="eastAsia" w:ascii="宋体" w:hAnsi="宋体" w:cs="宋体"/>
          <w:color w:val="000000" w:themeColor="text1"/>
          <w:szCs w:val="21"/>
          <w:highlight w:val="none"/>
          <w:u w:val="single"/>
          <w14:textFill>
            <w14:solidFill>
              <w14:schemeClr w14:val="tx1"/>
            </w14:solidFill>
          </w14:textFill>
        </w:rPr>
        <w:t xml:space="preserve">                    </w:t>
      </w:r>
    </w:p>
    <w:p w14:paraId="36C9DD09">
      <w:pPr>
        <w:wordWrap w:val="0"/>
        <w:adjustRightInd w:val="0"/>
        <w:snapToGrid w:val="0"/>
        <w:spacing w:line="360" w:lineRule="auto"/>
        <w:ind w:firstLine="420" w:firstLineChars="200"/>
        <w:rPr>
          <w:rFonts w:asci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单位性质：</w:t>
      </w:r>
      <w:r>
        <w:rPr>
          <w:rFonts w:hint="eastAsia" w:ascii="宋体" w:hAnsi="宋体" w:cs="宋体"/>
          <w:color w:val="000000" w:themeColor="text1"/>
          <w:szCs w:val="21"/>
          <w:highlight w:val="none"/>
          <w:u w:val="single"/>
          <w14:textFill>
            <w14:solidFill>
              <w14:schemeClr w14:val="tx1"/>
            </w14:solidFill>
          </w14:textFill>
        </w:rPr>
        <w:t xml:space="preserve">                     </w:t>
      </w:r>
    </w:p>
    <w:p w14:paraId="7931652D">
      <w:pPr>
        <w:wordWrap w:val="0"/>
        <w:adjustRightInd w:val="0"/>
        <w:snapToGrid w:val="0"/>
        <w:spacing w:line="360" w:lineRule="auto"/>
        <w:ind w:firstLine="420" w:firstLineChars="200"/>
        <w:rPr>
          <w:rFonts w:asci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地址：</w:t>
      </w:r>
      <w:r>
        <w:rPr>
          <w:rFonts w:hint="eastAsia" w:ascii="宋体" w:hAnsi="宋体" w:cs="宋体"/>
          <w:color w:val="000000" w:themeColor="text1"/>
          <w:szCs w:val="21"/>
          <w:highlight w:val="none"/>
          <w:u w:val="single"/>
          <w14:textFill>
            <w14:solidFill>
              <w14:schemeClr w14:val="tx1"/>
            </w14:solidFill>
          </w14:textFill>
        </w:rPr>
        <w:t xml:space="preserve">                   </w:t>
      </w:r>
    </w:p>
    <w:p w14:paraId="7703776A">
      <w:pPr>
        <w:wordWrap w:val="0"/>
        <w:adjustRightInd w:val="0"/>
        <w:snapToGrid w:val="0"/>
        <w:spacing w:line="360" w:lineRule="auto"/>
        <w:ind w:firstLine="420" w:firstLineChars="200"/>
        <w:rPr>
          <w:rFonts w:asci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姓名：</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性别：</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年龄：</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职务：</w:t>
      </w:r>
      <w:r>
        <w:rPr>
          <w:rFonts w:hint="eastAsia" w:ascii="宋体" w:hAnsi="宋体" w:cs="宋体"/>
          <w:color w:val="000000" w:themeColor="text1"/>
          <w:szCs w:val="21"/>
          <w:highlight w:val="none"/>
          <w:u w:val="single"/>
          <w14:textFill>
            <w14:solidFill>
              <w14:schemeClr w14:val="tx1"/>
            </w14:solidFill>
          </w14:textFill>
        </w:rPr>
        <w:t xml:space="preserve">            </w:t>
      </w:r>
    </w:p>
    <w:p w14:paraId="5B091850">
      <w:pPr>
        <w:wordWrap w:val="0"/>
        <w:adjustRightInd w:val="0"/>
        <w:snapToGrid w:val="0"/>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系</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（参选人名称）的法定代表人。</w:t>
      </w:r>
    </w:p>
    <w:p w14:paraId="06F6AA2E">
      <w:pPr>
        <w:wordWrap w:val="0"/>
        <w:adjustRightInd w:val="0"/>
        <w:snapToGrid w:val="0"/>
        <w:spacing w:line="360" w:lineRule="auto"/>
        <w:ind w:firstLine="411" w:firstLineChars="196"/>
        <w:rPr>
          <w:rFonts w:hint="eastAsia" w:hAnsi="宋体"/>
          <w:color w:val="000000" w:themeColor="text1"/>
          <w:szCs w:val="21"/>
          <w:highlight w:val="none"/>
          <w14:textFill>
            <w14:solidFill>
              <w14:schemeClr w14:val="tx1"/>
            </w14:solidFill>
          </w14:textFill>
        </w:rPr>
      </w:pPr>
      <w:r>
        <w:rPr>
          <w:rFonts w:hint="eastAsia" w:hAnsi="宋体"/>
          <w:color w:val="000000" w:themeColor="text1"/>
          <w:szCs w:val="21"/>
          <w:highlight w:val="none"/>
          <w14:textFill>
            <w14:solidFill>
              <w14:schemeClr w14:val="tx1"/>
            </w14:solidFill>
          </w14:textFill>
        </w:rPr>
        <w:t>联系方式（移动电话）：</w:t>
      </w:r>
      <w:r>
        <w:rPr>
          <w:rFonts w:hint="eastAsia" w:hAnsi="宋体"/>
          <w:color w:val="000000" w:themeColor="text1"/>
          <w:szCs w:val="21"/>
          <w:highlight w:val="none"/>
          <w:u w:val="single"/>
          <w14:textFill>
            <w14:solidFill>
              <w14:schemeClr w14:val="tx1"/>
            </w14:solidFill>
          </w14:textFill>
        </w:rPr>
        <w:t xml:space="preserve">                 </w:t>
      </w:r>
    </w:p>
    <w:p w14:paraId="3FEB5684">
      <w:pPr>
        <w:wordWrap w:val="0"/>
        <w:adjustRightInd w:val="0"/>
        <w:snapToGrid w:val="0"/>
        <w:spacing w:line="360" w:lineRule="auto"/>
        <w:ind w:firstLine="420" w:firstLineChars="200"/>
        <w:rPr>
          <w:rFonts w:ascii="宋体" w:cs="宋体"/>
          <w:color w:val="000000" w:themeColor="text1"/>
          <w:szCs w:val="21"/>
          <w:highlight w:val="none"/>
          <w14:textFill>
            <w14:solidFill>
              <w14:schemeClr w14:val="tx1"/>
            </w14:solidFill>
          </w14:textFill>
        </w:rPr>
      </w:pPr>
      <w:r>
        <w:rPr>
          <w:rFonts w:hint="eastAsia" w:hAnsi="宋体"/>
          <w:color w:val="000000" w:themeColor="text1"/>
          <w:szCs w:val="21"/>
          <w:highlight w:val="none"/>
          <w14:textFill>
            <w14:solidFill>
              <w14:schemeClr w14:val="tx1"/>
            </w14:solidFill>
          </w14:textFill>
        </w:rPr>
        <w:t>电子邮箱：</w:t>
      </w:r>
      <w:r>
        <w:rPr>
          <w:rFonts w:hint="eastAsia" w:hAnsi="宋体"/>
          <w:color w:val="000000" w:themeColor="text1"/>
          <w:szCs w:val="21"/>
          <w:highlight w:val="none"/>
          <w:u w:val="single"/>
          <w14:textFill>
            <w14:solidFill>
              <w14:schemeClr w14:val="tx1"/>
            </w14:solidFill>
          </w14:textFill>
        </w:rPr>
        <w:t xml:space="preserve">                       </w:t>
      </w:r>
    </w:p>
    <w:p w14:paraId="4262DB72">
      <w:pPr>
        <w:wordWrap w:val="0"/>
        <w:adjustRightInd w:val="0"/>
        <w:snapToGrid w:val="0"/>
        <w:spacing w:line="360" w:lineRule="auto"/>
        <w:ind w:firstLine="411" w:firstLineChars="196"/>
        <w:rPr>
          <w:rFonts w:asci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特此证明。</w:t>
      </w:r>
    </w:p>
    <w:p w14:paraId="658987EB">
      <w:pPr>
        <w:wordWrap w:val="0"/>
        <w:adjustRightInd w:val="0"/>
        <w:snapToGrid w:val="0"/>
        <w:spacing w:line="360" w:lineRule="auto"/>
        <w:ind w:firstLine="4137" w:firstLineChars="1970"/>
        <w:rPr>
          <w:rFonts w:asci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参选人：</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（盖单位章）</w:t>
      </w:r>
    </w:p>
    <w:p w14:paraId="6830249A">
      <w:pPr>
        <w:wordWrap w:val="0"/>
        <w:adjustRightInd w:val="0"/>
        <w:snapToGrid w:val="0"/>
        <w:spacing w:line="360" w:lineRule="auto"/>
        <w:ind w:right="360" w:firstLine="4851" w:firstLineChars="2310"/>
        <w:jc w:val="righ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年  月  日</w:t>
      </w:r>
    </w:p>
    <w:p w14:paraId="19F906CF">
      <w:pPr>
        <w:pStyle w:val="82"/>
        <w:spacing w:before="156"/>
        <w:ind w:firstLine="0" w:firstLineChars="0"/>
        <w:rPr>
          <w:color w:val="000000" w:themeColor="text1"/>
          <w:highlight w:val="none"/>
          <w14:textFill>
            <w14:solidFill>
              <w14:schemeClr w14:val="tx1"/>
            </w14:solidFill>
          </w14:textFill>
        </w:rPr>
      </w:pPr>
    </w:p>
    <w:p w14:paraId="0186E508">
      <w:pPr>
        <w:wordWrap w:val="0"/>
        <w:spacing w:line="360" w:lineRule="auto"/>
        <w:jc w:val="center"/>
        <w:rPr>
          <w:rFonts w:asci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法定代表人授权委托书</w:t>
      </w:r>
    </w:p>
    <w:p w14:paraId="2F0D0F5E">
      <w:pPr>
        <w:wordWrap w:val="0"/>
        <w:spacing w:line="360" w:lineRule="auto"/>
        <w:ind w:firstLine="420" w:firstLineChars="200"/>
        <w:rPr>
          <w:rFonts w:asci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本人</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（姓名）系</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（参选人名称）的法定代表人，现委托</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（姓名）为我方委托代理人。委托代理人根据授权，以我方名义签署、澄清、说明、补正、提交、撤回、修改</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（项目名称）参选文件、签订合同等一切事宜，其法律后果由我方承担。</w:t>
      </w:r>
    </w:p>
    <w:p w14:paraId="23134A1D">
      <w:pPr>
        <w:wordWrap w:val="0"/>
        <w:spacing w:line="360" w:lineRule="auto"/>
        <w:ind w:firstLine="420" w:firstLineChars="200"/>
        <w:rPr>
          <w:rFonts w:asci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委托期限：</w:t>
      </w:r>
      <w:r>
        <w:rPr>
          <w:rFonts w:hint="eastAsia" w:ascii="宋体" w:hAnsi="宋体" w:cs="宋体"/>
          <w:color w:val="000000" w:themeColor="text1"/>
          <w:szCs w:val="21"/>
          <w:highlight w:val="none"/>
          <w:u w:val="single"/>
          <w14:textFill>
            <w14:solidFill>
              <w14:schemeClr w14:val="tx1"/>
            </w14:solidFill>
          </w14:textFill>
        </w:rPr>
        <w:t xml:space="preserve">              </w:t>
      </w:r>
    </w:p>
    <w:p w14:paraId="360F0C05">
      <w:pPr>
        <w:wordWrap w:val="0"/>
        <w:spacing w:line="360" w:lineRule="auto"/>
        <w:ind w:firstLine="420" w:firstLineChars="200"/>
        <w:rPr>
          <w:rFonts w:asci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委托代理人无转委托权，特此委托。</w:t>
      </w:r>
    </w:p>
    <w:p w14:paraId="7A4CF6F7">
      <w:pPr>
        <w:wordWrap w:val="0"/>
        <w:spacing w:line="360" w:lineRule="auto"/>
        <w:ind w:firstLine="420" w:firstLineChars="200"/>
        <w:rPr>
          <w:rFonts w:asci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委托代理人：</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性别：</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年龄：</w:t>
      </w:r>
      <w:r>
        <w:rPr>
          <w:rFonts w:ascii="宋体" w:hAnsi="宋体" w:cs="宋体"/>
          <w:color w:val="000000" w:themeColor="text1"/>
          <w:szCs w:val="21"/>
          <w:highlight w:val="none"/>
          <w14:textFill>
            <w14:solidFill>
              <w14:schemeClr w14:val="tx1"/>
            </w14:solidFill>
          </w14:textFill>
        </w:rPr>
        <w:t>_______</w:t>
      </w:r>
    </w:p>
    <w:p w14:paraId="75AB4D79">
      <w:pPr>
        <w:wordWrap w:val="0"/>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身份证号码：</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职务：</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 xml:space="preserve">           </w:t>
      </w:r>
    </w:p>
    <w:p w14:paraId="47C822F4">
      <w:pPr>
        <w:wordWrap w:val="0"/>
        <w:spacing w:line="360" w:lineRule="auto"/>
        <w:ind w:firstLine="420" w:firstLineChars="200"/>
        <w:rPr>
          <w:rFonts w:hint="eastAsia" w:hAns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联系方</w:t>
      </w:r>
      <w:r>
        <w:rPr>
          <w:rFonts w:hint="eastAsia" w:hAnsi="宋体"/>
          <w:color w:val="000000" w:themeColor="text1"/>
          <w:szCs w:val="21"/>
          <w:highlight w:val="none"/>
          <w14:textFill>
            <w14:solidFill>
              <w14:schemeClr w14:val="tx1"/>
            </w14:solidFill>
          </w14:textFill>
        </w:rPr>
        <w:t>式（移动电话）</w:t>
      </w:r>
      <w:r>
        <w:rPr>
          <w:rFonts w:hint="eastAsia" w:ascii="宋体" w:hAnsi="宋体" w:cs="宋体"/>
          <w:color w:val="000000" w:themeColor="text1"/>
          <w:szCs w:val="21"/>
          <w:highlight w:val="none"/>
          <w14:textFill>
            <w14:solidFill>
              <w14:schemeClr w14:val="tx1"/>
            </w14:solidFill>
          </w14:textFill>
        </w:rPr>
        <w:t>：</w:t>
      </w:r>
      <w:r>
        <w:rPr>
          <w:rFonts w:hint="eastAsia" w:hAnsi="宋体"/>
          <w:color w:val="000000" w:themeColor="text1"/>
          <w:szCs w:val="21"/>
          <w:highlight w:val="none"/>
          <w:u w:val="single"/>
          <w14:textFill>
            <w14:solidFill>
              <w14:schemeClr w14:val="tx1"/>
            </w14:solidFill>
          </w14:textFill>
        </w:rPr>
        <w:t xml:space="preserve">                   </w:t>
      </w:r>
    </w:p>
    <w:p w14:paraId="63F1B831">
      <w:pPr>
        <w:wordWrap w:val="0"/>
        <w:spacing w:line="360" w:lineRule="auto"/>
        <w:ind w:firstLine="420" w:firstLineChars="200"/>
        <w:rPr>
          <w:rFonts w:hint="eastAsia" w:ascii="宋体" w:hAnsi="宋体" w:cs="宋体"/>
          <w:color w:val="000000" w:themeColor="text1"/>
          <w:szCs w:val="21"/>
          <w:highlight w:val="none"/>
          <w:u w:val="single"/>
          <w14:textFill>
            <w14:solidFill>
              <w14:schemeClr w14:val="tx1"/>
            </w14:solidFill>
          </w14:textFill>
        </w:rPr>
      </w:pPr>
      <w:r>
        <w:rPr>
          <w:rFonts w:hint="eastAsia" w:hAnsi="宋体"/>
          <w:color w:val="000000" w:themeColor="text1"/>
          <w:szCs w:val="21"/>
          <w:highlight w:val="none"/>
          <w14:textFill>
            <w14:solidFill>
              <w14:schemeClr w14:val="tx1"/>
            </w14:solidFill>
          </w14:textFill>
        </w:rPr>
        <w:t>电子邮箱：</w:t>
      </w:r>
      <w:r>
        <w:rPr>
          <w:rFonts w:hint="eastAsia" w:hAnsi="宋体"/>
          <w:color w:val="000000" w:themeColor="text1"/>
          <w:szCs w:val="21"/>
          <w:highlight w:val="none"/>
          <w:u w:val="single"/>
          <w14:textFill>
            <w14:solidFill>
              <w14:schemeClr w14:val="tx1"/>
            </w14:solidFill>
          </w14:textFill>
        </w:rPr>
        <w:t xml:space="preserve">               </w:t>
      </w:r>
    </w:p>
    <w:p w14:paraId="4B340991">
      <w:pPr>
        <w:wordWrap w:val="0"/>
        <w:spacing w:line="360" w:lineRule="auto"/>
        <w:ind w:firstLine="420" w:firstLineChars="200"/>
        <w:rPr>
          <w:rFonts w:asci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参选人：</w:t>
      </w:r>
      <w:r>
        <w:rPr>
          <w:rFonts w:hint="eastAsia" w:ascii="宋体" w:hAnsi="宋体" w:cs="宋体"/>
          <w:color w:val="000000" w:themeColor="text1"/>
          <w:szCs w:val="21"/>
          <w:highlight w:val="none"/>
          <w:u w:val="single"/>
          <w14:textFill>
            <w14:solidFill>
              <w14:schemeClr w14:val="tx1"/>
            </w14:solidFill>
          </w14:textFill>
        </w:rPr>
        <w:t xml:space="preserve">                   （盖章）</w:t>
      </w:r>
    </w:p>
    <w:p w14:paraId="265FCA62">
      <w:pPr>
        <w:wordWrap w:val="0"/>
        <w:spacing w:line="360" w:lineRule="auto"/>
        <w:ind w:firstLine="420" w:firstLineChars="200"/>
        <w:rPr>
          <w:rFonts w:asci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法定代表人：</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hAnsi="宋体" w:cs="宋体"/>
          <w:color w:val="000000" w:themeColor="text1"/>
          <w:highlight w:val="none"/>
          <w:u w:val="single"/>
          <w14:textFill>
            <w14:solidFill>
              <w14:schemeClr w14:val="tx1"/>
            </w14:solidFill>
          </w14:textFill>
        </w:rPr>
        <w:t>签字或</w:t>
      </w:r>
      <w:r>
        <w:rPr>
          <w:rFonts w:hint="eastAsia" w:ascii="宋体" w:hAnsi="宋体" w:cs="宋体"/>
          <w:color w:val="000000" w:themeColor="text1"/>
          <w:szCs w:val="21"/>
          <w:highlight w:val="none"/>
          <w:u w:val="single"/>
          <w14:textFill>
            <w14:solidFill>
              <w14:schemeClr w14:val="tx1"/>
            </w14:solidFill>
          </w14:textFill>
        </w:rPr>
        <w:t>盖章）</w:t>
      </w:r>
    </w:p>
    <w:p w14:paraId="43E3C8C0">
      <w:pPr>
        <w:wordWrap w:val="0"/>
        <w:spacing w:line="360" w:lineRule="auto"/>
        <w:ind w:right="480"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授权委托日期：  年  月  日</w:t>
      </w:r>
    </w:p>
    <w:p w14:paraId="14993B9A">
      <w:pPr>
        <w:wordWrap w:val="0"/>
        <w:spacing w:line="360" w:lineRule="auto"/>
        <w:ind w:right="480" w:firstLine="420" w:firstLineChars="200"/>
        <w:rPr>
          <w:rFonts w:hint="eastAsia" w:ascii="宋体" w:hAnsi="宋体" w:cs="宋体"/>
          <w:color w:val="000000" w:themeColor="text1"/>
          <w:szCs w:val="21"/>
          <w:highlight w:val="none"/>
          <w14:textFill>
            <w14:solidFill>
              <w14:schemeClr w14:val="tx1"/>
            </w14:solidFill>
          </w14:textFill>
        </w:rPr>
      </w:pPr>
    </w:p>
    <w:sectPr>
      <w:pgSz w:w="11906" w:h="16838"/>
      <w:pgMar w:top="1440" w:right="1587" w:bottom="1440" w:left="1587" w:header="851" w:footer="992" w:gutter="0"/>
      <w:cols w:space="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Arial Unicode MS">
    <w:altName w:val="宋体"/>
    <w:panose1 w:val="020B0604020202020204"/>
    <w:charset w:val="86"/>
    <w:family w:val="swiss"/>
    <w:pitch w:val="default"/>
    <w:sig w:usb0="00000000" w:usb1="00000000" w:usb2="0000003F" w:usb3="00000000" w:csb0="003F01FF" w:csb1="00000000"/>
  </w:font>
  <w:font w:name="Segoe Print">
    <w:panose1 w:val="02000600000000000000"/>
    <w:charset w:val="00"/>
    <w:family w:val="auto"/>
    <w:pitch w:val="default"/>
    <w:sig w:usb0="0000028F" w:usb1="00000000" w:usb2="00000000" w:usb3="00000000" w:csb0="2000009F" w:csb1="47010000"/>
  </w:font>
  <w:font w:name="Georgia">
    <w:panose1 w:val="02040502050405020303"/>
    <w:charset w:val="00"/>
    <w:family w:val="roman"/>
    <w:pitch w:val="default"/>
    <w:sig w:usb0="00000287" w:usb1="00000000" w:usb2="00000000" w:usb3="00000000" w:csb0="2000009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华文细黑">
    <w:panose1 w:val="02010600040101010101"/>
    <w:charset w:val="86"/>
    <w:family w:val="auto"/>
    <w:pitch w:val="default"/>
    <w:sig w:usb0="00000287" w:usb1="080F0000" w:usb2="00000000" w:usb3="00000000" w:csb0="0004009F" w:csb1="DFD70000"/>
  </w:font>
  <w:font w:name="Verdana">
    <w:panose1 w:val="020B0604030504040204"/>
    <w:charset w:val="00"/>
    <w:family w:val="swiss"/>
    <w:pitch w:val="default"/>
    <w:sig w:usb0="A00006FF" w:usb1="4000205B" w:usb2="00000010"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altName w:val="仿宋"/>
    <w:panose1 w:val="00000000000000000000"/>
    <w:charset w:val="86"/>
    <w:family w:val="modern"/>
    <w:pitch w:val="default"/>
    <w:sig w:usb0="00000000" w:usb1="00000000" w:usb2="00000010" w:usb3="00000000" w:csb0="00040000"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隶书">
    <w:panose1 w:val="0201050906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9D2DA3">
    <w:pPr>
      <w:pStyle w:val="36"/>
      <w:jc w:val="center"/>
      <w:rPr>
        <w:rFonts w:ascii="宋体"/>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A29D7E">
    <w:pPr>
      <w:pStyle w:val="36"/>
      <w:framePr w:wrap="around" w:vAnchor="text" w:hAnchor="margin" w:xAlign="center" w:y="1"/>
      <w:rPr>
        <w:rStyle w:val="66"/>
      </w:rPr>
    </w:pPr>
    <w:r>
      <w:fldChar w:fldCharType="begin"/>
    </w:r>
    <w:r>
      <w:rPr>
        <w:rStyle w:val="66"/>
      </w:rPr>
      <w:instrText xml:space="preserve">PAGE  </w:instrText>
    </w:r>
    <w:r>
      <w:fldChar w:fldCharType="separate"/>
    </w:r>
    <w:r>
      <w:rPr>
        <w:rStyle w:val="66"/>
      </w:rPr>
      <w:t>1</w:t>
    </w:r>
    <w:r>
      <w:fldChar w:fldCharType="end"/>
    </w:r>
  </w:p>
  <w:p w14:paraId="5380B3D4">
    <w:pPr>
      <w:pStyle w:val="3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36D074">
    <w:pPr>
      <w:pStyle w:val="3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CD7E6F">
    <w:pPr>
      <w:pStyle w:val="36"/>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AEE104">
    <w:pPr>
      <w:pStyle w:val="36"/>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AD5EF8">
                          <w:pPr>
                            <w:pStyle w:val="36"/>
                          </w:pPr>
                          <w:r>
                            <w:fldChar w:fldCharType="begin"/>
                          </w:r>
                          <w:r>
                            <w:instrText xml:space="preserve"> PAGE  \* MERGEFORMAT </w:instrText>
                          </w:r>
                          <w:r>
                            <w:fldChar w:fldCharType="separate"/>
                          </w:r>
                          <w:r>
                            <w:t>21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5DAD5EF8">
                    <w:pPr>
                      <w:pStyle w:val="36"/>
                    </w:pPr>
                    <w:r>
                      <w:fldChar w:fldCharType="begin"/>
                    </w:r>
                    <w:r>
                      <w:instrText xml:space="preserve"> PAGE  \* MERGEFORMAT </w:instrText>
                    </w:r>
                    <w:r>
                      <w:fldChar w:fldCharType="separate"/>
                    </w:r>
                    <w:r>
                      <w:t>21</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94E69A">
    <w:pPr>
      <w:pStyle w:val="36"/>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7B304F">
                          <w:pPr>
                            <w:pStyle w:val="36"/>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207B304F">
                    <w:pPr>
                      <w:pStyle w:val="36"/>
                    </w:pPr>
                    <w:r>
                      <w:fldChar w:fldCharType="begin"/>
                    </w:r>
                    <w:r>
                      <w:instrText xml:space="preserve"> PAGE  \* MERGEFORMAT </w:instrText>
                    </w:r>
                    <w:r>
                      <w:fldChar w:fldCharType="separate"/>
                    </w:r>
                    <w:r>
                      <w:t>20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EE61D0">
    <w:pPr>
      <w:pStyle w:val="39"/>
      <w:pBdr>
        <w:bottom w:val="none" w:color="auto" w:sz="0" w:space="0"/>
      </w:pBdr>
    </w:pPr>
    <w:r>
      <w:rPr>
        <w:rFonts w:hint="eastAsia"/>
        <w:sz w:val="16"/>
        <w:szCs w:val="16"/>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F38B37">
    <w:pPr>
      <w:pStyle w:val="39"/>
      <w:pBdr>
        <w:bottom w:val="none" w:color="auto" w:sz="0" w:space="1"/>
      </w:pBdr>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8EA8FC">
    <w:pPr>
      <w:pStyle w:val="39"/>
      <w:pBdr>
        <w:bottom w:val="single" w:color="auto" w:sz="4" w:space="1"/>
      </w:pBdr>
      <w:jc w:val="right"/>
    </w:pPr>
    <w:r>
      <w:rPr>
        <w:rFonts w:hint="eastAsia"/>
        <w:sz w:val="16"/>
        <w:szCs w:val="16"/>
        <w:lang w:eastAsia="zh-CN"/>
      </w:rPr>
      <w:t>油坝乡东店村至油坝街道路改建工程附属-小市桥项目支座、伸缩缝、声测管采购</w:t>
    </w:r>
    <w:r>
      <w:rPr>
        <w:rFonts w:hint="eastAsia"/>
        <w:sz w:val="16"/>
        <w:szCs w:val="16"/>
      </w:rPr>
      <w:t>比选文件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D18D28">
    <w:pPr>
      <w:pStyle w:val="39"/>
      <w:pBdr>
        <w:bottom w:val="single" w:color="auto" w:sz="4" w:space="1"/>
      </w:pBdr>
      <w:jc w:val="right"/>
      <w:rPr>
        <w:sz w:val="16"/>
        <w:szCs w:val="16"/>
      </w:rPr>
    </w:pPr>
    <w:r>
      <w:rPr>
        <w:rFonts w:hint="eastAsia"/>
        <w:sz w:val="16"/>
        <w:szCs w:val="16"/>
        <w:lang w:eastAsia="zh-CN"/>
      </w:rPr>
      <w:t>油坝乡东店村至油坝街道路改建工程附属-小市桥项目支座、伸缩缝、声测管采购</w:t>
    </w:r>
    <w:r>
      <w:rPr>
        <w:rFonts w:hint="eastAsia"/>
        <w:sz w:val="16"/>
        <w:szCs w:val="16"/>
      </w:rPr>
      <w:t>比选文件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4BC3CD3"/>
    <w:multiLevelType w:val="singleLevel"/>
    <w:tmpl w:val="C4BC3CD3"/>
    <w:lvl w:ilvl="0" w:tentative="0">
      <w:start w:val="1"/>
      <w:numFmt w:val="bullet"/>
      <w:pStyle w:val="25"/>
      <w:lvlText w:val=""/>
      <w:lvlJc w:val="left"/>
      <w:pPr>
        <w:tabs>
          <w:tab w:val="left" w:pos="780"/>
        </w:tabs>
        <w:ind w:left="780" w:hanging="360"/>
      </w:pPr>
      <w:rPr>
        <w:rFonts w:hint="default" w:ascii="Wingdings" w:hAnsi="Wingdings"/>
      </w:rPr>
    </w:lvl>
  </w:abstractNum>
  <w:abstractNum w:abstractNumId="1">
    <w:nsid w:val="00000001"/>
    <w:multiLevelType w:val="multilevel"/>
    <w:tmpl w:val="00000001"/>
    <w:lvl w:ilvl="0" w:tentative="0">
      <w:start w:val="1"/>
      <w:numFmt w:val="bullet"/>
      <w:pStyle w:val="338"/>
      <w:lvlText w:val=""/>
      <w:lvlJc w:val="left"/>
      <w:pPr>
        <w:tabs>
          <w:tab w:val="left" w:pos="420"/>
        </w:tabs>
        <w:ind w:left="420" w:hanging="420"/>
      </w:pPr>
      <w:rPr>
        <w:rFonts w:hint="default" w:ascii="Wingdings" w:hAnsi="Wingdings"/>
      </w:rPr>
    </w:lvl>
    <w:lvl w:ilvl="1" w:tentative="0">
      <w:start w:val="1"/>
      <w:numFmt w:val="decimal"/>
      <w:lvlText w:val="（%2）"/>
      <w:lvlJc w:val="left"/>
      <w:pPr>
        <w:tabs>
          <w:tab w:val="left" w:pos="1500"/>
        </w:tabs>
        <w:ind w:left="1500" w:hanging="1080"/>
      </w:pPr>
      <w:rPr>
        <w:rFonts w:hint="eastAsia" w:cs="Times New Roman"/>
      </w:rPr>
    </w:lvl>
    <w:lvl w:ilvl="2" w:tentative="0">
      <w:start w:val="1"/>
      <w:numFmt w:val="decimal"/>
      <w:lvlText w:val="（%3）"/>
      <w:lvlJc w:val="left"/>
      <w:pPr>
        <w:tabs>
          <w:tab w:val="left" w:pos="1560"/>
        </w:tabs>
        <w:ind w:left="1560" w:hanging="720"/>
      </w:pPr>
      <w:rPr>
        <w:rFonts w:hint="eastAsia"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2">
    <w:nsid w:val="00000002"/>
    <w:multiLevelType w:val="singleLevel"/>
    <w:tmpl w:val="00000002"/>
    <w:lvl w:ilvl="0" w:tentative="0">
      <w:start w:val="1"/>
      <w:numFmt w:val="bullet"/>
      <w:pStyle w:val="366"/>
      <w:lvlText w:val=""/>
      <w:lvlJc w:val="left"/>
      <w:pPr>
        <w:tabs>
          <w:tab w:val="left" w:pos="360"/>
        </w:tabs>
        <w:ind w:left="360" w:hanging="360"/>
      </w:pPr>
      <w:rPr>
        <w:rFonts w:hint="default" w:ascii="Symbol" w:hAnsi="Symbol"/>
      </w:rPr>
    </w:lvl>
  </w:abstractNum>
  <w:abstractNum w:abstractNumId="3">
    <w:nsid w:val="00000011"/>
    <w:multiLevelType w:val="multilevel"/>
    <w:tmpl w:val="00000011"/>
    <w:lvl w:ilvl="0" w:tentative="0">
      <w:start w:val="1"/>
      <w:numFmt w:val="decimal"/>
      <w:pStyle w:val="353"/>
      <w:lvlText w:val="(%1)"/>
      <w:lvlJc w:val="left"/>
      <w:pPr>
        <w:tabs>
          <w:tab w:val="left" w:pos="397"/>
        </w:tabs>
        <w:ind w:left="397" w:hanging="397"/>
      </w:pPr>
      <w:rPr>
        <w:rFonts w:hint="default" w:ascii="Arial" w:hAnsi="Arial" w:eastAsia="宋体" w:cs="Times New Roman"/>
        <w:b w:val="0"/>
        <w:i w:val="0"/>
        <w:color w:val="auto"/>
        <w:sz w:val="18"/>
        <w:szCs w:val="18"/>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pStyle w:val="381"/>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4">
    <w:nsid w:val="0CFE2395"/>
    <w:multiLevelType w:val="singleLevel"/>
    <w:tmpl w:val="0CFE2395"/>
    <w:lvl w:ilvl="0" w:tentative="0">
      <w:start w:val="1"/>
      <w:numFmt w:val="decimal"/>
      <w:lvlText w:val="(%1)"/>
      <w:lvlJc w:val="left"/>
      <w:pPr>
        <w:ind w:left="425" w:hanging="425"/>
      </w:pPr>
      <w:rPr>
        <w:rFonts w:hint="default"/>
      </w:rPr>
    </w:lvl>
  </w:abstractNum>
  <w:abstractNum w:abstractNumId="5">
    <w:nsid w:val="24366283"/>
    <w:multiLevelType w:val="multilevel"/>
    <w:tmpl w:val="24366283"/>
    <w:lvl w:ilvl="0" w:tentative="0">
      <w:start w:val="1"/>
      <w:numFmt w:val="decimal"/>
      <w:pStyle w:val="358"/>
      <w:lvlText w:val="%1"/>
      <w:lvlJc w:val="left"/>
      <w:pPr>
        <w:tabs>
          <w:tab w:val="left" w:pos="567"/>
        </w:tabs>
        <w:ind w:left="567" w:hanging="567"/>
      </w:pPr>
      <w:rPr>
        <w:rFonts w:hint="eastAsia" w:cs="Times New Roman"/>
      </w:rPr>
    </w:lvl>
    <w:lvl w:ilvl="1" w:tentative="0">
      <w:start w:val="1"/>
      <w:numFmt w:val="decimal"/>
      <w:pStyle w:val="355"/>
      <w:lvlText w:val="%1.%2"/>
      <w:lvlJc w:val="left"/>
      <w:pPr>
        <w:tabs>
          <w:tab w:val="left" w:pos="1004"/>
        </w:tabs>
        <w:ind w:left="567" w:hanging="283"/>
      </w:pPr>
      <w:rPr>
        <w:rFonts w:hint="eastAsia" w:cs="Times New Roman"/>
      </w:rPr>
    </w:lvl>
    <w:lvl w:ilvl="2" w:tentative="0">
      <w:start w:val="1"/>
      <w:numFmt w:val="decimal"/>
      <w:pStyle w:val="354"/>
      <w:lvlText w:val="%1.%2.%3"/>
      <w:lvlJc w:val="left"/>
      <w:pPr>
        <w:tabs>
          <w:tab w:val="left" w:pos="1647"/>
        </w:tabs>
        <w:ind w:left="1134" w:hanging="567"/>
      </w:pPr>
      <w:rPr>
        <w:rFonts w:hint="eastAsia" w:cs="Times New Roman"/>
      </w:rPr>
    </w:lvl>
    <w:lvl w:ilvl="3" w:tentative="0">
      <w:start w:val="1"/>
      <w:numFmt w:val="decimal"/>
      <w:lvlText w:val="%1.%2.%3.%4"/>
      <w:lvlJc w:val="left"/>
      <w:pPr>
        <w:tabs>
          <w:tab w:val="left" w:pos="3223"/>
        </w:tabs>
        <w:ind w:left="2851" w:hanging="708"/>
      </w:pPr>
      <w:rPr>
        <w:rFonts w:hint="eastAsia" w:cs="Times New Roman"/>
      </w:rPr>
    </w:lvl>
    <w:lvl w:ilvl="4" w:tentative="0">
      <w:start w:val="1"/>
      <w:numFmt w:val="decimal"/>
      <w:lvlText w:val="%1.%2.%3.%4.%5"/>
      <w:lvlJc w:val="left"/>
      <w:pPr>
        <w:tabs>
          <w:tab w:val="left" w:pos="3648"/>
        </w:tabs>
        <w:ind w:left="3418" w:hanging="850"/>
      </w:pPr>
      <w:rPr>
        <w:rFonts w:hint="eastAsia" w:cs="Times New Roman"/>
      </w:rPr>
    </w:lvl>
    <w:lvl w:ilvl="5" w:tentative="0">
      <w:start w:val="1"/>
      <w:numFmt w:val="decimal"/>
      <w:lvlText w:val="%1.%2.%3.%4.%5.%6"/>
      <w:lvlJc w:val="left"/>
      <w:pPr>
        <w:tabs>
          <w:tab w:val="left" w:pos="4433"/>
        </w:tabs>
        <w:ind w:left="4127" w:hanging="1134"/>
      </w:pPr>
      <w:rPr>
        <w:rFonts w:hint="eastAsia" w:cs="Times New Roman"/>
      </w:rPr>
    </w:lvl>
    <w:lvl w:ilvl="6" w:tentative="0">
      <w:start w:val="1"/>
      <w:numFmt w:val="decimal"/>
      <w:lvlText w:val="%1.%2.%3.%4.%5.%6.%7"/>
      <w:lvlJc w:val="left"/>
      <w:pPr>
        <w:tabs>
          <w:tab w:val="left" w:pos="4858"/>
        </w:tabs>
        <w:ind w:left="4694" w:hanging="1276"/>
      </w:pPr>
      <w:rPr>
        <w:rFonts w:hint="eastAsia" w:cs="Times New Roman"/>
      </w:rPr>
    </w:lvl>
    <w:lvl w:ilvl="7" w:tentative="0">
      <w:start w:val="1"/>
      <w:numFmt w:val="decimal"/>
      <w:lvlText w:val="%1.%2.%3.%4.%5.%6.%7.%8"/>
      <w:lvlJc w:val="left"/>
      <w:pPr>
        <w:tabs>
          <w:tab w:val="left" w:pos="5643"/>
        </w:tabs>
        <w:ind w:left="5261" w:hanging="1418"/>
      </w:pPr>
      <w:rPr>
        <w:rFonts w:hint="eastAsia" w:cs="Times New Roman"/>
      </w:rPr>
    </w:lvl>
    <w:lvl w:ilvl="8" w:tentative="0">
      <w:start w:val="1"/>
      <w:numFmt w:val="decimal"/>
      <w:lvlText w:val="%1.%2.%3.%4.%5.%6.%7.%8.%9"/>
      <w:lvlJc w:val="left"/>
      <w:pPr>
        <w:tabs>
          <w:tab w:val="left" w:pos="6429"/>
        </w:tabs>
        <w:ind w:left="5969" w:hanging="1700"/>
      </w:pPr>
      <w:rPr>
        <w:rFonts w:hint="eastAsia" w:cs="Times New Roman"/>
      </w:rPr>
    </w:lvl>
  </w:abstractNum>
  <w:abstractNum w:abstractNumId="6">
    <w:nsid w:val="414EB988"/>
    <w:multiLevelType w:val="singleLevel"/>
    <w:tmpl w:val="414EB988"/>
    <w:lvl w:ilvl="0" w:tentative="0">
      <w:start w:val="2"/>
      <w:numFmt w:val="decimal"/>
      <w:suff w:val="nothing"/>
      <w:lvlText w:val="%1、"/>
      <w:lvlJc w:val="left"/>
    </w:lvl>
  </w:abstractNum>
  <w:abstractNum w:abstractNumId="7">
    <w:nsid w:val="44C50F90"/>
    <w:multiLevelType w:val="multilevel"/>
    <w:tmpl w:val="44C50F90"/>
    <w:lvl w:ilvl="0" w:tentative="0">
      <w:start w:val="1"/>
      <w:numFmt w:val="lowerLetter"/>
      <w:lvlText w:val="%1)"/>
      <w:lvlJc w:val="left"/>
      <w:pPr>
        <w:tabs>
          <w:tab w:val="left" w:pos="839"/>
        </w:tabs>
        <w:ind w:left="839" w:hanging="419"/>
      </w:pPr>
      <w:rPr>
        <w:rFonts w:hint="eastAsia" w:ascii="宋体" w:hAnsi="宋体" w:eastAsia="宋体"/>
        <w:b w:val="0"/>
        <w:i w:val="0"/>
        <w:sz w:val="20"/>
        <w:szCs w:val="21"/>
      </w:rPr>
    </w:lvl>
    <w:lvl w:ilvl="1" w:tentative="0">
      <w:start w:val="1"/>
      <w:numFmt w:val="decimal"/>
      <w:lvlText w:val="%2)"/>
      <w:lvlJc w:val="left"/>
      <w:pPr>
        <w:tabs>
          <w:tab w:val="left" w:pos="1259"/>
        </w:tabs>
        <w:ind w:left="1259" w:hanging="420"/>
      </w:pPr>
      <w:rPr>
        <w:rFonts w:hint="eastAsia" w:ascii="宋体" w:hAnsi="宋体" w:eastAsia="宋体"/>
        <w:b w:val="0"/>
        <w:i w:val="0"/>
        <w:sz w:val="20"/>
      </w:rPr>
    </w:lvl>
    <w:lvl w:ilvl="2" w:tentative="0">
      <w:start w:val="1"/>
      <w:numFmt w:val="decimal"/>
      <w:pStyle w:val="598"/>
      <w:lvlText w:val="(%3)"/>
      <w:lvlJc w:val="left"/>
      <w:pPr>
        <w:tabs>
          <w:tab w:val="left" w:pos="0"/>
        </w:tabs>
        <w:ind w:left="1678" w:hanging="419"/>
      </w:pPr>
      <w:rPr>
        <w:rFonts w:hint="eastAsia" w:ascii="宋体" w:hAnsi="宋体" w:eastAsia="宋体"/>
        <w:b w:val="0"/>
        <w:i w:val="0"/>
        <w:sz w:val="20"/>
        <w:szCs w:val="21"/>
      </w:rPr>
    </w:lvl>
    <w:lvl w:ilvl="3" w:tentative="0">
      <w:start w:val="1"/>
      <w:numFmt w:val="decimal"/>
      <w:lvlText w:val="%4."/>
      <w:lvlJc w:val="left"/>
      <w:pPr>
        <w:tabs>
          <w:tab w:val="left" w:pos="2098"/>
        </w:tabs>
        <w:ind w:left="2098" w:hanging="420"/>
      </w:pPr>
      <w:rPr>
        <w:rFonts w:hint="eastAsia"/>
      </w:rPr>
    </w:lvl>
    <w:lvl w:ilvl="4" w:tentative="0">
      <w:start w:val="1"/>
      <w:numFmt w:val="lowerLetter"/>
      <w:lvlText w:val="%5)"/>
      <w:lvlJc w:val="left"/>
      <w:pPr>
        <w:tabs>
          <w:tab w:val="left" w:pos="2517"/>
        </w:tabs>
        <w:ind w:left="2517" w:hanging="419"/>
      </w:pPr>
      <w:rPr>
        <w:rFonts w:hint="eastAsia"/>
      </w:rPr>
    </w:lvl>
    <w:lvl w:ilvl="5" w:tentative="0">
      <w:start w:val="1"/>
      <w:numFmt w:val="lowerRoman"/>
      <w:lvlText w:val="%6."/>
      <w:lvlJc w:val="right"/>
      <w:pPr>
        <w:tabs>
          <w:tab w:val="left" w:pos="2942"/>
        </w:tabs>
        <w:ind w:left="2937" w:hanging="420"/>
      </w:pPr>
      <w:rPr>
        <w:rFonts w:hint="eastAsia"/>
      </w:rPr>
    </w:lvl>
    <w:lvl w:ilvl="6" w:tentative="0">
      <w:start w:val="1"/>
      <w:numFmt w:val="decimal"/>
      <w:lvlText w:val="%7."/>
      <w:lvlJc w:val="left"/>
      <w:pPr>
        <w:tabs>
          <w:tab w:val="left" w:pos="3362"/>
        </w:tabs>
        <w:ind w:left="3356" w:hanging="414"/>
      </w:pPr>
      <w:rPr>
        <w:rFonts w:hint="eastAsia"/>
      </w:rPr>
    </w:lvl>
    <w:lvl w:ilvl="7" w:tentative="0">
      <w:start w:val="1"/>
      <w:numFmt w:val="lowerLetter"/>
      <w:lvlText w:val="%8)"/>
      <w:lvlJc w:val="left"/>
      <w:pPr>
        <w:tabs>
          <w:tab w:val="left" w:pos="3781"/>
        </w:tabs>
        <w:ind w:left="3776" w:hanging="414"/>
      </w:pPr>
      <w:rPr>
        <w:rFonts w:hint="eastAsia"/>
      </w:rPr>
    </w:lvl>
    <w:lvl w:ilvl="8" w:tentative="0">
      <w:start w:val="1"/>
      <w:numFmt w:val="lowerRoman"/>
      <w:lvlText w:val="%9."/>
      <w:lvlJc w:val="right"/>
      <w:pPr>
        <w:tabs>
          <w:tab w:val="left" w:pos="4201"/>
        </w:tabs>
        <w:ind w:left="4201" w:hanging="420"/>
      </w:pPr>
      <w:rPr>
        <w:rFonts w:hint="eastAsia"/>
      </w:rPr>
    </w:lvl>
  </w:abstractNum>
  <w:abstractNum w:abstractNumId="8">
    <w:nsid w:val="474E9753"/>
    <w:multiLevelType w:val="singleLevel"/>
    <w:tmpl w:val="474E9753"/>
    <w:lvl w:ilvl="0" w:tentative="0">
      <w:start w:val="3"/>
      <w:numFmt w:val="chineseCounting"/>
      <w:suff w:val="space"/>
      <w:lvlText w:val="第%1章"/>
      <w:lvlJc w:val="left"/>
      <w:rPr>
        <w:rFonts w:hint="eastAsia"/>
      </w:rPr>
    </w:lvl>
  </w:abstractNum>
  <w:num w:numId="1">
    <w:abstractNumId w:val="0"/>
  </w:num>
  <w:num w:numId="2">
    <w:abstractNumId w:val="1"/>
  </w:num>
  <w:num w:numId="3">
    <w:abstractNumId w:val="3"/>
  </w:num>
  <w:num w:numId="4">
    <w:abstractNumId w:val="5"/>
  </w:num>
  <w:num w:numId="5">
    <w:abstractNumId w:val="2"/>
  </w:num>
  <w:num w:numId="6">
    <w:abstractNumId w:val="7"/>
  </w:num>
  <w:num w:numId="7">
    <w:abstractNumId w:val="4"/>
  </w:num>
  <w:num w:numId="8">
    <w:abstractNumId w:val="8"/>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AwYjZlMTE2MGVkOWY1ZjMwNDkxYTg1M2FlMWYzM2YifQ=="/>
    <w:docVar w:name="KSO_WPS_MARK_KEY" w:val="19f3d28c-ef09-4bf5-b005-15ecf7a0c683"/>
  </w:docVars>
  <w:rsids>
    <w:rsidRoot w:val="00172A27"/>
    <w:rsid w:val="00010694"/>
    <w:rsid w:val="00022F69"/>
    <w:rsid w:val="000235B5"/>
    <w:rsid w:val="0002413E"/>
    <w:rsid w:val="00024F9F"/>
    <w:rsid w:val="000370E3"/>
    <w:rsid w:val="000507E8"/>
    <w:rsid w:val="00054A66"/>
    <w:rsid w:val="00064474"/>
    <w:rsid w:val="00073044"/>
    <w:rsid w:val="0007476A"/>
    <w:rsid w:val="00087987"/>
    <w:rsid w:val="00093C41"/>
    <w:rsid w:val="000B6F75"/>
    <w:rsid w:val="000C1ABF"/>
    <w:rsid w:val="000D3ED7"/>
    <w:rsid w:val="001025CA"/>
    <w:rsid w:val="0011028C"/>
    <w:rsid w:val="001108AC"/>
    <w:rsid w:val="00116DDE"/>
    <w:rsid w:val="001173E7"/>
    <w:rsid w:val="001238B8"/>
    <w:rsid w:val="00125483"/>
    <w:rsid w:val="00126CB2"/>
    <w:rsid w:val="001277C9"/>
    <w:rsid w:val="0012783F"/>
    <w:rsid w:val="001347C2"/>
    <w:rsid w:val="001509DE"/>
    <w:rsid w:val="001523CE"/>
    <w:rsid w:val="00153D99"/>
    <w:rsid w:val="00157A32"/>
    <w:rsid w:val="00160F44"/>
    <w:rsid w:val="001647E5"/>
    <w:rsid w:val="0016586D"/>
    <w:rsid w:val="0016628B"/>
    <w:rsid w:val="00171D5E"/>
    <w:rsid w:val="00172A27"/>
    <w:rsid w:val="00182B0C"/>
    <w:rsid w:val="001A2433"/>
    <w:rsid w:val="001A4127"/>
    <w:rsid w:val="001B1EF8"/>
    <w:rsid w:val="001B3868"/>
    <w:rsid w:val="001B6DBE"/>
    <w:rsid w:val="001C2583"/>
    <w:rsid w:val="001D7738"/>
    <w:rsid w:val="001E606E"/>
    <w:rsid w:val="001F1418"/>
    <w:rsid w:val="0022301B"/>
    <w:rsid w:val="00225378"/>
    <w:rsid w:val="00225FE3"/>
    <w:rsid w:val="00232BD2"/>
    <w:rsid w:val="00247966"/>
    <w:rsid w:val="0025055D"/>
    <w:rsid w:val="00252057"/>
    <w:rsid w:val="00252D15"/>
    <w:rsid w:val="00257B90"/>
    <w:rsid w:val="00261B95"/>
    <w:rsid w:val="0026229B"/>
    <w:rsid w:val="002663B5"/>
    <w:rsid w:val="00270BD0"/>
    <w:rsid w:val="00294358"/>
    <w:rsid w:val="0029547B"/>
    <w:rsid w:val="002978A1"/>
    <w:rsid w:val="002C07F7"/>
    <w:rsid w:val="002C323B"/>
    <w:rsid w:val="002C758B"/>
    <w:rsid w:val="002D175B"/>
    <w:rsid w:val="002D42AE"/>
    <w:rsid w:val="002D654D"/>
    <w:rsid w:val="002E771A"/>
    <w:rsid w:val="00304744"/>
    <w:rsid w:val="00305365"/>
    <w:rsid w:val="00311A8E"/>
    <w:rsid w:val="003220E6"/>
    <w:rsid w:val="00322B16"/>
    <w:rsid w:val="00331AEF"/>
    <w:rsid w:val="0033394A"/>
    <w:rsid w:val="00342549"/>
    <w:rsid w:val="00342C36"/>
    <w:rsid w:val="00345160"/>
    <w:rsid w:val="00350D0E"/>
    <w:rsid w:val="00357345"/>
    <w:rsid w:val="00362474"/>
    <w:rsid w:val="003631D1"/>
    <w:rsid w:val="003761AE"/>
    <w:rsid w:val="00386932"/>
    <w:rsid w:val="003911A0"/>
    <w:rsid w:val="00392106"/>
    <w:rsid w:val="003A3866"/>
    <w:rsid w:val="003A575B"/>
    <w:rsid w:val="003A5835"/>
    <w:rsid w:val="003B16EE"/>
    <w:rsid w:val="003C1917"/>
    <w:rsid w:val="003C194F"/>
    <w:rsid w:val="003C2743"/>
    <w:rsid w:val="003C4132"/>
    <w:rsid w:val="003C5DB5"/>
    <w:rsid w:val="003D04EA"/>
    <w:rsid w:val="003E0FD3"/>
    <w:rsid w:val="003E5657"/>
    <w:rsid w:val="004004D2"/>
    <w:rsid w:val="004059EB"/>
    <w:rsid w:val="00406A40"/>
    <w:rsid w:val="004111AD"/>
    <w:rsid w:val="00432F86"/>
    <w:rsid w:val="004430CB"/>
    <w:rsid w:val="004439D2"/>
    <w:rsid w:val="004474A8"/>
    <w:rsid w:val="004477BC"/>
    <w:rsid w:val="00450D0D"/>
    <w:rsid w:val="004531A3"/>
    <w:rsid w:val="0047383D"/>
    <w:rsid w:val="00480FA5"/>
    <w:rsid w:val="00491D34"/>
    <w:rsid w:val="00492186"/>
    <w:rsid w:val="004957EB"/>
    <w:rsid w:val="004B3E89"/>
    <w:rsid w:val="004D6BFF"/>
    <w:rsid w:val="004E4177"/>
    <w:rsid w:val="004F32F5"/>
    <w:rsid w:val="00500BD1"/>
    <w:rsid w:val="00501CF9"/>
    <w:rsid w:val="00507C43"/>
    <w:rsid w:val="00521E3F"/>
    <w:rsid w:val="005238E3"/>
    <w:rsid w:val="00523A67"/>
    <w:rsid w:val="00527F43"/>
    <w:rsid w:val="00530541"/>
    <w:rsid w:val="00532C96"/>
    <w:rsid w:val="00534873"/>
    <w:rsid w:val="00536448"/>
    <w:rsid w:val="005376EB"/>
    <w:rsid w:val="00540A2A"/>
    <w:rsid w:val="005436D0"/>
    <w:rsid w:val="00544523"/>
    <w:rsid w:val="0054600D"/>
    <w:rsid w:val="0054794B"/>
    <w:rsid w:val="00551580"/>
    <w:rsid w:val="00554F65"/>
    <w:rsid w:val="00560BB4"/>
    <w:rsid w:val="005614A3"/>
    <w:rsid w:val="00567DA2"/>
    <w:rsid w:val="00570BA9"/>
    <w:rsid w:val="00577E0C"/>
    <w:rsid w:val="00585656"/>
    <w:rsid w:val="00587AAA"/>
    <w:rsid w:val="00593381"/>
    <w:rsid w:val="00596137"/>
    <w:rsid w:val="005A2494"/>
    <w:rsid w:val="005A440D"/>
    <w:rsid w:val="005A5824"/>
    <w:rsid w:val="005A7B77"/>
    <w:rsid w:val="005B05C6"/>
    <w:rsid w:val="005B1EB0"/>
    <w:rsid w:val="005B5D0C"/>
    <w:rsid w:val="005C793D"/>
    <w:rsid w:val="005D4A9A"/>
    <w:rsid w:val="005F078A"/>
    <w:rsid w:val="005F1476"/>
    <w:rsid w:val="005F2A9D"/>
    <w:rsid w:val="00602580"/>
    <w:rsid w:val="0060379D"/>
    <w:rsid w:val="00624C59"/>
    <w:rsid w:val="00625F94"/>
    <w:rsid w:val="00627215"/>
    <w:rsid w:val="00631E06"/>
    <w:rsid w:val="006443D9"/>
    <w:rsid w:val="00655CF6"/>
    <w:rsid w:val="00660ECC"/>
    <w:rsid w:val="006729F3"/>
    <w:rsid w:val="00693ACE"/>
    <w:rsid w:val="006A479F"/>
    <w:rsid w:val="006B1B74"/>
    <w:rsid w:val="006B3D08"/>
    <w:rsid w:val="006B43C0"/>
    <w:rsid w:val="006C09C6"/>
    <w:rsid w:val="006C6A6D"/>
    <w:rsid w:val="006D61A6"/>
    <w:rsid w:val="006E68C8"/>
    <w:rsid w:val="006F7843"/>
    <w:rsid w:val="007116B2"/>
    <w:rsid w:val="007218F9"/>
    <w:rsid w:val="00721FCA"/>
    <w:rsid w:val="007230C0"/>
    <w:rsid w:val="00723B64"/>
    <w:rsid w:val="00726AD2"/>
    <w:rsid w:val="0072738C"/>
    <w:rsid w:val="00730754"/>
    <w:rsid w:val="00730852"/>
    <w:rsid w:val="00732A40"/>
    <w:rsid w:val="00741C13"/>
    <w:rsid w:val="007430F0"/>
    <w:rsid w:val="0075613D"/>
    <w:rsid w:val="00757D5F"/>
    <w:rsid w:val="00761462"/>
    <w:rsid w:val="00766385"/>
    <w:rsid w:val="007674B8"/>
    <w:rsid w:val="0078109C"/>
    <w:rsid w:val="00797C5C"/>
    <w:rsid w:val="007B0D02"/>
    <w:rsid w:val="007B3D3B"/>
    <w:rsid w:val="007B405E"/>
    <w:rsid w:val="007B515F"/>
    <w:rsid w:val="007C3B3D"/>
    <w:rsid w:val="007D4CF9"/>
    <w:rsid w:val="007D6550"/>
    <w:rsid w:val="007E2B7D"/>
    <w:rsid w:val="007E3CD9"/>
    <w:rsid w:val="007F04FE"/>
    <w:rsid w:val="00800808"/>
    <w:rsid w:val="00800EA5"/>
    <w:rsid w:val="00803137"/>
    <w:rsid w:val="00805BCB"/>
    <w:rsid w:val="00815A2C"/>
    <w:rsid w:val="00822903"/>
    <w:rsid w:val="00826F6A"/>
    <w:rsid w:val="008432C7"/>
    <w:rsid w:val="00843B36"/>
    <w:rsid w:val="00845B49"/>
    <w:rsid w:val="00847D7D"/>
    <w:rsid w:val="00852759"/>
    <w:rsid w:val="00853220"/>
    <w:rsid w:val="00870FA7"/>
    <w:rsid w:val="0089181C"/>
    <w:rsid w:val="008A3516"/>
    <w:rsid w:val="008A4E65"/>
    <w:rsid w:val="008B0930"/>
    <w:rsid w:val="008C1956"/>
    <w:rsid w:val="008D5EF4"/>
    <w:rsid w:val="008E54CF"/>
    <w:rsid w:val="008E5BB6"/>
    <w:rsid w:val="008F4221"/>
    <w:rsid w:val="00904018"/>
    <w:rsid w:val="00912972"/>
    <w:rsid w:val="00915FF4"/>
    <w:rsid w:val="00924828"/>
    <w:rsid w:val="00933B4D"/>
    <w:rsid w:val="00936F7B"/>
    <w:rsid w:val="0093793B"/>
    <w:rsid w:val="00950240"/>
    <w:rsid w:val="00955923"/>
    <w:rsid w:val="00967E98"/>
    <w:rsid w:val="009717B8"/>
    <w:rsid w:val="00975C53"/>
    <w:rsid w:val="00990227"/>
    <w:rsid w:val="009B1E93"/>
    <w:rsid w:val="009B4A53"/>
    <w:rsid w:val="009B55BA"/>
    <w:rsid w:val="009C0244"/>
    <w:rsid w:val="009C39A7"/>
    <w:rsid w:val="009C55E8"/>
    <w:rsid w:val="009C63C3"/>
    <w:rsid w:val="009C75B2"/>
    <w:rsid w:val="009D0384"/>
    <w:rsid w:val="009D5B1B"/>
    <w:rsid w:val="009D6008"/>
    <w:rsid w:val="009E0093"/>
    <w:rsid w:val="009E2EEF"/>
    <w:rsid w:val="009E7CE7"/>
    <w:rsid w:val="009F2D95"/>
    <w:rsid w:val="009F3EDF"/>
    <w:rsid w:val="009F7FE2"/>
    <w:rsid w:val="00A01310"/>
    <w:rsid w:val="00A043BD"/>
    <w:rsid w:val="00A070F7"/>
    <w:rsid w:val="00A22C96"/>
    <w:rsid w:val="00A22DD7"/>
    <w:rsid w:val="00A237A5"/>
    <w:rsid w:val="00A31F68"/>
    <w:rsid w:val="00A40E26"/>
    <w:rsid w:val="00A479E1"/>
    <w:rsid w:val="00A56022"/>
    <w:rsid w:val="00A63F08"/>
    <w:rsid w:val="00A70A3D"/>
    <w:rsid w:val="00A8009F"/>
    <w:rsid w:val="00A828AE"/>
    <w:rsid w:val="00A86320"/>
    <w:rsid w:val="00AA4034"/>
    <w:rsid w:val="00AB0660"/>
    <w:rsid w:val="00AB26EF"/>
    <w:rsid w:val="00AB4713"/>
    <w:rsid w:val="00AB5EDD"/>
    <w:rsid w:val="00AE5910"/>
    <w:rsid w:val="00B03542"/>
    <w:rsid w:val="00B058E8"/>
    <w:rsid w:val="00B07DD3"/>
    <w:rsid w:val="00B10AF8"/>
    <w:rsid w:val="00B1159D"/>
    <w:rsid w:val="00B12DDB"/>
    <w:rsid w:val="00B20DA9"/>
    <w:rsid w:val="00B27A8E"/>
    <w:rsid w:val="00B30C14"/>
    <w:rsid w:val="00B425D7"/>
    <w:rsid w:val="00B45ABB"/>
    <w:rsid w:val="00B70CF3"/>
    <w:rsid w:val="00B71E7C"/>
    <w:rsid w:val="00B74E46"/>
    <w:rsid w:val="00B85725"/>
    <w:rsid w:val="00B903F4"/>
    <w:rsid w:val="00B91213"/>
    <w:rsid w:val="00B93271"/>
    <w:rsid w:val="00B93AE2"/>
    <w:rsid w:val="00B93CB1"/>
    <w:rsid w:val="00B96146"/>
    <w:rsid w:val="00B96409"/>
    <w:rsid w:val="00B96BED"/>
    <w:rsid w:val="00BA2710"/>
    <w:rsid w:val="00BA6247"/>
    <w:rsid w:val="00BA791D"/>
    <w:rsid w:val="00BC0B72"/>
    <w:rsid w:val="00BD7EBA"/>
    <w:rsid w:val="00BE0AB0"/>
    <w:rsid w:val="00BE43CC"/>
    <w:rsid w:val="00BF703C"/>
    <w:rsid w:val="00C00A93"/>
    <w:rsid w:val="00C04F27"/>
    <w:rsid w:val="00C16558"/>
    <w:rsid w:val="00C17674"/>
    <w:rsid w:val="00C213A0"/>
    <w:rsid w:val="00C26F7E"/>
    <w:rsid w:val="00C33561"/>
    <w:rsid w:val="00C34E1A"/>
    <w:rsid w:val="00C3720F"/>
    <w:rsid w:val="00C50391"/>
    <w:rsid w:val="00C52220"/>
    <w:rsid w:val="00C669A0"/>
    <w:rsid w:val="00C70C5B"/>
    <w:rsid w:val="00C80A64"/>
    <w:rsid w:val="00C82587"/>
    <w:rsid w:val="00CA1E14"/>
    <w:rsid w:val="00CA1E22"/>
    <w:rsid w:val="00CA3D26"/>
    <w:rsid w:val="00CA5BBE"/>
    <w:rsid w:val="00CB1DDE"/>
    <w:rsid w:val="00CB3ADB"/>
    <w:rsid w:val="00CB3CCA"/>
    <w:rsid w:val="00CB4690"/>
    <w:rsid w:val="00CC165F"/>
    <w:rsid w:val="00CC1A8B"/>
    <w:rsid w:val="00CC27E5"/>
    <w:rsid w:val="00CC6D72"/>
    <w:rsid w:val="00CD3C1F"/>
    <w:rsid w:val="00CE2ABB"/>
    <w:rsid w:val="00D07D7D"/>
    <w:rsid w:val="00D248BB"/>
    <w:rsid w:val="00D25DBD"/>
    <w:rsid w:val="00D308B3"/>
    <w:rsid w:val="00D47E57"/>
    <w:rsid w:val="00D5782D"/>
    <w:rsid w:val="00D63918"/>
    <w:rsid w:val="00D94D5B"/>
    <w:rsid w:val="00D95AF3"/>
    <w:rsid w:val="00DB376D"/>
    <w:rsid w:val="00DB380C"/>
    <w:rsid w:val="00DB4D62"/>
    <w:rsid w:val="00DB4DB7"/>
    <w:rsid w:val="00DB61C7"/>
    <w:rsid w:val="00DB7A4F"/>
    <w:rsid w:val="00DC7698"/>
    <w:rsid w:val="00DD336F"/>
    <w:rsid w:val="00DD419A"/>
    <w:rsid w:val="00DF30F4"/>
    <w:rsid w:val="00DF3FD2"/>
    <w:rsid w:val="00DF4E36"/>
    <w:rsid w:val="00DF7284"/>
    <w:rsid w:val="00E10AEA"/>
    <w:rsid w:val="00E12D33"/>
    <w:rsid w:val="00E15E75"/>
    <w:rsid w:val="00E2639A"/>
    <w:rsid w:val="00E266CC"/>
    <w:rsid w:val="00E27F44"/>
    <w:rsid w:val="00E45139"/>
    <w:rsid w:val="00E476BB"/>
    <w:rsid w:val="00E51A63"/>
    <w:rsid w:val="00E60F28"/>
    <w:rsid w:val="00E6234E"/>
    <w:rsid w:val="00E70E5D"/>
    <w:rsid w:val="00E7469E"/>
    <w:rsid w:val="00E768D2"/>
    <w:rsid w:val="00E776E4"/>
    <w:rsid w:val="00E81C4E"/>
    <w:rsid w:val="00E86548"/>
    <w:rsid w:val="00E86C08"/>
    <w:rsid w:val="00E91570"/>
    <w:rsid w:val="00EA2046"/>
    <w:rsid w:val="00EA24FB"/>
    <w:rsid w:val="00EA50D0"/>
    <w:rsid w:val="00EA7642"/>
    <w:rsid w:val="00EB230D"/>
    <w:rsid w:val="00EB6CC4"/>
    <w:rsid w:val="00EC000B"/>
    <w:rsid w:val="00EC1E1E"/>
    <w:rsid w:val="00EC2DCD"/>
    <w:rsid w:val="00EC4D04"/>
    <w:rsid w:val="00ED22A1"/>
    <w:rsid w:val="00EE37CA"/>
    <w:rsid w:val="00EE5BB5"/>
    <w:rsid w:val="00EF16FF"/>
    <w:rsid w:val="00EF2567"/>
    <w:rsid w:val="00F04AD7"/>
    <w:rsid w:val="00F23563"/>
    <w:rsid w:val="00F2523A"/>
    <w:rsid w:val="00F350B4"/>
    <w:rsid w:val="00F4261A"/>
    <w:rsid w:val="00F46EA7"/>
    <w:rsid w:val="00F629E7"/>
    <w:rsid w:val="00F7647B"/>
    <w:rsid w:val="00F9508F"/>
    <w:rsid w:val="00F97EF7"/>
    <w:rsid w:val="00FA728E"/>
    <w:rsid w:val="00FB57EE"/>
    <w:rsid w:val="00FB654E"/>
    <w:rsid w:val="00FC682E"/>
    <w:rsid w:val="00FD138A"/>
    <w:rsid w:val="00FD6E5D"/>
    <w:rsid w:val="00FE506C"/>
    <w:rsid w:val="00FF22A3"/>
    <w:rsid w:val="00FF323D"/>
    <w:rsid w:val="01022145"/>
    <w:rsid w:val="01182082"/>
    <w:rsid w:val="013E06FD"/>
    <w:rsid w:val="014C4DA3"/>
    <w:rsid w:val="014F219D"/>
    <w:rsid w:val="01527EDF"/>
    <w:rsid w:val="01535EB9"/>
    <w:rsid w:val="015E3B86"/>
    <w:rsid w:val="015F21D1"/>
    <w:rsid w:val="0191681C"/>
    <w:rsid w:val="0194047C"/>
    <w:rsid w:val="019E06E3"/>
    <w:rsid w:val="01B774B7"/>
    <w:rsid w:val="01F704B8"/>
    <w:rsid w:val="01FD0DAF"/>
    <w:rsid w:val="02060261"/>
    <w:rsid w:val="0226424B"/>
    <w:rsid w:val="022E6257"/>
    <w:rsid w:val="02555ED9"/>
    <w:rsid w:val="02755FB4"/>
    <w:rsid w:val="02B052A9"/>
    <w:rsid w:val="02B05A97"/>
    <w:rsid w:val="02B14DC7"/>
    <w:rsid w:val="02F94AB6"/>
    <w:rsid w:val="0319408F"/>
    <w:rsid w:val="032717F3"/>
    <w:rsid w:val="037261AB"/>
    <w:rsid w:val="0383243B"/>
    <w:rsid w:val="038F71C9"/>
    <w:rsid w:val="03906A9D"/>
    <w:rsid w:val="03935BFE"/>
    <w:rsid w:val="03B66504"/>
    <w:rsid w:val="03B70FA8"/>
    <w:rsid w:val="03B81543"/>
    <w:rsid w:val="03BB5EDE"/>
    <w:rsid w:val="03DE3CAC"/>
    <w:rsid w:val="03DE75FB"/>
    <w:rsid w:val="03EF1A15"/>
    <w:rsid w:val="03EF27C8"/>
    <w:rsid w:val="03F1273F"/>
    <w:rsid w:val="04197674"/>
    <w:rsid w:val="041E3B9F"/>
    <w:rsid w:val="04271553"/>
    <w:rsid w:val="044D094D"/>
    <w:rsid w:val="046441B2"/>
    <w:rsid w:val="04753845"/>
    <w:rsid w:val="047A5783"/>
    <w:rsid w:val="048030FE"/>
    <w:rsid w:val="04843FA4"/>
    <w:rsid w:val="05051ACD"/>
    <w:rsid w:val="050913A9"/>
    <w:rsid w:val="050A31D6"/>
    <w:rsid w:val="051557B4"/>
    <w:rsid w:val="0519281B"/>
    <w:rsid w:val="051F656E"/>
    <w:rsid w:val="055C64B1"/>
    <w:rsid w:val="057A17B3"/>
    <w:rsid w:val="058101E9"/>
    <w:rsid w:val="058663AA"/>
    <w:rsid w:val="05AC5251"/>
    <w:rsid w:val="05C72C4A"/>
    <w:rsid w:val="05D610DF"/>
    <w:rsid w:val="05DD4740"/>
    <w:rsid w:val="05FE4A0C"/>
    <w:rsid w:val="064C5934"/>
    <w:rsid w:val="067D155B"/>
    <w:rsid w:val="0684593C"/>
    <w:rsid w:val="06986394"/>
    <w:rsid w:val="06AB60C8"/>
    <w:rsid w:val="06B833C2"/>
    <w:rsid w:val="06B84C89"/>
    <w:rsid w:val="06FF46EC"/>
    <w:rsid w:val="0753050D"/>
    <w:rsid w:val="075E2F4A"/>
    <w:rsid w:val="07632E46"/>
    <w:rsid w:val="07AD3D40"/>
    <w:rsid w:val="07D9336F"/>
    <w:rsid w:val="07E06245"/>
    <w:rsid w:val="07F4584C"/>
    <w:rsid w:val="080A0FED"/>
    <w:rsid w:val="080C0D0C"/>
    <w:rsid w:val="081D30B5"/>
    <w:rsid w:val="082A74C0"/>
    <w:rsid w:val="082C148A"/>
    <w:rsid w:val="084E1401"/>
    <w:rsid w:val="08566507"/>
    <w:rsid w:val="087C0C8B"/>
    <w:rsid w:val="087F7922"/>
    <w:rsid w:val="08BB280E"/>
    <w:rsid w:val="08C47915"/>
    <w:rsid w:val="08DC2EE2"/>
    <w:rsid w:val="08E202AC"/>
    <w:rsid w:val="091F0FEF"/>
    <w:rsid w:val="093164D8"/>
    <w:rsid w:val="09521B8C"/>
    <w:rsid w:val="09554A11"/>
    <w:rsid w:val="095F36DA"/>
    <w:rsid w:val="0983332C"/>
    <w:rsid w:val="09A278BC"/>
    <w:rsid w:val="09C83435"/>
    <w:rsid w:val="09D26061"/>
    <w:rsid w:val="09E06BFA"/>
    <w:rsid w:val="09E85885"/>
    <w:rsid w:val="09E919F8"/>
    <w:rsid w:val="0A256191"/>
    <w:rsid w:val="0A762256"/>
    <w:rsid w:val="0A933E5C"/>
    <w:rsid w:val="0AB614DF"/>
    <w:rsid w:val="0AC91212"/>
    <w:rsid w:val="0AD53626"/>
    <w:rsid w:val="0AD96F7B"/>
    <w:rsid w:val="0B024FEC"/>
    <w:rsid w:val="0B1E73EC"/>
    <w:rsid w:val="0B244FB8"/>
    <w:rsid w:val="0B3023B0"/>
    <w:rsid w:val="0B5D195B"/>
    <w:rsid w:val="0B5D6C64"/>
    <w:rsid w:val="0B656974"/>
    <w:rsid w:val="0B7C44D7"/>
    <w:rsid w:val="0BA648D7"/>
    <w:rsid w:val="0BA92DF2"/>
    <w:rsid w:val="0BBA70A3"/>
    <w:rsid w:val="0BBF1858"/>
    <w:rsid w:val="0BFC5617"/>
    <w:rsid w:val="0C210BDA"/>
    <w:rsid w:val="0C4A0131"/>
    <w:rsid w:val="0C4E7E44"/>
    <w:rsid w:val="0C601702"/>
    <w:rsid w:val="0C665C1C"/>
    <w:rsid w:val="0D0F7008"/>
    <w:rsid w:val="0D1129FD"/>
    <w:rsid w:val="0D136775"/>
    <w:rsid w:val="0D447276"/>
    <w:rsid w:val="0D5154EF"/>
    <w:rsid w:val="0D587134"/>
    <w:rsid w:val="0D844B1B"/>
    <w:rsid w:val="0D9C49BC"/>
    <w:rsid w:val="0DB02216"/>
    <w:rsid w:val="0DB717F6"/>
    <w:rsid w:val="0DF77E44"/>
    <w:rsid w:val="0E0D7668"/>
    <w:rsid w:val="0E0E5A47"/>
    <w:rsid w:val="0E1A3B33"/>
    <w:rsid w:val="0E2A021A"/>
    <w:rsid w:val="0E3A41D5"/>
    <w:rsid w:val="0E3E1F17"/>
    <w:rsid w:val="0E513821"/>
    <w:rsid w:val="0E59465B"/>
    <w:rsid w:val="0E6574A4"/>
    <w:rsid w:val="0EF1229F"/>
    <w:rsid w:val="0EF40828"/>
    <w:rsid w:val="0F051BB9"/>
    <w:rsid w:val="0F1A64E0"/>
    <w:rsid w:val="0F323C9D"/>
    <w:rsid w:val="0F3B6457"/>
    <w:rsid w:val="0F6E0750"/>
    <w:rsid w:val="0F711E78"/>
    <w:rsid w:val="0F81030D"/>
    <w:rsid w:val="0F8E2325"/>
    <w:rsid w:val="0F987405"/>
    <w:rsid w:val="0FBD6E6C"/>
    <w:rsid w:val="0FD35E8A"/>
    <w:rsid w:val="0FE95356"/>
    <w:rsid w:val="10227A07"/>
    <w:rsid w:val="10345380"/>
    <w:rsid w:val="10685029"/>
    <w:rsid w:val="106F460A"/>
    <w:rsid w:val="10745ABA"/>
    <w:rsid w:val="108005C5"/>
    <w:rsid w:val="10892AAE"/>
    <w:rsid w:val="10AB3F70"/>
    <w:rsid w:val="10C63759"/>
    <w:rsid w:val="10C90438"/>
    <w:rsid w:val="111B209C"/>
    <w:rsid w:val="114D7560"/>
    <w:rsid w:val="1161187F"/>
    <w:rsid w:val="11717F0E"/>
    <w:rsid w:val="11800D39"/>
    <w:rsid w:val="11851C0B"/>
    <w:rsid w:val="11A8682E"/>
    <w:rsid w:val="11C52008"/>
    <w:rsid w:val="11FA6155"/>
    <w:rsid w:val="11FC3056"/>
    <w:rsid w:val="12317D70"/>
    <w:rsid w:val="12914286"/>
    <w:rsid w:val="129B5577"/>
    <w:rsid w:val="12B654AE"/>
    <w:rsid w:val="12BF6C3A"/>
    <w:rsid w:val="12EF6C4F"/>
    <w:rsid w:val="13057218"/>
    <w:rsid w:val="130848A2"/>
    <w:rsid w:val="131F3FC3"/>
    <w:rsid w:val="132C1124"/>
    <w:rsid w:val="132C1DDC"/>
    <w:rsid w:val="133236CD"/>
    <w:rsid w:val="13373808"/>
    <w:rsid w:val="133E598E"/>
    <w:rsid w:val="13511DA5"/>
    <w:rsid w:val="13682AD5"/>
    <w:rsid w:val="137B5074"/>
    <w:rsid w:val="13871C6A"/>
    <w:rsid w:val="138959E3"/>
    <w:rsid w:val="139D148E"/>
    <w:rsid w:val="13A548EC"/>
    <w:rsid w:val="13A75E69"/>
    <w:rsid w:val="13C058D8"/>
    <w:rsid w:val="13DC787E"/>
    <w:rsid w:val="13DF75C7"/>
    <w:rsid w:val="13F817EA"/>
    <w:rsid w:val="140631C3"/>
    <w:rsid w:val="14135D3F"/>
    <w:rsid w:val="14211A7C"/>
    <w:rsid w:val="142D3EB0"/>
    <w:rsid w:val="143310E5"/>
    <w:rsid w:val="144F414D"/>
    <w:rsid w:val="14764964"/>
    <w:rsid w:val="14771CDF"/>
    <w:rsid w:val="147C0B64"/>
    <w:rsid w:val="14964B92"/>
    <w:rsid w:val="14C557AE"/>
    <w:rsid w:val="14CE4755"/>
    <w:rsid w:val="150B0C19"/>
    <w:rsid w:val="151237B6"/>
    <w:rsid w:val="152306E7"/>
    <w:rsid w:val="155362A8"/>
    <w:rsid w:val="1598025F"/>
    <w:rsid w:val="15A27252"/>
    <w:rsid w:val="15A34C73"/>
    <w:rsid w:val="15AE7982"/>
    <w:rsid w:val="15B022D8"/>
    <w:rsid w:val="15B34F99"/>
    <w:rsid w:val="15C745A0"/>
    <w:rsid w:val="15CD45BF"/>
    <w:rsid w:val="15E070C3"/>
    <w:rsid w:val="15E24861"/>
    <w:rsid w:val="15FF4448"/>
    <w:rsid w:val="16017613"/>
    <w:rsid w:val="162576DC"/>
    <w:rsid w:val="163559AE"/>
    <w:rsid w:val="16393445"/>
    <w:rsid w:val="16473933"/>
    <w:rsid w:val="16766FAA"/>
    <w:rsid w:val="168669B4"/>
    <w:rsid w:val="16A910FE"/>
    <w:rsid w:val="16BA21D7"/>
    <w:rsid w:val="16C32FBA"/>
    <w:rsid w:val="16C805D0"/>
    <w:rsid w:val="16D301F3"/>
    <w:rsid w:val="16D943D3"/>
    <w:rsid w:val="16FF65AF"/>
    <w:rsid w:val="172907FA"/>
    <w:rsid w:val="17563E2E"/>
    <w:rsid w:val="17653798"/>
    <w:rsid w:val="17996410"/>
    <w:rsid w:val="179C380B"/>
    <w:rsid w:val="17A20397"/>
    <w:rsid w:val="17A4103D"/>
    <w:rsid w:val="17A54DB5"/>
    <w:rsid w:val="17AA4179"/>
    <w:rsid w:val="17B37F3A"/>
    <w:rsid w:val="17C52D61"/>
    <w:rsid w:val="17D11706"/>
    <w:rsid w:val="17D46DFC"/>
    <w:rsid w:val="180A2E6A"/>
    <w:rsid w:val="180C1DB8"/>
    <w:rsid w:val="18162428"/>
    <w:rsid w:val="181D2AAB"/>
    <w:rsid w:val="183364E8"/>
    <w:rsid w:val="18590648"/>
    <w:rsid w:val="1867206B"/>
    <w:rsid w:val="18C9062F"/>
    <w:rsid w:val="18CE20EA"/>
    <w:rsid w:val="18E67433"/>
    <w:rsid w:val="18FB4F95"/>
    <w:rsid w:val="18FF04F5"/>
    <w:rsid w:val="19053D5D"/>
    <w:rsid w:val="190653E0"/>
    <w:rsid w:val="191310CD"/>
    <w:rsid w:val="191D1EE7"/>
    <w:rsid w:val="19397AAF"/>
    <w:rsid w:val="19540444"/>
    <w:rsid w:val="19691EDC"/>
    <w:rsid w:val="19956C86"/>
    <w:rsid w:val="19DB4ABE"/>
    <w:rsid w:val="1A182074"/>
    <w:rsid w:val="1A475CB0"/>
    <w:rsid w:val="1A591713"/>
    <w:rsid w:val="1A5F24A0"/>
    <w:rsid w:val="1A5F749D"/>
    <w:rsid w:val="1A6159EB"/>
    <w:rsid w:val="1A783684"/>
    <w:rsid w:val="1A826A8E"/>
    <w:rsid w:val="1AA82808"/>
    <w:rsid w:val="1AB31E5A"/>
    <w:rsid w:val="1AB86BAD"/>
    <w:rsid w:val="1ABA4CF6"/>
    <w:rsid w:val="1B03607B"/>
    <w:rsid w:val="1B1E62C5"/>
    <w:rsid w:val="1B324BB2"/>
    <w:rsid w:val="1B3E740A"/>
    <w:rsid w:val="1B422E5C"/>
    <w:rsid w:val="1B4D4BEF"/>
    <w:rsid w:val="1B522ECD"/>
    <w:rsid w:val="1B593EEC"/>
    <w:rsid w:val="1B8A679C"/>
    <w:rsid w:val="1B9708D8"/>
    <w:rsid w:val="1BA93D87"/>
    <w:rsid w:val="1BAF6202"/>
    <w:rsid w:val="1BB9498B"/>
    <w:rsid w:val="1BBA52F4"/>
    <w:rsid w:val="1BBB0703"/>
    <w:rsid w:val="1BC3580A"/>
    <w:rsid w:val="1BC80A07"/>
    <w:rsid w:val="1BEF4851"/>
    <w:rsid w:val="1BF400B9"/>
    <w:rsid w:val="1C1B6D10"/>
    <w:rsid w:val="1C2724D2"/>
    <w:rsid w:val="1C3653CF"/>
    <w:rsid w:val="1C43402B"/>
    <w:rsid w:val="1C6074FD"/>
    <w:rsid w:val="1C6325C6"/>
    <w:rsid w:val="1C825622"/>
    <w:rsid w:val="1C8655AD"/>
    <w:rsid w:val="1CA82FEF"/>
    <w:rsid w:val="1CC41839"/>
    <w:rsid w:val="1CED005C"/>
    <w:rsid w:val="1D3A5FA0"/>
    <w:rsid w:val="1D5539EC"/>
    <w:rsid w:val="1D6F5C49"/>
    <w:rsid w:val="1D756A60"/>
    <w:rsid w:val="1D772D50"/>
    <w:rsid w:val="1D835251"/>
    <w:rsid w:val="1DAC54FF"/>
    <w:rsid w:val="1E156B8A"/>
    <w:rsid w:val="1E1E0410"/>
    <w:rsid w:val="1E2F342B"/>
    <w:rsid w:val="1E335D6C"/>
    <w:rsid w:val="1E494C39"/>
    <w:rsid w:val="1E550BE9"/>
    <w:rsid w:val="1E7D6144"/>
    <w:rsid w:val="1E94348E"/>
    <w:rsid w:val="1EB12291"/>
    <w:rsid w:val="1EBA3BB9"/>
    <w:rsid w:val="1EFB5AC5"/>
    <w:rsid w:val="1F016D75"/>
    <w:rsid w:val="1F0B25BC"/>
    <w:rsid w:val="1F0B4909"/>
    <w:rsid w:val="1F170346"/>
    <w:rsid w:val="1F1F544D"/>
    <w:rsid w:val="1F220E88"/>
    <w:rsid w:val="1F610FFA"/>
    <w:rsid w:val="1F63494D"/>
    <w:rsid w:val="1F765ABE"/>
    <w:rsid w:val="1F927BDC"/>
    <w:rsid w:val="1FB7227C"/>
    <w:rsid w:val="1FD020F8"/>
    <w:rsid w:val="1FE20707"/>
    <w:rsid w:val="1FE64182"/>
    <w:rsid w:val="1FFE1506"/>
    <w:rsid w:val="200C3C23"/>
    <w:rsid w:val="201900EE"/>
    <w:rsid w:val="20281ADB"/>
    <w:rsid w:val="20325D43"/>
    <w:rsid w:val="203A2484"/>
    <w:rsid w:val="203B2CBD"/>
    <w:rsid w:val="2048007B"/>
    <w:rsid w:val="206C2914"/>
    <w:rsid w:val="20AF1D84"/>
    <w:rsid w:val="20C242E2"/>
    <w:rsid w:val="20CA3EEF"/>
    <w:rsid w:val="20E406FC"/>
    <w:rsid w:val="20F253C1"/>
    <w:rsid w:val="20F52170"/>
    <w:rsid w:val="210B5C89"/>
    <w:rsid w:val="2110329F"/>
    <w:rsid w:val="213A6C76"/>
    <w:rsid w:val="213C22E6"/>
    <w:rsid w:val="213D2165"/>
    <w:rsid w:val="21507B40"/>
    <w:rsid w:val="215238B8"/>
    <w:rsid w:val="2168597A"/>
    <w:rsid w:val="217C0935"/>
    <w:rsid w:val="219569E3"/>
    <w:rsid w:val="21DA62E3"/>
    <w:rsid w:val="21DE339D"/>
    <w:rsid w:val="21DE779E"/>
    <w:rsid w:val="21E07C0E"/>
    <w:rsid w:val="220D348A"/>
    <w:rsid w:val="220F7F28"/>
    <w:rsid w:val="221768AF"/>
    <w:rsid w:val="22276873"/>
    <w:rsid w:val="22665141"/>
    <w:rsid w:val="22851AFF"/>
    <w:rsid w:val="22943AF1"/>
    <w:rsid w:val="22C56F28"/>
    <w:rsid w:val="22F1036D"/>
    <w:rsid w:val="230961F8"/>
    <w:rsid w:val="230D47B1"/>
    <w:rsid w:val="23244DE0"/>
    <w:rsid w:val="23297026"/>
    <w:rsid w:val="23445819"/>
    <w:rsid w:val="234B6811"/>
    <w:rsid w:val="234E00AF"/>
    <w:rsid w:val="237D20DD"/>
    <w:rsid w:val="237F6C4B"/>
    <w:rsid w:val="238B5CC6"/>
    <w:rsid w:val="2399026C"/>
    <w:rsid w:val="23C860B3"/>
    <w:rsid w:val="23CD2AB0"/>
    <w:rsid w:val="23E2675E"/>
    <w:rsid w:val="23ED5B9A"/>
    <w:rsid w:val="23FF584D"/>
    <w:rsid w:val="24082954"/>
    <w:rsid w:val="242B66E0"/>
    <w:rsid w:val="246E1E2F"/>
    <w:rsid w:val="24A425A4"/>
    <w:rsid w:val="24B46637"/>
    <w:rsid w:val="24C3687B"/>
    <w:rsid w:val="24CD6E81"/>
    <w:rsid w:val="24DD793C"/>
    <w:rsid w:val="24F609FE"/>
    <w:rsid w:val="24FC2312"/>
    <w:rsid w:val="25276E09"/>
    <w:rsid w:val="252D4FEE"/>
    <w:rsid w:val="252E1F46"/>
    <w:rsid w:val="253B7530"/>
    <w:rsid w:val="253D662D"/>
    <w:rsid w:val="254A62EC"/>
    <w:rsid w:val="255B6AB3"/>
    <w:rsid w:val="256C2A6E"/>
    <w:rsid w:val="25733DFD"/>
    <w:rsid w:val="258516D5"/>
    <w:rsid w:val="259018C4"/>
    <w:rsid w:val="25B4290B"/>
    <w:rsid w:val="25B53949"/>
    <w:rsid w:val="25BD151C"/>
    <w:rsid w:val="25F40335"/>
    <w:rsid w:val="25F413E1"/>
    <w:rsid w:val="25F9508D"/>
    <w:rsid w:val="2609783F"/>
    <w:rsid w:val="26103D41"/>
    <w:rsid w:val="2623548B"/>
    <w:rsid w:val="262461E3"/>
    <w:rsid w:val="26513FE9"/>
    <w:rsid w:val="2669200D"/>
    <w:rsid w:val="26720558"/>
    <w:rsid w:val="267A330E"/>
    <w:rsid w:val="26834513"/>
    <w:rsid w:val="268C323C"/>
    <w:rsid w:val="26C16DEA"/>
    <w:rsid w:val="26CB1A16"/>
    <w:rsid w:val="26CF7759"/>
    <w:rsid w:val="26DA0B24"/>
    <w:rsid w:val="26FA0C40"/>
    <w:rsid w:val="270C3BDB"/>
    <w:rsid w:val="2719399B"/>
    <w:rsid w:val="273977AC"/>
    <w:rsid w:val="27854579"/>
    <w:rsid w:val="27C76EF3"/>
    <w:rsid w:val="27CE1D61"/>
    <w:rsid w:val="27E70E9B"/>
    <w:rsid w:val="27F455C8"/>
    <w:rsid w:val="282F4953"/>
    <w:rsid w:val="28332399"/>
    <w:rsid w:val="284877C3"/>
    <w:rsid w:val="28506677"/>
    <w:rsid w:val="285919D0"/>
    <w:rsid w:val="285A0BC7"/>
    <w:rsid w:val="286A0B60"/>
    <w:rsid w:val="28914CA6"/>
    <w:rsid w:val="28BD335E"/>
    <w:rsid w:val="28D03A4D"/>
    <w:rsid w:val="290F369B"/>
    <w:rsid w:val="293B4D0E"/>
    <w:rsid w:val="294C32E2"/>
    <w:rsid w:val="29657F00"/>
    <w:rsid w:val="29AE7D3A"/>
    <w:rsid w:val="29D0219D"/>
    <w:rsid w:val="29D77EF3"/>
    <w:rsid w:val="29E51041"/>
    <w:rsid w:val="29F20600"/>
    <w:rsid w:val="2A1B04FF"/>
    <w:rsid w:val="2A257690"/>
    <w:rsid w:val="2A391286"/>
    <w:rsid w:val="2A4F4886"/>
    <w:rsid w:val="2A7F5505"/>
    <w:rsid w:val="2AB729DE"/>
    <w:rsid w:val="2ABA427C"/>
    <w:rsid w:val="2ADF4CC0"/>
    <w:rsid w:val="2B0A2EA3"/>
    <w:rsid w:val="2B143B98"/>
    <w:rsid w:val="2B195446"/>
    <w:rsid w:val="2B367DA6"/>
    <w:rsid w:val="2B3F2753"/>
    <w:rsid w:val="2B406EFF"/>
    <w:rsid w:val="2B6267D6"/>
    <w:rsid w:val="2B720822"/>
    <w:rsid w:val="2BAE19C7"/>
    <w:rsid w:val="2BB87E35"/>
    <w:rsid w:val="2BC75972"/>
    <w:rsid w:val="2BCE32E3"/>
    <w:rsid w:val="2BE23FC5"/>
    <w:rsid w:val="2BE710A1"/>
    <w:rsid w:val="2BFC6280"/>
    <w:rsid w:val="2C043A01"/>
    <w:rsid w:val="2C067B37"/>
    <w:rsid w:val="2C245E51"/>
    <w:rsid w:val="2C416A03"/>
    <w:rsid w:val="2C5379A3"/>
    <w:rsid w:val="2C640943"/>
    <w:rsid w:val="2C697D08"/>
    <w:rsid w:val="2C6E2058"/>
    <w:rsid w:val="2C8E59C0"/>
    <w:rsid w:val="2C974875"/>
    <w:rsid w:val="2CAD335C"/>
    <w:rsid w:val="2CCF04B2"/>
    <w:rsid w:val="2CF33FC6"/>
    <w:rsid w:val="2CFD4778"/>
    <w:rsid w:val="2CFF066C"/>
    <w:rsid w:val="2D0B6185"/>
    <w:rsid w:val="2D216834"/>
    <w:rsid w:val="2D251D96"/>
    <w:rsid w:val="2D276A64"/>
    <w:rsid w:val="2D4F1E09"/>
    <w:rsid w:val="2D6D14C1"/>
    <w:rsid w:val="2D7D4451"/>
    <w:rsid w:val="2DAF2092"/>
    <w:rsid w:val="2DC42A84"/>
    <w:rsid w:val="2DDB2F86"/>
    <w:rsid w:val="2DE60E0D"/>
    <w:rsid w:val="2DF751F3"/>
    <w:rsid w:val="2E5F5D20"/>
    <w:rsid w:val="2E636CD0"/>
    <w:rsid w:val="2E6469D8"/>
    <w:rsid w:val="2E891740"/>
    <w:rsid w:val="2EA22EAE"/>
    <w:rsid w:val="2EA953B6"/>
    <w:rsid w:val="2EB07040"/>
    <w:rsid w:val="2EBF4557"/>
    <w:rsid w:val="2ED75A9F"/>
    <w:rsid w:val="2EF332D3"/>
    <w:rsid w:val="2EFC4E63"/>
    <w:rsid w:val="2F4D56BE"/>
    <w:rsid w:val="2F5842D0"/>
    <w:rsid w:val="2F5A7523"/>
    <w:rsid w:val="2F7F5907"/>
    <w:rsid w:val="2F9A43BB"/>
    <w:rsid w:val="2FA13062"/>
    <w:rsid w:val="2FE36FA0"/>
    <w:rsid w:val="30055F99"/>
    <w:rsid w:val="30280E73"/>
    <w:rsid w:val="302D729E"/>
    <w:rsid w:val="30393E95"/>
    <w:rsid w:val="303D02A2"/>
    <w:rsid w:val="30590093"/>
    <w:rsid w:val="30882C93"/>
    <w:rsid w:val="30A6777C"/>
    <w:rsid w:val="30EC3133"/>
    <w:rsid w:val="31436D79"/>
    <w:rsid w:val="314B586D"/>
    <w:rsid w:val="315E0057"/>
    <w:rsid w:val="315F16D9"/>
    <w:rsid w:val="316D029A"/>
    <w:rsid w:val="317C0BC3"/>
    <w:rsid w:val="31C12394"/>
    <w:rsid w:val="31CB3665"/>
    <w:rsid w:val="31CE0296"/>
    <w:rsid w:val="31DA771B"/>
    <w:rsid w:val="31DE4CF4"/>
    <w:rsid w:val="32034DFD"/>
    <w:rsid w:val="32360AAA"/>
    <w:rsid w:val="3240150B"/>
    <w:rsid w:val="325D52F8"/>
    <w:rsid w:val="32715B68"/>
    <w:rsid w:val="32902492"/>
    <w:rsid w:val="32A45F3D"/>
    <w:rsid w:val="32A82827"/>
    <w:rsid w:val="32B53456"/>
    <w:rsid w:val="32F131FD"/>
    <w:rsid w:val="33111653"/>
    <w:rsid w:val="3335471C"/>
    <w:rsid w:val="334A479D"/>
    <w:rsid w:val="33641B20"/>
    <w:rsid w:val="336E7BFD"/>
    <w:rsid w:val="33751688"/>
    <w:rsid w:val="33CF29A4"/>
    <w:rsid w:val="33D77C4D"/>
    <w:rsid w:val="33D80E84"/>
    <w:rsid w:val="33EE79F7"/>
    <w:rsid w:val="340A6274"/>
    <w:rsid w:val="34193CA8"/>
    <w:rsid w:val="34196205"/>
    <w:rsid w:val="34425A0E"/>
    <w:rsid w:val="344F2ED9"/>
    <w:rsid w:val="346E05B1"/>
    <w:rsid w:val="34711E4F"/>
    <w:rsid w:val="34733E19"/>
    <w:rsid w:val="347E631A"/>
    <w:rsid w:val="34962551"/>
    <w:rsid w:val="34A93377"/>
    <w:rsid w:val="34FA62E8"/>
    <w:rsid w:val="34FC56F2"/>
    <w:rsid w:val="35026F4B"/>
    <w:rsid w:val="35102324"/>
    <w:rsid w:val="352C5D76"/>
    <w:rsid w:val="355C665B"/>
    <w:rsid w:val="3567530B"/>
    <w:rsid w:val="356E638F"/>
    <w:rsid w:val="358931C8"/>
    <w:rsid w:val="358C2142"/>
    <w:rsid w:val="358D2CB9"/>
    <w:rsid w:val="35A65B28"/>
    <w:rsid w:val="35BD418B"/>
    <w:rsid w:val="35D2375F"/>
    <w:rsid w:val="35E52AF5"/>
    <w:rsid w:val="35F8221C"/>
    <w:rsid w:val="3600792F"/>
    <w:rsid w:val="360702B8"/>
    <w:rsid w:val="360F36CE"/>
    <w:rsid w:val="3623361D"/>
    <w:rsid w:val="362A7311"/>
    <w:rsid w:val="363C15BE"/>
    <w:rsid w:val="364A6DFC"/>
    <w:rsid w:val="364F21A6"/>
    <w:rsid w:val="365D365D"/>
    <w:rsid w:val="365F0AAF"/>
    <w:rsid w:val="36633A19"/>
    <w:rsid w:val="37024FE0"/>
    <w:rsid w:val="37236989"/>
    <w:rsid w:val="37256F21"/>
    <w:rsid w:val="375743B3"/>
    <w:rsid w:val="375D7385"/>
    <w:rsid w:val="376161AB"/>
    <w:rsid w:val="3772660A"/>
    <w:rsid w:val="37A5537B"/>
    <w:rsid w:val="37C9044C"/>
    <w:rsid w:val="37D96A07"/>
    <w:rsid w:val="37E2358C"/>
    <w:rsid w:val="37F17C4E"/>
    <w:rsid w:val="37FE4100"/>
    <w:rsid w:val="3825542A"/>
    <w:rsid w:val="38455ACD"/>
    <w:rsid w:val="385C4BC4"/>
    <w:rsid w:val="385F4816"/>
    <w:rsid w:val="3870241E"/>
    <w:rsid w:val="387C7014"/>
    <w:rsid w:val="38A04AB1"/>
    <w:rsid w:val="38DD7AB3"/>
    <w:rsid w:val="38EE00C1"/>
    <w:rsid w:val="39035FE4"/>
    <w:rsid w:val="394C4C39"/>
    <w:rsid w:val="39553EE3"/>
    <w:rsid w:val="396310BC"/>
    <w:rsid w:val="39657E94"/>
    <w:rsid w:val="396673B2"/>
    <w:rsid w:val="39817C51"/>
    <w:rsid w:val="39A405D1"/>
    <w:rsid w:val="39A93CBE"/>
    <w:rsid w:val="39A9723F"/>
    <w:rsid w:val="39B1304A"/>
    <w:rsid w:val="39B50A30"/>
    <w:rsid w:val="39DC420F"/>
    <w:rsid w:val="39F234CA"/>
    <w:rsid w:val="39F32DB4"/>
    <w:rsid w:val="3A0E1EEE"/>
    <w:rsid w:val="3A357430"/>
    <w:rsid w:val="3A5A447A"/>
    <w:rsid w:val="3A5C2DAD"/>
    <w:rsid w:val="3A6B503D"/>
    <w:rsid w:val="3AB80773"/>
    <w:rsid w:val="3ACC6031"/>
    <w:rsid w:val="3AE710BD"/>
    <w:rsid w:val="3AF31761"/>
    <w:rsid w:val="3AF37A62"/>
    <w:rsid w:val="3AF63950"/>
    <w:rsid w:val="3B133C60"/>
    <w:rsid w:val="3B143534"/>
    <w:rsid w:val="3B1E43B3"/>
    <w:rsid w:val="3B2B3384"/>
    <w:rsid w:val="3B454DA1"/>
    <w:rsid w:val="3B505571"/>
    <w:rsid w:val="3B5B1163"/>
    <w:rsid w:val="3B84690C"/>
    <w:rsid w:val="3B9113BF"/>
    <w:rsid w:val="3B9D526A"/>
    <w:rsid w:val="3BAE5737"/>
    <w:rsid w:val="3BC278C2"/>
    <w:rsid w:val="3BEB7484"/>
    <w:rsid w:val="3C2526F2"/>
    <w:rsid w:val="3C28373B"/>
    <w:rsid w:val="3C8D359E"/>
    <w:rsid w:val="3C9F17B3"/>
    <w:rsid w:val="3CAB2861"/>
    <w:rsid w:val="3CE543D4"/>
    <w:rsid w:val="3CE57675"/>
    <w:rsid w:val="3CE872A7"/>
    <w:rsid w:val="3CFC0724"/>
    <w:rsid w:val="3CFE624A"/>
    <w:rsid w:val="3D156C40"/>
    <w:rsid w:val="3D3108F0"/>
    <w:rsid w:val="3D3842E3"/>
    <w:rsid w:val="3D6469F5"/>
    <w:rsid w:val="3D743AA7"/>
    <w:rsid w:val="3D7E17DF"/>
    <w:rsid w:val="3D92643C"/>
    <w:rsid w:val="3DBE69D1"/>
    <w:rsid w:val="3DD31485"/>
    <w:rsid w:val="3E016A21"/>
    <w:rsid w:val="3E0E6961"/>
    <w:rsid w:val="3E496FF3"/>
    <w:rsid w:val="3EA971BA"/>
    <w:rsid w:val="3ECD05CA"/>
    <w:rsid w:val="3ED03C16"/>
    <w:rsid w:val="3EF773F5"/>
    <w:rsid w:val="3F035D9A"/>
    <w:rsid w:val="3F1C5008"/>
    <w:rsid w:val="3F2F6B8F"/>
    <w:rsid w:val="3F32042D"/>
    <w:rsid w:val="3F542383"/>
    <w:rsid w:val="3F835F13"/>
    <w:rsid w:val="3F9D520F"/>
    <w:rsid w:val="3FA96891"/>
    <w:rsid w:val="3FAC01DF"/>
    <w:rsid w:val="3FDE3B17"/>
    <w:rsid w:val="3FE12CBD"/>
    <w:rsid w:val="3FF73B50"/>
    <w:rsid w:val="402C1320"/>
    <w:rsid w:val="40324B88"/>
    <w:rsid w:val="404C551E"/>
    <w:rsid w:val="409A021C"/>
    <w:rsid w:val="40C32F32"/>
    <w:rsid w:val="40CB0356"/>
    <w:rsid w:val="40D53766"/>
    <w:rsid w:val="4106072A"/>
    <w:rsid w:val="412F731A"/>
    <w:rsid w:val="416074D3"/>
    <w:rsid w:val="416A0352"/>
    <w:rsid w:val="41747D82"/>
    <w:rsid w:val="41C21F3C"/>
    <w:rsid w:val="41D67795"/>
    <w:rsid w:val="41FF0A9A"/>
    <w:rsid w:val="421B164C"/>
    <w:rsid w:val="424C5CAA"/>
    <w:rsid w:val="4258398A"/>
    <w:rsid w:val="42586A54"/>
    <w:rsid w:val="427F4020"/>
    <w:rsid w:val="42A57B02"/>
    <w:rsid w:val="42A72B7C"/>
    <w:rsid w:val="42B26B5F"/>
    <w:rsid w:val="42B4172C"/>
    <w:rsid w:val="42B56E87"/>
    <w:rsid w:val="42C16C1C"/>
    <w:rsid w:val="42ED4D97"/>
    <w:rsid w:val="42F51E9D"/>
    <w:rsid w:val="431412A9"/>
    <w:rsid w:val="43210EE4"/>
    <w:rsid w:val="43617533"/>
    <w:rsid w:val="436274D2"/>
    <w:rsid w:val="437234EE"/>
    <w:rsid w:val="43770B04"/>
    <w:rsid w:val="43C63BD6"/>
    <w:rsid w:val="43E443EC"/>
    <w:rsid w:val="44071E88"/>
    <w:rsid w:val="441E71D2"/>
    <w:rsid w:val="44476729"/>
    <w:rsid w:val="444F55DD"/>
    <w:rsid w:val="445241CE"/>
    <w:rsid w:val="44A83362"/>
    <w:rsid w:val="44B32010"/>
    <w:rsid w:val="44C9432E"/>
    <w:rsid w:val="44E95A32"/>
    <w:rsid w:val="44FD397C"/>
    <w:rsid w:val="450B1927"/>
    <w:rsid w:val="452913FC"/>
    <w:rsid w:val="452E1696"/>
    <w:rsid w:val="455920A4"/>
    <w:rsid w:val="45A007E6"/>
    <w:rsid w:val="45AD6A5F"/>
    <w:rsid w:val="45D85B67"/>
    <w:rsid w:val="45F75F2C"/>
    <w:rsid w:val="45F85A36"/>
    <w:rsid w:val="4618037D"/>
    <w:rsid w:val="46212B20"/>
    <w:rsid w:val="4645313C"/>
    <w:rsid w:val="464C6002"/>
    <w:rsid w:val="46543874"/>
    <w:rsid w:val="46717A8D"/>
    <w:rsid w:val="46944856"/>
    <w:rsid w:val="46A61E2C"/>
    <w:rsid w:val="46BC2BD8"/>
    <w:rsid w:val="46D36999"/>
    <w:rsid w:val="46FE0773"/>
    <w:rsid w:val="471616A6"/>
    <w:rsid w:val="472E158C"/>
    <w:rsid w:val="473954E9"/>
    <w:rsid w:val="47415BF7"/>
    <w:rsid w:val="477A116A"/>
    <w:rsid w:val="478B2DD0"/>
    <w:rsid w:val="479C6D8B"/>
    <w:rsid w:val="47B279FC"/>
    <w:rsid w:val="47C50090"/>
    <w:rsid w:val="47CF5DB8"/>
    <w:rsid w:val="47DB5B06"/>
    <w:rsid w:val="47E80223"/>
    <w:rsid w:val="47EE4E56"/>
    <w:rsid w:val="47EF638A"/>
    <w:rsid w:val="47F97336"/>
    <w:rsid w:val="4800731A"/>
    <w:rsid w:val="480706A9"/>
    <w:rsid w:val="48160B49"/>
    <w:rsid w:val="482173AE"/>
    <w:rsid w:val="483635D9"/>
    <w:rsid w:val="4860600B"/>
    <w:rsid w:val="486130AD"/>
    <w:rsid w:val="48636034"/>
    <w:rsid w:val="486A0C38"/>
    <w:rsid w:val="488B4B77"/>
    <w:rsid w:val="48B7790B"/>
    <w:rsid w:val="48E549E9"/>
    <w:rsid w:val="49033566"/>
    <w:rsid w:val="492124F9"/>
    <w:rsid w:val="49212C4B"/>
    <w:rsid w:val="492E2E2E"/>
    <w:rsid w:val="492E43F8"/>
    <w:rsid w:val="49394063"/>
    <w:rsid w:val="493E459E"/>
    <w:rsid w:val="498E6BA8"/>
    <w:rsid w:val="49B07743"/>
    <w:rsid w:val="49E05655"/>
    <w:rsid w:val="49E215D2"/>
    <w:rsid w:val="49F22180"/>
    <w:rsid w:val="4A0977B8"/>
    <w:rsid w:val="4A1D0657"/>
    <w:rsid w:val="4A317C5F"/>
    <w:rsid w:val="4A392FB7"/>
    <w:rsid w:val="4A560B18"/>
    <w:rsid w:val="4A592540"/>
    <w:rsid w:val="4A7933B4"/>
    <w:rsid w:val="4A881849"/>
    <w:rsid w:val="4ADB4211"/>
    <w:rsid w:val="4ADD7DE7"/>
    <w:rsid w:val="4AEF7951"/>
    <w:rsid w:val="4AFD5D93"/>
    <w:rsid w:val="4B1A334E"/>
    <w:rsid w:val="4B217CD3"/>
    <w:rsid w:val="4B367F93"/>
    <w:rsid w:val="4B495C39"/>
    <w:rsid w:val="4B6E3924"/>
    <w:rsid w:val="4BA12BC2"/>
    <w:rsid w:val="4BBE0575"/>
    <w:rsid w:val="4BE5149F"/>
    <w:rsid w:val="4BFC24EE"/>
    <w:rsid w:val="4BFE5973"/>
    <w:rsid w:val="4C030B81"/>
    <w:rsid w:val="4C224242"/>
    <w:rsid w:val="4C3D1913"/>
    <w:rsid w:val="4C40385D"/>
    <w:rsid w:val="4C485734"/>
    <w:rsid w:val="4C7F24D8"/>
    <w:rsid w:val="4C9F2B15"/>
    <w:rsid w:val="4CB70372"/>
    <w:rsid w:val="4CC51A03"/>
    <w:rsid w:val="4CCD64F4"/>
    <w:rsid w:val="4CE03BBE"/>
    <w:rsid w:val="4CE92A73"/>
    <w:rsid w:val="4D092279"/>
    <w:rsid w:val="4D1A0E7E"/>
    <w:rsid w:val="4D245859"/>
    <w:rsid w:val="4D317F76"/>
    <w:rsid w:val="4D331F40"/>
    <w:rsid w:val="4D3B084B"/>
    <w:rsid w:val="4D530AA8"/>
    <w:rsid w:val="4D783DF7"/>
    <w:rsid w:val="4D7851F3"/>
    <w:rsid w:val="4D7E572D"/>
    <w:rsid w:val="4D834C75"/>
    <w:rsid w:val="4DA27269"/>
    <w:rsid w:val="4DB717C5"/>
    <w:rsid w:val="4DEF6893"/>
    <w:rsid w:val="4E0C71FC"/>
    <w:rsid w:val="4E11118C"/>
    <w:rsid w:val="4E237D58"/>
    <w:rsid w:val="4E402B66"/>
    <w:rsid w:val="4E692E3B"/>
    <w:rsid w:val="4E7632E2"/>
    <w:rsid w:val="4E803572"/>
    <w:rsid w:val="4EA1353B"/>
    <w:rsid w:val="4EAA7FE0"/>
    <w:rsid w:val="4EAB7E41"/>
    <w:rsid w:val="4EB909E9"/>
    <w:rsid w:val="4F0A4DE8"/>
    <w:rsid w:val="4F1D4C56"/>
    <w:rsid w:val="4F534AF8"/>
    <w:rsid w:val="4F5F4C64"/>
    <w:rsid w:val="4F703B2A"/>
    <w:rsid w:val="4F714FA1"/>
    <w:rsid w:val="4F763D0A"/>
    <w:rsid w:val="4FC26BC9"/>
    <w:rsid w:val="4FE53EE9"/>
    <w:rsid w:val="502172E8"/>
    <w:rsid w:val="502C0328"/>
    <w:rsid w:val="505059C1"/>
    <w:rsid w:val="50580AA2"/>
    <w:rsid w:val="507111E9"/>
    <w:rsid w:val="50744D49"/>
    <w:rsid w:val="507E1724"/>
    <w:rsid w:val="50827466"/>
    <w:rsid w:val="508302FA"/>
    <w:rsid w:val="50A10CF0"/>
    <w:rsid w:val="50B22158"/>
    <w:rsid w:val="50D73662"/>
    <w:rsid w:val="50F25458"/>
    <w:rsid w:val="50F73284"/>
    <w:rsid w:val="50F97086"/>
    <w:rsid w:val="512B026F"/>
    <w:rsid w:val="51542485"/>
    <w:rsid w:val="51624BA2"/>
    <w:rsid w:val="51A34050"/>
    <w:rsid w:val="51A96C75"/>
    <w:rsid w:val="51AB5F03"/>
    <w:rsid w:val="51BA2F76"/>
    <w:rsid w:val="51FD48CA"/>
    <w:rsid w:val="52320A18"/>
    <w:rsid w:val="52394333"/>
    <w:rsid w:val="5261672F"/>
    <w:rsid w:val="52893327"/>
    <w:rsid w:val="529A036B"/>
    <w:rsid w:val="52AD4542"/>
    <w:rsid w:val="52B753C1"/>
    <w:rsid w:val="52D47D21"/>
    <w:rsid w:val="53063385"/>
    <w:rsid w:val="53412BBB"/>
    <w:rsid w:val="53500FF5"/>
    <w:rsid w:val="53530C46"/>
    <w:rsid w:val="5397114D"/>
    <w:rsid w:val="539F6BFC"/>
    <w:rsid w:val="53B611D5"/>
    <w:rsid w:val="53CB255A"/>
    <w:rsid w:val="53EB29D5"/>
    <w:rsid w:val="53F1045F"/>
    <w:rsid w:val="5418171E"/>
    <w:rsid w:val="54240A2E"/>
    <w:rsid w:val="54330A77"/>
    <w:rsid w:val="543A0953"/>
    <w:rsid w:val="54635240"/>
    <w:rsid w:val="54C30796"/>
    <w:rsid w:val="54CB4B93"/>
    <w:rsid w:val="54E81862"/>
    <w:rsid w:val="551D56FC"/>
    <w:rsid w:val="554671C6"/>
    <w:rsid w:val="555C0C76"/>
    <w:rsid w:val="556D1D67"/>
    <w:rsid w:val="559879ED"/>
    <w:rsid w:val="55D342C0"/>
    <w:rsid w:val="560A5808"/>
    <w:rsid w:val="561D553B"/>
    <w:rsid w:val="562D6C09"/>
    <w:rsid w:val="56321E1B"/>
    <w:rsid w:val="563A433F"/>
    <w:rsid w:val="565A678F"/>
    <w:rsid w:val="568D3428"/>
    <w:rsid w:val="56927CD7"/>
    <w:rsid w:val="56982E14"/>
    <w:rsid w:val="56A774E2"/>
    <w:rsid w:val="56B05C18"/>
    <w:rsid w:val="56D36223"/>
    <w:rsid w:val="57213788"/>
    <w:rsid w:val="572172AD"/>
    <w:rsid w:val="572445A4"/>
    <w:rsid w:val="57366542"/>
    <w:rsid w:val="575D5514"/>
    <w:rsid w:val="57793128"/>
    <w:rsid w:val="57831D16"/>
    <w:rsid w:val="579F706F"/>
    <w:rsid w:val="57D528CD"/>
    <w:rsid w:val="57E02CC4"/>
    <w:rsid w:val="57E227D2"/>
    <w:rsid w:val="57EE22E8"/>
    <w:rsid w:val="57FA3D86"/>
    <w:rsid w:val="58015C98"/>
    <w:rsid w:val="581F559B"/>
    <w:rsid w:val="58236478"/>
    <w:rsid w:val="584C587A"/>
    <w:rsid w:val="58704048"/>
    <w:rsid w:val="58775D58"/>
    <w:rsid w:val="588E54CA"/>
    <w:rsid w:val="58922210"/>
    <w:rsid w:val="58A9755A"/>
    <w:rsid w:val="58AE5938"/>
    <w:rsid w:val="58E6255C"/>
    <w:rsid w:val="58F72073"/>
    <w:rsid w:val="59097FF9"/>
    <w:rsid w:val="590C3FF5"/>
    <w:rsid w:val="59352B9C"/>
    <w:rsid w:val="59407F54"/>
    <w:rsid w:val="5954396A"/>
    <w:rsid w:val="5960230F"/>
    <w:rsid w:val="59647D01"/>
    <w:rsid w:val="596A2319"/>
    <w:rsid w:val="597E1677"/>
    <w:rsid w:val="59823E17"/>
    <w:rsid w:val="59851D75"/>
    <w:rsid w:val="59937919"/>
    <w:rsid w:val="59AB3DA5"/>
    <w:rsid w:val="59FF543B"/>
    <w:rsid w:val="5A0A04CC"/>
    <w:rsid w:val="5A317655"/>
    <w:rsid w:val="5A3572F7"/>
    <w:rsid w:val="5A386DE8"/>
    <w:rsid w:val="5A3C6C73"/>
    <w:rsid w:val="5A607BB2"/>
    <w:rsid w:val="5A635C5A"/>
    <w:rsid w:val="5A821E11"/>
    <w:rsid w:val="5AA339F2"/>
    <w:rsid w:val="5AD703AE"/>
    <w:rsid w:val="5AD81D9A"/>
    <w:rsid w:val="5ADC209B"/>
    <w:rsid w:val="5AF76DBB"/>
    <w:rsid w:val="5B3C6463"/>
    <w:rsid w:val="5B445318"/>
    <w:rsid w:val="5B5163B3"/>
    <w:rsid w:val="5B5E28C5"/>
    <w:rsid w:val="5B745BFD"/>
    <w:rsid w:val="5B9900F2"/>
    <w:rsid w:val="5BA34735"/>
    <w:rsid w:val="5BA67D81"/>
    <w:rsid w:val="5BF467EC"/>
    <w:rsid w:val="5BFB00CD"/>
    <w:rsid w:val="5C043425"/>
    <w:rsid w:val="5C11169E"/>
    <w:rsid w:val="5C14118E"/>
    <w:rsid w:val="5C25339C"/>
    <w:rsid w:val="5C323CC9"/>
    <w:rsid w:val="5C34538D"/>
    <w:rsid w:val="5C441A74"/>
    <w:rsid w:val="5C447DD1"/>
    <w:rsid w:val="5C574268"/>
    <w:rsid w:val="5C5F065B"/>
    <w:rsid w:val="5C6B5BC5"/>
    <w:rsid w:val="5CAE2B9C"/>
    <w:rsid w:val="5CB86213"/>
    <w:rsid w:val="5CE40B61"/>
    <w:rsid w:val="5CF8460C"/>
    <w:rsid w:val="5D530D5F"/>
    <w:rsid w:val="5D6C3248"/>
    <w:rsid w:val="5D9D79EF"/>
    <w:rsid w:val="5DA707E9"/>
    <w:rsid w:val="5DAB7212"/>
    <w:rsid w:val="5DB70229"/>
    <w:rsid w:val="5DD87D80"/>
    <w:rsid w:val="5DE11544"/>
    <w:rsid w:val="5DEE3CCB"/>
    <w:rsid w:val="5DF21B98"/>
    <w:rsid w:val="5DF37D17"/>
    <w:rsid w:val="5E1216FE"/>
    <w:rsid w:val="5E386005"/>
    <w:rsid w:val="5E575A76"/>
    <w:rsid w:val="5E60690D"/>
    <w:rsid w:val="5E68756F"/>
    <w:rsid w:val="5E7F77FB"/>
    <w:rsid w:val="5EB804F7"/>
    <w:rsid w:val="5EC24ED2"/>
    <w:rsid w:val="5EC724E8"/>
    <w:rsid w:val="5F0631FA"/>
    <w:rsid w:val="5F294F51"/>
    <w:rsid w:val="5F2B6984"/>
    <w:rsid w:val="5F2E6A0B"/>
    <w:rsid w:val="5F3B1E32"/>
    <w:rsid w:val="5F463D55"/>
    <w:rsid w:val="5F5560D1"/>
    <w:rsid w:val="5F6150CD"/>
    <w:rsid w:val="5F6D7533"/>
    <w:rsid w:val="5F751F44"/>
    <w:rsid w:val="5F987E63"/>
    <w:rsid w:val="5FB40CBE"/>
    <w:rsid w:val="5FCB28E4"/>
    <w:rsid w:val="5FCF7853"/>
    <w:rsid w:val="5FD320BD"/>
    <w:rsid w:val="5FD52766"/>
    <w:rsid w:val="5FE5531C"/>
    <w:rsid w:val="5FEE7CB6"/>
    <w:rsid w:val="5FF25578"/>
    <w:rsid w:val="60200102"/>
    <w:rsid w:val="602831A1"/>
    <w:rsid w:val="60384AA2"/>
    <w:rsid w:val="60654D7F"/>
    <w:rsid w:val="60A52CFD"/>
    <w:rsid w:val="60AC7BE7"/>
    <w:rsid w:val="60BA6EBD"/>
    <w:rsid w:val="60CE5DB0"/>
    <w:rsid w:val="60EA6962"/>
    <w:rsid w:val="610417D1"/>
    <w:rsid w:val="610A2770"/>
    <w:rsid w:val="61117352"/>
    <w:rsid w:val="614F7E1C"/>
    <w:rsid w:val="61706E67"/>
    <w:rsid w:val="617B022B"/>
    <w:rsid w:val="619743F4"/>
    <w:rsid w:val="61B42238"/>
    <w:rsid w:val="61C3343B"/>
    <w:rsid w:val="61D16B14"/>
    <w:rsid w:val="61EF19DE"/>
    <w:rsid w:val="620D33E1"/>
    <w:rsid w:val="62233ED9"/>
    <w:rsid w:val="62247EF5"/>
    <w:rsid w:val="623C4F9B"/>
    <w:rsid w:val="626D15F8"/>
    <w:rsid w:val="62820D79"/>
    <w:rsid w:val="62CF4061"/>
    <w:rsid w:val="62ED73D8"/>
    <w:rsid w:val="63102F38"/>
    <w:rsid w:val="631430B3"/>
    <w:rsid w:val="63273ECC"/>
    <w:rsid w:val="6340727D"/>
    <w:rsid w:val="63604CB9"/>
    <w:rsid w:val="63732C3E"/>
    <w:rsid w:val="637C5F97"/>
    <w:rsid w:val="638A11D4"/>
    <w:rsid w:val="63AD6B5B"/>
    <w:rsid w:val="63DC62ED"/>
    <w:rsid w:val="63F41F58"/>
    <w:rsid w:val="63F76584"/>
    <w:rsid w:val="644C3BBB"/>
    <w:rsid w:val="64575A83"/>
    <w:rsid w:val="64B4350F"/>
    <w:rsid w:val="64B71D18"/>
    <w:rsid w:val="64F32289"/>
    <w:rsid w:val="65192631"/>
    <w:rsid w:val="651A5A67"/>
    <w:rsid w:val="651B533C"/>
    <w:rsid w:val="651E0F77"/>
    <w:rsid w:val="654752D4"/>
    <w:rsid w:val="655F205F"/>
    <w:rsid w:val="65905D2A"/>
    <w:rsid w:val="65965996"/>
    <w:rsid w:val="659730E5"/>
    <w:rsid w:val="65C82F60"/>
    <w:rsid w:val="65CE0D2C"/>
    <w:rsid w:val="65DF0AD0"/>
    <w:rsid w:val="65DF280D"/>
    <w:rsid w:val="65F71905"/>
    <w:rsid w:val="66320B8F"/>
    <w:rsid w:val="663E0D58"/>
    <w:rsid w:val="665931F4"/>
    <w:rsid w:val="66846410"/>
    <w:rsid w:val="66A24F5B"/>
    <w:rsid w:val="66A6332B"/>
    <w:rsid w:val="66C0619B"/>
    <w:rsid w:val="66F85A07"/>
    <w:rsid w:val="671B1623"/>
    <w:rsid w:val="671F6E1E"/>
    <w:rsid w:val="673B487E"/>
    <w:rsid w:val="67453492"/>
    <w:rsid w:val="67A02C6C"/>
    <w:rsid w:val="67A73C98"/>
    <w:rsid w:val="67BC2E06"/>
    <w:rsid w:val="67DF6AF4"/>
    <w:rsid w:val="67E71B6D"/>
    <w:rsid w:val="67FF20E2"/>
    <w:rsid w:val="68306BC4"/>
    <w:rsid w:val="686B65DA"/>
    <w:rsid w:val="688073EB"/>
    <w:rsid w:val="68842FD3"/>
    <w:rsid w:val="689C2C37"/>
    <w:rsid w:val="68A2014F"/>
    <w:rsid w:val="68BA737B"/>
    <w:rsid w:val="68BB130F"/>
    <w:rsid w:val="68BF6DF6"/>
    <w:rsid w:val="68C43E52"/>
    <w:rsid w:val="68D20E70"/>
    <w:rsid w:val="68F55EA4"/>
    <w:rsid w:val="6905258B"/>
    <w:rsid w:val="690A194F"/>
    <w:rsid w:val="690B1A91"/>
    <w:rsid w:val="69201173"/>
    <w:rsid w:val="692B215E"/>
    <w:rsid w:val="694C1F68"/>
    <w:rsid w:val="69790883"/>
    <w:rsid w:val="698C3515"/>
    <w:rsid w:val="698E432E"/>
    <w:rsid w:val="69A47FF6"/>
    <w:rsid w:val="69BF098B"/>
    <w:rsid w:val="69D41F5D"/>
    <w:rsid w:val="69FF3F6A"/>
    <w:rsid w:val="6A130CD7"/>
    <w:rsid w:val="6A212A93"/>
    <w:rsid w:val="6A82545E"/>
    <w:rsid w:val="6A9040D6"/>
    <w:rsid w:val="6AB04609"/>
    <w:rsid w:val="6AC50223"/>
    <w:rsid w:val="6AD26CD2"/>
    <w:rsid w:val="6AD27780"/>
    <w:rsid w:val="6AF428B7"/>
    <w:rsid w:val="6B016D82"/>
    <w:rsid w:val="6B2D6EEB"/>
    <w:rsid w:val="6B5243A0"/>
    <w:rsid w:val="6B5F5D4D"/>
    <w:rsid w:val="6B685053"/>
    <w:rsid w:val="6B7216AE"/>
    <w:rsid w:val="6B961BC0"/>
    <w:rsid w:val="6BAF4A30"/>
    <w:rsid w:val="6BB93969"/>
    <w:rsid w:val="6BC06C3D"/>
    <w:rsid w:val="6BD36970"/>
    <w:rsid w:val="6C0D4AD4"/>
    <w:rsid w:val="6C3D5F2F"/>
    <w:rsid w:val="6C47110C"/>
    <w:rsid w:val="6C53558A"/>
    <w:rsid w:val="6C575222"/>
    <w:rsid w:val="6C6770B8"/>
    <w:rsid w:val="6C71768C"/>
    <w:rsid w:val="6C904861"/>
    <w:rsid w:val="6C9D4628"/>
    <w:rsid w:val="6CA125CA"/>
    <w:rsid w:val="6CB22DA1"/>
    <w:rsid w:val="6CC03E6D"/>
    <w:rsid w:val="6CD363C3"/>
    <w:rsid w:val="6CD526FE"/>
    <w:rsid w:val="6D1A1C79"/>
    <w:rsid w:val="6D2640EB"/>
    <w:rsid w:val="6D3451EC"/>
    <w:rsid w:val="6D877A12"/>
    <w:rsid w:val="6D8855DB"/>
    <w:rsid w:val="6D900865"/>
    <w:rsid w:val="6D970FE2"/>
    <w:rsid w:val="6D9E4D5C"/>
    <w:rsid w:val="6DD676BD"/>
    <w:rsid w:val="6DE360A7"/>
    <w:rsid w:val="6DEE5CE3"/>
    <w:rsid w:val="6E245261"/>
    <w:rsid w:val="6E2D3C69"/>
    <w:rsid w:val="6EA02B34"/>
    <w:rsid w:val="6EA57E47"/>
    <w:rsid w:val="6EB736CD"/>
    <w:rsid w:val="6ECE2BD2"/>
    <w:rsid w:val="6ED468F0"/>
    <w:rsid w:val="6EF2535F"/>
    <w:rsid w:val="6EFF182A"/>
    <w:rsid w:val="6F011A46"/>
    <w:rsid w:val="6F0926A9"/>
    <w:rsid w:val="6F33171B"/>
    <w:rsid w:val="6F7044D6"/>
    <w:rsid w:val="6F965673"/>
    <w:rsid w:val="6F992916"/>
    <w:rsid w:val="6F9E54E7"/>
    <w:rsid w:val="6FBB10C2"/>
    <w:rsid w:val="6FDB730A"/>
    <w:rsid w:val="6FDD7DBD"/>
    <w:rsid w:val="700A4B8C"/>
    <w:rsid w:val="70111A6E"/>
    <w:rsid w:val="70121F43"/>
    <w:rsid w:val="70227CFD"/>
    <w:rsid w:val="70334E10"/>
    <w:rsid w:val="70522F87"/>
    <w:rsid w:val="70756248"/>
    <w:rsid w:val="707A11F3"/>
    <w:rsid w:val="707F2C23"/>
    <w:rsid w:val="709C6F93"/>
    <w:rsid w:val="70AE0F3B"/>
    <w:rsid w:val="710002EF"/>
    <w:rsid w:val="71031D5F"/>
    <w:rsid w:val="71056959"/>
    <w:rsid w:val="71341C5F"/>
    <w:rsid w:val="713A4D9B"/>
    <w:rsid w:val="713C0F09"/>
    <w:rsid w:val="71621FF5"/>
    <w:rsid w:val="717402AD"/>
    <w:rsid w:val="71756B0D"/>
    <w:rsid w:val="717F5B7A"/>
    <w:rsid w:val="71866233"/>
    <w:rsid w:val="719721EE"/>
    <w:rsid w:val="71DA1240"/>
    <w:rsid w:val="71EF48DF"/>
    <w:rsid w:val="720C498A"/>
    <w:rsid w:val="725400DF"/>
    <w:rsid w:val="725B321B"/>
    <w:rsid w:val="7270363A"/>
    <w:rsid w:val="72955F39"/>
    <w:rsid w:val="729D55E2"/>
    <w:rsid w:val="72BC3722"/>
    <w:rsid w:val="72CD21AF"/>
    <w:rsid w:val="72CE4767"/>
    <w:rsid w:val="72D20B62"/>
    <w:rsid w:val="72E877C9"/>
    <w:rsid w:val="731E506B"/>
    <w:rsid w:val="73372E32"/>
    <w:rsid w:val="73400CFB"/>
    <w:rsid w:val="734A2124"/>
    <w:rsid w:val="73A017A5"/>
    <w:rsid w:val="73A62BBC"/>
    <w:rsid w:val="73CE48E4"/>
    <w:rsid w:val="73E55A30"/>
    <w:rsid w:val="73E86D31"/>
    <w:rsid w:val="73FE6554"/>
    <w:rsid w:val="745771EB"/>
    <w:rsid w:val="74675EA7"/>
    <w:rsid w:val="74720200"/>
    <w:rsid w:val="7474601E"/>
    <w:rsid w:val="747D01F0"/>
    <w:rsid w:val="74934EEE"/>
    <w:rsid w:val="74A34E73"/>
    <w:rsid w:val="74AC5FB0"/>
    <w:rsid w:val="74B26A9B"/>
    <w:rsid w:val="74B310ED"/>
    <w:rsid w:val="74B51309"/>
    <w:rsid w:val="74B97E59"/>
    <w:rsid w:val="74C40EAA"/>
    <w:rsid w:val="751F6782"/>
    <w:rsid w:val="75315CE9"/>
    <w:rsid w:val="755778E6"/>
    <w:rsid w:val="757A4300"/>
    <w:rsid w:val="759727BC"/>
    <w:rsid w:val="75A153E9"/>
    <w:rsid w:val="75A17997"/>
    <w:rsid w:val="75A44ED9"/>
    <w:rsid w:val="75C16B30"/>
    <w:rsid w:val="75DC08C0"/>
    <w:rsid w:val="75F565F2"/>
    <w:rsid w:val="75FA6B3E"/>
    <w:rsid w:val="760174F6"/>
    <w:rsid w:val="76142D94"/>
    <w:rsid w:val="764F12E9"/>
    <w:rsid w:val="76530DD9"/>
    <w:rsid w:val="7658375B"/>
    <w:rsid w:val="7672338B"/>
    <w:rsid w:val="767D7F65"/>
    <w:rsid w:val="76856640"/>
    <w:rsid w:val="76A809F9"/>
    <w:rsid w:val="76C31579"/>
    <w:rsid w:val="77200C9A"/>
    <w:rsid w:val="774150D6"/>
    <w:rsid w:val="77494B12"/>
    <w:rsid w:val="776E39F1"/>
    <w:rsid w:val="779A27C7"/>
    <w:rsid w:val="77A70D03"/>
    <w:rsid w:val="77B84C6C"/>
    <w:rsid w:val="77C35511"/>
    <w:rsid w:val="77C67389"/>
    <w:rsid w:val="77CE573C"/>
    <w:rsid w:val="77DA51F2"/>
    <w:rsid w:val="78127750"/>
    <w:rsid w:val="782D3156"/>
    <w:rsid w:val="78526E6F"/>
    <w:rsid w:val="78593AF3"/>
    <w:rsid w:val="785E3A65"/>
    <w:rsid w:val="787A3E9B"/>
    <w:rsid w:val="787B5781"/>
    <w:rsid w:val="78B76110"/>
    <w:rsid w:val="78C733B9"/>
    <w:rsid w:val="78EE45D2"/>
    <w:rsid w:val="79250FDE"/>
    <w:rsid w:val="79523064"/>
    <w:rsid w:val="7993245C"/>
    <w:rsid w:val="79AB2884"/>
    <w:rsid w:val="79B7167F"/>
    <w:rsid w:val="79C124FE"/>
    <w:rsid w:val="79D7619B"/>
    <w:rsid w:val="79DC5E79"/>
    <w:rsid w:val="79E1494E"/>
    <w:rsid w:val="79E14EC0"/>
    <w:rsid w:val="79FA7343"/>
    <w:rsid w:val="79FC26F3"/>
    <w:rsid w:val="7A382CBF"/>
    <w:rsid w:val="7A44456B"/>
    <w:rsid w:val="7A643FFA"/>
    <w:rsid w:val="7A793845"/>
    <w:rsid w:val="7A811750"/>
    <w:rsid w:val="7A831561"/>
    <w:rsid w:val="7AB160CE"/>
    <w:rsid w:val="7AB8722A"/>
    <w:rsid w:val="7AC53928"/>
    <w:rsid w:val="7AC8166A"/>
    <w:rsid w:val="7AD040D4"/>
    <w:rsid w:val="7AD972A3"/>
    <w:rsid w:val="7AE2272C"/>
    <w:rsid w:val="7AE62031"/>
    <w:rsid w:val="7AFD4FEE"/>
    <w:rsid w:val="7B007056"/>
    <w:rsid w:val="7B0E3521"/>
    <w:rsid w:val="7B114DBF"/>
    <w:rsid w:val="7B17441B"/>
    <w:rsid w:val="7B1E128A"/>
    <w:rsid w:val="7B206841"/>
    <w:rsid w:val="7B292109"/>
    <w:rsid w:val="7B2A11CE"/>
    <w:rsid w:val="7B4453CE"/>
    <w:rsid w:val="7B9652C4"/>
    <w:rsid w:val="7B971306"/>
    <w:rsid w:val="7BBB0959"/>
    <w:rsid w:val="7BC320A1"/>
    <w:rsid w:val="7BCE0366"/>
    <w:rsid w:val="7BDA3403"/>
    <w:rsid w:val="7BEB0B45"/>
    <w:rsid w:val="7BF02C26"/>
    <w:rsid w:val="7C030BAC"/>
    <w:rsid w:val="7C487A58"/>
    <w:rsid w:val="7C556F2D"/>
    <w:rsid w:val="7C86540B"/>
    <w:rsid w:val="7CAD5FCA"/>
    <w:rsid w:val="7CB579CC"/>
    <w:rsid w:val="7CC77E2B"/>
    <w:rsid w:val="7D0F17D2"/>
    <w:rsid w:val="7D1431DE"/>
    <w:rsid w:val="7D1868D9"/>
    <w:rsid w:val="7D24527D"/>
    <w:rsid w:val="7D27773C"/>
    <w:rsid w:val="7D3356C7"/>
    <w:rsid w:val="7D3D633F"/>
    <w:rsid w:val="7D422172"/>
    <w:rsid w:val="7D4713B5"/>
    <w:rsid w:val="7D545437"/>
    <w:rsid w:val="7D5976B6"/>
    <w:rsid w:val="7D92368A"/>
    <w:rsid w:val="7DA07E94"/>
    <w:rsid w:val="7DA16F04"/>
    <w:rsid w:val="7DB36601"/>
    <w:rsid w:val="7DFD20AA"/>
    <w:rsid w:val="7E1A754A"/>
    <w:rsid w:val="7E1D1CCD"/>
    <w:rsid w:val="7E21356B"/>
    <w:rsid w:val="7E2D0162"/>
    <w:rsid w:val="7E321CD4"/>
    <w:rsid w:val="7E696CC0"/>
    <w:rsid w:val="7E9006F1"/>
    <w:rsid w:val="7EA3546E"/>
    <w:rsid w:val="7EAC61BF"/>
    <w:rsid w:val="7EB33EA8"/>
    <w:rsid w:val="7ED6280D"/>
    <w:rsid w:val="7EEF4173"/>
    <w:rsid w:val="7F1C70BC"/>
    <w:rsid w:val="7F4406D0"/>
    <w:rsid w:val="7FC93EBA"/>
    <w:rsid w:val="7FE90EB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0"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iPriority="35" w:name="caption"/>
    <w:lsdException w:qFormat="1" w:unhideWhenUsed="0" w:uiPriority="0" w:semiHidden="0" w:name="table of figures"/>
    <w:lsdException w:uiPriority="99" w:name="envelope address"/>
    <w:lsdException w:qFormat="1" w:uiPriority="99" w:semiHidden="0" w:name="envelope return"/>
    <w:lsdException w:qFormat="1" w:unhideWhenUsed="0" w:uiPriority="0" w:semiHidden="0" w:name="footnote reference"/>
    <w:lsdException w:qFormat="1" w:unhideWhenUsed="0" w:uiPriority="99"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iPriority="99" w:name="table of authorities"/>
    <w:lsdException w:uiPriority="99" w:name="macro"/>
    <w:lsdException w:uiPriority="99" w:name="toa heading"/>
    <w:lsdException w:uiPriority="99" w:name="List"/>
    <w:lsdException w:uiPriority="99" w:name="List Bullet"/>
    <w:lsdException w:qFormat="1" w:unhideWhenUsed="0" w:uiPriority="0" w:semiHidden="0" w:name="List Number"/>
    <w:lsdException w:uiPriority="99" w:name="List 2"/>
    <w:lsdException w:qFormat="1" w:unhideWhenUsed="0" w:uiPriority="0" w:semiHidden="0" w:name="List 3"/>
    <w:lsdException w:uiPriority="99" w:name="List 4"/>
    <w:lsdException w:uiPriority="99" w:name="List 5"/>
    <w:lsdException w:qFormat="1" w:uiPriority="99" w:name="List Bullet 2"/>
    <w:lsdException w:uiPriority="99" w:name="List Bullet 3"/>
    <w:lsdException w:uiPriority="99" w:name="List Bullet 4"/>
    <w:lsdException w:uiPriority="99" w:name="List Bullet 5"/>
    <w:lsdException w:qFormat="1" w:unhideWhenUsed="0" w:uiPriority="0" w:semiHidden="0"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qFormat="1"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iPriority="99"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iPriority="99" w:name="E-mail Signature"/>
    <w:lsdException w:qFormat="1" w:unhideWhenUsed="0" w:uiPriority="0"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199"/>
    <w:qFormat/>
    <w:uiPriority w:val="0"/>
    <w:pPr>
      <w:keepNext/>
      <w:tabs>
        <w:tab w:val="left" w:pos="1440"/>
        <w:tab w:val="left" w:pos="5670"/>
      </w:tabs>
      <w:spacing w:beforeLines="100" w:afterLines="100"/>
      <w:ind w:firstLine="2890" w:firstLineChars="1203"/>
      <w:outlineLvl w:val="0"/>
    </w:pPr>
    <w:rPr>
      <w:rFonts w:ascii="黑体" w:eastAsia="黑体"/>
      <w:b/>
      <w:kern w:val="44"/>
      <w:sz w:val="28"/>
      <w:szCs w:val="28"/>
    </w:rPr>
  </w:style>
  <w:style w:type="paragraph" w:styleId="3">
    <w:name w:val="heading 2"/>
    <w:basedOn w:val="1"/>
    <w:next w:val="4"/>
    <w:link w:val="168"/>
    <w:qFormat/>
    <w:uiPriority w:val="0"/>
    <w:pPr>
      <w:keepNext/>
      <w:keepLines/>
      <w:spacing w:before="120" w:after="120" w:line="360" w:lineRule="exact"/>
      <w:jc w:val="center"/>
      <w:outlineLvl w:val="1"/>
    </w:pPr>
    <w:rPr>
      <w:rFonts w:ascii="宋体" w:hAnsi="宋体"/>
      <w:b/>
      <w:sz w:val="24"/>
      <w:szCs w:val="24"/>
    </w:rPr>
  </w:style>
  <w:style w:type="paragraph" w:styleId="4">
    <w:name w:val="heading 3"/>
    <w:basedOn w:val="3"/>
    <w:next w:val="5"/>
    <w:link w:val="212"/>
    <w:qFormat/>
    <w:uiPriority w:val="0"/>
    <w:pPr>
      <w:shd w:val="clear" w:color="auto" w:fill="FFFFFF"/>
      <w:tabs>
        <w:tab w:val="left" w:pos="2730"/>
      </w:tabs>
      <w:wordWrap w:val="0"/>
      <w:outlineLvl w:val="2"/>
    </w:pPr>
    <w:rPr>
      <w:shd w:val="clear" w:color="auto" w:fill="FFFFFF"/>
    </w:rPr>
  </w:style>
  <w:style w:type="paragraph" w:styleId="5">
    <w:name w:val="heading 4"/>
    <w:basedOn w:val="1"/>
    <w:next w:val="1"/>
    <w:link w:val="97"/>
    <w:qFormat/>
    <w:uiPriority w:val="0"/>
    <w:pPr>
      <w:keepNext/>
      <w:keepLines/>
      <w:spacing w:before="120" w:after="120"/>
      <w:outlineLvl w:val="3"/>
    </w:pPr>
    <w:rPr>
      <w:rFonts w:ascii="Arial" w:hAnsi="Arial" w:eastAsia="黑体"/>
      <w:b/>
      <w:sz w:val="20"/>
    </w:rPr>
  </w:style>
  <w:style w:type="paragraph" w:styleId="6">
    <w:name w:val="heading 5"/>
    <w:basedOn w:val="1"/>
    <w:next w:val="7"/>
    <w:link w:val="87"/>
    <w:qFormat/>
    <w:uiPriority w:val="0"/>
    <w:pPr>
      <w:keepNext/>
      <w:autoSpaceDE w:val="0"/>
      <w:autoSpaceDN w:val="0"/>
      <w:adjustRightInd w:val="0"/>
      <w:spacing w:beforeLines="50" w:afterLines="50"/>
      <w:outlineLvl w:val="4"/>
    </w:pPr>
    <w:rPr>
      <w:rFonts w:ascii="黑体" w:eastAsia="黑体"/>
      <w:b/>
      <w:color w:val="000000"/>
      <w:kern w:val="0"/>
      <w:sz w:val="20"/>
    </w:rPr>
  </w:style>
  <w:style w:type="paragraph" w:styleId="8">
    <w:name w:val="heading 6"/>
    <w:basedOn w:val="1"/>
    <w:next w:val="1"/>
    <w:link w:val="131"/>
    <w:qFormat/>
    <w:uiPriority w:val="0"/>
    <w:pPr>
      <w:keepNext/>
      <w:keepLines/>
      <w:spacing w:before="240" w:after="64" w:line="319" w:lineRule="auto"/>
      <w:outlineLvl w:val="5"/>
    </w:pPr>
    <w:rPr>
      <w:rFonts w:ascii="Arial" w:hAnsi="Arial" w:eastAsia="黑体"/>
      <w:b/>
      <w:bCs/>
      <w:sz w:val="24"/>
      <w:szCs w:val="24"/>
    </w:rPr>
  </w:style>
  <w:style w:type="paragraph" w:styleId="9">
    <w:name w:val="heading 7"/>
    <w:basedOn w:val="1"/>
    <w:next w:val="1"/>
    <w:link w:val="146"/>
    <w:qFormat/>
    <w:uiPriority w:val="0"/>
    <w:pPr>
      <w:keepNext/>
      <w:keepLines/>
      <w:spacing w:before="240" w:after="64" w:line="319" w:lineRule="auto"/>
      <w:outlineLvl w:val="6"/>
    </w:pPr>
    <w:rPr>
      <w:b/>
      <w:bCs/>
      <w:sz w:val="24"/>
      <w:szCs w:val="24"/>
    </w:rPr>
  </w:style>
  <w:style w:type="paragraph" w:styleId="10">
    <w:name w:val="heading 8"/>
    <w:basedOn w:val="1"/>
    <w:next w:val="1"/>
    <w:link w:val="160"/>
    <w:qFormat/>
    <w:uiPriority w:val="0"/>
    <w:pPr>
      <w:keepNext/>
      <w:keepLines/>
      <w:spacing w:before="240" w:after="64" w:line="319" w:lineRule="auto"/>
      <w:outlineLvl w:val="7"/>
    </w:pPr>
    <w:rPr>
      <w:rFonts w:ascii="Arial" w:hAnsi="Arial" w:eastAsia="黑体"/>
      <w:sz w:val="24"/>
      <w:szCs w:val="24"/>
    </w:rPr>
  </w:style>
  <w:style w:type="paragraph" w:styleId="11">
    <w:name w:val="heading 9"/>
    <w:basedOn w:val="1"/>
    <w:next w:val="1"/>
    <w:link w:val="166"/>
    <w:qFormat/>
    <w:uiPriority w:val="0"/>
    <w:pPr>
      <w:keepNext/>
      <w:keepLines/>
      <w:spacing w:before="240" w:after="64" w:line="319" w:lineRule="auto"/>
      <w:outlineLvl w:val="8"/>
    </w:pPr>
    <w:rPr>
      <w:rFonts w:ascii="Arial" w:hAnsi="Arial" w:eastAsia="黑体"/>
      <w:szCs w:val="21"/>
    </w:rPr>
  </w:style>
  <w:style w:type="character" w:default="1" w:styleId="63">
    <w:name w:val="Default Paragraph Font"/>
    <w:semiHidden/>
    <w:unhideWhenUsed/>
    <w:qFormat/>
    <w:uiPriority w:val="1"/>
  </w:style>
  <w:style w:type="table" w:default="1" w:styleId="61">
    <w:name w:val="Normal Table"/>
    <w:semiHidden/>
    <w:unhideWhenUsed/>
    <w:qFormat/>
    <w:uiPriority w:val="99"/>
    <w:tblPr>
      <w:tblCellMar>
        <w:top w:w="0" w:type="dxa"/>
        <w:left w:w="108" w:type="dxa"/>
        <w:bottom w:w="0" w:type="dxa"/>
        <w:right w:w="108" w:type="dxa"/>
      </w:tblCellMar>
    </w:tblPr>
  </w:style>
  <w:style w:type="paragraph" w:styleId="7">
    <w:name w:val="Normal Indent"/>
    <w:basedOn w:val="1"/>
    <w:next w:val="1"/>
    <w:qFormat/>
    <w:uiPriority w:val="0"/>
    <w:pPr>
      <w:ind w:firstLine="420"/>
    </w:pPr>
  </w:style>
  <w:style w:type="paragraph" w:styleId="12">
    <w:name w:val="List 3"/>
    <w:basedOn w:val="1"/>
    <w:qFormat/>
    <w:uiPriority w:val="0"/>
    <w:pPr>
      <w:ind w:left="1260" w:hanging="420"/>
    </w:pPr>
  </w:style>
  <w:style w:type="paragraph" w:styleId="13">
    <w:name w:val="toc 7"/>
    <w:basedOn w:val="1"/>
    <w:next w:val="1"/>
    <w:qFormat/>
    <w:uiPriority w:val="0"/>
    <w:pPr>
      <w:ind w:left="1260"/>
      <w:jc w:val="left"/>
    </w:pPr>
    <w:rPr>
      <w:sz w:val="18"/>
    </w:rPr>
  </w:style>
  <w:style w:type="paragraph" w:styleId="14">
    <w:name w:val="List Number 2"/>
    <w:basedOn w:val="1"/>
    <w:qFormat/>
    <w:uiPriority w:val="0"/>
    <w:pPr>
      <w:tabs>
        <w:tab w:val="left" w:pos="1440"/>
      </w:tabs>
      <w:spacing w:line="360" w:lineRule="auto"/>
      <w:ind w:left="1440" w:hanging="1440"/>
    </w:pPr>
    <w:rPr>
      <w:sz w:val="24"/>
      <w:szCs w:val="24"/>
    </w:rPr>
  </w:style>
  <w:style w:type="paragraph" w:styleId="15">
    <w:name w:val="index 8"/>
    <w:basedOn w:val="1"/>
    <w:next w:val="1"/>
    <w:qFormat/>
    <w:uiPriority w:val="0"/>
    <w:pPr>
      <w:ind w:left="2940"/>
    </w:pPr>
  </w:style>
  <w:style w:type="paragraph" w:styleId="16">
    <w:name w:val="List Number"/>
    <w:basedOn w:val="1"/>
    <w:qFormat/>
    <w:uiPriority w:val="0"/>
    <w:pPr>
      <w:tabs>
        <w:tab w:val="left" w:pos="2952"/>
      </w:tabs>
      <w:ind w:left="2952" w:hanging="432"/>
    </w:pPr>
    <w:rPr>
      <w:szCs w:val="24"/>
    </w:rPr>
  </w:style>
  <w:style w:type="paragraph" w:styleId="17">
    <w:name w:val="index 5"/>
    <w:basedOn w:val="1"/>
    <w:next w:val="1"/>
    <w:qFormat/>
    <w:uiPriority w:val="0"/>
    <w:pPr>
      <w:ind w:left="1680"/>
    </w:pPr>
  </w:style>
  <w:style w:type="paragraph" w:styleId="18">
    <w:name w:val="Document Map"/>
    <w:basedOn w:val="1"/>
    <w:link w:val="205"/>
    <w:qFormat/>
    <w:uiPriority w:val="0"/>
    <w:pPr>
      <w:shd w:val="clear" w:color="auto" w:fill="000080"/>
    </w:pPr>
    <w:rPr>
      <w:rFonts w:ascii="宋体"/>
      <w:sz w:val="18"/>
      <w:szCs w:val="18"/>
    </w:rPr>
  </w:style>
  <w:style w:type="paragraph" w:styleId="19">
    <w:name w:val="annotation text"/>
    <w:basedOn w:val="1"/>
    <w:link w:val="137"/>
    <w:qFormat/>
    <w:uiPriority w:val="99"/>
    <w:pPr>
      <w:jc w:val="left"/>
    </w:pPr>
    <w:rPr>
      <w:sz w:val="20"/>
    </w:rPr>
  </w:style>
  <w:style w:type="paragraph" w:styleId="20">
    <w:name w:val="index 6"/>
    <w:basedOn w:val="1"/>
    <w:next w:val="1"/>
    <w:qFormat/>
    <w:uiPriority w:val="0"/>
    <w:pPr>
      <w:ind w:left="2100"/>
    </w:pPr>
  </w:style>
  <w:style w:type="paragraph" w:styleId="21">
    <w:name w:val="Salutation"/>
    <w:basedOn w:val="1"/>
    <w:next w:val="1"/>
    <w:link w:val="201"/>
    <w:qFormat/>
    <w:uiPriority w:val="0"/>
    <w:rPr>
      <w:rFonts w:ascii="仿宋_GB2312" w:eastAsia="仿宋_GB2312"/>
      <w:sz w:val="20"/>
    </w:rPr>
  </w:style>
  <w:style w:type="paragraph" w:styleId="22">
    <w:name w:val="Body Text 3"/>
    <w:basedOn w:val="1"/>
    <w:link w:val="98"/>
    <w:qFormat/>
    <w:uiPriority w:val="0"/>
    <w:rPr>
      <w:rFonts w:ascii="仿宋_GB2312" w:hAnsi="Arial" w:eastAsia="仿宋_GB2312"/>
      <w:sz w:val="20"/>
    </w:rPr>
  </w:style>
  <w:style w:type="paragraph" w:styleId="23">
    <w:name w:val="Body Text"/>
    <w:basedOn w:val="1"/>
    <w:link w:val="85"/>
    <w:qFormat/>
    <w:uiPriority w:val="0"/>
    <w:rPr>
      <w:rFonts w:ascii="楷体_GB2312" w:hAnsi="Arial" w:eastAsia="楷体_GB2312"/>
      <w:sz w:val="20"/>
    </w:rPr>
  </w:style>
  <w:style w:type="paragraph" w:styleId="24">
    <w:name w:val="Body Text Indent"/>
    <w:basedOn w:val="1"/>
    <w:link w:val="178"/>
    <w:qFormat/>
    <w:uiPriority w:val="0"/>
    <w:pPr>
      <w:ind w:firstLine="645"/>
    </w:pPr>
    <w:rPr>
      <w:sz w:val="20"/>
    </w:rPr>
  </w:style>
  <w:style w:type="paragraph" w:styleId="25">
    <w:name w:val="List Bullet 2"/>
    <w:basedOn w:val="1"/>
    <w:semiHidden/>
    <w:unhideWhenUsed/>
    <w:qFormat/>
    <w:uiPriority w:val="99"/>
    <w:pPr>
      <w:numPr>
        <w:ilvl w:val="0"/>
        <w:numId w:val="1"/>
      </w:numPr>
    </w:pPr>
  </w:style>
  <w:style w:type="paragraph" w:styleId="26">
    <w:name w:val="index 4"/>
    <w:basedOn w:val="1"/>
    <w:next w:val="1"/>
    <w:qFormat/>
    <w:uiPriority w:val="0"/>
    <w:pPr>
      <w:ind w:left="1260"/>
    </w:pPr>
  </w:style>
  <w:style w:type="paragraph" w:styleId="27">
    <w:name w:val="toc 5"/>
    <w:basedOn w:val="1"/>
    <w:next w:val="1"/>
    <w:qFormat/>
    <w:uiPriority w:val="0"/>
    <w:pPr>
      <w:ind w:left="840"/>
      <w:jc w:val="left"/>
    </w:pPr>
    <w:rPr>
      <w:sz w:val="18"/>
    </w:rPr>
  </w:style>
  <w:style w:type="paragraph" w:styleId="28">
    <w:name w:val="toc 3"/>
    <w:basedOn w:val="1"/>
    <w:next w:val="1"/>
    <w:qFormat/>
    <w:uiPriority w:val="39"/>
    <w:pPr>
      <w:ind w:left="420"/>
      <w:jc w:val="left"/>
    </w:pPr>
    <w:rPr>
      <w:i/>
      <w:sz w:val="20"/>
    </w:rPr>
  </w:style>
  <w:style w:type="paragraph" w:styleId="29">
    <w:name w:val="Plain Text"/>
    <w:basedOn w:val="1"/>
    <w:link w:val="130"/>
    <w:qFormat/>
    <w:uiPriority w:val="99"/>
    <w:rPr>
      <w:rFonts w:ascii="宋体" w:hAnsi="Courier New" w:cs="Courier New"/>
      <w:szCs w:val="21"/>
    </w:rPr>
  </w:style>
  <w:style w:type="paragraph" w:styleId="30">
    <w:name w:val="toc 8"/>
    <w:basedOn w:val="1"/>
    <w:next w:val="1"/>
    <w:qFormat/>
    <w:uiPriority w:val="0"/>
    <w:pPr>
      <w:ind w:left="1470"/>
      <w:jc w:val="left"/>
    </w:pPr>
    <w:rPr>
      <w:sz w:val="18"/>
    </w:rPr>
  </w:style>
  <w:style w:type="paragraph" w:styleId="31">
    <w:name w:val="index 3"/>
    <w:basedOn w:val="1"/>
    <w:next w:val="1"/>
    <w:qFormat/>
    <w:uiPriority w:val="0"/>
    <w:pPr>
      <w:ind w:left="840"/>
    </w:pPr>
  </w:style>
  <w:style w:type="paragraph" w:styleId="32">
    <w:name w:val="Date"/>
    <w:basedOn w:val="1"/>
    <w:next w:val="1"/>
    <w:link w:val="149"/>
    <w:qFormat/>
    <w:uiPriority w:val="0"/>
    <w:pPr>
      <w:ind w:left="100" w:leftChars="2500"/>
    </w:pPr>
    <w:rPr>
      <w:sz w:val="20"/>
    </w:rPr>
  </w:style>
  <w:style w:type="paragraph" w:styleId="33">
    <w:name w:val="Body Text Indent 2"/>
    <w:basedOn w:val="1"/>
    <w:link w:val="172"/>
    <w:qFormat/>
    <w:uiPriority w:val="0"/>
    <w:pPr>
      <w:ind w:left="630" w:firstLine="645"/>
    </w:pPr>
    <w:rPr>
      <w:sz w:val="20"/>
    </w:rPr>
  </w:style>
  <w:style w:type="paragraph" w:styleId="34">
    <w:name w:val="endnote text"/>
    <w:basedOn w:val="1"/>
    <w:link w:val="215"/>
    <w:qFormat/>
    <w:uiPriority w:val="0"/>
    <w:pPr>
      <w:snapToGrid w:val="0"/>
      <w:jc w:val="left"/>
    </w:pPr>
    <w:rPr>
      <w:kern w:val="0"/>
      <w:sz w:val="24"/>
      <w:szCs w:val="24"/>
    </w:rPr>
  </w:style>
  <w:style w:type="paragraph" w:styleId="35">
    <w:name w:val="Balloon Text"/>
    <w:basedOn w:val="1"/>
    <w:link w:val="214"/>
    <w:qFormat/>
    <w:uiPriority w:val="0"/>
    <w:rPr>
      <w:sz w:val="18"/>
      <w:szCs w:val="18"/>
    </w:rPr>
  </w:style>
  <w:style w:type="paragraph" w:styleId="36">
    <w:name w:val="footer"/>
    <w:basedOn w:val="1"/>
    <w:link w:val="207"/>
    <w:qFormat/>
    <w:uiPriority w:val="99"/>
    <w:pPr>
      <w:tabs>
        <w:tab w:val="center" w:pos="4153"/>
        <w:tab w:val="right" w:pos="8306"/>
      </w:tabs>
      <w:snapToGrid w:val="0"/>
      <w:jc w:val="left"/>
    </w:pPr>
    <w:rPr>
      <w:sz w:val="18"/>
      <w:szCs w:val="18"/>
    </w:rPr>
  </w:style>
  <w:style w:type="paragraph" w:styleId="37">
    <w:name w:val="envelope return"/>
    <w:basedOn w:val="1"/>
    <w:next w:val="38"/>
    <w:unhideWhenUsed/>
    <w:qFormat/>
    <w:uiPriority w:val="99"/>
    <w:pPr>
      <w:snapToGrid w:val="0"/>
    </w:pPr>
    <w:rPr>
      <w:rFonts w:hint="eastAsia" w:ascii="Arial" w:hAnsi="Arial"/>
    </w:rPr>
  </w:style>
  <w:style w:type="paragraph" w:styleId="38">
    <w:name w:val="Title"/>
    <w:basedOn w:val="1"/>
    <w:next w:val="1"/>
    <w:link w:val="179"/>
    <w:qFormat/>
    <w:uiPriority w:val="0"/>
    <w:pPr>
      <w:widowControl/>
      <w:overflowPunct w:val="0"/>
      <w:autoSpaceDE w:val="0"/>
      <w:autoSpaceDN w:val="0"/>
      <w:adjustRightInd w:val="0"/>
      <w:spacing w:line="420" w:lineRule="exact"/>
      <w:jc w:val="center"/>
      <w:textAlignment w:val="baseline"/>
    </w:pPr>
    <w:rPr>
      <w:rFonts w:ascii="Cambria" w:hAnsi="Cambria"/>
      <w:b/>
      <w:bCs/>
      <w:sz w:val="32"/>
      <w:szCs w:val="32"/>
    </w:rPr>
  </w:style>
  <w:style w:type="paragraph" w:styleId="39">
    <w:name w:val="header"/>
    <w:basedOn w:val="1"/>
    <w:link w:val="143"/>
    <w:qFormat/>
    <w:uiPriority w:val="99"/>
    <w:pPr>
      <w:pBdr>
        <w:bottom w:val="single" w:color="auto" w:sz="6" w:space="1"/>
      </w:pBdr>
      <w:tabs>
        <w:tab w:val="center" w:pos="4153"/>
        <w:tab w:val="right" w:pos="8306"/>
      </w:tabs>
      <w:snapToGrid w:val="0"/>
      <w:jc w:val="center"/>
    </w:pPr>
    <w:rPr>
      <w:sz w:val="18"/>
      <w:szCs w:val="18"/>
    </w:rPr>
  </w:style>
  <w:style w:type="paragraph" w:styleId="40">
    <w:name w:val="Signature"/>
    <w:basedOn w:val="1"/>
    <w:link w:val="140"/>
    <w:qFormat/>
    <w:uiPriority w:val="0"/>
    <w:pPr>
      <w:adjustRightInd w:val="0"/>
      <w:spacing w:after="600" w:line="312" w:lineRule="atLeast"/>
      <w:jc w:val="center"/>
      <w:textAlignment w:val="baseline"/>
    </w:pPr>
    <w:rPr>
      <w:rFonts w:eastAsia="仿宋_GB2312"/>
      <w:kern w:val="0"/>
      <w:sz w:val="20"/>
    </w:rPr>
  </w:style>
  <w:style w:type="paragraph" w:styleId="41">
    <w:name w:val="toc 1"/>
    <w:basedOn w:val="1"/>
    <w:next w:val="1"/>
    <w:qFormat/>
    <w:uiPriority w:val="39"/>
    <w:pPr>
      <w:spacing w:before="120" w:after="120"/>
      <w:jc w:val="left"/>
    </w:pPr>
    <w:rPr>
      <w:b/>
      <w:caps/>
      <w:sz w:val="20"/>
    </w:rPr>
  </w:style>
  <w:style w:type="paragraph" w:styleId="42">
    <w:name w:val="toc 4"/>
    <w:basedOn w:val="1"/>
    <w:next w:val="1"/>
    <w:qFormat/>
    <w:uiPriority w:val="0"/>
    <w:pPr>
      <w:ind w:left="630"/>
      <w:jc w:val="left"/>
    </w:pPr>
    <w:rPr>
      <w:sz w:val="18"/>
    </w:rPr>
  </w:style>
  <w:style w:type="paragraph" w:styleId="43">
    <w:name w:val="index heading"/>
    <w:basedOn w:val="1"/>
    <w:next w:val="44"/>
    <w:qFormat/>
    <w:uiPriority w:val="0"/>
  </w:style>
  <w:style w:type="paragraph" w:styleId="44">
    <w:name w:val="index 1"/>
    <w:basedOn w:val="1"/>
    <w:next w:val="1"/>
    <w:qFormat/>
    <w:uiPriority w:val="0"/>
    <w:rPr>
      <w:rFonts w:ascii="仿宋_GB2312" w:hAnsi="宋体" w:eastAsia="仿宋_GB2312"/>
      <w:sz w:val="30"/>
      <w:szCs w:val="24"/>
    </w:rPr>
  </w:style>
  <w:style w:type="paragraph" w:styleId="45">
    <w:name w:val="Subtitle"/>
    <w:basedOn w:val="1"/>
    <w:next w:val="1"/>
    <w:link w:val="89"/>
    <w:qFormat/>
    <w:uiPriority w:val="0"/>
    <w:pPr>
      <w:widowControl/>
      <w:spacing w:after="600" w:line="276" w:lineRule="auto"/>
      <w:jc w:val="left"/>
    </w:pPr>
    <w:rPr>
      <w:rFonts w:ascii="Cambria" w:hAnsi="Cambria"/>
      <w:i/>
      <w:iCs/>
      <w:spacing w:val="13"/>
      <w:kern w:val="0"/>
      <w:sz w:val="24"/>
      <w:szCs w:val="24"/>
      <w:lang w:eastAsia="en-US"/>
    </w:rPr>
  </w:style>
  <w:style w:type="paragraph" w:styleId="46">
    <w:name w:val="footnote text"/>
    <w:basedOn w:val="1"/>
    <w:link w:val="142"/>
    <w:qFormat/>
    <w:uiPriority w:val="0"/>
    <w:pPr>
      <w:snapToGrid w:val="0"/>
      <w:jc w:val="left"/>
    </w:pPr>
    <w:rPr>
      <w:sz w:val="18"/>
      <w:szCs w:val="18"/>
    </w:rPr>
  </w:style>
  <w:style w:type="paragraph" w:styleId="47">
    <w:name w:val="toc 6"/>
    <w:basedOn w:val="1"/>
    <w:next w:val="1"/>
    <w:qFormat/>
    <w:uiPriority w:val="0"/>
    <w:pPr>
      <w:ind w:left="1050"/>
      <w:jc w:val="left"/>
    </w:pPr>
    <w:rPr>
      <w:sz w:val="18"/>
    </w:rPr>
  </w:style>
  <w:style w:type="paragraph" w:styleId="48">
    <w:name w:val="Body Text Indent 3"/>
    <w:basedOn w:val="1"/>
    <w:link w:val="122"/>
    <w:qFormat/>
    <w:uiPriority w:val="0"/>
    <w:pPr>
      <w:ind w:left="645" w:firstLine="645"/>
    </w:pPr>
    <w:rPr>
      <w:sz w:val="16"/>
      <w:szCs w:val="16"/>
    </w:rPr>
  </w:style>
  <w:style w:type="paragraph" w:styleId="49">
    <w:name w:val="index 7"/>
    <w:basedOn w:val="1"/>
    <w:next w:val="1"/>
    <w:qFormat/>
    <w:uiPriority w:val="0"/>
    <w:pPr>
      <w:ind w:left="2520"/>
    </w:pPr>
  </w:style>
  <w:style w:type="paragraph" w:styleId="50">
    <w:name w:val="index 9"/>
    <w:basedOn w:val="1"/>
    <w:next w:val="1"/>
    <w:qFormat/>
    <w:uiPriority w:val="0"/>
    <w:pPr>
      <w:ind w:left="3360"/>
    </w:pPr>
  </w:style>
  <w:style w:type="paragraph" w:styleId="51">
    <w:name w:val="table of figures"/>
    <w:basedOn w:val="1"/>
    <w:next w:val="1"/>
    <w:qFormat/>
    <w:uiPriority w:val="0"/>
    <w:pPr>
      <w:ind w:left="840" w:hanging="420"/>
    </w:pPr>
  </w:style>
  <w:style w:type="paragraph" w:styleId="52">
    <w:name w:val="toc 2"/>
    <w:basedOn w:val="1"/>
    <w:next w:val="1"/>
    <w:qFormat/>
    <w:uiPriority w:val="0"/>
    <w:pPr>
      <w:ind w:left="210"/>
      <w:jc w:val="left"/>
    </w:pPr>
    <w:rPr>
      <w:smallCaps/>
      <w:sz w:val="20"/>
    </w:rPr>
  </w:style>
  <w:style w:type="paragraph" w:styleId="53">
    <w:name w:val="toc 9"/>
    <w:basedOn w:val="1"/>
    <w:next w:val="1"/>
    <w:qFormat/>
    <w:uiPriority w:val="0"/>
    <w:pPr>
      <w:ind w:left="1680"/>
      <w:jc w:val="left"/>
    </w:pPr>
    <w:rPr>
      <w:sz w:val="18"/>
    </w:rPr>
  </w:style>
  <w:style w:type="paragraph" w:styleId="54">
    <w:name w:val="Body Text 2"/>
    <w:basedOn w:val="1"/>
    <w:link w:val="182"/>
    <w:qFormat/>
    <w:uiPriority w:val="0"/>
    <w:pPr>
      <w:widowControl/>
      <w:jc w:val="center"/>
    </w:pPr>
    <w:rPr>
      <w:rFonts w:ascii="楷体_GB2312" w:eastAsia="楷体_GB2312"/>
      <w:sz w:val="20"/>
    </w:rPr>
  </w:style>
  <w:style w:type="paragraph" w:styleId="55">
    <w:name w:val="HTML Preformatted"/>
    <w:basedOn w:val="1"/>
    <w:link w:val="176"/>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rPr>
  </w:style>
  <w:style w:type="paragraph" w:styleId="56">
    <w:name w:val="Normal (Web)"/>
    <w:basedOn w:val="1"/>
    <w:qFormat/>
    <w:uiPriority w:val="0"/>
    <w:pPr>
      <w:widowControl/>
      <w:spacing w:before="100" w:beforeAutospacing="1" w:after="100" w:afterAutospacing="1"/>
      <w:jc w:val="left"/>
    </w:pPr>
    <w:rPr>
      <w:rFonts w:ascii="Arial" w:hAnsi="Arial" w:eastAsia="Arial Unicode MS" w:cs="Arial"/>
      <w:kern w:val="0"/>
      <w:sz w:val="24"/>
      <w:szCs w:val="24"/>
    </w:rPr>
  </w:style>
  <w:style w:type="paragraph" w:styleId="57">
    <w:name w:val="index 2"/>
    <w:basedOn w:val="1"/>
    <w:next w:val="1"/>
    <w:qFormat/>
    <w:uiPriority w:val="0"/>
    <w:pPr>
      <w:ind w:left="420"/>
    </w:pPr>
  </w:style>
  <w:style w:type="paragraph" w:styleId="58">
    <w:name w:val="annotation subject"/>
    <w:basedOn w:val="19"/>
    <w:next w:val="19"/>
    <w:link w:val="153"/>
    <w:qFormat/>
    <w:uiPriority w:val="0"/>
    <w:rPr>
      <w:b/>
      <w:bCs/>
    </w:rPr>
  </w:style>
  <w:style w:type="paragraph" w:styleId="59">
    <w:name w:val="Body Text First Indent"/>
    <w:basedOn w:val="23"/>
    <w:link w:val="114"/>
    <w:qFormat/>
    <w:uiPriority w:val="0"/>
    <w:pPr>
      <w:spacing w:after="120"/>
      <w:ind w:firstLine="420" w:firstLineChars="100"/>
    </w:pPr>
    <w:rPr>
      <w:rFonts w:ascii="Times New Roman" w:hAnsi="Times New Roman" w:eastAsia="宋体"/>
      <w:sz w:val="24"/>
      <w:szCs w:val="24"/>
    </w:rPr>
  </w:style>
  <w:style w:type="paragraph" w:styleId="60">
    <w:name w:val="Body Text First Indent 2"/>
    <w:basedOn w:val="24"/>
    <w:next w:val="1"/>
    <w:unhideWhenUsed/>
    <w:qFormat/>
    <w:uiPriority w:val="99"/>
    <w:pPr>
      <w:spacing w:after="120"/>
      <w:ind w:left="420" w:leftChars="200" w:firstLine="420"/>
    </w:pPr>
    <w:rPr>
      <w:sz w:val="21"/>
      <w:szCs w:val="24"/>
    </w:rPr>
  </w:style>
  <w:style w:type="table" w:styleId="62">
    <w:name w:val="Table Grid"/>
    <w:basedOn w:val="61"/>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4">
    <w:name w:val="Strong"/>
    <w:basedOn w:val="63"/>
    <w:qFormat/>
    <w:uiPriority w:val="0"/>
    <w:rPr>
      <w:b/>
      <w:bCs/>
    </w:rPr>
  </w:style>
  <w:style w:type="character" w:styleId="65">
    <w:name w:val="endnote reference"/>
    <w:basedOn w:val="63"/>
    <w:qFormat/>
    <w:uiPriority w:val="0"/>
    <w:rPr>
      <w:vertAlign w:val="superscript"/>
    </w:rPr>
  </w:style>
  <w:style w:type="character" w:styleId="66">
    <w:name w:val="page number"/>
    <w:basedOn w:val="63"/>
    <w:qFormat/>
    <w:uiPriority w:val="0"/>
    <w:rPr>
      <w:rFonts w:cs="Times New Roman"/>
    </w:rPr>
  </w:style>
  <w:style w:type="character" w:styleId="67">
    <w:name w:val="FollowedHyperlink"/>
    <w:basedOn w:val="63"/>
    <w:qFormat/>
    <w:uiPriority w:val="0"/>
    <w:rPr>
      <w:color w:val="800080"/>
      <w:u w:val="single"/>
    </w:rPr>
  </w:style>
  <w:style w:type="character" w:styleId="68">
    <w:name w:val="Emphasis"/>
    <w:basedOn w:val="63"/>
    <w:qFormat/>
    <w:uiPriority w:val="0"/>
    <w:rPr>
      <w:b/>
      <w:i/>
      <w:spacing w:val="10"/>
      <w:shd w:val="clear" w:color="auto" w:fill="auto"/>
    </w:rPr>
  </w:style>
  <w:style w:type="character" w:styleId="69">
    <w:name w:val="line number"/>
    <w:basedOn w:val="63"/>
    <w:qFormat/>
    <w:uiPriority w:val="0"/>
    <w:rPr>
      <w:rFonts w:cs="Times New Roman"/>
    </w:rPr>
  </w:style>
  <w:style w:type="character" w:styleId="70">
    <w:name w:val="HTML Definition"/>
    <w:basedOn w:val="63"/>
    <w:semiHidden/>
    <w:unhideWhenUsed/>
    <w:qFormat/>
    <w:uiPriority w:val="99"/>
    <w:rPr>
      <w:i/>
      <w:iCs/>
    </w:rPr>
  </w:style>
  <w:style w:type="character" w:styleId="71">
    <w:name w:val="HTML Typewriter"/>
    <w:basedOn w:val="63"/>
    <w:qFormat/>
    <w:uiPriority w:val="0"/>
    <w:rPr>
      <w:rFonts w:ascii="宋体" w:hAnsi="宋体" w:eastAsia="宋体"/>
      <w:sz w:val="24"/>
    </w:rPr>
  </w:style>
  <w:style w:type="character" w:styleId="72">
    <w:name w:val="HTML Acronym"/>
    <w:basedOn w:val="63"/>
    <w:semiHidden/>
    <w:unhideWhenUsed/>
    <w:qFormat/>
    <w:uiPriority w:val="99"/>
  </w:style>
  <w:style w:type="character" w:styleId="73">
    <w:name w:val="HTML Variable"/>
    <w:basedOn w:val="63"/>
    <w:semiHidden/>
    <w:unhideWhenUsed/>
    <w:qFormat/>
    <w:uiPriority w:val="99"/>
  </w:style>
  <w:style w:type="character" w:styleId="74">
    <w:name w:val="Hyperlink"/>
    <w:basedOn w:val="63"/>
    <w:qFormat/>
    <w:uiPriority w:val="99"/>
    <w:rPr>
      <w:color w:val="0000FF"/>
      <w:u w:val="single"/>
    </w:rPr>
  </w:style>
  <w:style w:type="character" w:styleId="75">
    <w:name w:val="HTML Code"/>
    <w:basedOn w:val="63"/>
    <w:semiHidden/>
    <w:unhideWhenUsed/>
    <w:qFormat/>
    <w:uiPriority w:val="99"/>
    <w:rPr>
      <w:rFonts w:hint="default" w:ascii="Segoe Print" w:hAnsi="Segoe Print" w:eastAsia="Segoe Print" w:cs="Segoe Print"/>
      <w:sz w:val="21"/>
      <w:szCs w:val="21"/>
    </w:rPr>
  </w:style>
  <w:style w:type="character" w:styleId="76">
    <w:name w:val="annotation reference"/>
    <w:basedOn w:val="63"/>
    <w:qFormat/>
    <w:uiPriority w:val="99"/>
    <w:rPr>
      <w:sz w:val="21"/>
    </w:rPr>
  </w:style>
  <w:style w:type="character" w:styleId="77">
    <w:name w:val="HTML Cite"/>
    <w:basedOn w:val="63"/>
    <w:semiHidden/>
    <w:unhideWhenUsed/>
    <w:qFormat/>
    <w:uiPriority w:val="99"/>
  </w:style>
  <w:style w:type="character" w:styleId="78">
    <w:name w:val="footnote reference"/>
    <w:basedOn w:val="63"/>
    <w:qFormat/>
    <w:uiPriority w:val="0"/>
    <w:rPr>
      <w:vertAlign w:val="superscript"/>
    </w:rPr>
  </w:style>
  <w:style w:type="character" w:styleId="79">
    <w:name w:val="HTML Keyboard"/>
    <w:basedOn w:val="63"/>
    <w:semiHidden/>
    <w:unhideWhenUsed/>
    <w:qFormat/>
    <w:uiPriority w:val="99"/>
    <w:rPr>
      <w:rFonts w:hint="default" w:ascii="Segoe Print" w:hAnsi="Segoe Print" w:eastAsia="Segoe Print" w:cs="Segoe Print"/>
      <w:sz w:val="21"/>
      <w:szCs w:val="21"/>
    </w:rPr>
  </w:style>
  <w:style w:type="character" w:styleId="80">
    <w:name w:val="HTML Sample"/>
    <w:basedOn w:val="63"/>
    <w:qFormat/>
    <w:uiPriority w:val="0"/>
    <w:rPr>
      <w:rFonts w:ascii="Courier New" w:hAnsi="宋体" w:eastAsia="宋体"/>
    </w:rPr>
  </w:style>
  <w:style w:type="paragraph" w:customStyle="1" w:styleId="81">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82">
    <w:name w:val="模板普通正文"/>
    <w:basedOn w:val="24"/>
    <w:qFormat/>
    <w:uiPriority w:val="0"/>
    <w:pPr>
      <w:spacing w:beforeLines="50" w:after="10"/>
      <w:ind w:firstLine="490" w:firstLineChars="175"/>
      <w:jc w:val="left"/>
    </w:pPr>
  </w:style>
  <w:style w:type="paragraph" w:customStyle="1" w:styleId="83">
    <w:name w:val="正文 New"/>
    <w:basedOn w:val="1"/>
    <w:qFormat/>
    <w:uiPriority w:val="0"/>
    <w:pPr>
      <w:spacing w:before="100" w:beforeAutospacing="1" w:after="100" w:afterAutospacing="1" w:line="440" w:lineRule="exact"/>
      <w:ind w:left="357" w:hanging="357"/>
    </w:pPr>
    <w:rPr>
      <w:szCs w:val="21"/>
    </w:rPr>
  </w:style>
  <w:style w:type="character" w:customStyle="1" w:styleId="84">
    <w:name w:val="页脚 Char1"/>
    <w:basedOn w:val="63"/>
    <w:qFormat/>
    <w:uiPriority w:val="0"/>
    <w:rPr>
      <w:rFonts w:cs="Times New Roman"/>
      <w:kern w:val="2"/>
      <w:sz w:val="18"/>
      <w:szCs w:val="18"/>
    </w:rPr>
  </w:style>
  <w:style w:type="character" w:customStyle="1" w:styleId="85">
    <w:name w:val="正文文本 字符"/>
    <w:basedOn w:val="63"/>
    <w:link w:val="23"/>
    <w:qFormat/>
    <w:uiPriority w:val="0"/>
    <w:rPr>
      <w:rFonts w:ascii="楷体_GB2312" w:hAnsi="Arial" w:eastAsia="楷体_GB2312" w:cs="Times New Roman"/>
      <w:sz w:val="20"/>
      <w:szCs w:val="20"/>
    </w:rPr>
  </w:style>
  <w:style w:type="character" w:customStyle="1" w:styleId="86">
    <w:name w:val="Body Text Indent 2 Char"/>
    <w:qFormat/>
    <w:uiPriority w:val="0"/>
    <w:rPr>
      <w:rFonts w:ascii="Arial" w:hAnsi="Arial" w:eastAsia="仿宋_GB2312"/>
      <w:sz w:val="32"/>
    </w:rPr>
  </w:style>
  <w:style w:type="character" w:customStyle="1" w:styleId="87">
    <w:name w:val="标题 5 字符"/>
    <w:basedOn w:val="63"/>
    <w:link w:val="6"/>
    <w:qFormat/>
    <w:uiPriority w:val="0"/>
    <w:rPr>
      <w:rFonts w:ascii="黑体" w:hAnsi="Times New Roman" w:eastAsia="黑体" w:cs="Times New Roman"/>
      <w:b/>
      <w:color w:val="000000"/>
      <w:kern w:val="0"/>
      <w:sz w:val="20"/>
      <w:szCs w:val="20"/>
    </w:rPr>
  </w:style>
  <w:style w:type="character" w:customStyle="1" w:styleId="88">
    <w:name w:val="Body Text Indent 3 Char1"/>
    <w:basedOn w:val="63"/>
    <w:qFormat/>
    <w:uiPriority w:val="0"/>
    <w:rPr>
      <w:rFonts w:ascii="Times New Roman" w:hAnsi="Times New Roman"/>
      <w:kern w:val="2"/>
      <w:sz w:val="16"/>
      <w:szCs w:val="16"/>
    </w:rPr>
  </w:style>
  <w:style w:type="character" w:customStyle="1" w:styleId="89">
    <w:name w:val="副标题 字符"/>
    <w:basedOn w:val="63"/>
    <w:link w:val="45"/>
    <w:qFormat/>
    <w:uiPriority w:val="0"/>
    <w:rPr>
      <w:rFonts w:ascii="Cambria" w:hAnsi="Cambria" w:eastAsia="宋体" w:cs="Times New Roman"/>
      <w:i/>
      <w:iCs/>
      <w:spacing w:val="13"/>
      <w:kern w:val="0"/>
      <w:sz w:val="24"/>
      <w:szCs w:val="24"/>
      <w:lang w:eastAsia="en-US"/>
    </w:rPr>
  </w:style>
  <w:style w:type="character" w:customStyle="1" w:styleId="90">
    <w:name w:val="listbenefit"/>
    <w:qFormat/>
    <w:uiPriority w:val="0"/>
  </w:style>
  <w:style w:type="character" w:customStyle="1" w:styleId="91">
    <w:name w:val="Char Char27"/>
    <w:qFormat/>
    <w:uiPriority w:val="0"/>
    <w:rPr>
      <w:b/>
      <w:kern w:val="44"/>
      <w:sz w:val="44"/>
    </w:rPr>
  </w:style>
  <w:style w:type="character" w:customStyle="1" w:styleId="92">
    <w:name w:val="param-value"/>
    <w:basedOn w:val="63"/>
    <w:qFormat/>
    <w:uiPriority w:val="0"/>
    <w:rPr>
      <w:rFonts w:cs="Times New Roman"/>
    </w:rPr>
  </w:style>
  <w:style w:type="character" w:customStyle="1" w:styleId="93">
    <w:name w:val="纯文本 Char Char Char1"/>
    <w:qFormat/>
    <w:uiPriority w:val="0"/>
    <w:rPr>
      <w:rFonts w:ascii="宋体" w:hAnsi="Courier New" w:eastAsia="宋体"/>
      <w:kern w:val="2"/>
      <w:sz w:val="21"/>
      <w:lang w:val="en-US" w:eastAsia="zh-CN"/>
    </w:rPr>
  </w:style>
  <w:style w:type="character" w:customStyle="1" w:styleId="94">
    <w:name w:val="apple-converted-space"/>
    <w:basedOn w:val="63"/>
    <w:qFormat/>
    <w:uiPriority w:val="0"/>
    <w:rPr>
      <w:rFonts w:cs="Times New Roman"/>
    </w:rPr>
  </w:style>
  <w:style w:type="character" w:customStyle="1" w:styleId="95">
    <w:name w:val="Char Char29"/>
    <w:qFormat/>
    <w:uiPriority w:val="0"/>
    <w:rPr>
      <w:rFonts w:ascii="Times New Roman" w:hAnsi="Times New Roman" w:eastAsia="宋体"/>
      <w:b/>
      <w:kern w:val="44"/>
      <w:sz w:val="44"/>
    </w:rPr>
  </w:style>
  <w:style w:type="character" w:customStyle="1" w:styleId="96">
    <w:name w:val="标题 3 Char"/>
    <w:basedOn w:val="63"/>
    <w:qFormat/>
    <w:uiPriority w:val="0"/>
    <w:rPr>
      <w:rFonts w:ascii="Times New Roman" w:hAnsi="Times New Roman" w:eastAsia="宋体" w:cs="Times New Roman"/>
      <w:b/>
      <w:bCs/>
      <w:sz w:val="32"/>
      <w:szCs w:val="32"/>
    </w:rPr>
  </w:style>
  <w:style w:type="character" w:customStyle="1" w:styleId="97">
    <w:name w:val="标题 4 字符"/>
    <w:basedOn w:val="63"/>
    <w:link w:val="5"/>
    <w:qFormat/>
    <w:uiPriority w:val="0"/>
    <w:rPr>
      <w:rFonts w:ascii="Arial" w:hAnsi="Arial" w:eastAsia="黑体" w:cs="Times New Roman"/>
      <w:b/>
      <w:sz w:val="20"/>
      <w:szCs w:val="20"/>
    </w:rPr>
  </w:style>
  <w:style w:type="character" w:customStyle="1" w:styleId="98">
    <w:name w:val="正文文本 3 字符"/>
    <w:basedOn w:val="63"/>
    <w:link w:val="22"/>
    <w:qFormat/>
    <w:uiPriority w:val="0"/>
    <w:rPr>
      <w:rFonts w:ascii="仿宋_GB2312" w:hAnsi="Arial" w:eastAsia="仿宋_GB2312" w:cs="Times New Roman"/>
      <w:sz w:val="20"/>
      <w:szCs w:val="20"/>
    </w:rPr>
  </w:style>
  <w:style w:type="character" w:customStyle="1" w:styleId="99">
    <w:name w:val="正文文本缩进 Char"/>
    <w:basedOn w:val="63"/>
    <w:qFormat/>
    <w:uiPriority w:val="0"/>
    <w:rPr>
      <w:rFonts w:ascii="Times New Roman" w:hAnsi="Times New Roman" w:eastAsia="宋体" w:cs="Times New Roman"/>
      <w:sz w:val="20"/>
      <w:szCs w:val="20"/>
    </w:rPr>
  </w:style>
  <w:style w:type="character" w:customStyle="1" w:styleId="100">
    <w:name w:val="Plain Text Char"/>
    <w:qFormat/>
    <w:uiPriority w:val="0"/>
    <w:rPr>
      <w:rFonts w:ascii="宋体" w:hAnsi="Courier New"/>
    </w:rPr>
  </w:style>
  <w:style w:type="character" w:customStyle="1" w:styleId="101">
    <w:name w:val="HTML 预设格式 Char"/>
    <w:basedOn w:val="63"/>
    <w:qFormat/>
    <w:uiPriority w:val="0"/>
    <w:rPr>
      <w:rFonts w:ascii="Courier New" w:hAnsi="Courier New" w:eastAsia="宋体" w:cs="Courier New"/>
      <w:sz w:val="20"/>
      <w:szCs w:val="20"/>
    </w:rPr>
  </w:style>
  <w:style w:type="character" w:customStyle="1" w:styleId="102">
    <w:name w:val="批注文字 Char Char"/>
    <w:qFormat/>
    <w:uiPriority w:val="0"/>
    <w:rPr>
      <w:rFonts w:eastAsia="宋体"/>
      <w:kern w:val="2"/>
      <w:sz w:val="21"/>
      <w:lang w:val="en-US" w:eastAsia="zh-CN"/>
    </w:rPr>
  </w:style>
  <w:style w:type="character" w:customStyle="1" w:styleId="103">
    <w:name w:val="Body Text Indent Char"/>
    <w:qFormat/>
    <w:uiPriority w:val="0"/>
    <w:rPr>
      <w:rFonts w:ascii="楷体_GB2312" w:eastAsia="楷体_GB2312"/>
      <w:sz w:val="32"/>
    </w:rPr>
  </w:style>
  <w:style w:type="character" w:customStyle="1" w:styleId="104">
    <w:name w:val="已访问的超链接1"/>
    <w:qFormat/>
    <w:uiPriority w:val="0"/>
    <w:rPr>
      <w:color w:val="auto"/>
      <w:u w:val="none"/>
    </w:rPr>
  </w:style>
  <w:style w:type="character" w:customStyle="1" w:styleId="105">
    <w:name w:val="纯文本 Char Char Char"/>
    <w:qFormat/>
    <w:uiPriority w:val="0"/>
    <w:rPr>
      <w:rFonts w:ascii="宋体" w:hAnsi="Courier New" w:eastAsia="宋体"/>
      <w:kern w:val="2"/>
      <w:sz w:val="21"/>
      <w:lang w:val="en-US" w:eastAsia="zh-CN"/>
    </w:rPr>
  </w:style>
  <w:style w:type="character" w:customStyle="1" w:styleId="106">
    <w:name w:val="普通文字1 Char"/>
    <w:qFormat/>
    <w:uiPriority w:val="0"/>
    <w:rPr>
      <w:rFonts w:ascii="宋体" w:eastAsia="宋体"/>
      <w:kern w:val="2"/>
      <w:sz w:val="21"/>
      <w:lang w:val="en-US" w:eastAsia="zh-CN"/>
    </w:rPr>
  </w:style>
  <w:style w:type="character" w:customStyle="1" w:styleId="107">
    <w:name w:val="Comment Subject Char"/>
    <w:qFormat/>
    <w:uiPriority w:val="0"/>
    <w:rPr>
      <w:b/>
    </w:rPr>
  </w:style>
  <w:style w:type="character" w:customStyle="1" w:styleId="108">
    <w:name w:val="Char Char28"/>
    <w:qFormat/>
    <w:uiPriority w:val="0"/>
    <w:rPr>
      <w:rFonts w:ascii="Arial" w:hAnsi="Arial" w:eastAsia="黑体"/>
      <w:b/>
      <w:sz w:val="32"/>
    </w:rPr>
  </w:style>
  <w:style w:type="character" w:customStyle="1" w:styleId="109">
    <w:name w:val="Char Char23"/>
    <w:qFormat/>
    <w:uiPriority w:val="0"/>
    <w:rPr>
      <w:rFonts w:ascii="Arial" w:hAnsi="Arial" w:eastAsia="黑体"/>
      <w:b/>
      <w:kern w:val="2"/>
      <w:sz w:val="24"/>
    </w:rPr>
  </w:style>
  <w:style w:type="character" w:customStyle="1" w:styleId="110">
    <w:name w:val="Char Char21"/>
    <w:qFormat/>
    <w:uiPriority w:val="0"/>
    <w:rPr>
      <w:rFonts w:ascii="Arial" w:hAnsi="Arial" w:eastAsia="黑体"/>
      <w:kern w:val="2"/>
      <w:sz w:val="24"/>
    </w:rPr>
  </w:style>
  <w:style w:type="character" w:customStyle="1" w:styleId="111">
    <w:name w:val="Char Char2"/>
    <w:qFormat/>
    <w:uiPriority w:val="0"/>
    <w:rPr>
      <w:rFonts w:ascii="宋体" w:hAnsi="Courier New" w:eastAsia="宋体"/>
      <w:kern w:val="2"/>
      <w:sz w:val="21"/>
      <w:lang w:val="en-US" w:eastAsia="zh-CN"/>
    </w:rPr>
  </w:style>
  <w:style w:type="character" w:customStyle="1" w:styleId="112">
    <w:name w:val="t1"/>
    <w:qFormat/>
    <w:uiPriority w:val="0"/>
  </w:style>
  <w:style w:type="character" w:customStyle="1" w:styleId="113">
    <w:name w:val="华宇段落1 Char Char Char"/>
    <w:qFormat/>
    <w:uiPriority w:val="0"/>
    <w:rPr>
      <w:rFonts w:eastAsia="宋体"/>
      <w:kern w:val="2"/>
      <w:sz w:val="24"/>
      <w:lang w:val="en-US" w:eastAsia="zh-CN"/>
    </w:rPr>
  </w:style>
  <w:style w:type="character" w:customStyle="1" w:styleId="114">
    <w:name w:val="正文文本首行缩进 字符"/>
    <w:basedOn w:val="85"/>
    <w:link w:val="59"/>
    <w:qFormat/>
    <w:uiPriority w:val="0"/>
    <w:rPr>
      <w:rFonts w:ascii="Times New Roman" w:hAnsi="Times New Roman" w:eastAsia="宋体" w:cs="Times New Roman"/>
      <w:sz w:val="24"/>
      <w:szCs w:val="24"/>
    </w:rPr>
  </w:style>
  <w:style w:type="character" w:customStyle="1" w:styleId="115">
    <w:name w:val="纯文本 Char1"/>
    <w:qFormat/>
    <w:uiPriority w:val="0"/>
    <w:rPr>
      <w:rFonts w:ascii="宋体" w:hAnsi="Courier New"/>
      <w:kern w:val="2"/>
      <w:sz w:val="21"/>
    </w:rPr>
  </w:style>
  <w:style w:type="character" w:customStyle="1" w:styleId="116">
    <w:name w:val="textcontents"/>
    <w:basedOn w:val="63"/>
    <w:qFormat/>
    <w:uiPriority w:val="0"/>
    <w:rPr>
      <w:rFonts w:cs="Times New Roman"/>
    </w:rPr>
  </w:style>
  <w:style w:type="character" w:customStyle="1" w:styleId="117">
    <w:name w:val="Intense Quote Char2"/>
    <w:basedOn w:val="63"/>
    <w:qFormat/>
    <w:uiPriority w:val="0"/>
    <w:rPr>
      <w:rFonts w:ascii="Times New Roman" w:hAnsi="Times New Roman" w:eastAsia="宋体" w:cs="Times New Roman"/>
      <w:b/>
      <w:bCs/>
      <w:i/>
      <w:iCs/>
      <w:color w:val="4F81BD"/>
      <w:sz w:val="20"/>
      <w:szCs w:val="20"/>
    </w:rPr>
  </w:style>
  <w:style w:type="character" w:customStyle="1" w:styleId="118">
    <w:name w:val="纯文本 Char"/>
    <w:basedOn w:val="63"/>
    <w:qFormat/>
    <w:uiPriority w:val="0"/>
    <w:rPr>
      <w:rFonts w:ascii="宋体" w:hAnsi="Courier New" w:eastAsia="宋体" w:cs="Courier New"/>
      <w:sz w:val="21"/>
      <w:szCs w:val="21"/>
    </w:rPr>
  </w:style>
  <w:style w:type="character" w:customStyle="1" w:styleId="119">
    <w:name w:val="我的正文 Char Char"/>
    <w:link w:val="120"/>
    <w:qFormat/>
    <w:uiPriority w:val="0"/>
    <w:rPr>
      <w:rFonts w:ascii="宋体" w:eastAsia="宋体"/>
      <w:sz w:val="21"/>
    </w:rPr>
  </w:style>
  <w:style w:type="paragraph" w:customStyle="1" w:styleId="120">
    <w:name w:val="我的正文"/>
    <w:basedOn w:val="1"/>
    <w:link w:val="119"/>
    <w:qFormat/>
    <w:uiPriority w:val="0"/>
    <w:pPr>
      <w:widowControl/>
      <w:spacing w:line="360" w:lineRule="auto"/>
      <w:ind w:firstLine="420"/>
      <w:jc w:val="left"/>
    </w:pPr>
    <w:rPr>
      <w:rFonts w:ascii="宋体" w:hAnsi="Calibri"/>
      <w:kern w:val="0"/>
    </w:rPr>
  </w:style>
  <w:style w:type="character" w:customStyle="1" w:styleId="121">
    <w:name w:val="Title Char"/>
    <w:qFormat/>
    <w:uiPriority w:val="0"/>
    <w:rPr>
      <w:rFonts w:eastAsia="黑体"/>
      <w:b/>
      <w:sz w:val="28"/>
      <w:lang w:val="en-GB"/>
    </w:rPr>
  </w:style>
  <w:style w:type="character" w:customStyle="1" w:styleId="122">
    <w:name w:val="正文文本缩进 3 字符"/>
    <w:basedOn w:val="63"/>
    <w:link w:val="48"/>
    <w:qFormat/>
    <w:uiPriority w:val="0"/>
    <w:rPr>
      <w:rFonts w:ascii="Times New Roman" w:hAnsi="Times New Roman" w:eastAsia="宋体" w:cs="Times New Roman"/>
      <w:sz w:val="16"/>
      <w:szCs w:val="16"/>
    </w:rPr>
  </w:style>
  <w:style w:type="character" w:customStyle="1" w:styleId="123">
    <w:name w:val="Title1 Char"/>
    <w:qFormat/>
    <w:uiPriority w:val="0"/>
    <w:rPr>
      <w:rFonts w:eastAsia="宋体"/>
      <w:b/>
      <w:kern w:val="44"/>
      <w:sz w:val="44"/>
      <w:lang w:val="en-US" w:eastAsia="zh-CN"/>
    </w:rPr>
  </w:style>
  <w:style w:type="character" w:customStyle="1" w:styleId="124">
    <w:name w:val="content"/>
    <w:basedOn w:val="63"/>
    <w:qFormat/>
    <w:uiPriority w:val="0"/>
    <w:rPr>
      <w:rFonts w:cs="Times New Roman"/>
    </w:rPr>
  </w:style>
  <w:style w:type="character" w:customStyle="1" w:styleId="125">
    <w:name w:val="Char Char17"/>
    <w:qFormat/>
    <w:uiPriority w:val="0"/>
    <w:rPr>
      <w:rFonts w:ascii="宋体" w:hAnsi="Courier New"/>
      <w:kern w:val="2"/>
      <w:sz w:val="21"/>
    </w:rPr>
  </w:style>
  <w:style w:type="character" w:customStyle="1" w:styleId="126">
    <w:name w:val="标准小四 Char Char"/>
    <w:qFormat/>
    <w:uiPriority w:val="0"/>
    <w:rPr>
      <w:rFonts w:ascii="Arial" w:hAnsi="Arial" w:eastAsia="宋体"/>
      <w:kern w:val="2"/>
      <w:sz w:val="21"/>
      <w:lang w:val="en-US" w:eastAsia="zh-CN"/>
    </w:rPr>
  </w:style>
  <w:style w:type="character" w:customStyle="1" w:styleId="127">
    <w:name w:val="样式 宋体 小四"/>
    <w:qFormat/>
    <w:uiPriority w:val="0"/>
    <w:rPr>
      <w:rFonts w:ascii="宋体" w:eastAsia="宋体"/>
      <w:sz w:val="24"/>
    </w:rPr>
  </w:style>
  <w:style w:type="character" w:customStyle="1" w:styleId="128">
    <w:name w:val="ih151"/>
    <w:qFormat/>
    <w:uiPriority w:val="0"/>
    <w:rPr>
      <w:color w:val="666666"/>
      <w:sz w:val="18"/>
      <w:u w:val="none"/>
    </w:rPr>
  </w:style>
  <w:style w:type="character" w:customStyle="1" w:styleId="129">
    <w:name w:val="style13"/>
    <w:qFormat/>
    <w:uiPriority w:val="0"/>
    <w:rPr>
      <w:sz w:val="18"/>
    </w:rPr>
  </w:style>
  <w:style w:type="character" w:customStyle="1" w:styleId="130">
    <w:name w:val="纯文本 字符"/>
    <w:basedOn w:val="63"/>
    <w:link w:val="29"/>
    <w:qFormat/>
    <w:uiPriority w:val="99"/>
    <w:rPr>
      <w:rFonts w:ascii="宋体" w:hAnsi="Courier New" w:cs="Courier New"/>
      <w:kern w:val="2"/>
      <w:sz w:val="21"/>
      <w:szCs w:val="21"/>
    </w:rPr>
  </w:style>
  <w:style w:type="character" w:customStyle="1" w:styleId="131">
    <w:name w:val="标题 6 字符"/>
    <w:basedOn w:val="63"/>
    <w:link w:val="8"/>
    <w:qFormat/>
    <w:uiPriority w:val="0"/>
    <w:rPr>
      <w:rFonts w:ascii="Arial" w:hAnsi="Arial" w:eastAsia="黑体" w:cs="Times New Roman"/>
      <w:b/>
      <w:bCs/>
      <w:sz w:val="24"/>
      <w:szCs w:val="24"/>
    </w:rPr>
  </w:style>
  <w:style w:type="character" w:customStyle="1" w:styleId="132">
    <w:name w:val="style131"/>
    <w:qFormat/>
    <w:uiPriority w:val="0"/>
    <w:rPr>
      <w:sz w:val="18"/>
    </w:rPr>
  </w:style>
  <w:style w:type="character" w:customStyle="1" w:styleId="133">
    <w:name w:val="Char Char25"/>
    <w:qFormat/>
    <w:uiPriority w:val="0"/>
    <w:rPr>
      <w:rFonts w:ascii="Arial" w:hAnsi="Arial" w:eastAsia="黑体"/>
      <w:b/>
      <w:kern w:val="2"/>
      <w:sz w:val="28"/>
    </w:rPr>
  </w:style>
  <w:style w:type="character" w:customStyle="1" w:styleId="134">
    <w:name w:val="不明显强调1"/>
    <w:basedOn w:val="63"/>
    <w:qFormat/>
    <w:uiPriority w:val="0"/>
    <w:rPr>
      <w:i/>
    </w:rPr>
  </w:style>
  <w:style w:type="character" w:customStyle="1" w:styleId="135">
    <w:name w:val="标准文本 Char Char"/>
    <w:qFormat/>
    <w:uiPriority w:val="0"/>
    <w:rPr>
      <w:rFonts w:eastAsia="宋体"/>
      <w:kern w:val="2"/>
      <w:sz w:val="24"/>
      <w:lang w:val="en-US" w:eastAsia="zh-CN"/>
    </w:rPr>
  </w:style>
  <w:style w:type="character" w:customStyle="1" w:styleId="136">
    <w:name w:val="Comment Subject Char1"/>
    <w:basedOn w:val="137"/>
    <w:qFormat/>
    <w:uiPriority w:val="0"/>
    <w:rPr>
      <w:rFonts w:ascii="Times New Roman" w:hAnsi="Times New Roman" w:eastAsia="宋体" w:cs="Times New Roman"/>
      <w:b/>
      <w:bCs/>
      <w:kern w:val="2"/>
      <w:sz w:val="21"/>
      <w:szCs w:val="20"/>
    </w:rPr>
  </w:style>
  <w:style w:type="character" w:customStyle="1" w:styleId="137">
    <w:name w:val="批注文字 字符"/>
    <w:basedOn w:val="63"/>
    <w:link w:val="19"/>
    <w:qFormat/>
    <w:uiPriority w:val="99"/>
    <w:rPr>
      <w:rFonts w:ascii="Times New Roman" w:hAnsi="Times New Roman" w:eastAsia="宋体" w:cs="Times New Roman"/>
      <w:sz w:val="20"/>
      <w:szCs w:val="20"/>
    </w:rPr>
  </w:style>
  <w:style w:type="character" w:customStyle="1" w:styleId="138">
    <w:name w:val="normalfont1"/>
    <w:qFormat/>
    <w:uiPriority w:val="0"/>
    <w:rPr>
      <w:rFonts w:ascii="Times New Roman" w:hAnsi="Times New Roman"/>
      <w:sz w:val="18"/>
      <w:u w:val="none"/>
    </w:rPr>
  </w:style>
  <w:style w:type="character" w:customStyle="1" w:styleId="139">
    <w:name w:val="小四 段落 宋体 Char Char Char Char Char Char Char Char"/>
    <w:qFormat/>
    <w:uiPriority w:val="0"/>
    <w:rPr>
      <w:rFonts w:eastAsia="宋体"/>
      <w:kern w:val="2"/>
      <w:sz w:val="24"/>
      <w:lang w:val="en-US" w:eastAsia="zh-CN"/>
    </w:rPr>
  </w:style>
  <w:style w:type="character" w:customStyle="1" w:styleId="140">
    <w:name w:val="签名 字符"/>
    <w:basedOn w:val="63"/>
    <w:link w:val="40"/>
    <w:qFormat/>
    <w:uiPriority w:val="0"/>
    <w:rPr>
      <w:rFonts w:ascii="Times New Roman" w:hAnsi="Times New Roman" w:eastAsia="仿宋_GB2312" w:cs="Times New Roman"/>
      <w:kern w:val="0"/>
      <w:sz w:val="20"/>
      <w:szCs w:val="20"/>
    </w:rPr>
  </w:style>
  <w:style w:type="character" w:customStyle="1" w:styleId="141">
    <w:name w:val="标题 Char1"/>
    <w:qFormat/>
    <w:uiPriority w:val="0"/>
    <w:rPr>
      <w:rFonts w:ascii="Cambria" w:eastAsia="宋体"/>
      <w:b/>
      <w:sz w:val="32"/>
    </w:rPr>
  </w:style>
  <w:style w:type="character" w:customStyle="1" w:styleId="142">
    <w:name w:val="脚注文本 字符"/>
    <w:basedOn w:val="63"/>
    <w:link w:val="46"/>
    <w:qFormat/>
    <w:uiPriority w:val="0"/>
    <w:rPr>
      <w:rFonts w:ascii="Times New Roman" w:hAnsi="Times New Roman" w:eastAsia="宋体" w:cs="Times New Roman"/>
      <w:sz w:val="18"/>
      <w:szCs w:val="18"/>
    </w:rPr>
  </w:style>
  <w:style w:type="character" w:customStyle="1" w:styleId="143">
    <w:name w:val="页眉 字符"/>
    <w:basedOn w:val="63"/>
    <w:link w:val="39"/>
    <w:qFormat/>
    <w:uiPriority w:val="99"/>
    <w:rPr>
      <w:rFonts w:cs="Times New Roman"/>
      <w:sz w:val="18"/>
      <w:szCs w:val="18"/>
    </w:rPr>
  </w:style>
  <w:style w:type="character" w:customStyle="1" w:styleId="144">
    <w:name w:val="Quote Char Char"/>
    <w:qFormat/>
    <w:uiPriority w:val="0"/>
    <w:rPr>
      <w:rFonts w:ascii="Calibri" w:hAnsi="Calibri"/>
      <w:i/>
      <w:sz w:val="22"/>
      <w:lang w:eastAsia="en-US"/>
    </w:rPr>
  </w:style>
  <w:style w:type="character" w:customStyle="1" w:styleId="145">
    <w:name w:val="content_lineheight1"/>
    <w:basedOn w:val="63"/>
    <w:qFormat/>
    <w:uiPriority w:val="0"/>
    <w:rPr>
      <w:rFonts w:cs="Times New Roman"/>
    </w:rPr>
  </w:style>
  <w:style w:type="character" w:customStyle="1" w:styleId="146">
    <w:name w:val="标题 7 字符"/>
    <w:basedOn w:val="63"/>
    <w:link w:val="9"/>
    <w:qFormat/>
    <w:uiPriority w:val="0"/>
    <w:rPr>
      <w:rFonts w:ascii="Times New Roman" w:hAnsi="Times New Roman" w:eastAsia="宋体" w:cs="Times New Roman"/>
      <w:b/>
      <w:bCs/>
      <w:sz w:val="24"/>
      <w:szCs w:val="24"/>
    </w:rPr>
  </w:style>
  <w:style w:type="character" w:customStyle="1" w:styleId="147">
    <w:name w:val="Title Char1"/>
    <w:basedOn w:val="63"/>
    <w:qFormat/>
    <w:uiPriority w:val="0"/>
    <w:rPr>
      <w:rFonts w:ascii="Cambria" w:hAnsi="Cambria" w:cs="Times New Roman"/>
      <w:b/>
      <w:bCs/>
      <w:kern w:val="2"/>
      <w:sz w:val="32"/>
      <w:szCs w:val="32"/>
    </w:rPr>
  </w:style>
  <w:style w:type="character" w:customStyle="1" w:styleId="148">
    <w:name w:val="正文 + 宋体 Char"/>
    <w:qFormat/>
    <w:uiPriority w:val="0"/>
    <w:rPr>
      <w:rFonts w:eastAsia="宋体"/>
      <w:kern w:val="2"/>
      <w:sz w:val="24"/>
      <w:lang w:val="en-US" w:eastAsia="zh-CN"/>
    </w:rPr>
  </w:style>
  <w:style w:type="character" w:customStyle="1" w:styleId="149">
    <w:name w:val="日期 字符"/>
    <w:basedOn w:val="63"/>
    <w:link w:val="32"/>
    <w:qFormat/>
    <w:uiPriority w:val="0"/>
    <w:rPr>
      <w:rFonts w:ascii="Times New Roman" w:hAnsi="Times New Roman" w:eastAsia="宋体" w:cs="Times New Roman"/>
      <w:sz w:val="20"/>
      <w:szCs w:val="20"/>
    </w:rPr>
  </w:style>
  <w:style w:type="character" w:customStyle="1" w:styleId="150">
    <w:name w:val="特点 Char1"/>
    <w:qFormat/>
    <w:uiPriority w:val="0"/>
    <w:rPr>
      <w:rFonts w:eastAsia="宋体"/>
      <w:kern w:val="2"/>
      <w:sz w:val="21"/>
      <w:lang w:val="en-US" w:eastAsia="zh-CN"/>
    </w:rPr>
  </w:style>
  <w:style w:type="character" w:customStyle="1" w:styleId="151">
    <w:name w:val="表格抬头 Char Char"/>
    <w:link w:val="152"/>
    <w:qFormat/>
    <w:uiPriority w:val="0"/>
    <w:rPr>
      <w:rFonts w:ascii="黑体" w:eastAsia="黑体"/>
      <w:b/>
    </w:rPr>
  </w:style>
  <w:style w:type="paragraph" w:customStyle="1" w:styleId="152">
    <w:name w:val="表格抬头"/>
    <w:basedOn w:val="1"/>
    <w:link w:val="151"/>
    <w:qFormat/>
    <w:uiPriority w:val="0"/>
    <w:pPr>
      <w:jc w:val="center"/>
    </w:pPr>
    <w:rPr>
      <w:rFonts w:ascii="黑体" w:hAnsi="Calibri" w:eastAsia="黑体"/>
      <w:b/>
      <w:kern w:val="0"/>
      <w:sz w:val="20"/>
    </w:rPr>
  </w:style>
  <w:style w:type="character" w:customStyle="1" w:styleId="153">
    <w:name w:val="批注主题 字符"/>
    <w:basedOn w:val="137"/>
    <w:link w:val="58"/>
    <w:qFormat/>
    <w:uiPriority w:val="0"/>
    <w:rPr>
      <w:rFonts w:ascii="Times New Roman" w:hAnsi="Times New Roman" w:eastAsia="宋体" w:cs="Times New Roman"/>
      <w:b/>
      <w:bCs/>
      <w:sz w:val="20"/>
      <w:szCs w:val="20"/>
    </w:rPr>
  </w:style>
  <w:style w:type="character" w:customStyle="1" w:styleId="154">
    <w:name w:val="HTML Preformatted Char"/>
    <w:qFormat/>
    <w:uiPriority w:val="0"/>
    <w:rPr>
      <w:rFonts w:ascii="黑体" w:hAnsi="Courier New" w:eastAsia="黑体"/>
    </w:rPr>
  </w:style>
  <w:style w:type="character" w:customStyle="1" w:styleId="155">
    <w:name w:val="h Char Char"/>
    <w:qFormat/>
    <w:uiPriority w:val="0"/>
    <w:rPr>
      <w:rFonts w:eastAsia="宋体"/>
      <w:kern w:val="2"/>
      <w:sz w:val="18"/>
      <w:lang w:val="en-US" w:eastAsia="zh-CN"/>
    </w:rPr>
  </w:style>
  <w:style w:type="character" w:customStyle="1" w:styleId="156">
    <w:name w:val="subtitle1"/>
    <w:qFormat/>
    <w:uiPriority w:val="0"/>
    <w:rPr>
      <w:rFonts w:ascii="Georgia" w:hAnsi="Georgia"/>
      <w:b/>
      <w:color w:val="666666"/>
      <w:sz w:val="18"/>
    </w:rPr>
  </w:style>
  <w:style w:type="character" w:customStyle="1" w:styleId="157">
    <w:name w:val="样式 非加粗"/>
    <w:qFormat/>
    <w:uiPriority w:val="0"/>
    <w:rPr>
      <w:rFonts w:eastAsia="宋体"/>
      <w:sz w:val="28"/>
    </w:rPr>
  </w:style>
  <w:style w:type="character" w:customStyle="1" w:styleId="158">
    <w:name w:val="小四 段落 宋体 Char Char Char Char Char"/>
    <w:link w:val="159"/>
    <w:qFormat/>
    <w:uiPriority w:val="0"/>
    <w:rPr>
      <w:rFonts w:eastAsia="宋体"/>
      <w:kern w:val="2"/>
      <w:sz w:val="24"/>
      <w:lang w:val="en-US" w:eastAsia="zh-CN"/>
    </w:rPr>
  </w:style>
  <w:style w:type="paragraph" w:customStyle="1" w:styleId="159">
    <w:name w:val="小四 段落 宋体"/>
    <w:basedOn w:val="16"/>
    <w:link w:val="158"/>
    <w:qFormat/>
    <w:uiPriority w:val="0"/>
    <w:pPr>
      <w:tabs>
        <w:tab w:val="clear" w:pos="2952"/>
      </w:tabs>
      <w:spacing w:line="360" w:lineRule="auto"/>
      <w:ind w:left="113" w:right="113" w:firstLine="425"/>
      <w:jc w:val="left"/>
    </w:pPr>
    <w:rPr>
      <w:rFonts w:ascii="Calibri" w:hAnsi="Calibri"/>
      <w:sz w:val="24"/>
      <w:szCs w:val="20"/>
    </w:rPr>
  </w:style>
  <w:style w:type="character" w:customStyle="1" w:styleId="160">
    <w:name w:val="标题 8 字符"/>
    <w:basedOn w:val="63"/>
    <w:link w:val="10"/>
    <w:qFormat/>
    <w:uiPriority w:val="0"/>
    <w:rPr>
      <w:rFonts w:ascii="Arial" w:hAnsi="Arial" w:eastAsia="黑体" w:cs="Times New Roman"/>
      <w:sz w:val="24"/>
      <w:szCs w:val="24"/>
    </w:rPr>
  </w:style>
  <w:style w:type="character" w:customStyle="1" w:styleId="161">
    <w:name w:val="Document Map Char"/>
    <w:qFormat/>
    <w:uiPriority w:val="0"/>
    <w:rPr>
      <w:shd w:val="clear" w:color="auto" w:fill="000080"/>
    </w:rPr>
  </w:style>
  <w:style w:type="character" w:customStyle="1" w:styleId="162">
    <w:name w:val="para_small"/>
    <w:basedOn w:val="63"/>
    <w:qFormat/>
    <w:uiPriority w:val="0"/>
    <w:rPr>
      <w:rFonts w:cs="Times New Roman"/>
    </w:rPr>
  </w:style>
  <w:style w:type="character" w:customStyle="1" w:styleId="163">
    <w:name w:val="2nd level Char"/>
    <w:qFormat/>
    <w:uiPriority w:val="0"/>
    <w:rPr>
      <w:rFonts w:ascii="Arial" w:hAnsi="Arial" w:eastAsia="黑体"/>
      <w:b/>
      <w:kern w:val="2"/>
      <w:sz w:val="32"/>
      <w:lang w:val="en-US" w:eastAsia="zh-CN"/>
    </w:rPr>
  </w:style>
  <w:style w:type="character" w:customStyle="1" w:styleId="164">
    <w:name w:val="小四 段落 宋体 Char Char Char Char1"/>
    <w:qFormat/>
    <w:uiPriority w:val="0"/>
    <w:rPr>
      <w:rFonts w:eastAsia="宋体"/>
      <w:kern w:val="2"/>
      <w:sz w:val="24"/>
      <w:lang w:val="en-US" w:eastAsia="zh-CN"/>
    </w:rPr>
  </w:style>
  <w:style w:type="character" w:customStyle="1" w:styleId="165">
    <w:name w:val="Body Text Indent 2 Char1"/>
    <w:basedOn w:val="63"/>
    <w:qFormat/>
    <w:uiPriority w:val="0"/>
    <w:rPr>
      <w:rFonts w:ascii="Times New Roman" w:hAnsi="Times New Roman"/>
      <w:kern w:val="2"/>
      <w:sz w:val="21"/>
    </w:rPr>
  </w:style>
  <w:style w:type="character" w:customStyle="1" w:styleId="166">
    <w:name w:val="标题 9 字符"/>
    <w:basedOn w:val="63"/>
    <w:link w:val="11"/>
    <w:qFormat/>
    <w:uiPriority w:val="0"/>
    <w:rPr>
      <w:rFonts w:ascii="Arial" w:hAnsi="Arial" w:eastAsia="黑体" w:cs="Times New Roman"/>
      <w:sz w:val="21"/>
      <w:szCs w:val="21"/>
    </w:rPr>
  </w:style>
  <w:style w:type="character" w:customStyle="1" w:styleId="167">
    <w:name w:val="明显强调1"/>
    <w:basedOn w:val="63"/>
    <w:qFormat/>
    <w:uiPriority w:val="0"/>
    <w:rPr>
      <w:b/>
    </w:rPr>
  </w:style>
  <w:style w:type="character" w:customStyle="1" w:styleId="168">
    <w:name w:val="标题 2 字符"/>
    <w:basedOn w:val="63"/>
    <w:link w:val="3"/>
    <w:qFormat/>
    <w:uiPriority w:val="0"/>
    <w:rPr>
      <w:rFonts w:ascii="宋体" w:hAnsi="宋体" w:eastAsia="宋体" w:cs="Times New Roman"/>
      <w:b/>
      <w:sz w:val="24"/>
      <w:szCs w:val="24"/>
    </w:rPr>
  </w:style>
  <w:style w:type="character" w:customStyle="1" w:styleId="169">
    <w:name w:val="标题 3 Char Char Char Char Char Char Char Char Char Char Char Char Char Char Char Char Char Char Char Char Char Char Char Char Char Char Char Char Char Char Char Char Char Char Char Char Char Char Char Char Char Char Char Char Char Char Char Char Cha Cha"/>
    <w:qFormat/>
    <w:uiPriority w:val="0"/>
    <w:rPr>
      <w:rFonts w:eastAsia="宋体"/>
      <w:b/>
      <w:kern w:val="2"/>
      <w:sz w:val="32"/>
      <w:lang w:val="en-US" w:eastAsia="zh-CN"/>
    </w:rPr>
  </w:style>
  <w:style w:type="character" w:customStyle="1" w:styleId="170">
    <w:name w:val="Quote Char2"/>
    <w:basedOn w:val="63"/>
    <w:qFormat/>
    <w:uiPriority w:val="0"/>
    <w:rPr>
      <w:rFonts w:ascii="Times New Roman" w:hAnsi="Times New Roman" w:eastAsia="宋体" w:cs="Times New Roman"/>
      <w:i/>
      <w:iCs/>
      <w:color w:val="000000"/>
      <w:sz w:val="20"/>
      <w:szCs w:val="20"/>
    </w:rPr>
  </w:style>
  <w:style w:type="character" w:customStyle="1" w:styleId="171">
    <w:name w:val="小四 段落 宋体 Char Char Char1"/>
    <w:qFormat/>
    <w:uiPriority w:val="0"/>
    <w:rPr>
      <w:rFonts w:ascii="宋体" w:hAnsi="宋体" w:eastAsia="宋体"/>
      <w:kern w:val="2"/>
      <w:sz w:val="24"/>
      <w:lang w:val="en-US" w:eastAsia="zh-CN"/>
    </w:rPr>
  </w:style>
  <w:style w:type="character" w:customStyle="1" w:styleId="172">
    <w:name w:val="正文文本缩进 2 字符"/>
    <w:basedOn w:val="63"/>
    <w:link w:val="33"/>
    <w:qFormat/>
    <w:uiPriority w:val="0"/>
    <w:rPr>
      <w:rFonts w:ascii="Times New Roman" w:hAnsi="Times New Roman" w:eastAsia="宋体" w:cs="Times New Roman"/>
      <w:sz w:val="20"/>
      <w:szCs w:val="20"/>
    </w:rPr>
  </w:style>
  <w:style w:type="character" w:customStyle="1" w:styleId="173">
    <w:name w:val="Quote Char1"/>
    <w:basedOn w:val="63"/>
    <w:link w:val="174"/>
    <w:qFormat/>
    <w:uiPriority w:val="0"/>
    <w:rPr>
      <w:rFonts w:ascii="Times New Roman" w:hAnsi="Times New Roman"/>
      <w:i/>
      <w:iCs/>
      <w:color w:val="000000"/>
      <w:kern w:val="2"/>
      <w:sz w:val="21"/>
    </w:rPr>
  </w:style>
  <w:style w:type="paragraph" w:customStyle="1" w:styleId="174">
    <w:name w:val="引用1"/>
    <w:basedOn w:val="1"/>
    <w:next w:val="1"/>
    <w:link w:val="173"/>
    <w:qFormat/>
    <w:uiPriority w:val="0"/>
    <w:pPr>
      <w:widowControl/>
      <w:spacing w:before="200" w:line="276" w:lineRule="auto"/>
      <w:ind w:left="360" w:right="360"/>
      <w:jc w:val="left"/>
    </w:pPr>
    <w:rPr>
      <w:i/>
      <w:iCs/>
      <w:color w:val="000000"/>
      <w:sz w:val="20"/>
    </w:rPr>
  </w:style>
  <w:style w:type="character" w:customStyle="1" w:styleId="175">
    <w:name w:val="文档结构图 Char"/>
    <w:basedOn w:val="63"/>
    <w:qFormat/>
    <w:uiPriority w:val="0"/>
    <w:rPr>
      <w:rFonts w:ascii="宋体" w:hAnsi="Times New Roman" w:eastAsia="宋体" w:cs="Times New Roman"/>
      <w:sz w:val="18"/>
      <w:szCs w:val="18"/>
    </w:rPr>
  </w:style>
  <w:style w:type="character" w:customStyle="1" w:styleId="176">
    <w:name w:val="HTML 预设格式 字符"/>
    <w:basedOn w:val="63"/>
    <w:link w:val="55"/>
    <w:qFormat/>
    <w:uiPriority w:val="0"/>
    <w:rPr>
      <w:rFonts w:ascii="Courier New" w:hAnsi="Courier New" w:cs="Courier New"/>
      <w:kern w:val="2"/>
    </w:rPr>
  </w:style>
  <w:style w:type="character" w:customStyle="1" w:styleId="177">
    <w:name w:val="标准文本 Char Char Char"/>
    <w:qFormat/>
    <w:uiPriority w:val="0"/>
    <w:rPr>
      <w:rFonts w:eastAsia="宋体"/>
      <w:kern w:val="2"/>
      <w:sz w:val="24"/>
      <w:lang w:val="en-US" w:eastAsia="zh-CN"/>
    </w:rPr>
  </w:style>
  <w:style w:type="character" w:customStyle="1" w:styleId="178">
    <w:name w:val="正文文本缩进 字符"/>
    <w:basedOn w:val="63"/>
    <w:link w:val="24"/>
    <w:qFormat/>
    <w:uiPriority w:val="0"/>
    <w:rPr>
      <w:rFonts w:ascii="Times New Roman" w:hAnsi="Times New Roman"/>
      <w:kern w:val="2"/>
      <w:sz w:val="21"/>
    </w:rPr>
  </w:style>
  <w:style w:type="character" w:customStyle="1" w:styleId="179">
    <w:name w:val="标题 字符"/>
    <w:basedOn w:val="63"/>
    <w:link w:val="38"/>
    <w:qFormat/>
    <w:uiPriority w:val="0"/>
    <w:rPr>
      <w:rFonts w:ascii="Cambria" w:hAnsi="Cambria" w:eastAsia="宋体" w:cs="Times New Roman"/>
      <w:b/>
      <w:bCs/>
      <w:sz w:val="32"/>
      <w:szCs w:val="32"/>
    </w:rPr>
  </w:style>
  <w:style w:type="character" w:customStyle="1" w:styleId="180">
    <w:name w:val="纯文本 Char Char"/>
    <w:qFormat/>
    <w:uiPriority w:val="0"/>
    <w:rPr>
      <w:rFonts w:ascii="宋体" w:hAnsi="Courier New" w:eastAsia="宋体"/>
      <w:kern w:val="2"/>
      <w:sz w:val="21"/>
      <w:lang w:val="en-US" w:eastAsia="zh-CN"/>
    </w:rPr>
  </w:style>
  <w:style w:type="character" w:customStyle="1" w:styleId="181">
    <w:name w:val="case31"/>
    <w:qFormat/>
    <w:uiPriority w:val="0"/>
    <w:rPr>
      <w:sz w:val="21"/>
    </w:rPr>
  </w:style>
  <w:style w:type="character" w:customStyle="1" w:styleId="182">
    <w:name w:val="正文文本 2 字符"/>
    <w:basedOn w:val="63"/>
    <w:link w:val="54"/>
    <w:qFormat/>
    <w:uiPriority w:val="0"/>
    <w:rPr>
      <w:rFonts w:ascii="楷体_GB2312" w:hAnsi="Times New Roman" w:eastAsia="楷体_GB2312" w:cs="Times New Roman"/>
      <w:sz w:val="20"/>
      <w:szCs w:val="20"/>
    </w:rPr>
  </w:style>
  <w:style w:type="character" w:customStyle="1" w:styleId="183">
    <w:name w:val="标题 3 Char Char"/>
    <w:qFormat/>
    <w:uiPriority w:val="0"/>
    <w:rPr>
      <w:rFonts w:eastAsia="仿宋_GB2312"/>
      <w:b/>
      <w:kern w:val="2"/>
      <w:sz w:val="32"/>
      <w:lang w:val="en-US" w:eastAsia="zh-CN"/>
    </w:rPr>
  </w:style>
  <w:style w:type="character" w:customStyle="1" w:styleId="184">
    <w:name w:val="正文缩进 Char1"/>
    <w:link w:val="185"/>
    <w:qFormat/>
    <w:uiPriority w:val="0"/>
    <w:rPr>
      <w:rFonts w:ascii="Times New Roman" w:hAnsi="Times New Roman" w:eastAsia="宋体"/>
      <w:kern w:val="0"/>
      <w:sz w:val="20"/>
    </w:rPr>
  </w:style>
  <w:style w:type="paragraph" w:customStyle="1" w:styleId="185">
    <w:name w:val="正文缩进1"/>
    <w:basedOn w:val="1"/>
    <w:link w:val="184"/>
    <w:qFormat/>
    <w:uiPriority w:val="0"/>
    <w:pPr>
      <w:ind w:firstLine="420"/>
    </w:pPr>
    <w:rPr>
      <w:kern w:val="0"/>
      <w:sz w:val="20"/>
    </w:rPr>
  </w:style>
  <w:style w:type="character" w:customStyle="1" w:styleId="186">
    <w:name w:val="新图表正文 Char Char"/>
    <w:link w:val="187"/>
    <w:qFormat/>
    <w:uiPriority w:val="0"/>
    <w:rPr>
      <w:rFonts w:ascii="宋体" w:hAnsi="宋体"/>
      <w:kern w:val="2"/>
      <w:sz w:val="18"/>
      <w:szCs w:val="21"/>
      <w:lang w:val="en-US" w:eastAsia="zh-CN" w:bidi="ar-SA"/>
    </w:rPr>
  </w:style>
  <w:style w:type="paragraph" w:customStyle="1" w:styleId="187">
    <w:name w:val="新图表正文"/>
    <w:link w:val="186"/>
    <w:qFormat/>
    <w:uiPriority w:val="0"/>
    <w:pPr>
      <w:jc w:val="both"/>
    </w:pPr>
    <w:rPr>
      <w:rFonts w:ascii="宋体" w:hAnsi="宋体" w:eastAsia="宋体" w:cs="Times New Roman"/>
      <w:kern w:val="2"/>
      <w:sz w:val="18"/>
      <w:szCs w:val="21"/>
      <w:lang w:val="en-US" w:eastAsia="zh-CN" w:bidi="ar-SA"/>
    </w:rPr>
  </w:style>
  <w:style w:type="character" w:customStyle="1" w:styleId="188">
    <w:name w:val="样式 首行缩进:  2 字符 Char Char Char"/>
    <w:qFormat/>
    <w:uiPriority w:val="0"/>
    <w:rPr>
      <w:rFonts w:eastAsia="宋体"/>
      <w:kern w:val="2"/>
      <w:sz w:val="24"/>
      <w:lang w:val="en-US" w:eastAsia="zh-CN"/>
    </w:rPr>
  </w:style>
  <w:style w:type="character" w:customStyle="1" w:styleId="189">
    <w:name w:val="Intense Quote Char1"/>
    <w:basedOn w:val="63"/>
    <w:link w:val="190"/>
    <w:qFormat/>
    <w:uiPriority w:val="0"/>
    <w:rPr>
      <w:rFonts w:ascii="Times New Roman" w:hAnsi="Times New Roman"/>
      <w:b/>
      <w:bCs/>
      <w:i/>
      <w:iCs/>
      <w:color w:val="4F81BD"/>
      <w:kern w:val="2"/>
      <w:sz w:val="21"/>
    </w:rPr>
  </w:style>
  <w:style w:type="paragraph" w:customStyle="1" w:styleId="190">
    <w:name w:val="明显引用1"/>
    <w:basedOn w:val="1"/>
    <w:next w:val="1"/>
    <w:link w:val="189"/>
    <w:qFormat/>
    <w:uiPriority w:val="0"/>
    <w:pPr>
      <w:widowControl/>
      <w:pBdr>
        <w:bottom w:val="single" w:color="auto" w:sz="4" w:space="1"/>
      </w:pBdr>
      <w:spacing w:before="200" w:after="280" w:line="276" w:lineRule="auto"/>
      <w:ind w:left="1008" w:right="1152"/>
    </w:pPr>
    <w:rPr>
      <w:b/>
      <w:bCs/>
      <w:i/>
      <w:iCs/>
      <w:color w:val="4F81BD"/>
      <w:sz w:val="20"/>
    </w:rPr>
  </w:style>
  <w:style w:type="character" w:customStyle="1" w:styleId="191">
    <w:name w:val="Char Char20"/>
    <w:qFormat/>
    <w:uiPriority w:val="0"/>
    <w:rPr>
      <w:rFonts w:ascii="Arial" w:hAnsi="Arial" w:eastAsia="黑体"/>
      <w:kern w:val="2"/>
      <w:sz w:val="21"/>
    </w:rPr>
  </w:style>
  <w:style w:type="character" w:customStyle="1" w:styleId="192">
    <w:name w:val="No Spacing Char Char"/>
    <w:link w:val="193"/>
    <w:qFormat/>
    <w:uiPriority w:val="0"/>
    <w:rPr>
      <w:rFonts w:eastAsia="微软雅黑"/>
      <w:kern w:val="2"/>
      <w:sz w:val="24"/>
      <w:szCs w:val="22"/>
      <w:lang w:val="en-US" w:eastAsia="zh-CN" w:bidi="ar-SA"/>
    </w:rPr>
  </w:style>
  <w:style w:type="paragraph" w:customStyle="1" w:styleId="193">
    <w:name w:val="无间隔2"/>
    <w:link w:val="192"/>
    <w:qFormat/>
    <w:uiPriority w:val="0"/>
    <w:pPr>
      <w:widowControl w:val="0"/>
      <w:jc w:val="both"/>
    </w:pPr>
    <w:rPr>
      <w:rFonts w:ascii="Calibri" w:hAnsi="Calibri" w:eastAsia="微软雅黑" w:cs="Times New Roman"/>
      <w:kern w:val="2"/>
      <w:sz w:val="24"/>
      <w:szCs w:val="22"/>
      <w:lang w:val="en-US" w:eastAsia="zh-CN" w:bidi="ar-SA"/>
    </w:rPr>
  </w:style>
  <w:style w:type="character" w:customStyle="1" w:styleId="194">
    <w:name w:val="小四 段落 宋体 Char Char Char Char Char Char"/>
    <w:qFormat/>
    <w:uiPriority w:val="0"/>
    <w:rPr>
      <w:rFonts w:eastAsia="宋体"/>
      <w:kern w:val="2"/>
      <w:sz w:val="24"/>
      <w:lang w:val="en-US" w:eastAsia="zh-CN"/>
    </w:rPr>
  </w:style>
  <w:style w:type="character" w:customStyle="1" w:styleId="195">
    <w:name w:val="3zw"/>
    <w:basedOn w:val="63"/>
    <w:qFormat/>
    <w:uiPriority w:val="0"/>
    <w:rPr>
      <w:rFonts w:cs="Times New Roman"/>
    </w:rPr>
  </w:style>
  <w:style w:type="character" w:customStyle="1" w:styleId="196">
    <w:name w:val="Intense Quote Char Char"/>
    <w:qFormat/>
    <w:uiPriority w:val="0"/>
    <w:rPr>
      <w:rFonts w:ascii="Calibri" w:hAnsi="Calibri"/>
      <w:b/>
      <w:i/>
      <w:sz w:val="22"/>
      <w:lang w:eastAsia="en-US"/>
    </w:rPr>
  </w:style>
  <w:style w:type="character" w:customStyle="1" w:styleId="197">
    <w:name w:val="Body Text Indent 3 Char"/>
    <w:qFormat/>
    <w:uiPriority w:val="0"/>
    <w:rPr>
      <w:rFonts w:ascii="Arial" w:hAnsi="Arial" w:eastAsia="仿宋_GB2312"/>
      <w:color w:val="FFFF00"/>
      <w:sz w:val="32"/>
    </w:rPr>
  </w:style>
  <w:style w:type="character" w:customStyle="1" w:styleId="198">
    <w:name w:val="A2"/>
    <w:qFormat/>
    <w:uiPriority w:val="0"/>
    <w:rPr>
      <w:color w:val="000000"/>
      <w:sz w:val="18"/>
    </w:rPr>
  </w:style>
  <w:style w:type="character" w:customStyle="1" w:styleId="199">
    <w:name w:val="标题 1 字符"/>
    <w:basedOn w:val="63"/>
    <w:link w:val="2"/>
    <w:qFormat/>
    <w:uiPriority w:val="0"/>
    <w:rPr>
      <w:rFonts w:ascii="黑体" w:hAnsi="Times New Roman" w:eastAsia="黑体" w:cs="Times New Roman"/>
      <w:b/>
      <w:kern w:val="44"/>
      <w:sz w:val="28"/>
      <w:szCs w:val="28"/>
    </w:rPr>
  </w:style>
  <w:style w:type="character" w:customStyle="1" w:styleId="200">
    <w:name w:val="明显参考1"/>
    <w:basedOn w:val="63"/>
    <w:qFormat/>
    <w:uiPriority w:val="0"/>
    <w:rPr>
      <w:smallCaps/>
      <w:spacing w:val="5"/>
      <w:u w:val="single"/>
    </w:rPr>
  </w:style>
  <w:style w:type="character" w:customStyle="1" w:styleId="201">
    <w:name w:val="称呼 字符"/>
    <w:basedOn w:val="63"/>
    <w:link w:val="21"/>
    <w:qFormat/>
    <w:uiPriority w:val="0"/>
    <w:rPr>
      <w:rFonts w:ascii="仿宋_GB2312" w:hAnsi="Times New Roman" w:eastAsia="仿宋_GB2312" w:cs="Times New Roman"/>
      <w:sz w:val="20"/>
      <w:szCs w:val="20"/>
    </w:rPr>
  </w:style>
  <w:style w:type="character" w:customStyle="1" w:styleId="202">
    <w:name w:val="111111 Char Char"/>
    <w:link w:val="203"/>
    <w:qFormat/>
    <w:uiPriority w:val="0"/>
    <w:rPr>
      <w:rFonts w:ascii="宋体" w:hAnsi="宋体" w:eastAsia="黑体"/>
      <w:b/>
      <w:sz w:val="21"/>
    </w:rPr>
  </w:style>
  <w:style w:type="paragraph" w:customStyle="1" w:styleId="203">
    <w:name w:val="111111"/>
    <w:basedOn w:val="1"/>
    <w:link w:val="202"/>
    <w:qFormat/>
    <w:uiPriority w:val="0"/>
    <w:pPr>
      <w:spacing w:before="120" w:after="120"/>
      <w:jc w:val="center"/>
    </w:pPr>
    <w:rPr>
      <w:rFonts w:ascii="宋体" w:hAnsi="宋体" w:eastAsia="黑体"/>
      <w:b/>
      <w:kern w:val="0"/>
    </w:rPr>
  </w:style>
  <w:style w:type="character" w:customStyle="1" w:styleId="204">
    <w:name w:val="小四 段落 宋体 Char1"/>
    <w:qFormat/>
    <w:uiPriority w:val="0"/>
    <w:rPr>
      <w:rFonts w:eastAsia="宋体"/>
      <w:kern w:val="2"/>
      <w:sz w:val="24"/>
      <w:lang w:val="en-US" w:eastAsia="zh-CN"/>
    </w:rPr>
  </w:style>
  <w:style w:type="character" w:customStyle="1" w:styleId="205">
    <w:name w:val="文档结构图 字符"/>
    <w:basedOn w:val="63"/>
    <w:link w:val="18"/>
    <w:qFormat/>
    <w:uiPriority w:val="0"/>
    <w:rPr>
      <w:rFonts w:ascii="Times New Roman" w:hAnsi="Times New Roman"/>
      <w:kern w:val="2"/>
      <w:sz w:val="16"/>
      <w:szCs w:val="0"/>
    </w:rPr>
  </w:style>
  <w:style w:type="character" w:customStyle="1" w:styleId="206">
    <w:name w:val="title_emph1"/>
    <w:qFormat/>
    <w:uiPriority w:val="0"/>
    <w:rPr>
      <w:rFonts w:ascii="Arial"/>
      <w:b/>
      <w:sz w:val="18"/>
    </w:rPr>
  </w:style>
  <w:style w:type="character" w:customStyle="1" w:styleId="207">
    <w:name w:val="页脚 字符"/>
    <w:basedOn w:val="63"/>
    <w:link w:val="36"/>
    <w:qFormat/>
    <w:uiPriority w:val="99"/>
    <w:rPr>
      <w:rFonts w:cs="Times New Roman"/>
      <w:sz w:val="18"/>
      <w:szCs w:val="18"/>
    </w:rPr>
  </w:style>
  <w:style w:type="character" w:customStyle="1" w:styleId="208">
    <w:name w:val="书籍标题1"/>
    <w:basedOn w:val="63"/>
    <w:qFormat/>
    <w:uiPriority w:val="0"/>
    <w:rPr>
      <w:i/>
      <w:smallCaps/>
      <w:spacing w:val="5"/>
    </w:rPr>
  </w:style>
  <w:style w:type="character" w:customStyle="1" w:styleId="209">
    <w:name w:val="不明显参考1"/>
    <w:basedOn w:val="63"/>
    <w:qFormat/>
    <w:uiPriority w:val="0"/>
    <w:rPr>
      <w:smallCaps/>
    </w:rPr>
  </w:style>
  <w:style w:type="character" w:customStyle="1" w:styleId="210">
    <w:name w:val="样式 首行缩进:  2 字符 Char Char"/>
    <w:link w:val="211"/>
    <w:qFormat/>
    <w:uiPriority w:val="0"/>
    <w:rPr>
      <w:sz w:val="24"/>
    </w:rPr>
  </w:style>
  <w:style w:type="paragraph" w:customStyle="1" w:styleId="211">
    <w:name w:val="样式 首行缩进:  2 字符"/>
    <w:basedOn w:val="1"/>
    <w:link w:val="210"/>
    <w:qFormat/>
    <w:uiPriority w:val="0"/>
    <w:pPr>
      <w:spacing w:line="360" w:lineRule="auto"/>
      <w:ind w:firstLine="480" w:firstLineChars="200"/>
    </w:pPr>
    <w:rPr>
      <w:rFonts w:ascii="Calibri" w:hAnsi="Calibri"/>
      <w:kern w:val="0"/>
      <w:sz w:val="24"/>
    </w:rPr>
  </w:style>
  <w:style w:type="character" w:customStyle="1" w:styleId="212">
    <w:name w:val="标题 3 字符"/>
    <w:basedOn w:val="63"/>
    <w:link w:val="4"/>
    <w:qFormat/>
    <w:uiPriority w:val="0"/>
    <w:rPr>
      <w:rFonts w:ascii="宋体" w:hAnsi="宋体" w:eastAsia="宋体"/>
      <w:b/>
      <w:sz w:val="21"/>
      <w:shd w:val="clear" w:color="auto" w:fill="FFFFFF"/>
    </w:rPr>
  </w:style>
  <w:style w:type="character" w:customStyle="1" w:styleId="213">
    <w:name w:val="Char Char22"/>
    <w:qFormat/>
    <w:uiPriority w:val="0"/>
    <w:rPr>
      <w:b/>
      <w:kern w:val="2"/>
      <w:sz w:val="24"/>
    </w:rPr>
  </w:style>
  <w:style w:type="character" w:customStyle="1" w:styleId="214">
    <w:name w:val="批注框文本 字符"/>
    <w:basedOn w:val="63"/>
    <w:link w:val="35"/>
    <w:qFormat/>
    <w:uiPriority w:val="0"/>
    <w:rPr>
      <w:rFonts w:ascii="Times New Roman" w:hAnsi="Times New Roman" w:eastAsia="宋体" w:cs="Times New Roman"/>
      <w:sz w:val="18"/>
      <w:szCs w:val="18"/>
    </w:rPr>
  </w:style>
  <w:style w:type="character" w:customStyle="1" w:styleId="215">
    <w:name w:val="尾注文本 字符"/>
    <w:basedOn w:val="63"/>
    <w:link w:val="34"/>
    <w:qFormat/>
    <w:uiPriority w:val="0"/>
    <w:rPr>
      <w:rFonts w:ascii="Times New Roman" w:hAnsi="Times New Roman" w:eastAsia="宋体" w:cs="Times New Roman"/>
      <w:kern w:val="0"/>
      <w:sz w:val="24"/>
      <w:szCs w:val="24"/>
    </w:rPr>
  </w:style>
  <w:style w:type="character" w:customStyle="1" w:styleId="216">
    <w:name w:val="point_normal1"/>
    <w:qFormat/>
    <w:uiPriority w:val="0"/>
    <w:rPr>
      <w:rFonts w:ascii="Arial" w:hAnsi="Arial"/>
      <w:sz w:val="18"/>
    </w:rPr>
  </w:style>
  <w:style w:type="character" w:customStyle="1" w:styleId="217">
    <w:name w:val="Char Char26"/>
    <w:qFormat/>
    <w:uiPriority w:val="0"/>
    <w:rPr>
      <w:b/>
      <w:kern w:val="2"/>
      <w:sz w:val="32"/>
    </w:rPr>
  </w:style>
  <w:style w:type="character" w:customStyle="1" w:styleId="218">
    <w:name w:val="Char Char24"/>
    <w:qFormat/>
    <w:uiPriority w:val="0"/>
    <w:rPr>
      <w:b/>
      <w:kern w:val="2"/>
      <w:sz w:val="28"/>
    </w:rPr>
  </w:style>
  <w:style w:type="character" w:customStyle="1" w:styleId="219">
    <w:name w:val="concon"/>
    <w:qFormat/>
    <w:uiPriority w:val="0"/>
  </w:style>
  <w:style w:type="paragraph" w:customStyle="1" w:styleId="220">
    <w:name w:val="标准文本"/>
    <w:basedOn w:val="1"/>
    <w:qFormat/>
    <w:uiPriority w:val="0"/>
    <w:pPr>
      <w:spacing w:line="360" w:lineRule="auto"/>
      <w:ind w:firstLine="480" w:firstLineChars="200"/>
    </w:pPr>
    <w:rPr>
      <w:rFonts w:cs="宋体"/>
      <w:sz w:val="24"/>
      <w:szCs w:val="24"/>
    </w:rPr>
  </w:style>
  <w:style w:type="paragraph" w:customStyle="1" w:styleId="221">
    <w:name w:val="Char Char Char Char Char Char Char Char Char Char Char Char Char1"/>
    <w:basedOn w:val="1"/>
    <w:qFormat/>
    <w:uiPriority w:val="0"/>
    <w:pPr>
      <w:widowControl/>
      <w:spacing w:after="160" w:line="240" w:lineRule="exact"/>
      <w:jc w:val="left"/>
    </w:pPr>
    <w:rPr>
      <w:szCs w:val="24"/>
    </w:rPr>
  </w:style>
  <w:style w:type="paragraph" w:customStyle="1" w:styleId="222">
    <w:name w:val="列出段落2"/>
    <w:basedOn w:val="1"/>
    <w:qFormat/>
    <w:uiPriority w:val="0"/>
    <w:pPr>
      <w:widowControl/>
      <w:ind w:left="720"/>
      <w:jc w:val="left"/>
    </w:pPr>
    <w:rPr>
      <w:rFonts w:ascii="Arial" w:hAnsi="Arial" w:eastAsia="黑体" w:cs="Arial"/>
      <w:kern w:val="0"/>
      <w:sz w:val="24"/>
      <w:szCs w:val="24"/>
      <w:lang w:eastAsia="en-US"/>
    </w:rPr>
  </w:style>
  <w:style w:type="paragraph" w:customStyle="1" w:styleId="223">
    <w:name w:val="flType"/>
    <w:basedOn w:val="224"/>
    <w:qFormat/>
    <w:uiPriority w:val="0"/>
    <w:pPr>
      <w:spacing w:after="284"/>
    </w:pPr>
    <w:rPr>
      <w:rFonts w:eastAsia="宋体"/>
      <w:b w:val="0"/>
    </w:rPr>
  </w:style>
  <w:style w:type="paragraph" w:customStyle="1" w:styleId="224">
    <w:name w:val="flName"/>
    <w:basedOn w:val="225"/>
    <w:qFormat/>
    <w:uiPriority w:val="0"/>
    <w:pPr>
      <w:spacing w:before="0" w:line="113" w:lineRule="atLeast"/>
    </w:pPr>
  </w:style>
  <w:style w:type="paragraph" w:customStyle="1" w:styleId="225">
    <w:name w:val="flNote"/>
    <w:basedOn w:val="1"/>
    <w:qFormat/>
    <w:uiPriority w:val="0"/>
    <w:pPr>
      <w:adjustRightInd w:val="0"/>
      <w:spacing w:before="567" w:line="360" w:lineRule="atLeast"/>
      <w:jc w:val="center"/>
      <w:textAlignment w:val="baseline"/>
    </w:pPr>
    <w:rPr>
      <w:rFonts w:eastAsia="黑体"/>
      <w:b/>
      <w:kern w:val="0"/>
      <w:sz w:val="24"/>
    </w:rPr>
  </w:style>
  <w:style w:type="paragraph" w:customStyle="1" w:styleId="226">
    <w:name w:val="华宇段落1 Char"/>
    <w:basedOn w:val="1"/>
    <w:qFormat/>
    <w:uiPriority w:val="0"/>
    <w:pPr>
      <w:spacing w:line="360" w:lineRule="auto"/>
      <w:ind w:firstLine="200" w:firstLineChars="200"/>
    </w:pPr>
    <w:rPr>
      <w:bCs/>
      <w:sz w:val="24"/>
      <w:szCs w:val="24"/>
    </w:rPr>
  </w:style>
  <w:style w:type="paragraph" w:customStyle="1" w:styleId="227">
    <w:name w:val="正文缩进2字符"/>
    <w:basedOn w:val="1"/>
    <w:qFormat/>
    <w:uiPriority w:val="0"/>
    <w:pPr>
      <w:adjustRightInd w:val="0"/>
      <w:snapToGrid w:val="0"/>
      <w:spacing w:line="300" w:lineRule="auto"/>
      <w:ind w:firstLine="200" w:firstLineChars="200"/>
    </w:pPr>
    <w:rPr>
      <w:rFonts w:ascii="仿宋_GB2312" w:eastAsia="仿宋_GB2312"/>
      <w:sz w:val="32"/>
      <w:szCs w:val="32"/>
    </w:rPr>
  </w:style>
  <w:style w:type="paragraph" w:customStyle="1" w:styleId="228">
    <w:name w:val="Char Char Char Char Char Char Char Char Char"/>
    <w:basedOn w:val="1"/>
    <w:qFormat/>
    <w:uiPriority w:val="0"/>
    <w:pPr>
      <w:tabs>
        <w:tab w:val="left" w:pos="360"/>
      </w:tabs>
      <w:ind w:left="200" w:hanging="200" w:hangingChars="200"/>
    </w:pPr>
    <w:rPr>
      <w:sz w:val="24"/>
      <w:szCs w:val="24"/>
    </w:rPr>
  </w:style>
  <w:style w:type="paragraph" w:customStyle="1" w:styleId="229">
    <w:name w:val="greytypebeni"/>
    <w:basedOn w:val="1"/>
    <w:qFormat/>
    <w:uiPriority w:val="0"/>
    <w:pPr>
      <w:widowControl/>
      <w:jc w:val="left"/>
    </w:pPr>
    <w:rPr>
      <w:rFonts w:ascii="宋体" w:hAnsi="宋体" w:cs="宋体"/>
      <w:kern w:val="0"/>
      <w:sz w:val="24"/>
      <w:szCs w:val="24"/>
    </w:rPr>
  </w:style>
  <w:style w:type="paragraph" w:customStyle="1" w:styleId="230">
    <w:name w:val="Char Char1 Char Char Char Char1 Char Char Char Char Char Char"/>
    <w:basedOn w:val="1"/>
    <w:qFormat/>
    <w:uiPriority w:val="0"/>
    <w:rPr>
      <w:rFonts w:ascii="Tahoma" w:hAnsi="Tahoma"/>
      <w:sz w:val="24"/>
    </w:rPr>
  </w:style>
  <w:style w:type="paragraph" w:customStyle="1" w:styleId="231">
    <w:name w:val="样式 样式 标题 3H3sect1.2.3BOD 0Heading 3 - oldh3l3CTLevel 3 Head... +..."/>
    <w:basedOn w:val="1"/>
    <w:qFormat/>
    <w:uiPriority w:val="0"/>
    <w:pPr>
      <w:keepNext/>
      <w:keepLines/>
      <w:spacing w:beforeLines="50" w:afterLines="50"/>
      <w:jc w:val="left"/>
      <w:outlineLvl w:val="2"/>
    </w:pPr>
    <w:rPr>
      <w:rFonts w:cs="宋体"/>
      <w:b/>
      <w:bCs/>
      <w:sz w:val="24"/>
    </w:rPr>
  </w:style>
  <w:style w:type="paragraph" w:customStyle="1" w:styleId="232">
    <w:name w:val="Char Char1"/>
    <w:basedOn w:val="1"/>
    <w:qFormat/>
    <w:uiPriority w:val="0"/>
    <w:rPr>
      <w:rFonts w:ascii="Tahoma" w:hAnsi="Tahoma" w:cs="Tahoma"/>
      <w:sz w:val="24"/>
    </w:rPr>
  </w:style>
  <w:style w:type="paragraph" w:customStyle="1" w:styleId="233">
    <w:name w:val="小四 段落 宋体 Char Char Char"/>
    <w:basedOn w:val="16"/>
    <w:qFormat/>
    <w:uiPriority w:val="0"/>
    <w:pPr>
      <w:tabs>
        <w:tab w:val="clear" w:pos="2952"/>
      </w:tabs>
      <w:spacing w:line="360" w:lineRule="auto"/>
      <w:ind w:left="0" w:right="-33" w:firstLine="545" w:firstLineChars="227"/>
      <w:jc w:val="left"/>
    </w:pPr>
    <w:rPr>
      <w:sz w:val="24"/>
    </w:rPr>
  </w:style>
  <w:style w:type="paragraph" w:customStyle="1" w:styleId="234">
    <w:name w:val="xl56"/>
    <w:basedOn w:val="1"/>
    <w:qFormat/>
    <w:uiPriority w:val="0"/>
    <w:pPr>
      <w:widowControl/>
      <w:pBdr>
        <w:top w:val="single" w:color="auto" w:sz="4" w:space="0"/>
        <w:bottom w:val="single" w:color="auto" w:sz="4" w:space="0"/>
        <w:right w:val="single" w:color="auto" w:sz="4" w:space="0"/>
      </w:pBdr>
      <w:shd w:val="clear" w:color="auto" w:fill="969696"/>
      <w:spacing w:before="100" w:beforeAutospacing="1" w:after="100" w:afterAutospacing="1"/>
      <w:jc w:val="center"/>
      <w:textAlignment w:val="center"/>
    </w:pPr>
    <w:rPr>
      <w:b/>
      <w:bCs/>
      <w:kern w:val="0"/>
      <w:sz w:val="20"/>
    </w:rPr>
  </w:style>
  <w:style w:type="paragraph" w:customStyle="1" w:styleId="235">
    <w:name w:val="font13"/>
    <w:basedOn w:val="1"/>
    <w:qFormat/>
    <w:uiPriority w:val="0"/>
    <w:pPr>
      <w:widowControl/>
      <w:spacing w:before="100" w:beforeAutospacing="1" w:after="100" w:afterAutospacing="1"/>
      <w:jc w:val="left"/>
    </w:pPr>
    <w:rPr>
      <w:i/>
      <w:iCs/>
      <w:kern w:val="0"/>
      <w:sz w:val="36"/>
      <w:szCs w:val="36"/>
    </w:rPr>
  </w:style>
  <w:style w:type="paragraph" w:customStyle="1" w:styleId="236">
    <w:name w:val="中等深浅网格 1 - 强调文字颜色 21"/>
    <w:basedOn w:val="1"/>
    <w:qFormat/>
    <w:uiPriority w:val="0"/>
    <w:pPr>
      <w:ind w:firstLine="420" w:firstLineChars="200"/>
    </w:pPr>
    <w:rPr>
      <w:rFonts w:ascii="Calibri" w:hAnsi="Calibri"/>
      <w:szCs w:val="22"/>
    </w:rPr>
  </w:style>
  <w:style w:type="paragraph" w:customStyle="1" w:styleId="237">
    <w:name w:val="表格文字"/>
    <w:basedOn w:val="1"/>
    <w:qFormat/>
    <w:uiPriority w:val="0"/>
    <w:pPr>
      <w:adjustRightInd w:val="0"/>
      <w:spacing w:line="360" w:lineRule="auto"/>
      <w:ind w:firstLine="200" w:firstLineChars="200"/>
      <w:jc w:val="left"/>
      <w:textAlignment w:val="baseline"/>
    </w:pPr>
    <w:rPr>
      <w:rFonts w:ascii="Arial" w:hAnsi="Arial"/>
      <w:kern w:val="0"/>
      <w:sz w:val="24"/>
    </w:rPr>
  </w:style>
  <w:style w:type="paragraph" w:customStyle="1" w:styleId="238">
    <w:name w:val="xl4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0"/>
    </w:rPr>
  </w:style>
  <w:style w:type="paragraph" w:customStyle="1" w:styleId="239">
    <w:name w:val="默认段落字体 Para Char Char Char Char Char Char Char Char Char1 Char Char Char Char Char Char Char"/>
    <w:basedOn w:val="18"/>
    <w:qFormat/>
    <w:uiPriority w:val="0"/>
  </w:style>
  <w:style w:type="paragraph" w:customStyle="1" w:styleId="240">
    <w:name w:val="样式 样式 首行缩进:  2 字符 + 行距: 1.5 倍行距"/>
    <w:basedOn w:val="1"/>
    <w:qFormat/>
    <w:uiPriority w:val="0"/>
    <w:pPr>
      <w:spacing w:line="360" w:lineRule="auto"/>
      <w:ind w:firstLine="470" w:firstLineChars="196"/>
    </w:pPr>
    <w:rPr>
      <w:sz w:val="24"/>
    </w:rPr>
  </w:style>
  <w:style w:type="paragraph" w:customStyle="1" w:styleId="241">
    <w:name w:val="正文11"/>
    <w:basedOn w:val="1"/>
    <w:next w:val="1"/>
    <w:qFormat/>
    <w:uiPriority w:val="0"/>
    <w:pPr>
      <w:spacing w:before="156" w:line="360" w:lineRule="auto"/>
      <w:ind w:firstLine="510" w:firstLineChars="200"/>
    </w:pPr>
    <w:rPr>
      <w:sz w:val="24"/>
    </w:rPr>
  </w:style>
  <w:style w:type="paragraph" w:customStyle="1" w:styleId="242">
    <w:name w:val="Pa5"/>
    <w:basedOn w:val="1"/>
    <w:next w:val="1"/>
    <w:qFormat/>
    <w:uiPriority w:val="0"/>
    <w:pPr>
      <w:autoSpaceDE w:val="0"/>
      <w:autoSpaceDN w:val="0"/>
      <w:adjustRightInd w:val="0"/>
      <w:spacing w:line="241" w:lineRule="atLeast"/>
      <w:jc w:val="left"/>
    </w:pPr>
    <w:rPr>
      <w:rFonts w:ascii="宋体"/>
      <w:kern w:val="0"/>
      <w:sz w:val="24"/>
      <w:szCs w:val="24"/>
    </w:rPr>
  </w:style>
  <w:style w:type="paragraph" w:customStyle="1" w:styleId="243">
    <w:name w:val="Char Char11"/>
    <w:basedOn w:val="1"/>
    <w:qFormat/>
    <w:uiPriority w:val="0"/>
    <w:rPr>
      <w:rFonts w:ascii="Tahoma" w:hAnsi="Tahoma"/>
      <w:sz w:val="24"/>
    </w:rPr>
  </w:style>
  <w:style w:type="paragraph" w:customStyle="1" w:styleId="244">
    <w:name w:val="丁华正文"/>
    <w:basedOn w:val="48"/>
    <w:qFormat/>
    <w:uiPriority w:val="0"/>
    <w:pPr>
      <w:adjustRightInd w:val="0"/>
      <w:snapToGrid w:val="0"/>
      <w:spacing w:line="360" w:lineRule="auto"/>
      <w:ind w:left="0" w:firstLine="510"/>
    </w:pPr>
    <w:rPr>
      <w:sz w:val="24"/>
    </w:rPr>
  </w:style>
  <w:style w:type="paragraph" w:customStyle="1" w:styleId="245">
    <w:name w:val="正文 居中"/>
    <w:basedOn w:val="1"/>
    <w:qFormat/>
    <w:uiPriority w:val="0"/>
    <w:pPr>
      <w:spacing w:line="360" w:lineRule="auto"/>
      <w:jc w:val="center"/>
    </w:pPr>
    <w:rPr>
      <w:sz w:val="24"/>
    </w:rPr>
  </w:style>
  <w:style w:type="paragraph" w:customStyle="1" w:styleId="246">
    <w:name w:val="Char Char3"/>
    <w:basedOn w:val="1"/>
    <w:qFormat/>
    <w:uiPriority w:val="0"/>
    <w:rPr>
      <w:rFonts w:ascii="Tahoma" w:hAnsi="Tahoma" w:cs="Tahoma"/>
      <w:sz w:val="24"/>
    </w:rPr>
  </w:style>
  <w:style w:type="paragraph" w:customStyle="1" w:styleId="247">
    <w:name w:val="Char Char Char Char Char"/>
    <w:basedOn w:val="1"/>
    <w:qFormat/>
    <w:uiPriority w:val="0"/>
    <w:rPr>
      <w:rFonts w:ascii="Tahoma" w:hAnsi="Tahoma"/>
      <w:sz w:val="24"/>
    </w:rPr>
  </w:style>
  <w:style w:type="paragraph" w:customStyle="1" w:styleId="248">
    <w:name w:val="Char2 Char Char Char Char Char Char1"/>
    <w:basedOn w:val="1"/>
    <w:qFormat/>
    <w:uiPriority w:val="0"/>
    <w:pPr>
      <w:keepNext/>
      <w:widowControl/>
      <w:tabs>
        <w:tab w:val="left" w:pos="425"/>
      </w:tabs>
      <w:autoSpaceDE w:val="0"/>
      <w:autoSpaceDN w:val="0"/>
      <w:adjustRightInd w:val="0"/>
      <w:spacing w:before="80" w:after="80"/>
      <w:ind w:hanging="425"/>
    </w:pPr>
    <w:rPr>
      <w:rFonts w:ascii="Arial" w:hAnsi="Arial" w:cs="Arial"/>
      <w:sz w:val="20"/>
    </w:rPr>
  </w:style>
  <w:style w:type="paragraph" w:customStyle="1" w:styleId="249">
    <w:name w:val="Char Char1 Char Char Char Char Char Char Char"/>
    <w:basedOn w:val="1"/>
    <w:qFormat/>
    <w:uiPriority w:val="0"/>
    <w:rPr>
      <w:rFonts w:ascii="Tahoma" w:hAnsi="Tahoma" w:cs="Tahoma"/>
      <w:sz w:val="24"/>
    </w:rPr>
  </w:style>
  <w:style w:type="paragraph" w:customStyle="1" w:styleId="250">
    <w:name w:val="样式"/>
    <w:basedOn w:val="1"/>
    <w:qFormat/>
    <w:uiPriority w:val="0"/>
    <w:pPr>
      <w:autoSpaceDE w:val="0"/>
      <w:autoSpaceDN w:val="0"/>
      <w:snapToGrid w:val="0"/>
      <w:spacing w:before="120" w:after="120" w:line="360" w:lineRule="auto"/>
    </w:pPr>
    <w:rPr>
      <w:rFonts w:ascii="宋体"/>
      <w:sz w:val="24"/>
    </w:rPr>
  </w:style>
  <w:style w:type="paragraph" w:customStyle="1" w:styleId="251">
    <w:name w:val="xl57"/>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b/>
      <w:bCs/>
      <w:i/>
      <w:iCs/>
      <w:kern w:val="0"/>
      <w:sz w:val="20"/>
    </w:rPr>
  </w:style>
  <w:style w:type="paragraph" w:customStyle="1" w:styleId="252">
    <w:name w:val="Char Char1 Char Char Char Char"/>
    <w:basedOn w:val="18"/>
    <w:qFormat/>
    <w:uiPriority w:val="0"/>
    <w:pPr>
      <w:adjustRightInd w:val="0"/>
      <w:spacing w:line="436" w:lineRule="exact"/>
      <w:ind w:left="357"/>
      <w:jc w:val="left"/>
      <w:outlineLvl w:val="3"/>
    </w:pPr>
    <w:rPr>
      <w:rFonts w:ascii="Tahoma" w:hAnsi="Tahoma" w:cs="Tahoma"/>
      <w:b/>
      <w:sz w:val="24"/>
      <w:szCs w:val="24"/>
    </w:rPr>
  </w:style>
  <w:style w:type="paragraph" w:customStyle="1" w:styleId="253">
    <w:name w:val="标准小四"/>
    <w:basedOn w:val="1"/>
    <w:qFormat/>
    <w:uiPriority w:val="0"/>
    <w:pPr>
      <w:spacing w:line="360" w:lineRule="auto"/>
      <w:ind w:firstLine="480" w:firstLineChars="200"/>
    </w:pPr>
    <w:rPr>
      <w:rFonts w:ascii="Arial" w:hAnsi="Arial"/>
      <w:sz w:val="24"/>
      <w:szCs w:val="21"/>
    </w:rPr>
  </w:style>
  <w:style w:type="paragraph" w:customStyle="1" w:styleId="254">
    <w:name w:val="xl4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rPr>
  </w:style>
  <w:style w:type="paragraph" w:customStyle="1" w:styleId="255">
    <w:name w:val="Char Char Char Char Char Char Char1"/>
    <w:basedOn w:val="1"/>
    <w:qFormat/>
    <w:uiPriority w:val="0"/>
    <w:rPr>
      <w:rFonts w:ascii="Tahoma" w:hAnsi="Tahoma"/>
      <w:sz w:val="24"/>
    </w:rPr>
  </w:style>
  <w:style w:type="paragraph" w:customStyle="1" w:styleId="256">
    <w:name w:val="xl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b/>
      <w:bCs/>
      <w:kern w:val="0"/>
      <w:sz w:val="20"/>
    </w:rPr>
  </w:style>
  <w:style w:type="paragraph" w:customStyle="1" w:styleId="257">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258">
    <w:name w:val="xl52"/>
    <w:basedOn w:val="1"/>
    <w:qFormat/>
    <w:uiPriority w:val="0"/>
    <w:pPr>
      <w:widowControl/>
      <w:pBdr>
        <w:top w:val="single" w:color="auto" w:sz="4" w:space="0"/>
        <w:bottom w:val="single" w:color="auto" w:sz="4" w:space="0"/>
      </w:pBdr>
      <w:shd w:val="clear" w:color="auto" w:fill="969696"/>
      <w:spacing w:before="100" w:beforeAutospacing="1" w:after="100" w:afterAutospacing="1"/>
      <w:jc w:val="center"/>
    </w:pPr>
    <w:rPr>
      <w:b/>
      <w:bCs/>
      <w:i/>
      <w:iCs/>
      <w:kern w:val="0"/>
      <w:sz w:val="20"/>
    </w:rPr>
  </w:style>
  <w:style w:type="paragraph" w:customStyle="1" w:styleId="259">
    <w:name w:val="默认段落字体 Para Char"/>
    <w:basedOn w:val="1"/>
    <w:qFormat/>
    <w:uiPriority w:val="0"/>
    <w:rPr>
      <w:sz w:val="24"/>
      <w:szCs w:val="24"/>
    </w:rPr>
  </w:style>
  <w:style w:type="paragraph" w:customStyle="1" w:styleId="260">
    <w:name w:val="列出段落11"/>
    <w:basedOn w:val="1"/>
    <w:qFormat/>
    <w:uiPriority w:val="0"/>
    <w:pPr>
      <w:widowControl/>
      <w:ind w:left="720"/>
      <w:contextualSpacing/>
      <w:jc w:val="left"/>
    </w:pPr>
    <w:rPr>
      <w:rFonts w:ascii="Arial" w:hAnsi="Arial" w:eastAsia="黑体"/>
      <w:kern w:val="0"/>
      <w:sz w:val="24"/>
      <w:szCs w:val="24"/>
      <w:lang w:eastAsia="en-US"/>
    </w:rPr>
  </w:style>
  <w:style w:type="paragraph" w:customStyle="1" w:styleId="261">
    <w:name w:val="xl58"/>
    <w:basedOn w:val="1"/>
    <w:qFormat/>
    <w:uiPriority w:val="0"/>
    <w:pPr>
      <w:widowControl/>
      <w:pBdr>
        <w:left w:val="single" w:color="auto" w:sz="4" w:space="0"/>
        <w:right w:val="single" w:color="auto" w:sz="4" w:space="0"/>
      </w:pBdr>
      <w:spacing w:before="100" w:beforeAutospacing="1" w:after="100" w:afterAutospacing="1"/>
      <w:jc w:val="center"/>
      <w:textAlignment w:val="center"/>
    </w:pPr>
    <w:rPr>
      <w:b/>
      <w:bCs/>
      <w:i/>
      <w:iCs/>
      <w:kern w:val="0"/>
      <w:sz w:val="20"/>
    </w:rPr>
  </w:style>
  <w:style w:type="paragraph" w:customStyle="1" w:styleId="262">
    <w:name w:val="标题1，章节第一层"/>
    <w:basedOn w:val="263"/>
    <w:next w:val="263"/>
    <w:qFormat/>
    <w:uiPriority w:val="0"/>
    <w:pPr>
      <w:tabs>
        <w:tab w:val="left" w:pos="693"/>
      </w:tabs>
      <w:ind w:left="482"/>
      <w:outlineLvl w:val="0"/>
    </w:pPr>
    <w:rPr>
      <w:color w:val="000000"/>
      <w:sz w:val="24"/>
      <w:szCs w:val="24"/>
    </w:rPr>
  </w:style>
  <w:style w:type="paragraph" w:customStyle="1" w:styleId="263">
    <w:name w:val="正文格式"/>
    <w:basedOn w:val="1"/>
    <w:qFormat/>
    <w:uiPriority w:val="0"/>
    <w:pPr>
      <w:widowControl/>
      <w:adjustRightInd w:val="0"/>
      <w:snapToGrid w:val="0"/>
      <w:spacing w:beforeLines="25" w:line="360" w:lineRule="auto"/>
      <w:ind w:left="178" w:right="44" w:rightChars="21" w:hanging="178" w:hangingChars="85"/>
      <w:jc w:val="left"/>
      <w:textAlignment w:val="baseline"/>
    </w:pPr>
    <w:rPr>
      <w:rFonts w:ascii="宋体" w:hAnsi="宋体"/>
      <w:bCs/>
      <w:kern w:val="0"/>
      <w:szCs w:val="21"/>
    </w:rPr>
  </w:style>
  <w:style w:type="paragraph" w:customStyle="1" w:styleId="264">
    <w:name w:val="Char Char Char Char Char Char Char Char Char Char Char Char Char Char Char Char Char Char Char Char Char Char Char1"/>
    <w:basedOn w:val="1"/>
    <w:qFormat/>
    <w:uiPriority w:val="0"/>
    <w:rPr>
      <w:rFonts w:ascii="Tahoma" w:hAnsi="Tahoma" w:cs="Tahoma"/>
      <w:sz w:val="24"/>
    </w:rPr>
  </w:style>
  <w:style w:type="paragraph" w:customStyle="1" w:styleId="265">
    <w:name w:val="正文表标题"/>
    <w:next w:val="257"/>
    <w:qFormat/>
    <w:uiPriority w:val="0"/>
    <w:pPr>
      <w:tabs>
        <w:tab w:val="left" w:pos="900"/>
      </w:tabs>
      <w:ind w:left="900" w:hanging="420"/>
      <w:jc w:val="center"/>
    </w:pPr>
    <w:rPr>
      <w:rFonts w:ascii="黑体" w:hAnsi="Times New Roman" w:eastAsia="黑体" w:cs="Times New Roman"/>
      <w:sz w:val="21"/>
      <w:lang w:val="en-US" w:eastAsia="zh-CN" w:bidi="ar-SA"/>
    </w:rPr>
  </w:style>
  <w:style w:type="paragraph" w:customStyle="1" w:styleId="266">
    <w:name w:val="默认段落字体 Para Char Char Char Char Char Char Char"/>
    <w:basedOn w:val="1"/>
    <w:qFormat/>
    <w:uiPriority w:val="0"/>
  </w:style>
  <w:style w:type="paragraph" w:customStyle="1" w:styleId="267">
    <w:name w:val="Char Char Char1"/>
    <w:basedOn w:val="18"/>
    <w:qFormat/>
    <w:uiPriority w:val="0"/>
    <w:pPr>
      <w:spacing w:line="436" w:lineRule="exact"/>
    </w:pPr>
    <w:rPr>
      <w:szCs w:val="24"/>
    </w:rPr>
  </w:style>
  <w:style w:type="paragraph" w:customStyle="1" w:styleId="268">
    <w:name w:val="表格1"/>
    <w:basedOn w:val="1"/>
    <w:qFormat/>
    <w:uiPriority w:val="0"/>
    <w:pPr>
      <w:adjustRightInd w:val="0"/>
      <w:textAlignment w:val="baseline"/>
    </w:pPr>
    <w:rPr>
      <w:rFonts w:ascii="宋体"/>
      <w:kern w:val="24"/>
      <w:szCs w:val="21"/>
    </w:rPr>
  </w:style>
  <w:style w:type="paragraph" w:customStyle="1" w:styleId="269">
    <w:name w:val="项目符号：一级"/>
    <w:basedOn w:val="263"/>
    <w:next w:val="263"/>
    <w:qFormat/>
    <w:uiPriority w:val="0"/>
    <w:pPr>
      <w:ind w:right="-134" w:rightChars="-64"/>
    </w:pPr>
    <w:rPr>
      <w:bCs w:val="0"/>
    </w:rPr>
  </w:style>
  <w:style w:type="paragraph" w:customStyle="1" w:styleId="270">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b/>
      <w:bCs/>
      <w:i/>
      <w:iCs/>
      <w:kern w:val="0"/>
      <w:sz w:val="20"/>
    </w:rPr>
  </w:style>
  <w:style w:type="paragraph" w:customStyle="1" w:styleId="271">
    <w:name w:val="Char1 Char Char Char1"/>
    <w:basedOn w:val="1"/>
    <w:qFormat/>
    <w:uiPriority w:val="0"/>
    <w:rPr>
      <w:rFonts w:ascii="Tahoma" w:hAnsi="Tahoma" w:cs="Tahoma"/>
      <w:sz w:val="24"/>
    </w:rPr>
  </w:style>
  <w:style w:type="paragraph" w:customStyle="1" w:styleId="272">
    <w:name w:val="样式 标题 2第一章 标题 2Heading 2 HiddenHeading 2 CCBSheading 2H2h2..."/>
    <w:basedOn w:val="3"/>
    <w:qFormat/>
    <w:uiPriority w:val="0"/>
    <w:pPr>
      <w:keepLines w:val="0"/>
      <w:tabs>
        <w:tab w:val="left" w:pos="360"/>
      </w:tabs>
      <w:adjustRightInd w:val="0"/>
      <w:spacing w:beforeLines="50" w:afterLines="50"/>
      <w:ind w:left="360" w:hanging="360"/>
      <w:textAlignment w:val="baseline"/>
    </w:pPr>
    <w:rPr>
      <w:rFonts w:ascii="黑体" w:hAnsi="Times New Roman" w:eastAsia="黑体" w:cs="宋体"/>
      <w:b w:val="0"/>
      <w:kern w:val="0"/>
      <w:sz w:val="32"/>
      <w:szCs w:val="20"/>
    </w:rPr>
  </w:style>
  <w:style w:type="paragraph" w:customStyle="1" w:styleId="273">
    <w:name w:val="正文文本缩进1"/>
    <w:basedOn w:val="1"/>
    <w:qFormat/>
    <w:uiPriority w:val="0"/>
    <w:pPr>
      <w:spacing w:after="120"/>
      <w:ind w:left="420" w:leftChars="200"/>
    </w:pPr>
    <w:rPr>
      <w:szCs w:val="24"/>
    </w:rPr>
  </w:style>
  <w:style w:type="paragraph" w:customStyle="1" w:styleId="274">
    <w:name w:val="xl59"/>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b/>
      <w:bCs/>
      <w:i/>
      <w:iCs/>
      <w:kern w:val="0"/>
      <w:sz w:val="20"/>
    </w:rPr>
  </w:style>
  <w:style w:type="paragraph" w:customStyle="1" w:styleId="275">
    <w:name w:val="表格"/>
    <w:basedOn w:val="1"/>
    <w:qFormat/>
    <w:uiPriority w:val="0"/>
    <w:pPr>
      <w:snapToGrid w:val="0"/>
      <w:ind w:firstLine="21" w:firstLineChars="21"/>
    </w:pPr>
    <w:rPr>
      <w:rFonts w:ascii="宋体" w:hAnsi="宋体" w:cs="宋体"/>
      <w:kern w:val="0"/>
      <w:sz w:val="20"/>
    </w:rPr>
  </w:style>
  <w:style w:type="paragraph" w:customStyle="1" w:styleId="276">
    <w:name w:val="Char Char Char Char Char Char Char"/>
    <w:basedOn w:val="1"/>
    <w:qFormat/>
    <w:uiPriority w:val="0"/>
    <w:pPr>
      <w:jc w:val="left"/>
    </w:pPr>
    <w:rPr>
      <w:rFonts w:ascii="Tahoma" w:hAnsi="Tahoma"/>
      <w:sz w:val="24"/>
    </w:rPr>
  </w:style>
  <w:style w:type="paragraph" w:customStyle="1" w:styleId="277">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kern w:val="0"/>
      <w:sz w:val="20"/>
    </w:rPr>
  </w:style>
  <w:style w:type="paragraph" w:customStyle="1" w:styleId="278">
    <w:name w:val="表格内文字"/>
    <w:basedOn w:val="1"/>
    <w:qFormat/>
    <w:uiPriority w:val="0"/>
    <w:pPr>
      <w:spacing w:line="300" w:lineRule="atLeast"/>
    </w:pPr>
    <w:rPr>
      <w:sz w:val="18"/>
      <w:szCs w:val="24"/>
    </w:rPr>
  </w:style>
  <w:style w:type="paragraph" w:customStyle="1" w:styleId="279">
    <w:name w:val="样式3"/>
    <w:basedOn w:val="1"/>
    <w:next w:val="1"/>
    <w:qFormat/>
    <w:uiPriority w:val="0"/>
    <w:pPr>
      <w:spacing w:line="360" w:lineRule="auto"/>
    </w:pPr>
  </w:style>
  <w:style w:type="paragraph" w:customStyle="1" w:styleId="280">
    <w:name w:val="无间隔1"/>
    <w:qFormat/>
    <w:uiPriority w:val="0"/>
    <w:pPr>
      <w:widowControl w:val="0"/>
      <w:jc w:val="both"/>
    </w:pPr>
    <w:rPr>
      <w:rFonts w:ascii="Calibri" w:hAnsi="Calibri" w:eastAsia="微软雅黑" w:cs="Times New Roman"/>
      <w:kern w:val="2"/>
      <w:sz w:val="24"/>
      <w:szCs w:val="22"/>
      <w:lang w:val="en-US" w:eastAsia="zh-CN" w:bidi="ar-SA"/>
    </w:rPr>
  </w:style>
  <w:style w:type="paragraph" w:customStyle="1" w:styleId="281">
    <w:name w:val="xl45"/>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cs="宋体"/>
      <w:b/>
      <w:bCs/>
      <w:kern w:val="0"/>
      <w:sz w:val="20"/>
    </w:rPr>
  </w:style>
  <w:style w:type="paragraph" w:customStyle="1" w:styleId="282">
    <w:name w:val="标题5，章节第五层"/>
    <w:basedOn w:val="1"/>
    <w:next w:val="1"/>
    <w:qFormat/>
    <w:uiPriority w:val="0"/>
    <w:pPr>
      <w:tabs>
        <w:tab w:val="left" w:pos="1050"/>
        <w:tab w:val="left" w:pos="2100"/>
      </w:tabs>
      <w:spacing w:before="78"/>
      <w:ind w:left="2100" w:hanging="420"/>
      <w:outlineLvl w:val="4"/>
    </w:pPr>
    <w:rPr>
      <w:rFonts w:ascii="Arial" w:hAnsi="Arial" w:eastAsia="华文细黑"/>
      <w:sz w:val="30"/>
      <w:szCs w:val="24"/>
    </w:rPr>
  </w:style>
  <w:style w:type="paragraph" w:customStyle="1" w:styleId="283">
    <w:name w:val="符号与编号 Char"/>
    <w:basedOn w:val="1"/>
    <w:qFormat/>
    <w:uiPriority w:val="0"/>
    <w:pPr>
      <w:tabs>
        <w:tab w:val="left" w:pos="720"/>
      </w:tabs>
      <w:spacing w:afterLines="50" w:line="400" w:lineRule="atLeast"/>
      <w:ind w:left="720"/>
    </w:pPr>
    <w:rPr>
      <w:sz w:val="24"/>
      <w:szCs w:val="24"/>
    </w:rPr>
  </w:style>
  <w:style w:type="paragraph" w:customStyle="1" w:styleId="284">
    <w:name w:val="正文2"/>
    <w:basedOn w:val="1"/>
    <w:qFormat/>
    <w:uiPriority w:val="0"/>
    <w:pPr>
      <w:spacing w:before="156" w:line="360" w:lineRule="auto"/>
      <w:ind w:firstLine="510" w:firstLineChars="200"/>
    </w:pPr>
    <w:rPr>
      <w:sz w:val="24"/>
    </w:rPr>
  </w:style>
  <w:style w:type="paragraph" w:customStyle="1" w:styleId="285">
    <w:name w:val="content_lineheight"/>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286">
    <w:name w:val="章标题"/>
    <w:next w:val="257"/>
    <w:qFormat/>
    <w:uiPriority w:val="0"/>
    <w:pPr>
      <w:spacing w:beforeLines="50" w:afterLines="50"/>
      <w:jc w:val="both"/>
      <w:outlineLvl w:val="1"/>
    </w:pPr>
    <w:rPr>
      <w:rFonts w:ascii="Times New Roman" w:hAnsi="Times New Roman" w:eastAsia="黑体" w:cs="Times New Roman"/>
      <w:sz w:val="21"/>
      <w:lang w:val="en-US" w:eastAsia="zh-CN" w:bidi="ar-SA"/>
    </w:rPr>
  </w:style>
  <w:style w:type="paragraph" w:customStyle="1" w:styleId="287">
    <w:name w:val="样式4 Char"/>
    <w:basedOn w:val="1"/>
    <w:qFormat/>
    <w:uiPriority w:val="0"/>
    <w:pPr>
      <w:widowControl/>
      <w:spacing w:line="360" w:lineRule="auto"/>
      <w:ind w:firstLine="480"/>
      <w:jc w:val="left"/>
    </w:pPr>
    <w:rPr>
      <w:rFonts w:cs="宋体"/>
      <w:color w:val="000000"/>
      <w:kern w:val="0"/>
      <w:sz w:val="24"/>
      <w:szCs w:val="24"/>
    </w:rPr>
  </w:style>
  <w:style w:type="paragraph" w:customStyle="1" w:styleId="288">
    <w:name w:val="Char1"/>
    <w:basedOn w:val="1"/>
    <w:qFormat/>
    <w:uiPriority w:val="0"/>
    <w:rPr>
      <w:rFonts w:ascii="仿宋_GB2312" w:hAnsi="宋体" w:eastAsia="仿宋_GB2312" w:cs="宋体"/>
      <w:b/>
      <w:sz w:val="32"/>
      <w:szCs w:val="32"/>
    </w:rPr>
  </w:style>
  <w:style w:type="paragraph" w:customStyle="1" w:styleId="289">
    <w:name w:val="Char Char Char Char Char Char Char Char Char Char Char1 Char Char Char1"/>
    <w:basedOn w:val="1"/>
    <w:qFormat/>
    <w:uiPriority w:val="0"/>
    <w:pPr>
      <w:ind w:firstLine="200" w:firstLineChars="200"/>
      <w:jc w:val="left"/>
    </w:pPr>
    <w:rPr>
      <w:rFonts w:ascii="Tahoma" w:hAnsi="Tahoma"/>
      <w:sz w:val="24"/>
      <w:szCs w:val="24"/>
    </w:rPr>
  </w:style>
  <w:style w:type="paragraph" w:customStyle="1" w:styleId="290">
    <w:name w:val="xl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楷体_GB2312" w:hAnsi="宋体" w:eastAsia="楷体_GB2312" w:cs="宋体"/>
      <w:b/>
      <w:bCs/>
      <w:kern w:val="0"/>
      <w:sz w:val="24"/>
      <w:szCs w:val="24"/>
    </w:rPr>
  </w:style>
  <w:style w:type="paragraph" w:customStyle="1" w:styleId="291">
    <w:name w:val="Char Char Char Char Char Char Char Char Char1"/>
    <w:basedOn w:val="1"/>
    <w:qFormat/>
    <w:uiPriority w:val="0"/>
    <w:pPr>
      <w:tabs>
        <w:tab w:val="left" w:pos="360"/>
      </w:tabs>
      <w:ind w:left="360" w:hanging="360" w:hangingChars="200"/>
    </w:pPr>
    <w:rPr>
      <w:sz w:val="24"/>
      <w:szCs w:val="24"/>
    </w:rPr>
  </w:style>
  <w:style w:type="paragraph" w:customStyle="1" w:styleId="292">
    <w:name w:val="xl61"/>
    <w:basedOn w:val="1"/>
    <w:qFormat/>
    <w:uiPriority w:val="0"/>
    <w:pPr>
      <w:widowControl/>
      <w:pBdr>
        <w:top w:val="single" w:color="auto" w:sz="4" w:space="0"/>
        <w:bottom w:val="single" w:color="auto" w:sz="4" w:space="0"/>
      </w:pBdr>
      <w:shd w:val="clear" w:color="auto" w:fill="969696"/>
      <w:spacing w:before="100" w:beforeAutospacing="1" w:after="100" w:afterAutospacing="1"/>
      <w:jc w:val="center"/>
      <w:textAlignment w:val="center"/>
    </w:pPr>
    <w:rPr>
      <w:b/>
      <w:bCs/>
      <w:i/>
      <w:iCs/>
      <w:kern w:val="0"/>
      <w:sz w:val="20"/>
    </w:rPr>
  </w:style>
  <w:style w:type="paragraph" w:customStyle="1" w:styleId="293">
    <w:name w:val="xl62"/>
    <w:basedOn w:val="1"/>
    <w:qFormat/>
    <w:uiPriority w:val="0"/>
    <w:pPr>
      <w:widowControl/>
      <w:pBdr>
        <w:top w:val="single" w:color="auto" w:sz="4" w:space="0"/>
        <w:bottom w:val="single" w:color="auto" w:sz="4" w:space="0"/>
        <w:right w:val="single" w:color="auto" w:sz="4" w:space="0"/>
      </w:pBdr>
      <w:shd w:val="clear" w:color="auto" w:fill="969696"/>
      <w:spacing w:before="100" w:beforeAutospacing="1" w:after="100" w:afterAutospacing="1"/>
      <w:jc w:val="center"/>
      <w:textAlignment w:val="center"/>
    </w:pPr>
    <w:rPr>
      <w:b/>
      <w:bCs/>
      <w:i/>
      <w:iCs/>
      <w:kern w:val="0"/>
      <w:sz w:val="20"/>
    </w:rPr>
  </w:style>
  <w:style w:type="paragraph" w:customStyle="1" w:styleId="294">
    <w:name w:val="标题3，章节第三层"/>
    <w:basedOn w:val="1"/>
    <w:next w:val="263"/>
    <w:qFormat/>
    <w:uiPriority w:val="0"/>
    <w:pPr>
      <w:adjustRightInd w:val="0"/>
      <w:snapToGrid w:val="0"/>
      <w:spacing w:before="78" w:line="300" w:lineRule="auto"/>
      <w:outlineLvl w:val="2"/>
    </w:pPr>
    <w:rPr>
      <w:rFonts w:ascii="Arial" w:hAnsi="Arial" w:eastAsia="华文细黑"/>
      <w:sz w:val="30"/>
      <w:szCs w:val="24"/>
    </w:rPr>
  </w:style>
  <w:style w:type="paragraph" w:customStyle="1" w:styleId="295">
    <w:name w:val="Char Char1 Char1"/>
    <w:basedOn w:val="1"/>
    <w:qFormat/>
    <w:uiPriority w:val="0"/>
    <w:pPr>
      <w:widowControl/>
      <w:spacing w:after="160" w:line="240" w:lineRule="exact"/>
      <w:jc w:val="left"/>
    </w:pPr>
    <w:rPr>
      <w:rFonts w:ascii="Verdana" w:hAnsi="Verdana"/>
      <w:kern w:val="0"/>
      <w:sz w:val="20"/>
      <w:lang w:eastAsia="en-US"/>
    </w:rPr>
  </w:style>
  <w:style w:type="paragraph" w:customStyle="1" w:styleId="296">
    <w:name w:val="一级标题"/>
    <w:basedOn w:val="1"/>
    <w:qFormat/>
    <w:uiPriority w:val="0"/>
    <w:pPr>
      <w:tabs>
        <w:tab w:val="left" w:pos="903"/>
      </w:tabs>
      <w:spacing w:line="360" w:lineRule="auto"/>
      <w:ind w:left="900" w:hanging="420"/>
    </w:pPr>
    <w:rPr>
      <w:rFonts w:ascii="Arial" w:hAnsi="Arial" w:cs="Arial"/>
      <w:sz w:val="24"/>
    </w:rPr>
  </w:style>
  <w:style w:type="paragraph" w:customStyle="1" w:styleId="297">
    <w:name w:val="xl63"/>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b/>
      <w:bCs/>
      <w:kern w:val="0"/>
      <w:sz w:val="20"/>
    </w:rPr>
  </w:style>
  <w:style w:type="paragraph" w:customStyle="1" w:styleId="298">
    <w:name w:val="Char Char Char Char Char Char Char Char Char Char Char Char Char Char Char Char Char Char Char Char Char1"/>
    <w:basedOn w:val="1"/>
    <w:qFormat/>
    <w:uiPriority w:val="0"/>
    <w:rPr>
      <w:rFonts w:ascii="Tahoma" w:hAnsi="Tahoma" w:cs="Tahoma"/>
      <w:sz w:val="24"/>
    </w:rPr>
  </w:style>
  <w:style w:type="paragraph" w:customStyle="1" w:styleId="299">
    <w:name w:val="xl4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szCs w:val="24"/>
    </w:rPr>
  </w:style>
  <w:style w:type="paragraph" w:customStyle="1" w:styleId="300">
    <w:name w:val="font11"/>
    <w:basedOn w:val="1"/>
    <w:qFormat/>
    <w:uiPriority w:val="0"/>
    <w:pPr>
      <w:widowControl/>
      <w:spacing w:before="100" w:beforeAutospacing="1" w:after="100" w:afterAutospacing="1"/>
      <w:jc w:val="left"/>
    </w:pPr>
    <w:rPr>
      <w:b/>
      <w:bCs/>
      <w:kern w:val="0"/>
      <w:sz w:val="18"/>
      <w:szCs w:val="18"/>
    </w:rPr>
  </w:style>
  <w:style w:type="paragraph" w:customStyle="1" w:styleId="301">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kern w:val="0"/>
      <w:sz w:val="20"/>
    </w:rPr>
  </w:style>
  <w:style w:type="paragraph" w:customStyle="1" w:styleId="302">
    <w:name w:val="标题 4宋体"/>
    <w:basedOn w:val="5"/>
    <w:qFormat/>
    <w:uiPriority w:val="0"/>
    <w:pPr>
      <w:keepLines w:val="0"/>
      <w:autoSpaceDE w:val="0"/>
      <w:autoSpaceDN w:val="0"/>
      <w:adjustRightInd w:val="0"/>
      <w:spacing w:before="0" w:after="0" w:line="360" w:lineRule="auto"/>
      <w:jc w:val="left"/>
    </w:pPr>
    <w:rPr>
      <w:rFonts w:ascii="宋体" w:hAnsi="宋体" w:eastAsia="宋体"/>
      <w:bCs/>
      <w:color w:val="000000"/>
      <w:kern w:val="0"/>
      <w:sz w:val="24"/>
    </w:rPr>
  </w:style>
  <w:style w:type="paragraph" w:customStyle="1" w:styleId="303">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20"/>
    </w:rPr>
  </w:style>
  <w:style w:type="paragraph" w:customStyle="1" w:styleId="304">
    <w:name w:val="方案正文"/>
    <w:basedOn w:val="1"/>
    <w:qFormat/>
    <w:uiPriority w:val="0"/>
    <w:pPr>
      <w:spacing w:before="156" w:line="360" w:lineRule="auto"/>
      <w:ind w:firstLine="359" w:firstLineChars="171"/>
      <w:jc w:val="left"/>
    </w:pPr>
    <w:rPr>
      <w:rFonts w:ascii="Arial" w:hAnsi="Arial" w:cs="宋体"/>
      <w:sz w:val="24"/>
      <w:szCs w:val="21"/>
    </w:rPr>
  </w:style>
  <w:style w:type="paragraph" w:customStyle="1" w:styleId="305">
    <w:name w:val="xl3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i/>
      <w:iCs/>
      <w:kern w:val="0"/>
      <w:sz w:val="20"/>
    </w:rPr>
  </w:style>
  <w:style w:type="paragraph" w:customStyle="1" w:styleId="306">
    <w:name w:val="普通文字"/>
    <w:basedOn w:val="1"/>
    <w:next w:val="1"/>
    <w:qFormat/>
    <w:uiPriority w:val="0"/>
    <w:rPr>
      <w:rFonts w:ascii="宋体" w:hAnsi="宋体" w:cs="宋体"/>
      <w:kern w:val="0"/>
      <w:sz w:val="24"/>
      <w:u w:color="000000"/>
    </w:rPr>
  </w:style>
  <w:style w:type="paragraph" w:customStyle="1" w:styleId="307">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b/>
      <w:bCs/>
      <w:i/>
      <w:iCs/>
      <w:kern w:val="0"/>
      <w:sz w:val="20"/>
    </w:rPr>
  </w:style>
  <w:style w:type="paragraph" w:customStyle="1" w:styleId="308">
    <w:name w:val="font7"/>
    <w:basedOn w:val="1"/>
    <w:qFormat/>
    <w:uiPriority w:val="0"/>
    <w:pPr>
      <w:widowControl/>
      <w:spacing w:before="100" w:beforeAutospacing="1" w:after="100" w:afterAutospacing="1"/>
      <w:jc w:val="left"/>
    </w:pPr>
    <w:rPr>
      <w:rFonts w:ascii="宋体" w:hAnsi="宋体"/>
      <w:b/>
      <w:bCs/>
      <w:kern w:val="0"/>
      <w:sz w:val="24"/>
      <w:szCs w:val="24"/>
    </w:rPr>
  </w:style>
  <w:style w:type="paragraph" w:customStyle="1" w:styleId="309">
    <w:name w:val="标题3"/>
    <w:basedOn w:val="4"/>
    <w:qFormat/>
    <w:uiPriority w:val="0"/>
    <w:pPr>
      <w:keepNext w:val="0"/>
      <w:keepLines w:val="0"/>
      <w:spacing w:line="360" w:lineRule="auto"/>
    </w:pPr>
    <w:rPr>
      <w:rFonts w:eastAsia="仿宋_GB2312"/>
      <w:b w:val="0"/>
      <w:bCs/>
      <w:sz w:val="30"/>
      <w:szCs w:val="32"/>
    </w:rPr>
  </w:style>
  <w:style w:type="paragraph" w:customStyle="1" w:styleId="310">
    <w:name w:val="retrait3"/>
    <w:basedOn w:val="1"/>
    <w:qFormat/>
    <w:uiPriority w:val="0"/>
    <w:pPr>
      <w:widowControl/>
      <w:spacing w:before="20" w:after="20"/>
      <w:ind w:left="851"/>
      <w:jc w:val="left"/>
    </w:pPr>
    <w:rPr>
      <w:rFonts w:ascii="Arial" w:hAnsi="Arial"/>
      <w:kern w:val="0"/>
      <w:sz w:val="24"/>
      <w:lang w:val="en-GB"/>
    </w:rPr>
  </w:style>
  <w:style w:type="paragraph" w:customStyle="1" w:styleId="311">
    <w:name w:val="项目符号，一级"/>
    <w:basedOn w:val="263"/>
    <w:next w:val="263"/>
    <w:qFormat/>
    <w:uiPriority w:val="0"/>
    <w:pPr>
      <w:tabs>
        <w:tab w:val="left" w:pos="1320"/>
      </w:tabs>
      <w:spacing w:line="240" w:lineRule="atLeast"/>
      <w:ind w:left="376" w:leftChars="179" w:firstLine="0"/>
    </w:pPr>
    <w:rPr>
      <w:bCs w:val="0"/>
      <w:color w:val="000000"/>
      <w:szCs w:val="24"/>
    </w:rPr>
  </w:style>
  <w:style w:type="paragraph" w:customStyle="1" w:styleId="312">
    <w:name w:val="xl43"/>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20"/>
    </w:rPr>
  </w:style>
  <w:style w:type="paragraph" w:customStyle="1" w:styleId="313">
    <w:name w:val="正文文本 22"/>
    <w:basedOn w:val="1"/>
    <w:qFormat/>
    <w:uiPriority w:val="0"/>
    <w:pPr>
      <w:widowControl/>
      <w:overflowPunct w:val="0"/>
      <w:autoSpaceDE w:val="0"/>
      <w:autoSpaceDN w:val="0"/>
      <w:adjustRightInd w:val="0"/>
      <w:ind w:left="720" w:hanging="720"/>
      <w:textAlignment w:val="baseline"/>
    </w:pPr>
    <w:rPr>
      <w:kern w:val="0"/>
      <w:sz w:val="24"/>
      <w:lang w:val="en-GB"/>
    </w:rPr>
  </w:style>
  <w:style w:type="paragraph" w:customStyle="1" w:styleId="314">
    <w:name w:val="xl48"/>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b/>
      <w:bCs/>
      <w:kern w:val="0"/>
      <w:sz w:val="20"/>
    </w:rPr>
  </w:style>
  <w:style w:type="paragraph" w:customStyle="1" w:styleId="315">
    <w:name w:val="表头_5"/>
    <w:basedOn w:val="1"/>
    <w:qFormat/>
    <w:uiPriority w:val="0"/>
    <w:pPr>
      <w:adjustRightInd w:val="0"/>
      <w:spacing w:line="360" w:lineRule="auto"/>
      <w:textAlignment w:val="baseline"/>
    </w:pPr>
    <w:rPr>
      <w:b/>
      <w:bCs/>
      <w:sz w:val="28"/>
      <w:szCs w:val="21"/>
    </w:rPr>
  </w:style>
  <w:style w:type="paragraph" w:customStyle="1" w:styleId="316">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rPr>
  </w:style>
  <w:style w:type="paragraph" w:customStyle="1" w:styleId="317">
    <w:name w:val="_Style 42"/>
    <w:basedOn w:val="1"/>
    <w:next w:val="23"/>
    <w:qFormat/>
    <w:uiPriority w:val="0"/>
    <w:rPr>
      <w:rFonts w:ascii="楷体_GB2312" w:hAnsi="Arial" w:eastAsia="楷体_GB2312"/>
      <w:sz w:val="28"/>
    </w:rPr>
  </w:style>
  <w:style w:type="paragraph" w:customStyle="1" w:styleId="318">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0"/>
    </w:rPr>
  </w:style>
  <w:style w:type="paragraph" w:customStyle="1" w:styleId="319">
    <w:name w:val="Item List Char Char"/>
    <w:qFormat/>
    <w:uiPriority w:val="0"/>
    <w:pPr>
      <w:adjustRightInd w:val="0"/>
      <w:snapToGrid w:val="0"/>
      <w:spacing w:line="288" w:lineRule="auto"/>
      <w:jc w:val="both"/>
    </w:pPr>
    <w:rPr>
      <w:rFonts w:ascii="Arial" w:hAnsi="Arial" w:eastAsia="宋体" w:cs="Arial"/>
      <w:b/>
      <w:bCs/>
      <w:kern w:val="2"/>
      <w:sz w:val="21"/>
      <w:szCs w:val="28"/>
      <w:lang w:val="en-US" w:eastAsia="zh-CN" w:bidi="ar-SA"/>
    </w:rPr>
  </w:style>
  <w:style w:type="paragraph" w:customStyle="1" w:styleId="320">
    <w:name w:val="标题4，章节第四层"/>
    <w:basedOn w:val="1"/>
    <w:next w:val="1"/>
    <w:qFormat/>
    <w:uiPriority w:val="0"/>
    <w:pPr>
      <w:tabs>
        <w:tab w:val="left" w:pos="0"/>
      </w:tabs>
      <w:spacing w:line="360" w:lineRule="auto"/>
      <w:outlineLvl w:val="3"/>
    </w:pPr>
    <w:rPr>
      <w:rFonts w:ascii="宋体" w:hAnsi="宋体"/>
      <w:b/>
      <w:sz w:val="24"/>
      <w:szCs w:val="24"/>
    </w:rPr>
  </w:style>
  <w:style w:type="paragraph" w:customStyle="1" w:styleId="321">
    <w:name w:val="p0"/>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322">
    <w:name w:val="qw"/>
    <w:qFormat/>
    <w:uiPriority w:val="0"/>
    <w:pPr>
      <w:widowControl w:val="0"/>
      <w:adjustRightInd w:val="0"/>
      <w:spacing w:line="312" w:lineRule="atLeast"/>
      <w:jc w:val="both"/>
      <w:textAlignment w:val="baseline"/>
    </w:pPr>
    <w:rPr>
      <w:rFonts w:ascii="宋体" w:hAnsi="Times New Roman" w:eastAsia="宋体" w:cs="Times New Roman"/>
      <w:sz w:val="24"/>
      <w:lang w:val="en-US" w:eastAsia="zh-CN" w:bidi="ar-SA"/>
    </w:rPr>
  </w:style>
  <w:style w:type="paragraph" w:customStyle="1" w:styleId="323">
    <w:name w:val="样式 段后: 0.25 行"/>
    <w:basedOn w:val="1"/>
    <w:qFormat/>
    <w:uiPriority w:val="0"/>
    <w:pPr>
      <w:widowControl/>
      <w:spacing w:afterLines="25" w:line="300" w:lineRule="auto"/>
      <w:ind w:firstLine="420" w:firstLineChars="200"/>
      <w:jc w:val="left"/>
    </w:pPr>
    <w:rPr>
      <w:rFonts w:ascii="Arial" w:hAnsi="Arial" w:cs="宋体"/>
      <w:kern w:val="0"/>
      <w:sz w:val="22"/>
      <w:lang w:eastAsia="en-US"/>
    </w:rPr>
  </w:style>
  <w:style w:type="paragraph" w:customStyle="1" w:styleId="324">
    <w:name w:val="Char Char Char Char Char Char Char Char Char Char Char Char Char"/>
    <w:basedOn w:val="18"/>
    <w:qFormat/>
    <w:uiPriority w:val="0"/>
    <w:rPr>
      <w:rFonts w:ascii="Tahoma" w:hAnsi="Tahoma"/>
      <w:sz w:val="24"/>
      <w:szCs w:val="24"/>
    </w:rPr>
  </w:style>
  <w:style w:type="paragraph" w:customStyle="1" w:styleId="325">
    <w:name w:val="xl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b/>
      <w:bCs/>
      <w:i/>
      <w:iCs/>
      <w:kern w:val="0"/>
      <w:sz w:val="20"/>
    </w:rPr>
  </w:style>
  <w:style w:type="paragraph" w:customStyle="1" w:styleId="326">
    <w:name w:val="段落"/>
    <w:basedOn w:val="1"/>
    <w:qFormat/>
    <w:uiPriority w:val="0"/>
    <w:pPr>
      <w:spacing w:line="460" w:lineRule="exact"/>
      <w:ind w:firstLine="480"/>
    </w:pPr>
    <w:rPr>
      <w:sz w:val="24"/>
    </w:rPr>
  </w:style>
  <w:style w:type="paragraph" w:customStyle="1" w:styleId="327">
    <w:name w:val="列出段落1"/>
    <w:basedOn w:val="1"/>
    <w:qFormat/>
    <w:uiPriority w:val="0"/>
    <w:pPr>
      <w:widowControl/>
      <w:ind w:left="720"/>
      <w:contextualSpacing/>
      <w:jc w:val="left"/>
    </w:pPr>
    <w:rPr>
      <w:rFonts w:ascii="Arial" w:hAnsi="Arial" w:eastAsia="黑体"/>
      <w:kern w:val="0"/>
      <w:sz w:val="24"/>
      <w:szCs w:val="24"/>
      <w:lang w:eastAsia="en-US"/>
    </w:rPr>
  </w:style>
  <w:style w:type="paragraph" w:customStyle="1" w:styleId="328">
    <w:name w:val="xl51"/>
    <w:basedOn w:val="1"/>
    <w:qFormat/>
    <w:uiPriority w:val="0"/>
    <w:pPr>
      <w:widowControl/>
      <w:pBdr>
        <w:top w:val="single" w:color="auto" w:sz="4" w:space="0"/>
        <w:left w:val="single" w:color="auto" w:sz="4" w:space="0"/>
        <w:bottom w:val="single" w:color="auto" w:sz="4" w:space="0"/>
      </w:pBdr>
      <w:shd w:val="clear" w:color="auto" w:fill="969696"/>
      <w:spacing w:before="100" w:beforeAutospacing="1" w:after="100" w:afterAutospacing="1"/>
      <w:jc w:val="center"/>
    </w:pPr>
    <w:rPr>
      <w:b/>
      <w:bCs/>
      <w:i/>
      <w:iCs/>
      <w:kern w:val="0"/>
      <w:sz w:val="20"/>
    </w:rPr>
  </w:style>
  <w:style w:type="paragraph" w:customStyle="1" w:styleId="329">
    <w:name w:val="7"/>
    <w:basedOn w:val="1"/>
    <w:next w:val="56"/>
    <w:qFormat/>
    <w:uiPriority w:val="0"/>
    <w:pPr>
      <w:widowControl/>
      <w:spacing w:before="100" w:beforeAutospacing="1" w:after="100" w:afterAutospacing="1"/>
      <w:jc w:val="left"/>
    </w:pPr>
    <w:rPr>
      <w:rFonts w:ascii="宋体" w:hAnsi="宋体"/>
      <w:kern w:val="0"/>
      <w:sz w:val="24"/>
    </w:rPr>
  </w:style>
  <w:style w:type="paragraph" w:customStyle="1" w:styleId="330">
    <w:name w:val="font9"/>
    <w:basedOn w:val="1"/>
    <w:qFormat/>
    <w:uiPriority w:val="0"/>
    <w:pPr>
      <w:widowControl/>
      <w:spacing w:before="100" w:beforeAutospacing="1" w:after="100" w:afterAutospacing="1"/>
      <w:jc w:val="left"/>
    </w:pPr>
    <w:rPr>
      <w:b/>
      <w:bCs/>
      <w:kern w:val="0"/>
      <w:sz w:val="20"/>
    </w:rPr>
  </w:style>
  <w:style w:type="paragraph" w:customStyle="1" w:styleId="331">
    <w:name w:val="xl55"/>
    <w:basedOn w:val="1"/>
    <w:qFormat/>
    <w:uiPriority w:val="0"/>
    <w:pPr>
      <w:widowControl/>
      <w:pBdr>
        <w:top w:val="single" w:color="auto" w:sz="4" w:space="0"/>
        <w:bottom w:val="single" w:color="auto" w:sz="4" w:space="0"/>
      </w:pBdr>
      <w:shd w:val="clear" w:color="auto" w:fill="969696"/>
      <w:spacing w:before="100" w:beforeAutospacing="1" w:after="100" w:afterAutospacing="1"/>
      <w:jc w:val="center"/>
      <w:textAlignment w:val="center"/>
    </w:pPr>
    <w:rPr>
      <w:b/>
      <w:bCs/>
      <w:kern w:val="0"/>
      <w:sz w:val="20"/>
    </w:rPr>
  </w:style>
  <w:style w:type="paragraph" w:customStyle="1" w:styleId="332">
    <w:name w:val="Char1 Char Char Char"/>
    <w:basedOn w:val="1"/>
    <w:qFormat/>
    <w:uiPriority w:val="0"/>
    <w:rPr>
      <w:rFonts w:ascii="Tahoma" w:hAnsi="Tahoma"/>
      <w:sz w:val="24"/>
    </w:rPr>
  </w:style>
  <w:style w:type="paragraph" w:customStyle="1" w:styleId="333">
    <w:name w:val="表蕊"/>
    <w:basedOn w:val="1"/>
    <w:qFormat/>
    <w:uiPriority w:val="0"/>
    <w:pPr>
      <w:adjustRightInd w:val="0"/>
      <w:spacing w:line="320" w:lineRule="atLeast"/>
      <w:jc w:val="left"/>
      <w:textAlignment w:val="baseline"/>
    </w:pPr>
    <w:rPr>
      <w:rFonts w:eastAsia="楷体_GB2312"/>
      <w:spacing w:val="-10"/>
      <w:kern w:val="0"/>
    </w:rPr>
  </w:style>
  <w:style w:type="paragraph" w:customStyle="1" w:styleId="334">
    <w:name w:val="样式2"/>
    <w:basedOn w:val="1"/>
    <w:qFormat/>
    <w:uiPriority w:val="0"/>
    <w:pPr>
      <w:spacing w:line="360" w:lineRule="auto"/>
      <w:ind w:left="200" w:leftChars="200"/>
    </w:pPr>
    <w:rPr>
      <w:rFonts w:ascii="宋体" w:hAnsi="宋体"/>
      <w:b/>
      <w:sz w:val="24"/>
      <w:szCs w:val="24"/>
    </w:rPr>
  </w:style>
  <w:style w:type="paragraph" w:customStyle="1" w:styleId="335">
    <w:name w:val="条1"/>
    <w:basedOn w:val="1"/>
    <w:qFormat/>
    <w:uiPriority w:val="0"/>
    <w:pPr>
      <w:tabs>
        <w:tab w:val="left" w:pos="780"/>
      </w:tabs>
      <w:spacing w:before="156" w:line="360" w:lineRule="auto"/>
      <w:ind w:left="780" w:hanging="360"/>
    </w:pPr>
    <w:rPr>
      <w:rFonts w:eastAsia="黑体"/>
      <w:sz w:val="24"/>
    </w:rPr>
  </w:style>
  <w:style w:type="paragraph" w:customStyle="1" w:styleId="336">
    <w:name w:val="正文文本 21"/>
    <w:basedOn w:val="1"/>
    <w:qFormat/>
    <w:uiPriority w:val="0"/>
    <w:pPr>
      <w:widowControl/>
      <w:overflowPunct w:val="0"/>
      <w:autoSpaceDE w:val="0"/>
      <w:autoSpaceDN w:val="0"/>
      <w:adjustRightInd w:val="0"/>
      <w:ind w:left="720" w:hanging="720"/>
      <w:textAlignment w:val="baseline"/>
    </w:pPr>
    <w:rPr>
      <w:kern w:val="0"/>
      <w:sz w:val="24"/>
      <w:lang w:val="en-GB"/>
    </w:rPr>
  </w:style>
  <w:style w:type="paragraph" w:customStyle="1" w:styleId="337">
    <w:name w:val="zw"/>
    <w:basedOn w:val="1"/>
    <w:qFormat/>
    <w:uiPriority w:val="0"/>
    <w:pPr>
      <w:widowControl/>
      <w:spacing w:line="360" w:lineRule="auto"/>
      <w:ind w:firstLine="480" w:firstLineChars="200"/>
      <w:jc w:val="left"/>
    </w:pPr>
    <w:rPr>
      <w:rFonts w:ascii="宋体" w:hAnsi="宋体"/>
      <w:bCs/>
      <w:kern w:val="0"/>
      <w:sz w:val="24"/>
    </w:rPr>
  </w:style>
  <w:style w:type="paragraph" w:customStyle="1" w:styleId="338">
    <w:name w:val="样式 加点正文 + 段前: 0.5 行 段后: 0.5 行1"/>
    <w:basedOn w:val="1"/>
    <w:qFormat/>
    <w:uiPriority w:val="0"/>
    <w:pPr>
      <w:numPr>
        <w:ilvl w:val="0"/>
        <w:numId w:val="2"/>
      </w:numPr>
      <w:tabs>
        <w:tab w:val="left" w:pos="1268"/>
      </w:tabs>
      <w:spacing w:beforeLines="50" w:afterLines="50" w:line="300" w:lineRule="auto"/>
      <w:ind w:left="1268"/>
    </w:pPr>
    <w:rPr>
      <w:sz w:val="24"/>
    </w:rPr>
  </w:style>
  <w:style w:type="paragraph" w:customStyle="1" w:styleId="339">
    <w:name w:val="xl60"/>
    <w:basedOn w:val="1"/>
    <w:qFormat/>
    <w:uiPriority w:val="0"/>
    <w:pPr>
      <w:widowControl/>
      <w:pBdr>
        <w:top w:val="single" w:color="auto" w:sz="4" w:space="0"/>
        <w:left w:val="single" w:color="auto" w:sz="4" w:space="0"/>
        <w:bottom w:val="single" w:color="auto" w:sz="4" w:space="0"/>
      </w:pBdr>
      <w:shd w:val="clear" w:color="auto" w:fill="969696"/>
      <w:spacing w:before="100" w:beforeAutospacing="1" w:after="100" w:afterAutospacing="1"/>
      <w:jc w:val="center"/>
      <w:textAlignment w:val="center"/>
    </w:pPr>
    <w:rPr>
      <w:b/>
      <w:bCs/>
      <w:i/>
      <w:iCs/>
      <w:kern w:val="0"/>
      <w:sz w:val="20"/>
    </w:rPr>
  </w:style>
  <w:style w:type="paragraph" w:customStyle="1" w:styleId="340">
    <w:name w:val="1"/>
    <w:basedOn w:val="1"/>
    <w:next w:val="54"/>
    <w:qFormat/>
    <w:uiPriority w:val="0"/>
    <w:pPr>
      <w:spacing w:line="360" w:lineRule="auto"/>
    </w:pPr>
    <w:rPr>
      <w:rFonts w:eastAsia="仿宋_GB2312"/>
      <w:sz w:val="24"/>
      <w:szCs w:val="24"/>
    </w:rPr>
  </w:style>
  <w:style w:type="paragraph" w:customStyle="1" w:styleId="341">
    <w:name w:val="正文 New New New New New New New New New New New New New New"/>
    <w:qFormat/>
    <w:uiPriority w:val="0"/>
    <w:pPr>
      <w:widowControl w:val="0"/>
      <w:jc w:val="both"/>
    </w:pPr>
    <w:rPr>
      <w:rFonts w:ascii="Calibri" w:hAnsi="Calibri" w:eastAsia="宋体" w:cs="Times New Roman"/>
      <w:kern w:val="2"/>
      <w:sz w:val="21"/>
      <w:lang w:val="en-US" w:eastAsia="zh-CN" w:bidi="ar-SA"/>
    </w:rPr>
  </w:style>
  <w:style w:type="paragraph" w:customStyle="1" w:styleId="342">
    <w:name w:val="a"/>
    <w:basedOn w:val="1"/>
    <w:qFormat/>
    <w:uiPriority w:val="0"/>
    <w:pPr>
      <w:widowControl/>
      <w:spacing w:before="100" w:beforeAutospacing="1" w:after="100" w:afterAutospacing="1"/>
    </w:pPr>
    <w:rPr>
      <w:rFonts w:ascii="宋体" w:hAnsi="宋体" w:cs="宋体"/>
      <w:kern w:val="0"/>
      <w:sz w:val="24"/>
      <w:szCs w:val="24"/>
    </w:rPr>
  </w:style>
  <w:style w:type="paragraph" w:customStyle="1" w:styleId="343">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344">
    <w:name w:val="小四 段落 宋体 Char"/>
    <w:basedOn w:val="16"/>
    <w:qFormat/>
    <w:uiPriority w:val="0"/>
    <w:pPr>
      <w:tabs>
        <w:tab w:val="clear" w:pos="2952"/>
      </w:tabs>
      <w:ind w:left="0" w:right="-33" w:firstLine="600" w:firstLineChars="200"/>
      <w:jc w:val="left"/>
    </w:pPr>
    <w:rPr>
      <w:rFonts w:ascii="仿宋_GB2312" w:eastAsia="仿宋_GB2312"/>
      <w:sz w:val="30"/>
      <w:szCs w:val="30"/>
    </w:rPr>
  </w:style>
  <w:style w:type="paragraph" w:customStyle="1" w:styleId="345">
    <w:name w:val="xl49"/>
    <w:basedOn w:val="1"/>
    <w:qFormat/>
    <w:uiPriority w:val="0"/>
    <w:pPr>
      <w:widowControl/>
      <w:pBdr>
        <w:left w:val="single" w:color="auto" w:sz="4" w:space="0"/>
        <w:right w:val="single" w:color="auto" w:sz="4" w:space="0"/>
      </w:pBdr>
      <w:spacing w:before="100" w:beforeAutospacing="1" w:after="100" w:afterAutospacing="1"/>
      <w:jc w:val="center"/>
      <w:textAlignment w:val="center"/>
    </w:pPr>
    <w:rPr>
      <w:b/>
      <w:bCs/>
      <w:kern w:val="0"/>
      <w:sz w:val="20"/>
    </w:rPr>
  </w:style>
  <w:style w:type="paragraph" w:customStyle="1" w:styleId="346">
    <w:name w:val="a0"/>
    <w:basedOn w:val="1"/>
    <w:qFormat/>
    <w:uiPriority w:val="0"/>
    <w:pPr>
      <w:widowControl/>
      <w:spacing w:before="100" w:beforeAutospacing="1" w:after="100" w:afterAutospacing="1"/>
    </w:pPr>
    <w:rPr>
      <w:rFonts w:ascii="宋体" w:hAnsi="宋体" w:cs="宋体"/>
      <w:kern w:val="0"/>
      <w:sz w:val="24"/>
      <w:szCs w:val="24"/>
    </w:rPr>
  </w:style>
  <w:style w:type="paragraph" w:customStyle="1" w:styleId="347">
    <w:name w:val="公文正文"/>
    <w:basedOn w:val="24"/>
    <w:qFormat/>
    <w:uiPriority w:val="0"/>
    <w:pPr>
      <w:ind w:firstLine="200" w:firstLineChars="200"/>
    </w:pPr>
    <w:rPr>
      <w:rFonts w:ascii="仿宋_GB2312" w:hAnsi="宋体" w:eastAsia="仿宋_GB2312"/>
      <w:kern w:val="28"/>
      <w:sz w:val="28"/>
      <w:szCs w:val="24"/>
    </w:rPr>
  </w:style>
  <w:style w:type="paragraph" w:customStyle="1" w:styleId="348">
    <w:name w:val="马刚标题4"/>
    <w:basedOn w:val="349"/>
    <w:next w:val="1"/>
    <w:qFormat/>
    <w:uiPriority w:val="0"/>
    <w:pPr>
      <w:tabs>
        <w:tab w:val="left" w:pos="567"/>
        <w:tab w:val="left" w:pos="735"/>
        <w:tab w:val="left" w:pos="1050"/>
      </w:tabs>
      <w:spacing w:before="100" w:after="40"/>
      <w:outlineLvl w:val="3"/>
    </w:pPr>
    <w:rPr>
      <w:b w:val="0"/>
    </w:rPr>
  </w:style>
  <w:style w:type="paragraph" w:customStyle="1" w:styleId="349">
    <w:name w:val="马刚标题3"/>
    <w:basedOn w:val="1"/>
    <w:next w:val="1"/>
    <w:qFormat/>
    <w:uiPriority w:val="0"/>
    <w:pPr>
      <w:keepNext/>
      <w:keepLines/>
      <w:tabs>
        <w:tab w:val="left" w:pos="567"/>
        <w:tab w:val="left" w:pos="735"/>
      </w:tabs>
      <w:spacing w:before="120" w:after="60" w:line="413" w:lineRule="auto"/>
      <w:ind w:left="567" w:hanging="567"/>
      <w:jc w:val="left"/>
      <w:outlineLvl w:val="2"/>
    </w:pPr>
    <w:rPr>
      <w:rFonts w:ascii="黑体" w:hAnsi="Arial" w:eastAsia="黑体"/>
      <w:b/>
      <w:bCs/>
      <w:sz w:val="24"/>
    </w:rPr>
  </w:style>
  <w:style w:type="paragraph" w:customStyle="1" w:styleId="350">
    <w:name w:val="xl46"/>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cs="宋体"/>
      <w:kern w:val="0"/>
      <w:sz w:val="24"/>
      <w:szCs w:val="24"/>
    </w:rPr>
  </w:style>
  <w:style w:type="paragraph" w:customStyle="1" w:styleId="351">
    <w:name w:val="font10"/>
    <w:basedOn w:val="1"/>
    <w:qFormat/>
    <w:uiPriority w:val="0"/>
    <w:pPr>
      <w:widowControl/>
      <w:spacing w:before="100" w:beforeAutospacing="1" w:after="100" w:afterAutospacing="1"/>
      <w:jc w:val="left"/>
    </w:pPr>
    <w:rPr>
      <w:rFonts w:ascii="楷体_GB2312" w:hAnsi="宋体" w:eastAsia="楷体_GB2312" w:cs="宋体"/>
      <w:b/>
      <w:bCs/>
      <w:kern w:val="0"/>
      <w:sz w:val="18"/>
      <w:szCs w:val="18"/>
    </w:rPr>
  </w:style>
  <w:style w:type="paragraph" w:customStyle="1" w:styleId="352">
    <w:name w:val="font12"/>
    <w:basedOn w:val="1"/>
    <w:qFormat/>
    <w:uiPriority w:val="0"/>
    <w:pPr>
      <w:widowControl/>
      <w:spacing w:before="100" w:beforeAutospacing="1" w:after="100" w:afterAutospacing="1"/>
      <w:jc w:val="left"/>
    </w:pPr>
    <w:rPr>
      <w:rFonts w:ascii="宋体" w:hAnsi="宋体" w:cs="宋体"/>
      <w:kern w:val="0"/>
      <w:sz w:val="36"/>
      <w:szCs w:val="36"/>
    </w:rPr>
  </w:style>
  <w:style w:type="paragraph" w:customStyle="1" w:styleId="353">
    <w:name w:val="Item Step in Table"/>
    <w:qFormat/>
    <w:uiPriority w:val="0"/>
    <w:pPr>
      <w:numPr>
        <w:ilvl w:val="0"/>
        <w:numId w:val="3"/>
      </w:numPr>
      <w:spacing w:before="40" w:after="40"/>
      <w:jc w:val="both"/>
    </w:pPr>
    <w:rPr>
      <w:rFonts w:ascii="Arial" w:hAnsi="Arial" w:eastAsia="宋体" w:cs="Arial"/>
      <w:sz w:val="18"/>
      <w:szCs w:val="18"/>
      <w:lang w:val="en-US" w:eastAsia="zh-CN" w:bidi="ar-SA"/>
    </w:rPr>
  </w:style>
  <w:style w:type="paragraph" w:customStyle="1" w:styleId="354">
    <w:name w:val="丁华标题3"/>
    <w:basedOn w:val="355"/>
    <w:next w:val="244"/>
    <w:qFormat/>
    <w:uiPriority w:val="0"/>
    <w:pPr>
      <w:numPr>
        <w:ilvl w:val="2"/>
      </w:numPr>
      <w:tabs>
        <w:tab w:val="left" w:pos="1004"/>
        <w:tab w:val="left" w:pos="1470"/>
        <w:tab w:val="left" w:pos="1980"/>
      </w:tabs>
      <w:spacing w:after="0"/>
      <w:ind w:left="1980" w:hanging="420"/>
      <w:outlineLvl w:val="2"/>
    </w:pPr>
    <w:rPr>
      <w:sz w:val="24"/>
    </w:rPr>
  </w:style>
  <w:style w:type="paragraph" w:customStyle="1" w:styleId="355">
    <w:name w:val="丁华标题2"/>
    <w:basedOn w:val="3"/>
    <w:next w:val="244"/>
    <w:qFormat/>
    <w:uiPriority w:val="0"/>
    <w:pPr>
      <w:numPr>
        <w:ilvl w:val="1"/>
        <w:numId w:val="4"/>
      </w:numPr>
      <w:spacing w:line="413" w:lineRule="auto"/>
    </w:pPr>
    <w:rPr>
      <w:rFonts w:ascii="Arial" w:hAnsi="Arial" w:eastAsia="黑体"/>
      <w:b w:val="0"/>
      <w:sz w:val="28"/>
      <w:szCs w:val="20"/>
    </w:rPr>
  </w:style>
  <w:style w:type="paragraph" w:customStyle="1" w:styleId="356">
    <w:name w:val="修订1"/>
    <w:qFormat/>
    <w:uiPriority w:val="0"/>
    <w:rPr>
      <w:rFonts w:ascii="Times New Roman" w:hAnsi="Times New Roman" w:eastAsia="宋体" w:cs="Times New Roman"/>
      <w:kern w:val="2"/>
      <w:sz w:val="21"/>
      <w:szCs w:val="24"/>
      <w:lang w:val="en-US" w:eastAsia="zh-CN" w:bidi="ar-SA"/>
    </w:rPr>
  </w:style>
  <w:style w:type="paragraph" w:customStyle="1" w:styleId="357">
    <w:name w:val="Char"/>
    <w:basedOn w:val="1"/>
    <w:qFormat/>
    <w:uiPriority w:val="0"/>
    <w:pPr>
      <w:spacing w:afterLines="50" w:line="360" w:lineRule="auto"/>
    </w:pPr>
    <w:rPr>
      <w:rFonts w:ascii="Tahoma" w:hAnsi="Tahoma"/>
      <w:sz w:val="24"/>
    </w:rPr>
  </w:style>
  <w:style w:type="paragraph" w:customStyle="1" w:styleId="358">
    <w:name w:val="项目符号，二级"/>
    <w:basedOn w:val="263"/>
    <w:next w:val="263"/>
    <w:qFormat/>
    <w:uiPriority w:val="0"/>
    <w:pPr>
      <w:numPr>
        <w:ilvl w:val="0"/>
        <w:numId w:val="4"/>
      </w:numPr>
      <w:tabs>
        <w:tab w:val="left" w:pos="1211"/>
        <w:tab w:val="left" w:pos="1337"/>
      </w:tabs>
      <w:ind w:left="1337" w:right="-27" w:firstLine="480"/>
    </w:pPr>
    <w:rPr>
      <w:bCs w:val="0"/>
      <w:color w:val="000000"/>
      <w:sz w:val="24"/>
      <w:szCs w:val="24"/>
    </w:rPr>
  </w:style>
  <w:style w:type="paragraph" w:customStyle="1" w:styleId="359">
    <w:name w:val="_Style 1"/>
    <w:basedOn w:val="1"/>
    <w:qFormat/>
    <w:uiPriority w:val="0"/>
    <w:pPr>
      <w:ind w:firstLine="420" w:firstLineChars="200"/>
    </w:pPr>
    <w:rPr>
      <w:rFonts w:ascii="Calibri" w:hAnsi="Calibri"/>
      <w:szCs w:val="22"/>
    </w:rPr>
  </w:style>
  <w:style w:type="paragraph" w:customStyle="1" w:styleId="360">
    <w:name w:val="Char Char Char Char Char Char Char Char Char Char Char Char Char Char1"/>
    <w:basedOn w:val="1"/>
    <w:qFormat/>
    <w:uiPriority w:val="0"/>
    <w:rPr>
      <w:rFonts w:ascii="Tahoma" w:hAnsi="Tahoma" w:cs="Tahoma"/>
      <w:sz w:val="24"/>
    </w:rPr>
  </w:style>
  <w:style w:type="paragraph" w:customStyle="1" w:styleId="361">
    <w:name w:val="Char Char Char Char Char1"/>
    <w:basedOn w:val="1"/>
    <w:qFormat/>
    <w:uiPriority w:val="0"/>
    <w:rPr>
      <w:rFonts w:ascii="Tahoma" w:hAnsi="Tahoma" w:cs="Tahoma"/>
      <w:sz w:val="24"/>
    </w:rPr>
  </w:style>
  <w:style w:type="paragraph" w:customStyle="1" w:styleId="362">
    <w:name w:val="xl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b/>
      <w:bCs/>
      <w:kern w:val="0"/>
      <w:sz w:val="20"/>
    </w:rPr>
  </w:style>
  <w:style w:type="paragraph" w:customStyle="1" w:styleId="363">
    <w:name w:val="xl44"/>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b/>
      <w:bCs/>
      <w:kern w:val="0"/>
      <w:sz w:val="20"/>
    </w:rPr>
  </w:style>
  <w:style w:type="paragraph" w:customStyle="1" w:styleId="364">
    <w:name w:val="符号与编号"/>
    <w:basedOn w:val="1"/>
    <w:qFormat/>
    <w:uiPriority w:val="0"/>
    <w:pPr>
      <w:tabs>
        <w:tab w:val="left" w:pos="900"/>
      </w:tabs>
      <w:spacing w:afterLines="50" w:line="400" w:lineRule="atLeast"/>
      <w:ind w:left="900" w:hanging="420"/>
    </w:pPr>
    <w:rPr>
      <w:sz w:val="24"/>
      <w:szCs w:val="24"/>
    </w:rPr>
  </w:style>
  <w:style w:type="paragraph" w:customStyle="1" w:styleId="365">
    <w:name w:val="样式1"/>
    <w:basedOn w:val="1"/>
    <w:qFormat/>
    <w:uiPriority w:val="0"/>
    <w:pPr>
      <w:spacing w:line="300" w:lineRule="auto"/>
      <w:ind w:firstLine="480" w:firstLineChars="200"/>
    </w:pPr>
    <w:rPr>
      <w:sz w:val="24"/>
      <w:szCs w:val="24"/>
    </w:rPr>
  </w:style>
  <w:style w:type="paragraph" w:customStyle="1" w:styleId="366">
    <w:name w:val="Bullets L1"/>
    <w:basedOn w:val="1"/>
    <w:qFormat/>
    <w:uiPriority w:val="0"/>
    <w:pPr>
      <w:widowControl/>
      <w:numPr>
        <w:ilvl w:val="0"/>
        <w:numId w:val="5"/>
      </w:numPr>
      <w:spacing w:before="60" w:after="60"/>
      <w:jc w:val="left"/>
    </w:pPr>
    <w:rPr>
      <w:rFonts w:ascii="Arial" w:hAnsi="Arial"/>
      <w:kern w:val="0"/>
      <w:sz w:val="20"/>
    </w:rPr>
  </w:style>
  <w:style w:type="paragraph" w:customStyle="1" w:styleId="367">
    <w:name w:val="xl53"/>
    <w:basedOn w:val="1"/>
    <w:qFormat/>
    <w:uiPriority w:val="0"/>
    <w:pPr>
      <w:widowControl/>
      <w:pBdr>
        <w:top w:val="single" w:color="auto" w:sz="4" w:space="0"/>
        <w:bottom w:val="single" w:color="auto" w:sz="4" w:space="0"/>
        <w:right w:val="single" w:color="auto" w:sz="4" w:space="0"/>
      </w:pBdr>
      <w:shd w:val="clear" w:color="auto" w:fill="969696"/>
      <w:spacing w:before="100" w:beforeAutospacing="1" w:after="100" w:afterAutospacing="1"/>
      <w:jc w:val="center"/>
    </w:pPr>
    <w:rPr>
      <w:b/>
      <w:bCs/>
      <w:i/>
      <w:iCs/>
      <w:kern w:val="0"/>
      <w:sz w:val="20"/>
    </w:rPr>
  </w:style>
  <w:style w:type="paragraph" w:customStyle="1" w:styleId="368">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b/>
      <w:bCs/>
      <w:i/>
      <w:iCs/>
      <w:kern w:val="0"/>
      <w:sz w:val="20"/>
    </w:rPr>
  </w:style>
  <w:style w:type="paragraph" w:customStyle="1" w:styleId="369">
    <w:name w:val="正文 首行缩进:  2 字符 Char"/>
    <w:basedOn w:val="1"/>
    <w:qFormat/>
    <w:uiPriority w:val="0"/>
    <w:pPr>
      <w:spacing w:line="360" w:lineRule="auto"/>
      <w:ind w:firstLine="480"/>
    </w:pPr>
    <w:rPr>
      <w:rFonts w:cs="宋体"/>
      <w:sz w:val="24"/>
    </w:rPr>
  </w:style>
  <w:style w:type="paragraph" w:customStyle="1" w:styleId="370">
    <w:name w:val="Char2"/>
    <w:basedOn w:val="1"/>
    <w:qFormat/>
    <w:uiPriority w:val="0"/>
    <w:rPr>
      <w:rFonts w:ascii="Tahoma" w:hAnsi="Tahoma" w:cs="仿宋_GB2312"/>
      <w:sz w:val="24"/>
      <w:szCs w:val="28"/>
    </w:rPr>
  </w:style>
  <w:style w:type="paragraph" w:customStyle="1" w:styleId="371">
    <w:name w:val="正文文本 New New"/>
    <w:basedOn w:val="1"/>
    <w:qFormat/>
    <w:uiPriority w:val="0"/>
    <w:pPr>
      <w:widowControl/>
      <w:spacing w:before="60" w:after="60" w:line="360" w:lineRule="auto"/>
      <w:ind w:firstLine="200" w:firstLineChars="200"/>
    </w:pPr>
    <w:rPr>
      <w:rFonts w:eastAsia="华文楷体"/>
      <w:sz w:val="24"/>
      <w:szCs w:val="24"/>
    </w:rPr>
  </w:style>
  <w:style w:type="paragraph" w:customStyle="1" w:styleId="372">
    <w:name w:val="正文 + Arial Char"/>
    <w:basedOn w:val="1"/>
    <w:qFormat/>
    <w:uiPriority w:val="0"/>
    <w:pPr>
      <w:widowControl/>
      <w:tabs>
        <w:tab w:val="left" w:pos="315"/>
      </w:tabs>
      <w:spacing w:line="300" w:lineRule="auto"/>
      <w:ind w:left="315" w:hanging="315"/>
    </w:pPr>
    <w:rPr>
      <w:rFonts w:ascii="Arial" w:hAnsi="Arial" w:cs="Arial"/>
      <w:b/>
      <w:color w:val="000000"/>
    </w:rPr>
  </w:style>
  <w:style w:type="paragraph" w:customStyle="1" w:styleId="373">
    <w:name w:val="正文 首行缩进:  2 字符 Char Char"/>
    <w:basedOn w:val="1"/>
    <w:qFormat/>
    <w:uiPriority w:val="0"/>
    <w:pPr>
      <w:spacing w:line="360" w:lineRule="auto"/>
      <w:ind w:firstLine="480"/>
    </w:pPr>
    <w:rPr>
      <w:rFonts w:ascii="楷体_GB2312" w:eastAsia="楷体_GB2312"/>
      <w:bCs/>
      <w:sz w:val="24"/>
      <w:szCs w:val="24"/>
    </w:rPr>
  </w:style>
  <w:style w:type="paragraph" w:customStyle="1" w:styleId="374">
    <w:name w:val="论文正文"/>
    <w:basedOn w:val="33"/>
    <w:qFormat/>
    <w:uiPriority w:val="0"/>
    <w:pPr>
      <w:spacing w:line="360" w:lineRule="auto"/>
      <w:ind w:left="0" w:firstLine="200" w:firstLineChars="200"/>
      <w:jc w:val="left"/>
    </w:pPr>
    <w:rPr>
      <w:sz w:val="28"/>
      <w:szCs w:val="24"/>
    </w:rPr>
  </w:style>
  <w:style w:type="paragraph" w:customStyle="1" w:styleId="375">
    <w:name w:val="列出段落3"/>
    <w:basedOn w:val="1"/>
    <w:qFormat/>
    <w:uiPriority w:val="0"/>
    <w:pPr>
      <w:ind w:firstLine="420" w:firstLineChars="200"/>
    </w:pPr>
    <w:rPr>
      <w:szCs w:val="24"/>
    </w:rPr>
  </w:style>
  <w:style w:type="paragraph" w:customStyle="1" w:styleId="376">
    <w:name w:val="丁华标题1"/>
    <w:basedOn w:val="2"/>
    <w:next w:val="244"/>
    <w:qFormat/>
    <w:uiPriority w:val="0"/>
    <w:pPr>
      <w:keepLines/>
      <w:tabs>
        <w:tab w:val="left" w:pos="567"/>
        <w:tab w:val="clear" w:pos="1440"/>
        <w:tab w:val="clear" w:pos="5670"/>
      </w:tabs>
      <w:spacing w:line="576" w:lineRule="auto"/>
      <w:ind w:left="567" w:firstLine="0" w:firstLineChars="0"/>
      <w:jc w:val="left"/>
    </w:pPr>
    <w:rPr>
      <w:rFonts w:ascii="Times New Roman"/>
      <w:b w:val="0"/>
      <w:sz w:val="32"/>
      <w:szCs w:val="20"/>
    </w:rPr>
  </w:style>
  <w:style w:type="paragraph" w:customStyle="1" w:styleId="377">
    <w:name w:val="插图"/>
    <w:basedOn w:val="1"/>
    <w:qFormat/>
    <w:uiPriority w:val="0"/>
    <w:pPr>
      <w:tabs>
        <w:tab w:val="left" w:pos="1620"/>
      </w:tabs>
      <w:adjustRightInd w:val="0"/>
      <w:jc w:val="center"/>
    </w:pPr>
    <w:rPr>
      <w:bCs/>
      <w:color w:val="000000"/>
      <w:szCs w:val="22"/>
    </w:rPr>
  </w:style>
  <w:style w:type="paragraph" w:customStyle="1" w:styleId="378">
    <w:name w:val="Table Text Char"/>
    <w:qFormat/>
    <w:uiPriority w:val="0"/>
    <w:pPr>
      <w:snapToGrid w:val="0"/>
      <w:spacing w:before="80" w:after="80"/>
    </w:pPr>
    <w:rPr>
      <w:rFonts w:ascii="Arial" w:hAnsi="Arial" w:eastAsia="宋体" w:cs="Arial"/>
      <w:sz w:val="18"/>
      <w:szCs w:val="28"/>
      <w:lang w:val="en-US" w:eastAsia="zh-CN" w:bidi="ar-SA"/>
    </w:rPr>
  </w:style>
  <w:style w:type="paragraph" w:customStyle="1" w:styleId="379">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i/>
      <w:iCs/>
      <w:kern w:val="0"/>
      <w:sz w:val="20"/>
    </w:rPr>
  </w:style>
  <w:style w:type="paragraph" w:customStyle="1" w:styleId="380">
    <w:name w:val="xl25"/>
    <w:basedOn w:val="1"/>
    <w:qFormat/>
    <w:uiPriority w:val="0"/>
    <w:pPr>
      <w:widowControl/>
      <w:pBdr>
        <w:right w:val="single" w:color="auto" w:sz="4" w:space="0"/>
      </w:pBdr>
      <w:spacing w:before="100" w:beforeAutospacing="1" w:after="100" w:afterAutospacing="1"/>
      <w:jc w:val="center"/>
    </w:pPr>
    <w:rPr>
      <w:kern w:val="0"/>
      <w:szCs w:val="21"/>
    </w:rPr>
  </w:style>
  <w:style w:type="paragraph" w:customStyle="1" w:styleId="381">
    <w:name w:val="标题2，章节第二层"/>
    <w:basedOn w:val="1"/>
    <w:next w:val="263"/>
    <w:qFormat/>
    <w:uiPriority w:val="0"/>
    <w:pPr>
      <w:numPr>
        <w:ilvl w:val="4"/>
        <w:numId w:val="3"/>
      </w:numPr>
      <w:tabs>
        <w:tab w:val="left" w:pos="630"/>
        <w:tab w:val="left" w:pos="992"/>
      </w:tabs>
      <w:adjustRightInd w:val="0"/>
      <w:snapToGrid w:val="0"/>
      <w:spacing w:beforeLines="100" w:afterLines="100" w:line="300" w:lineRule="auto"/>
      <w:ind w:left="992" w:hanging="567"/>
      <w:outlineLvl w:val="1"/>
    </w:pPr>
    <w:rPr>
      <w:rFonts w:ascii="Arial" w:hAnsi="Arial" w:eastAsia="黑体"/>
      <w:sz w:val="32"/>
      <w:szCs w:val="24"/>
    </w:rPr>
  </w:style>
  <w:style w:type="paragraph" w:customStyle="1" w:styleId="382">
    <w:name w:val="样式 标题 3H3sect1.2.3BOD 0Heading 3 - oldh3l3CTLevel 3 Head..."/>
    <w:basedOn w:val="4"/>
    <w:qFormat/>
    <w:uiPriority w:val="0"/>
    <w:pPr>
      <w:spacing w:beforeLines="50" w:afterLines="50"/>
      <w:jc w:val="left"/>
    </w:pPr>
    <w:rPr>
      <w:rFonts w:cs="宋体"/>
      <w:bCs/>
      <w:sz w:val="30"/>
    </w:rPr>
  </w:style>
  <w:style w:type="paragraph" w:customStyle="1" w:styleId="383">
    <w:name w:val="Char Char Char Char Char Char Char Char Char Char Char1"/>
    <w:basedOn w:val="1"/>
    <w:qFormat/>
    <w:uiPriority w:val="0"/>
    <w:rPr>
      <w:rFonts w:ascii="Tahoma" w:hAnsi="Tahoma"/>
      <w:sz w:val="24"/>
    </w:rPr>
  </w:style>
  <w:style w:type="paragraph" w:customStyle="1" w:styleId="384">
    <w:name w:val="tableau"/>
    <w:basedOn w:val="1"/>
    <w:qFormat/>
    <w:uiPriority w:val="0"/>
    <w:pPr>
      <w:widowControl/>
      <w:spacing w:before="20" w:after="20"/>
      <w:jc w:val="center"/>
    </w:pPr>
    <w:rPr>
      <w:rFonts w:ascii="Arial" w:hAnsi="Arial"/>
      <w:kern w:val="0"/>
      <w:sz w:val="16"/>
      <w:lang w:val="en-GB" w:eastAsia="en-US"/>
    </w:rPr>
  </w:style>
  <w:style w:type="paragraph" w:customStyle="1" w:styleId="385">
    <w:name w:val="font14"/>
    <w:basedOn w:val="1"/>
    <w:qFormat/>
    <w:uiPriority w:val="0"/>
    <w:pPr>
      <w:widowControl/>
      <w:spacing w:before="100" w:beforeAutospacing="1" w:after="100" w:afterAutospacing="1"/>
      <w:jc w:val="left"/>
    </w:pPr>
    <w:rPr>
      <w:kern w:val="0"/>
      <w:sz w:val="36"/>
      <w:szCs w:val="36"/>
    </w:rPr>
  </w:style>
  <w:style w:type="paragraph" w:customStyle="1" w:styleId="386">
    <w:name w:val="部分1"/>
    <w:basedOn w:val="1"/>
    <w:qFormat/>
    <w:uiPriority w:val="0"/>
    <w:pPr>
      <w:keepNext/>
      <w:pageBreakBefore/>
      <w:tabs>
        <w:tab w:val="left" w:pos="360"/>
      </w:tabs>
      <w:spacing w:line="360" w:lineRule="auto"/>
      <w:jc w:val="center"/>
      <w:outlineLvl w:val="0"/>
    </w:pPr>
    <w:rPr>
      <w:rFonts w:eastAsia="黑体"/>
      <w:b/>
      <w:kern w:val="44"/>
      <w:sz w:val="36"/>
    </w:rPr>
  </w:style>
  <w:style w:type="paragraph" w:customStyle="1" w:styleId="387">
    <w:name w:val="样式 样式 首行缩进:  0.74 厘米 行距: 1.5 倍行距 + 段后: 0.5 行"/>
    <w:basedOn w:val="1"/>
    <w:qFormat/>
    <w:uiPriority w:val="0"/>
    <w:pPr>
      <w:spacing w:line="360" w:lineRule="auto"/>
      <w:ind w:firstLine="420"/>
    </w:pPr>
    <w:rPr>
      <w:rFonts w:ascii="楷体_GB2312" w:eastAsia="楷体_GB2312"/>
      <w:bCs/>
      <w:sz w:val="24"/>
    </w:rPr>
  </w:style>
  <w:style w:type="paragraph" w:customStyle="1" w:styleId="388">
    <w:name w:val="Test2"/>
    <w:basedOn w:val="3"/>
    <w:qFormat/>
    <w:uiPriority w:val="0"/>
    <w:pPr>
      <w:widowControl/>
      <w:adjustRightInd w:val="0"/>
      <w:snapToGrid w:val="0"/>
      <w:spacing w:beforeLines="50" w:afterLines="50" w:line="480" w:lineRule="exact"/>
    </w:pPr>
    <w:rPr>
      <w:rFonts w:ascii="黑体" w:hAnsi="Arial" w:eastAsia="黑体"/>
      <w:bCs/>
      <w:kern w:val="0"/>
    </w:rPr>
  </w:style>
  <w:style w:type="paragraph" w:customStyle="1" w:styleId="389">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390">
    <w:name w:val="Body Text 21"/>
    <w:basedOn w:val="1"/>
    <w:qFormat/>
    <w:uiPriority w:val="0"/>
    <w:pPr>
      <w:widowControl/>
      <w:overflowPunct w:val="0"/>
      <w:autoSpaceDE w:val="0"/>
      <w:autoSpaceDN w:val="0"/>
      <w:adjustRightInd w:val="0"/>
      <w:ind w:left="720" w:hanging="720"/>
      <w:textAlignment w:val="baseline"/>
    </w:pPr>
    <w:rPr>
      <w:kern w:val="0"/>
      <w:sz w:val="24"/>
      <w:lang w:val="en-GB"/>
    </w:rPr>
  </w:style>
  <w:style w:type="paragraph" w:customStyle="1" w:styleId="391">
    <w:name w:val="Char Char Char Char Char Char Char Char Char Char Char Char Char Char Char Char Char Char Char Char Char Char Char"/>
    <w:basedOn w:val="1"/>
    <w:qFormat/>
    <w:uiPriority w:val="0"/>
    <w:rPr>
      <w:rFonts w:ascii="Tahoma" w:hAnsi="Tahoma"/>
      <w:sz w:val="24"/>
    </w:rPr>
  </w:style>
  <w:style w:type="paragraph" w:customStyle="1" w:styleId="392">
    <w:name w:val="Default Text"/>
    <w:basedOn w:val="1"/>
    <w:qFormat/>
    <w:uiPriority w:val="0"/>
    <w:pPr>
      <w:widowControl/>
      <w:jc w:val="left"/>
    </w:pPr>
    <w:rPr>
      <w:kern w:val="0"/>
      <w:sz w:val="24"/>
      <w:lang w:eastAsia="en-US"/>
    </w:rPr>
  </w:style>
  <w:style w:type="paragraph" w:customStyle="1" w:styleId="393">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b/>
      <w:bCs/>
      <w:kern w:val="0"/>
      <w:sz w:val="20"/>
    </w:rPr>
  </w:style>
  <w:style w:type="paragraph" w:customStyle="1" w:styleId="394">
    <w:name w:val="马刚标题1"/>
    <w:basedOn w:val="2"/>
    <w:next w:val="1"/>
    <w:qFormat/>
    <w:uiPriority w:val="0"/>
    <w:pPr>
      <w:keepLines/>
      <w:tabs>
        <w:tab w:val="left" w:pos="315"/>
        <w:tab w:val="left" w:pos="567"/>
        <w:tab w:val="clear" w:pos="1440"/>
        <w:tab w:val="clear" w:pos="5670"/>
      </w:tabs>
      <w:spacing w:line="576" w:lineRule="auto"/>
      <w:ind w:left="567" w:hanging="567" w:firstLineChars="0"/>
      <w:jc w:val="left"/>
    </w:pPr>
    <w:rPr>
      <w:rFonts w:ascii="Times New Roman"/>
      <w:b w:val="0"/>
      <w:sz w:val="32"/>
      <w:szCs w:val="20"/>
    </w:rPr>
  </w:style>
  <w:style w:type="paragraph" w:customStyle="1" w:styleId="395">
    <w:name w:val="Char11"/>
    <w:basedOn w:val="1"/>
    <w:qFormat/>
    <w:uiPriority w:val="0"/>
    <w:pPr>
      <w:widowControl/>
      <w:spacing w:after="160" w:line="240" w:lineRule="exact"/>
      <w:jc w:val="left"/>
    </w:pPr>
    <w:rPr>
      <w:rFonts w:ascii="Verdana" w:hAnsi="Verdana" w:eastAsia="仿宋_GB2312"/>
      <w:kern w:val="0"/>
      <w:sz w:val="24"/>
      <w:lang w:eastAsia="en-US"/>
    </w:rPr>
  </w:style>
  <w:style w:type="paragraph" w:customStyle="1" w:styleId="396">
    <w:name w:val="af17cgridlangnp1033langf"/>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397">
    <w:name w:val="二级条标题"/>
    <w:basedOn w:val="1"/>
    <w:next w:val="257"/>
    <w:qFormat/>
    <w:uiPriority w:val="0"/>
    <w:pPr>
      <w:widowControl/>
      <w:tabs>
        <w:tab w:val="left" w:pos="2240"/>
      </w:tabs>
      <w:ind w:hanging="420"/>
      <w:outlineLvl w:val="3"/>
    </w:pPr>
    <w:rPr>
      <w:rFonts w:eastAsia="黑体"/>
      <w:kern w:val="0"/>
    </w:rPr>
  </w:style>
  <w:style w:type="paragraph" w:customStyle="1" w:styleId="398">
    <w:name w:val="font8"/>
    <w:basedOn w:val="1"/>
    <w:qFormat/>
    <w:uiPriority w:val="0"/>
    <w:pPr>
      <w:widowControl/>
      <w:spacing w:before="100" w:beforeAutospacing="1" w:after="100" w:afterAutospacing="1"/>
      <w:jc w:val="left"/>
    </w:pPr>
    <w:rPr>
      <w:rFonts w:ascii="宋体" w:hAnsi="宋体" w:cs="宋体"/>
      <w:b/>
      <w:bCs/>
      <w:i/>
      <w:iCs/>
      <w:kern w:val="0"/>
      <w:sz w:val="20"/>
    </w:rPr>
  </w:style>
  <w:style w:type="paragraph" w:customStyle="1" w:styleId="399">
    <w:name w:val="Pa6"/>
    <w:basedOn w:val="1"/>
    <w:next w:val="1"/>
    <w:qFormat/>
    <w:uiPriority w:val="0"/>
    <w:pPr>
      <w:autoSpaceDE w:val="0"/>
      <w:autoSpaceDN w:val="0"/>
      <w:adjustRightInd w:val="0"/>
      <w:spacing w:line="241" w:lineRule="atLeast"/>
      <w:jc w:val="left"/>
    </w:pPr>
    <w:rPr>
      <w:rFonts w:ascii="宋体"/>
      <w:kern w:val="0"/>
      <w:sz w:val="24"/>
      <w:szCs w:val="24"/>
    </w:rPr>
  </w:style>
  <w:style w:type="paragraph" w:customStyle="1" w:styleId="400">
    <w:name w:val="TOC 标题1"/>
    <w:basedOn w:val="2"/>
    <w:next w:val="1"/>
    <w:qFormat/>
    <w:uiPriority w:val="0"/>
    <w:pPr>
      <w:keepLines/>
      <w:widowControl/>
      <w:tabs>
        <w:tab w:val="clear" w:pos="1440"/>
        <w:tab w:val="clear" w:pos="5670"/>
      </w:tabs>
      <w:spacing w:line="276" w:lineRule="auto"/>
      <w:ind w:firstLine="0" w:firstLineChars="0"/>
      <w:jc w:val="left"/>
      <w:outlineLvl w:val="9"/>
    </w:pPr>
    <w:rPr>
      <w:rFonts w:ascii="Cambria" w:hAnsi="Cambria" w:eastAsia="宋体"/>
      <w:bCs/>
      <w:color w:val="365F91"/>
      <w:kern w:val="0"/>
    </w:rPr>
  </w:style>
  <w:style w:type="paragraph" w:customStyle="1" w:styleId="401">
    <w:name w:val="正文 + 宋体"/>
    <w:basedOn w:val="1"/>
    <w:qFormat/>
    <w:uiPriority w:val="0"/>
    <w:pPr>
      <w:spacing w:line="360" w:lineRule="auto"/>
      <w:ind w:firstLine="420" w:firstLineChars="200"/>
    </w:pPr>
    <w:rPr>
      <w:szCs w:val="24"/>
    </w:rPr>
  </w:style>
  <w:style w:type="paragraph" w:customStyle="1" w:styleId="402">
    <w:name w:val="Char Char Char Char Char Char Char Char1"/>
    <w:basedOn w:val="1"/>
    <w:qFormat/>
    <w:uiPriority w:val="0"/>
    <w:rPr>
      <w:rFonts w:ascii="Tahoma" w:hAnsi="Tahoma" w:cs="Tahoma"/>
      <w:sz w:val="24"/>
    </w:rPr>
  </w:style>
  <w:style w:type="paragraph" w:customStyle="1" w:styleId="403">
    <w:name w:val="Char Char Char Char1"/>
    <w:basedOn w:val="18"/>
    <w:qFormat/>
    <w:uiPriority w:val="0"/>
    <w:pPr>
      <w:adjustRightInd w:val="0"/>
      <w:snapToGrid w:val="0"/>
      <w:spacing w:line="360" w:lineRule="auto"/>
    </w:pPr>
    <w:rPr>
      <w:rFonts w:ascii="Tahoma" w:hAnsi="Tahoma"/>
      <w:sz w:val="24"/>
      <w:szCs w:val="24"/>
    </w:rPr>
  </w:style>
  <w:style w:type="paragraph" w:customStyle="1" w:styleId="404">
    <w:name w:val="正文1"/>
    <w:basedOn w:val="1"/>
    <w:qFormat/>
    <w:uiPriority w:val="0"/>
    <w:rPr>
      <w:rFonts w:ascii="Calibri" w:hAnsi="Calibri" w:eastAsia="Times New Roman" w:cs="宋体"/>
      <w:kern w:val="0"/>
      <w:lang w:val="zh-CN"/>
    </w:rPr>
  </w:style>
  <w:style w:type="paragraph" w:customStyle="1" w:styleId="405">
    <w:name w:val="font6"/>
    <w:basedOn w:val="1"/>
    <w:qFormat/>
    <w:uiPriority w:val="0"/>
    <w:pPr>
      <w:widowControl/>
      <w:spacing w:before="100" w:beforeAutospacing="1" w:after="100" w:afterAutospacing="1"/>
      <w:jc w:val="left"/>
    </w:pPr>
    <w:rPr>
      <w:rFonts w:ascii="宋体" w:hAnsi="宋体" w:cs="宋体"/>
      <w:b/>
      <w:bCs/>
      <w:kern w:val="0"/>
      <w:sz w:val="20"/>
    </w:rPr>
  </w:style>
  <w:style w:type="paragraph" w:customStyle="1" w:styleId="406">
    <w:name w:val="表格内容"/>
    <w:basedOn w:val="1"/>
    <w:qFormat/>
    <w:uiPriority w:val="0"/>
    <w:pPr>
      <w:widowControl/>
      <w:autoSpaceDE w:val="0"/>
      <w:autoSpaceDN w:val="0"/>
      <w:adjustRightInd w:val="0"/>
      <w:spacing w:before="60" w:line="300" w:lineRule="auto"/>
      <w:jc w:val="center"/>
      <w:textAlignment w:val="bottom"/>
    </w:pPr>
    <w:rPr>
      <w:kern w:val="0"/>
    </w:rPr>
  </w:style>
  <w:style w:type="paragraph" w:customStyle="1" w:styleId="407">
    <w:name w:val="Normal1"/>
    <w:basedOn w:val="1"/>
    <w:qFormat/>
    <w:uiPriority w:val="0"/>
    <w:rPr>
      <w:rFonts w:ascii="Calibri" w:hAnsi="Calibri" w:eastAsia="Times New Roman" w:cs="宋体"/>
      <w:kern w:val="0"/>
      <w:lang w:val="zh-CN"/>
    </w:rPr>
  </w:style>
  <w:style w:type="paragraph" w:customStyle="1" w:styleId="408">
    <w:name w:val="纯文本1"/>
    <w:basedOn w:val="1"/>
    <w:qFormat/>
    <w:uiPriority w:val="0"/>
    <w:pPr>
      <w:adjustRightInd w:val="0"/>
      <w:textAlignment w:val="baseline"/>
    </w:pPr>
    <w:rPr>
      <w:rFonts w:ascii="宋体" w:hAnsi="宋体" w:eastAsia="楷体_GB2312" w:cs="宋体"/>
      <w:sz w:val="28"/>
    </w:rPr>
  </w:style>
  <w:style w:type="paragraph" w:customStyle="1" w:styleId="409">
    <w:name w:val="正文lzq"/>
    <w:basedOn w:val="1"/>
    <w:qFormat/>
    <w:uiPriority w:val="0"/>
    <w:pPr>
      <w:adjustRightInd w:val="0"/>
      <w:spacing w:line="360" w:lineRule="auto"/>
      <w:ind w:firstLine="480"/>
      <w:textAlignment w:val="baseline"/>
    </w:pPr>
    <w:rPr>
      <w:kern w:val="0"/>
      <w:sz w:val="24"/>
    </w:rPr>
  </w:style>
  <w:style w:type="paragraph" w:customStyle="1" w:styleId="410">
    <w:name w:val="列表内容"/>
    <w:basedOn w:val="1"/>
    <w:next w:val="1"/>
    <w:qFormat/>
    <w:uiPriority w:val="0"/>
    <w:pPr>
      <w:widowControl/>
      <w:tabs>
        <w:tab w:val="left" w:pos="840"/>
      </w:tabs>
      <w:ind w:left="840" w:hanging="420"/>
      <w:jc w:val="left"/>
    </w:pPr>
    <w:rPr>
      <w:kern w:val="0"/>
      <w:sz w:val="18"/>
      <w:szCs w:val="24"/>
    </w:rPr>
  </w:style>
  <w:style w:type="paragraph" w:customStyle="1" w:styleId="411">
    <w:name w:val="Char Char Char Char Char Char Char Char Char Char Char Char Char Char Char Char Char Char Char Char Char"/>
    <w:basedOn w:val="1"/>
    <w:qFormat/>
    <w:uiPriority w:val="0"/>
    <w:rPr>
      <w:rFonts w:ascii="Tahoma" w:hAnsi="Tahoma"/>
      <w:sz w:val="24"/>
    </w:rPr>
  </w:style>
  <w:style w:type="paragraph" w:customStyle="1" w:styleId="412">
    <w:name w:val="Char Char Char"/>
    <w:basedOn w:val="1"/>
    <w:qFormat/>
    <w:uiPriority w:val="0"/>
    <w:rPr>
      <w:rFonts w:ascii="Tahoma" w:hAnsi="Tahoma"/>
      <w:sz w:val="24"/>
    </w:rPr>
  </w:style>
  <w:style w:type="paragraph" w:customStyle="1" w:styleId="413">
    <w:name w:val="xl50"/>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b/>
      <w:bCs/>
      <w:kern w:val="0"/>
      <w:sz w:val="20"/>
    </w:rPr>
  </w:style>
  <w:style w:type="paragraph" w:customStyle="1" w:styleId="414">
    <w:name w:val="正文--表格内正文"/>
    <w:basedOn w:val="1"/>
    <w:qFormat/>
    <w:uiPriority w:val="0"/>
    <w:pPr>
      <w:spacing w:beforeLines="50" w:line="240" w:lineRule="atLeast"/>
      <w:jc w:val="center"/>
    </w:pPr>
    <w:rPr>
      <w:rFonts w:ascii="宋体" w:hAnsi="宋体"/>
      <w:color w:val="000000"/>
      <w:sz w:val="24"/>
      <w:szCs w:val="24"/>
    </w:rPr>
  </w:style>
  <w:style w:type="paragraph" w:customStyle="1" w:styleId="415">
    <w:name w:val="大标题"/>
    <w:basedOn w:val="1"/>
    <w:next w:val="1"/>
    <w:qFormat/>
    <w:uiPriority w:val="0"/>
    <w:pPr>
      <w:pageBreakBefore/>
      <w:tabs>
        <w:tab w:val="left" w:pos="420"/>
      </w:tabs>
      <w:spacing w:line="360" w:lineRule="auto"/>
      <w:ind w:hanging="420" w:firstLineChars="200"/>
      <w:outlineLvl w:val="0"/>
    </w:pPr>
    <w:rPr>
      <w:b/>
      <w:iCs/>
      <w:sz w:val="44"/>
      <w:szCs w:val="24"/>
    </w:rPr>
  </w:style>
  <w:style w:type="paragraph" w:customStyle="1" w:styleId="416">
    <w:name w:val="公文标题 2"/>
    <w:basedOn w:val="1"/>
    <w:next w:val="347"/>
    <w:qFormat/>
    <w:uiPriority w:val="0"/>
    <w:pPr>
      <w:outlineLvl w:val="1"/>
    </w:pPr>
    <w:rPr>
      <w:rFonts w:ascii="仿宋_GB2312" w:hAnsi="宋体" w:eastAsia="仿宋_GB2312"/>
      <w:kern w:val="28"/>
      <w:sz w:val="28"/>
      <w:szCs w:val="24"/>
    </w:rPr>
  </w:style>
  <w:style w:type="paragraph" w:customStyle="1" w:styleId="417">
    <w:name w:val="文档正文"/>
    <w:basedOn w:val="1"/>
    <w:qFormat/>
    <w:uiPriority w:val="0"/>
    <w:pPr>
      <w:spacing w:line="360" w:lineRule="auto"/>
    </w:pPr>
    <w:rPr>
      <w:rFonts w:ascii="宋体" w:hAnsi="宋体"/>
      <w:b/>
      <w:bCs/>
      <w:szCs w:val="24"/>
    </w:rPr>
  </w:style>
  <w:style w:type="paragraph" w:customStyle="1" w:styleId="418">
    <w:name w:val="Char Char Char Char Char Char Char Char Char Char Char"/>
    <w:basedOn w:val="1"/>
    <w:qFormat/>
    <w:uiPriority w:val="0"/>
    <w:rPr>
      <w:rFonts w:ascii="Tahoma" w:hAnsi="Tahoma" w:cs="Tahoma"/>
      <w:sz w:val="24"/>
    </w:rPr>
  </w:style>
  <w:style w:type="paragraph" w:customStyle="1" w:styleId="419">
    <w:name w:val="xl54"/>
    <w:basedOn w:val="1"/>
    <w:qFormat/>
    <w:uiPriority w:val="0"/>
    <w:pPr>
      <w:widowControl/>
      <w:pBdr>
        <w:top w:val="single" w:color="auto" w:sz="4" w:space="0"/>
        <w:left w:val="single" w:color="auto" w:sz="4" w:space="0"/>
        <w:bottom w:val="single" w:color="auto" w:sz="4" w:space="0"/>
      </w:pBdr>
      <w:shd w:val="clear" w:color="auto" w:fill="969696"/>
      <w:spacing w:before="100" w:beforeAutospacing="1" w:after="100" w:afterAutospacing="1"/>
      <w:jc w:val="center"/>
      <w:textAlignment w:val="center"/>
    </w:pPr>
    <w:rPr>
      <w:rFonts w:ascii="宋体" w:hAnsi="宋体" w:cs="宋体"/>
      <w:b/>
      <w:bCs/>
      <w:kern w:val="0"/>
      <w:sz w:val="20"/>
    </w:rPr>
  </w:style>
  <w:style w:type="paragraph" w:customStyle="1" w:styleId="420">
    <w:name w:val="标题6"/>
    <w:basedOn w:val="6"/>
    <w:qFormat/>
    <w:uiPriority w:val="0"/>
    <w:pPr>
      <w:keepLines/>
      <w:tabs>
        <w:tab w:val="left" w:pos="420"/>
      </w:tabs>
      <w:autoSpaceDE/>
      <w:autoSpaceDN/>
      <w:adjustRightInd/>
      <w:ind w:left="420" w:hanging="420"/>
    </w:pPr>
    <w:rPr>
      <w:rFonts w:ascii="Times New Roman"/>
      <w:b w:val="0"/>
      <w:bCs/>
      <w:color w:val="auto"/>
      <w:kern w:val="2"/>
      <w:sz w:val="24"/>
      <w:szCs w:val="28"/>
    </w:rPr>
  </w:style>
  <w:style w:type="paragraph" w:customStyle="1" w:styleId="421">
    <w:name w:val="样式 段后: 0.5 行 左  0.75 字符"/>
    <w:basedOn w:val="1"/>
    <w:qFormat/>
    <w:uiPriority w:val="0"/>
    <w:pPr>
      <w:widowControl/>
      <w:spacing w:line="360" w:lineRule="auto"/>
      <w:ind w:firstLine="420" w:firstLineChars="200"/>
    </w:pPr>
    <w:rPr>
      <w:rFonts w:hAnsi="Arial" w:cs="Arial"/>
      <w:kern w:val="0"/>
      <w:szCs w:val="21"/>
    </w:rPr>
  </w:style>
  <w:style w:type="character" w:customStyle="1" w:styleId="422">
    <w:name w:val="批注文字 Char1"/>
    <w:basedOn w:val="63"/>
    <w:semiHidden/>
    <w:qFormat/>
    <w:uiPriority w:val="99"/>
    <w:rPr>
      <w:rFonts w:ascii="Times New Roman" w:hAnsi="Times New Roman" w:eastAsia="宋体" w:cs="Times New Roman"/>
      <w:szCs w:val="24"/>
    </w:rPr>
  </w:style>
  <w:style w:type="paragraph" w:styleId="423">
    <w:name w:val="List Paragraph"/>
    <w:basedOn w:val="1"/>
    <w:qFormat/>
    <w:uiPriority w:val="99"/>
    <w:pPr>
      <w:ind w:firstLine="420" w:firstLineChars="200"/>
    </w:pPr>
    <w:rPr>
      <w:szCs w:val="24"/>
    </w:rPr>
  </w:style>
  <w:style w:type="paragraph" w:customStyle="1" w:styleId="424">
    <w:name w:val="二级无"/>
    <w:basedOn w:val="1"/>
    <w:qFormat/>
    <w:uiPriority w:val="0"/>
    <w:pPr>
      <w:widowControl/>
      <w:tabs>
        <w:tab w:val="left" w:pos="2502"/>
        <w:tab w:val="left" w:pos="2790"/>
      </w:tabs>
      <w:ind w:left="2790" w:hanging="720"/>
      <w:jc w:val="left"/>
      <w:outlineLvl w:val="3"/>
    </w:pPr>
    <w:rPr>
      <w:rFonts w:ascii="宋体" w:hAnsi="Calibri"/>
      <w:kern w:val="0"/>
      <w:szCs w:val="21"/>
    </w:rPr>
  </w:style>
  <w:style w:type="character" w:customStyle="1" w:styleId="425">
    <w:name w:val="font21"/>
    <w:basedOn w:val="63"/>
    <w:qFormat/>
    <w:uiPriority w:val="0"/>
    <w:rPr>
      <w:rFonts w:hint="eastAsia" w:ascii="宋体" w:hAnsi="宋体" w:eastAsia="宋体" w:cs="宋体"/>
      <w:color w:val="000000"/>
      <w:sz w:val="24"/>
      <w:szCs w:val="24"/>
      <w:u w:val="none"/>
    </w:rPr>
  </w:style>
  <w:style w:type="character" w:customStyle="1" w:styleId="426">
    <w:name w:val="font31"/>
    <w:basedOn w:val="63"/>
    <w:qFormat/>
    <w:uiPriority w:val="0"/>
    <w:rPr>
      <w:rFonts w:hint="default" w:ascii="楷体_GB2312" w:eastAsia="楷体_GB2312" w:cs="楷体_GB2312"/>
      <w:color w:val="000000"/>
      <w:sz w:val="24"/>
      <w:szCs w:val="24"/>
      <w:u w:val="none"/>
    </w:rPr>
  </w:style>
  <w:style w:type="character" w:customStyle="1" w:styleId="427">
    <w:name w:val="tit"/>
    <w:basedOn w:val="63"/>
    <w:qFormat/>
    <w:uiPriority w:val="0"/>
    <w:rPr>
      <w:color w:val="333333"/>
      <w:sz w:val="24"/>
      <w:szCs w:val="24"/>
    </w:rPr>
  </w:style>
  <w:style w:type="character" w:customStyle="1" w:styleId="428">
    <w:name w:val="img_title18"/>
    <w:basedOn w:val="63"/>
    <w:qFormat/>
    <w:uiPriority w:val="0"/>
    <w:rPr>
      <w:vanish/>
    </w:rPr>
  </w:style>
  <w:style w:type="character" w:customStyle="1" w:styleId="429">
    <w:name w:val="nostart"/>
    <w:basedOn w:val="63"/>
    <w:qFormat/>
    <w:uiPriority w:val="0"/>
    <w:rPr>
      <w:rFonts w:ascii="Arial" w:hAnsi="Arial" w:cs="Arial"/>
      <w:color w:val="DD0000"/>
      <w:sz w:val="19"/>
      <w:szCs w:val="19"/>
    </w:rPr>
  </w:style>
  <w:style w:type="character" w:customStyle="1" w:styleId="430">
    <w:name w:val="starting"/>
    <w:basedOn w:val="63"/>
    <w:qFormat/>
    <w:uiPriority w:val="0"/>
    <w:rPr>
      <w:color w:val="13844D"/>
    </w:rPr>
  </w:style>
  <w:style w:type="character" w:customStyle="1" w:styleId="431">
    <w:name w:val="hit"/>
    <w:basedOn w:val="63"/>
    <w:qFormat/>
    <w:uiPriority w:val="0"/>
  </w:style>
  <w:style w:type="character" w:customStyle="1" w:styleId="432">
    <w:name w:val="c3"/>
    <w:basedOn w:val="63"/>
    <w:qFormat/>
    <w:uiPriority w:val="0"/>
  </w:style>
  <w:style w:type="character" w:customStyle="1" w:styleId="433">
    <w:name w:val="over8"/>
    <w:basedOn w:val="63"/>
    <w:qFormat/>
    <w:uiPriority w:val="0"/>
    <w:rPr>
      <w:color w:val="999999"/>
      <w:sz w:val="19"/>
      <w:szCs w:val="19"/>
    </w:rPr>
  </w:style>
  <w:style w:type="character" w:customStyle="1" w:styleId="434">
    <w:name w:val="right4"/>
    <w:basedOn w:val="63"/>
    <w:qFormat/>
    <w:uiPriority w:val="0"/>
    <w:rPr>
      <w:color w:val="A1A1A1"/>
    </w:rPr>
  </w:style>
  <w:style w:type="character" w:customStyle="1" w:styleId="435">
    <w:name w:val="msg-box8"/>
    <w:basedOn w:val="63"/>
    <w:qFormat/>
    <w:uiPriority w:val="0"/>
  </w:style>
  <w:style w:type="character" w:customStyle="1" w:styleId="436">
    <w:name w:val="c2"/>
    <w:basedOn w:val="63"/>
    <w:qFormat/>
    <w:uiPriority w:val="0"/>
  </w:style>
  <w:style w:type="character" w:customStyle="1" w:styleId="437">
    <w:name w:val="c1"/>
    <w:basedOn w:val="63"/>
    <w:qFormat/>
    <w:uiPriority w:val="0"/>
  </w:style>
  <w:style w:type="character" w:customStyle="1" w:styleId="438">
    <w:name w:val="tit4"/>
    <w:basedOn w:val="63"/>
    <w:qFormat/>
    <w:uiPriority w:val="0"/>
    <w:rPr>
      <w:color w:val="333333"/>
      <w:sz w:val="24"/>
      <w:szCs w:val="24"/>
    </w:rPr>
  </w:style>
  <w:style w:type="character" w:customStyle="1" w:styleId="439">
    <w:name w:val="starting8"/>
    <w:basedOn w:val="63"/>
    <w:qFormat/>
    <w:uiPriority w:val="0"/>
    <w:rPr>
      <w:color w:val="13844D"/>
    </w:rPr>
  </w:style>
  <w:style w:type="character" w:customStyle="1" w:styleId="440">
    <w:name w:val="nostart8"/>
    <w:basedOn w:val="63"/>
    <w:qFormat/>
    <w:uiPriority w:val="0"/>
    <w:rPr>
      <w:color w:val="DD0000"/>
    </w:rPr>
  </w:style>
  <w:style w:type="character" w:customStyle="1" w:styleId="441">
    <w:name w:val="over"/>
    <w:basedOn w:val="63"/>
    <w:qFormat/>
    <w:uiPriority w:val="0"/>
    <w:rPr>
      <w:color w:val="999999"/>
      <w:sz w:val="19"/>
      <w:szCs w:val="19"/>
    </w:rPr>
  </w:style>
  <w:style w:type="character" w:customStyle="1" w:styleId="442">
    <w:name w:val="msg-box"/>
    <w:basedOn w:val="63"/>
    <w:qFormat/>
    <w:uiPriority w:val="0"/>
  </w:style>
  <w:style w:type="character" w:customStyle="1" w:styleId="443">
    <w:name w:val="img_title"/>
    <w:basedOn w:val="63"/>
    <w:qFormat/>
    <w:uiPriority w:val="0"/>
    <w:rPr>
      <w:vanish/>
    </w:rPr>
  </w:style>
  <w:style w:type="character" w:customStyle="1" w:styleId="444">
    <w:name w:val="right3"/>
    <w:basedOn w:val="63"/>
    <w:qFormat/>
    <w:uiPriority w:val="0"/>
    <w:rPr>
      <w:color w:val="A1A1A1"/>
    </w:rPr>
  </w:style>
  <w:style w:type="character" w:customStyle="1" w:styleId="445">
    <w:name w:val="right"/>
    <w:basedOn w:val="63"/>
    <w:qFormat/>
    <w:uiPriority w:val="0"/>
    <w:rPr>
      <w:color w:val="A1A1A1"/>
    </w:rPr>
  </w:style>
  <w:style w:type="character" w:customStyle="1" w:styleId="446">
    <w:name w:val="starting7"/>
    <w:basedOn w:val="63"/>
    <w:qFormat/>
    <w:uiPriority w:val="0"/>
    <w:rPr>
      <w:color w:val="13844D"/>
    </w:rPr>
  </w:style>
  <w:style w:type="character" w:customStyle="1" w:styleId="447">
    <w:name w:val="tit3"/>
    <w:basedOn w:val="63"/>
    <w:qFormat/>
    <w:uiPriority w:val="0"/>
    <w:rPr>
      <w:color w:val="333333"/>
      <w:sz w:val="24"/>
      <w:szCs w:val="24"/>
    </w:rPr>
  </w:style>
  <w:style w:type="character" w:customStyle="1" w:styleId="448">
    <w:name w:val="nostart5"/>
    <w:basedOn w:val="63"/>
    <w:qFormat/>
    <w:uiPriority w:val="0"/>
    <w:rPr>
      <w:color w:val="DD0000"/>
    </w:rPr>
  </w:style>
  <w:style w:type="character" w:customStyle="1" w:styleId="449">
    <w:name w:val="starting5"/>
    <w:basedOn w:val="63"/>
    <w:qFormat/>
    <w:uiPriority w:val="0"/>
    <w:rPr>
      <w:color w:val="13844D"/>
    </w:rPr>
  </w:style>
  <w:style w:type="paragraph" w:customStyle="1" w:styleId="450">
    <w:name w:val="Body Text First Indent 21"/>
    <w:basedOn w:val="451"/>
    <w:qFormat/>
    <w:uiPriority w:val="0"/>
    <w:pPr>
      <w:spacing w:after="120" w:line="360" w:lineRule="auto"/>
      <w:ind w:left="420" w:leftChars="200" w:firstLine="420" w:firstLineChars="200"/>
    </w:pPr>
    <w:rPr>
      <w:rFonts w:ascii="Times New Roman" w:eastAsia="Times New Roman"/>
      <w:sz w:val="21"/>
      <w:szCs w:val="22"/>
    </w:rPr>
  </w:style>
  <w:style w:type="paragraph" w:customStyle="1" w:styleId="451">
    <w:name w:val="Body Text Indent1"/>
    <w:next w:val="452"/>
    <w:qFormat/>
    <w:uiPriority w:val="0"/>
    <w:pPr>
      <w:widowControl w:val="0"/>
      <w:ind w:firstLine="645"/>
      <w:jc w:val="both"/>
    </w:pPr>
    <w:rPr>
      <w:rFonts w:ascii="楷体_GB2312" w:hAnsi="@仿宋_GB2312" w:eastAsia="楷体_GB2312" w:cs="@仿宋_GB2312"/>
      <w:kern w:val="2"/>
      <w:sz w:val="32"/>
      <w:lang w:val="en-US" w:eastAsia="zh-CN" w:bidi="ar-SA"/>
    </w:rPr>
  </w:style>
  <w:style w:type="paragraph" w:customStyle="1" w:styleId="452">
    <w:name w:val="寄信人地址1"/>
    <w:qFormat/>
    <w:uiPriority w:val="0"/>
    <w:pPr>
      <w:widowControl w:val="0"/>
      <w:snapToGrid w:val="0"/>
      <w:jc w:val="both"/>
    </w:pPr>
    <w:rPr>
      <w:rFonts w:ascii="Arial" w:hAnsi="Arial" w:eastAsia="@仿宋_GB2312" w:cs="@仿宋_GB2312"/>
      <w:kern w:val="2"/>
      <w:sz w:val="21"/>
      <w:lang w:val="en-US" w:eastAsia="zh-CN" w:bidi="ar-SA"/>
    </w:rPr>
  </w:style>
  <w:style w:type="character" w:customStyle="1" w:styleId="453">
    <w:name w:val="first-child"/>
    <w:basedOn w:val="63"/>
    <w:qFormat/>
    <w:uiPriority w:val="0"/>
  </w:style>
  <w:style w:type="character" w:customStyle="1" w:styleId="454">
    <w:name w:val="layui-layer-tabnow"/>
    <w:basedOn w:val="63"/>
    <w:qFormat/>
    <w:uiPriority w:val="0"/>
    <w:rPr>
      <w:bdr w:val="single" w:color="CCCCCC" w:sz="6" w:space="0"/>
      <w:shd w:val="clear" w:color="auto" w:fill="FFFFFF"/>
    </w:rPr>
  </w:style>
  <w:style w:type="character" w:customStyle="1" w:styleId="455">
    <w:name w:val="font41"/>
    <w:basedOn w:val="63"/>
    <w:qFormat/>
    <w:uiPriority w:val="0"/>
    <w:rPr>
      <w:rFonts w:hint="eastAsia" w:ascii="宋体" w:hAnsi="宋体" w:eastAsia="宋体" w:cs="宋体"/>
      <w:color w:val="000000"/>
      <w:sz w:val="22"/>
      <w:szCs w:val="22"/>
      <w:u w:val="none"/>
    </w:rPr>
  </w:style>
  <w:style w:type="character" w:customStyle="1" w:styleId="456">
    <w:name w:val="font51"/>
    <w:basedOn w:val="63"/>
    <w:qFormat/>
    <w:uiPriority w:val="0"/>
    <w:rPr>
      <w:rFonts w:hint="eastAsia" w:ascii="宋体" w:hAnsi="宋体" w:eastAsia="宋体" w:cs="宋体"/>
      <w:color w:val="000000"/>
      <w:sz w:val="24"/>
      <w:szCs w:val="24"/>
      <w:u w:val="none"/>
    </w:rPr>
  </w:style>
  <w:style w:type="character" w:customStyle="1" w:styleId="457">
    <w:name w:val="newpure-skyblue"/>
    <w:basedOn w:val="63"/>
    <w:qFormat/>
    <w:uiPriority w:val="0"/>
  </w:style>
  <w:style w:type="character" w:customStyle="1" w:styleId="458">
    <w:name w:val="line-maroon"/>
    <w:basedOn w:val="63"/>
    <w:qFormat/>
    <w:uiPriority w:val="0"/>
  </w:style>
  <w:style w:type="character" w:customStyle="1" w:styleId="459">
    <w:name w:val="width-blue"/>
    <w:basedOn w:val="63"/>
    <w:qFormat/>
    <w:uiPriority w:val="0"/>
  </w:style>
  <w:style w:type="character" w:customStyle="1" w:styleId="460">
    <w:name w:val="line-blue"/>
    <w:basedOn w:val="63"/>
    <w:qFormat/>
    <w:uiPriority w:val="0"/>
  </w:style>
  <w:style w:type="character" w:customStyle="1" w:styleId="461">
    <w:name w:val="width-red"/>
    <w:basedOn w:val="63"/>
    <w:qFormat/>
    <w:uiPriority w:val="0"/>
  </w:style>
  <w:style w:type="character" w:customStyle="1" w:styleId="462">
    <w:name w:val="newpure-darkred"/>
    <w:basedOn w:val="63"/>
    <w:qFormat/>
    <w:uiPriority w:val="0"/>
  </w:style>
  <w:style w:type="character" w:customStyle="1" w:styleId="463">
    <w:name w:val="newpure-maroon"/>
    <w:basedOn w:val="63"/>
    <w:qFormat/>
    <w:uiPriority w:val="0"/>
  </w:style>
  <w:style w:type="character" w:customStyle="1" w:styleId="464">
    <w:name w:val="default-darkred"/>
    <w:basedOn w:val="63"/>
    <w:qFormat/>
    <w:uiPriority w:val="0"/>
  </w:style>
  <w:style w:type="character" w:customStyle="1" w:styleId="465">
    <w:name w:val="line-darkred"/>
    <w:basedOn w:val="63"/>
    <w:qFormat/>
    <w:uiPriority w:val="0"/>
  </w:style>
  <w:style w:type="character" w:customStyle="1" w:styleId="466">
    <w:name w:val="button"/>
    <w:basedOn w:val="63"/>
    <w:qFormat/>
    <w:uiPriority w:val="0"/>
    <w:rPr>
      <w:sz w:val="18"/>
      <w:szCs w:val="18"/>
    </w:rPr>
  </w:style>
  <w:style w:type="character" w:customStyle="1" w:styleId="467">
    <w:name w:val="button1"/>
    <w:basedOn w:val="63"/>
    <w:qFormat/>
    <w:uiPriority w:val="0"/>
  </w:style>
  <w:style w:type="character" w:customStyle="1" w:styleId="468">
    <w:name w:val="button2"/>
    <w:basedOn w:val="63"/>
    <w:qFormat/>
    <w:uiPriority w:val="0"/>
  </w:style>
  <w:style w:type="character" w:customStyle="1" w:styleId="469">
    <w:name w:val="button3"/>
    <w:basedOn w:val="63"/>
    <w:qFormat/>
    <w:uiPriority w:val="0"/>
    <w:rPr>
      <w:sz w:val="18"/>
      <w:szCs w:val="18"/>
    </w:rPr>
  </w:style>
  <w:style w:type="character" w:customStyle="1" w:styleId="470">
    <w:name w:val="button4"/>
    <w:basedOn w:val="63"/>
    <w:qFormat/>
    <w:uiPriority w:val="0"/>
  </w:style>
  <w:style w:type="character" w:customStyle="1" w:styleId="471">
    <w:name w:val="button5"/>
    <w:basedOn w:val="63"/>
    <w:qFormat/>
    <w:uiPriority w:val="0"/>
  </w:style>
  <w:style w:type="character" w:customStyle="1" w:styleId="472">
    <w:name w:val="button6"/>
    <w:basedOn w:val="63"/>
    <w:qFormat/>
    <w:uiPriority w:val="0"/>
  </w:style>
  <w:style w:type="character" w:customStyle="1" w:styleId="473">
    <w:name w:val="button7"/>
    <w:basedOn w:val="63"/>
    <w:qFormat/>
    <w:uiPriority w:val="0"/>
  </w:style>
  <w:style w:type="character" w:customStyle="1" w:styleId="474">
    <w:name w:val="button8"/>
    <w:basedOn w:val="63"/>
    <w:qFormat/>
    <w:uiPriority w:val="0"/>
    <w:rPr>
      <w:color w:val="777575"/>
    </w:rPr>
  </w:style>
  <w:style w:type="character" w:customStyle="1" w:styleId="475">
    <w:name w:val="button9"/>
    <w:basedOn w:val="63"/>
    <w:qFormat/>
    <w:uiPriority w:val="0"/>
    <w:rPr>
      <w:sz w:val="18"/>
      <w:szCs w:val="18"/>
    </w:rPr>
  </w:style>
  <w:style w:type="character" w:customStyle="1" w:styleId="476">
    <w:name w:val="button10"/>
    <w:basedOn w:val="63"/>
    <w:qFormat/>
    <w:uiPriority w:val="0"/>
  </w:style>
  <w:style w:type="character" w:customStyle="1" w:styleId="477">
    <w:name w:val="button11"/>
    <w:basedOn w:val="63"/>
    <w:qFormat/>
    <w:uiPriority w:val="0"/>
  </w:style>
  <w:style w:type="character" w:customStyle="1" w:styleId="478">
    <w:name w:val="line-black"/>
    <w:basedOn w:val="63"/>
    <w:qFormat/>
    <w:uiPriority w:val="0"/>
  </w:style>
  <w:style w:type="character" w:customStyle="1" w:styleId="479">
    <w:name w:val="s-point"/>
    <w:basedOn w:val="63"/>
    <w:qFormat/>
    <w:uiPriority w:val="0"/>
    <w:rPr>
      <w:sz w:val="0"/>
      <w:szCs w:val="0"/>
      <w:bdr w:val="dashed" w:color="auto" w:sz="48" w:space="0"/>
    </w:rPr>
  </w:style>
  <w:style w:type="character" w:customStyle="1" w:styleId="480">
    <w:name w:val="s-point1"/>
    <w:basedOn w:val="63"/>
    <w:qFormat/>
    <w:uiPriority w:val="0"/>
    <w:rPr>
      <w:sz w:val="0"/>
      <w:szCs w:val="0"/>
      <w:bdr w:val="dashed" w:color="auto" w:sz="48" w:space="0"/>
    </w:rPr>
  </w:style>
  <w:style w:type="character" w:customStyle="1" w:styleId="481">
    <w:name w:val="s-point2"/>
    <w:basedOn w:val="63"/>
    <w:qFormat/>
    <w:uiPriority w:val="0"/>
  </w:style>
  <w:style w:type="character" w:customStyle="1" w:styleId="482">
    <w:name w:val="newpure-seablue"/>
    <w:basedOn w:val="63"/>
    <w:qFormat/>
    <w:uiPriority w:val="0"/>
  </w:style>
  <w:style w:type="character" w:customStyle="1" w:styleId="483">
    <w:name w:val="line-cyan"/>
    <w:basedOn w:val="63"/>
    <w:qFormat/>
    <w:uiPriority w:val="0"/>
  </w:style>
  <w:style w:type="character" w:customStyle="1" w:styleId="484">
    <w:name w:val="newpure-blue"/>
    <w:basedOn w:val="63"/>
    <w:qFormat/>
    <w:uiPriority w:val="0"/>
  </w:style>
  <w:style w:type="character" w:customStyle="1" w:styleId="485">
    <w:name w:val="hover144"/>
    <w:basedOn w:val="63"/>
    <w:qFormat/>
    <w:uiPriority w:val="0"/>
    <w:rPr>
      <w:sz w:val="21"/>
      <w:szCs w:val="21"/>
    </w:rPr>
  </w:style>
  <w:style w:type="character" w:customStyle="1" w:styleId="486">
    <w:name w:val="hover145"/>
    <w:basedOn w:val="63"/>
    <w:qFormat/>
    <w:uiPriority w:val="0"/>
    <w:rPr>
      <w:shd w:val="clear" w:color="auto" w:fill="F3F3F3"/>
    </w:rPr>
  </w:style>
  <w:style w:type="character" w:customStyle="1" w:styleId="487">
    <w:name w:val="hover146"/>
    <w:basedOn w:val="63"/>
    <w:qFormat/>
    <w:uiPriority w:val="0"/>
    <w:rPr>
      <w:color w:val="55AAA3"/>
    </w:rPr>
  </w:style>
  <w:style w:type="character" w:customStyle="1" w:styleId="488">
    <w:name w:val="hover147"/>
    <w:basedOn w:val="63"/>
    <w:qFormat/>
    <w:uiPriority w:val="0"/>
    <w:rPr>
      <w:shd w:val="clear" w:color="auto" w:fill="F3F3F3"/>
    </w:rPr>
  </w:style>
  <w:style w:type="character" w:customStyle="1" w:styleId="489">
    <w:name w:val="hover148"/>
    <w:basedOn w:val="63"/>
    <w:qFormat/>
    <w:uiPriority w:val="0"/>
    <w:rPr>
      <w:color w:val="BA2E2E"/>
    </w:rPr>
  </w:style>
  <w:style w:type="character" w:customStyle="1" w:styleId="490">
    <w:name w:val="hover149"/>
    <w:basedOn w:val="63"/>
    <w:qFormat/>
    <w:uiPriority w:val="0"/>
    <w:rPr>
      <w:color w:val="4799E7"/>
    </w:rPr>
  </w:style>
  <w:style w:type="character" w:customStyle="1" w:styleId="491">
    <w:name w:val="hover150"/>
    <w:basedOn w:val="63"/>
    <w:qFormat/>
    <w:uiPriority w:val="0"/>
    <w:rPr>
      <w:color w:val="393D49"/>
    </w:rPr>
  </w:style>
  <w:style w:type="character" w:customStyle="1" w:styleId="492">
    <w:name w:val="hover151"/>
    <w:basedOn w:val="63"/>
    <w:qFormat/>
    <w:uiPriority w:val="0"/>
    <w:rPr>
      <w:color w:val="ED6D00"/>
    </w:rPr>
  </w:style>
  <w:style w:type="character" w:customStyle="1" w:styleId="493">
    <w:name w:val="default-green"/>
    <w:basedOn w:val="63"/>
    <w:qFormat/>
    <w:uiPriority w:val="0"/>
  </w:style>
  <w:style w:type="character" w:customStyle="1" w:styleId="494">
    <w:name w:val="default-red"/>
    <w:basedOn w:val="63"/>
    <w:qFormat/>
    <w:uiPriority w:val="0"/>
  </w:style>
  <w:style w:type="character" w:customStyle="1" w:styleId="495">
    <w:name w:val="width-black"/>
    <w:basedOn w:val="63"/>
    <w:qFormat/>
    <w:uiPriority w:val="0"/>
  </w:style>
  <w:style w:type="character" w:customStyle="1" w:styleId="496">
    <w:name w:val="wh-sys-warn-num"/>
    <w:basedOn w:val="63"/>
    <w:qFormat/>
    <w:uiPriority w:val="0"/>
  </w:style>
  <w:style w:type="character" w:customStyle="1" w:styleId="497">
    <w:name w:val="wh-sys-warn-num1"/>
    <w:basedOn w:val="63"/>
    <w:qFormat/>
    <w:uiPriority w:val="0"/>
  </w:style>
  <w:style w:type="character" w:customStyle="1" w:styleId="498">
    <w:name w:val="wh-sys-warn-num2"/>
    <w:basedOn w:val="63"/>
    <w:qFormat/>
    <w:uiPriority w:val="0"/>
  </w:style>
  <w:style w:type="character" w:customStyle="1" w:styleId="499">
    <w:name w:val="wh-sys-warn-num3"/>
    <w:basedOn w:val="63"/>
    <w:qFormat/>
    <w:uiPriority w:val="0"/>
  </w:style>
  <w:style w:type="character" w:customStyle="1" w:styleId="500">
    <w:name w:val="wh-sys-warn-num4"/>
    <w:basedOn w:val="63"/>
    <w:qFormat/>
    <w:uiPriority w:val="0"/>
  </w:style>
  <w:style w:type="character" w:customStyle="1" w:styleId="501">
    <w:name w:val="default-cyan"/>
    <w:basedOn w:val="63"/>
    <w:qFormat/>
    <w:uiPriority w:val="0"/>
  </w:style>
  <w:style w:type="character" w:customStyle="1" w:styleId="502">
    <w:name w:val="width-green"/>
    <w:basedOn w:val="63"/>
    <w:qFormat/>
    <w:uiPriority w:val="0"/>
  </w:style>
  <w:style w:type="character" w:customStyle="1" w:styleId="503">
    <w:name w:val="office"/>
    <w:basedOn w:val="63"/>
    <w:qFormat/>
    <w:uiPriority w:val="0"/>
  </w:style>
  <w:style w:type="character" w:customStyle="1" w:styleId="504">
    <w:name w:val="line-green"/>
    <w:basedOn w:val="63"/>
    <w:qFormat/>
    <w:uiPriority w:val="0"/>
  </w:style>
  <w:style w:type="character" w:customStyle="1" w:styleId="505">
    <w:name w:val="newpure-gray"/>
    <w:basedOn w:val="63"/>
    <w:qFormat/>
    <w:uiPriority w:val="0"/>
  </w:style>
  <w:style w:type="character" w:customStyle="1" w:styleId="506">
    <w:name w:val="wh-portal-a-cursor"/>
    <w:basedOn w:val="63"/>
    <w:qFormat/>
    <w:uiPriority w:val="0"/>
    <w:rPr>
      <w:color w:val="202020"/>
    </w:rPr>
  </w:style>
  <w:style w:type="character" w:customStyle="1" w:styleId="507">
    <w:name w:val="wh-portal-a-cursor1"/>
    <w:basedOn w:val="63"/>
    <w:qFormat/>
    <w:uiPriority w:val="0"/>
  </w:style>
  <w:style w:type="character" w:customStyle="1" w:styleId="508">
    <w:name w:val="default-violet"/>
    <w:basedOn w:val="63"/>
    <w:qFormat/>
    <w:uiPriority w:val="0"/>
  </w:style>
  <w:style w:type="character" w:customStyle="1" w:styleId="509">
    <w:name w:val="line-red"/>
    <w:basedOn w:val="63"/>
    <w:qFormat/>
    <w:uiPriority w:val="0"/>
  </w:style>
  <w:style w:type="character" w:customStyle="1" w:styleId="510">
    <w:name w:val="default-seablue"/>
    <w:basedOn w:val="63"/>
    <w:qFormat/>
    <w:uiPriority w:val="0"/>
  </w:style>
  <w:style w:type="character" w:customStyle="1" w:styleId="511">
    <w:name w:val="width-violet"/>
    <w:basedOn w:val="63"/>
    <w:qFormat/>
    <w:uiPriority w:val="0"/>
  </w:style>
  <w:style w:type="character" w:customStyle="1" w:styleId="512">
    <w:name w:val="line-lightgreen"/>
    <w:basedOn w:val="63"/>
    <w:qFormat/>
    <w:uiPriority w:val="0"/>
  </w:style>
  <w:style w:type="character" w:customStyle="1" w:styleId="513">
    <w:name w:val="online-per"/>
    <w:basedOn w:val="63"/>
    <w:qFormat/>
    <w:uiPriority w:val="0"/>
    <w:rPr>
      <w:color w:val="55AAA3"/>
    </w:rPr>
  </w:style>
  <w:style w:type="character" w:customStyle="1" w:styleId="514">
    <w:name w:val="online-per1"/>
    <w:basedOn w:val="63"/>
    <w:qFormat/>
    <w:uiPriority w:val="0"/>
    <w:rPr>
      <w:color w:val="BA2E2E"/>
    </w:rPr>
  </w:style>
  <w:style w:type="character" w:customStyle="1" w:styleId="515">
    <w:name w:val="online-per2"/>
    <w:basedOn w:val="63"/>
    <w:qFormat/>
    <w:uiPriority w:val="0"/>
    <w:rPr>
      <w:color w:val="4799E7"/>
    </w:rPr>
  </w:style>
  <w:style w:type="character" w:customStyle="1" w:styleId="516">
    <w:name w:val="online-per3"/>
    <w:basedOn w:val="63"/>
    <w:qFormat/>
    <w:uiPriority w:val="0"/>
    <w:rPr>
      <w:color w:val="393D49"/>
    </w:rPr>
  </w:style>
  <w:style w:type="character" w:customStyle="1" w:styleId="517">
    <w:name w:val="online-per4"/>
    <w:basedOn w:val="63"/>
    <w:qFormat/>
    <w:uiPriority w:val="0"/>
    <w:rPr>
      <w:color w:val="ED6D00"/>
    </w:rPr>
  </w:style>
  <w:style w:type="character" w:customStyle="1" w:styleId="518">
    <w:name w:val="width-indigo"/>
    <w:basedOn w:val="63"/>
    <w:qFormat/>
    <w:uiPriority w:val="0"/>
  </w:style>
  <w:style w:type="character" w:customStyle="1" w:styleId="519">
    <w:name w:val="width-cyan"/>
    <w:basedOn w:val="63"/>
    <w:qFormat/>
    <w:uiPriority w:val="0"/>
  </w:style>
  <w:style w:type="character" w:customStyle="1" w:styleId="520">
    <w:name w:val="show2"/>
    <w:basedOn w:val="63"/>
    <w:qFormat/>
    <w:uiPriority w:val="0"/>
    <w:rPr>
      <w:color w:val="FFFFFF"/>
    </w:rPr>
  </w:style>
  <w:style w:type="character" w:customStyle="1" w:styleId="521">
    <w:name w:val="show3"/>
    <w:basedOn w:val="63"/>
    <w:qFormat/>
    <w:uiPriority w:val="0"/>
    <w:rPr>
      <w:bdr w:val="single" w:color="55AAA3" w:sz="6" w:space="0"/>
      <w:shd w:val="clear" w:color="auto" w:fill="55AAA3"/>
    </w:rPr>
  </w:style>
  <w:style w:type="character" w:customStyle="1" w:styleId="522">
    <w:name w:val="show4"/>
    <w:basedOn w:val="63"/>
    <w:qFormat/>
    <w:uiPriority w:val="0"/>
    <w:rPr>
      <w:bdr w:val="single" w:color="BA2E2E" w:sz="6" w:space="0"/>
      <w:shd w:val="clear" w:color="auto" w:fill="BA2E2E"/>
    </w:rPr>
  </w:style>
  <w:style w:type="character" w:customStyle="1" w:styleId="523">
    <w:name w:val="show5"/>
    <w:basedOn w:val="63"/>
    <w:qFormat/>
    <w:uiPriority w:val="0"/>
    <w:rPr>
      <w:bdr w:val="single" w:color="4799E7" w:sz="6" w:space="0"/>
      <w:shd w:val="clear" w:color="auto" w:fill="4799E7"/>
    </w:rPr>
  </w:style>
  <w:style w:type="character" w:customStyle="1" w:styleId="524">
    <w:name w:val="show6"/>
    <w:basedOn w:val="63"/>
    <w:qFormat/>
    <w:uiPriority w:val="0"/>
    <w:rPr>
      <w:bdr w:val="single" w:color="393D49" w:sz="6" w:space="0"/>
      <w:shd w:val="clear" w:color="auto" w:fill="393D49"/>
    </w:rPr>
  </w:style>
  <w:style w:type="character" w:customStyle="1" w:styleId="525">
    <w:name w:val="show7"/>
    <w:basedOn w:val="63"/>
    <w:qFormat/>
    <w:uiPriority w:val="0"/>
    <w:rPr>
      <w:bdr w:val="single" w:color="ED6D00" w:sz="6" w:space="0"/>
      <w:shd w:val="clear" w:color="auto" w:fill="ED6D00"/>
    </w:rPr>
  </w:style>
  <w:style w:type="character" w:customStyle="1" w:styleId="526">
    <w:name w:val="pagelist-total"/>
    <w:basedOn w:val="63"/>
    <w:qFormat/>
    <w:uiPriority w:val="0"/>
    <w:rPr>
      <w:color w:val="55AAA3"/>
    </w:rPr>
  </w:style>
  <w:style w:type="character" w:customStyle="1" w:styleId="527">
    <w:name w:val="pagelist-total1"/>
    <w:basedOn w:val="63"/>
    <w:qFormat/>
    <w:uiPriority w:val="0"/>
    <w:rPr>
      <w:color w:val="BA2E2E"/>
    </w:rPr>
  </w:style>
  <w:style w:type="character" w:customStyle="1" w:styleId="528">
    <w:name w:val="pagelist-total2"/>
    <w:basedOn w:val="63"/>
    <w:qFormat/>
    <w:uiPriority w:val="0"/>
    <w:rPr>
      <w:color w:val="4799E7"/>
    </w:rPr>
  </w:style>
  <w:style w:type="character" w:customStyle="1" w:styleId="529">
    <w:name w:val="pagelist-total3"/>
    <w:basedOn w:val="63"/>
    <w:qFormat/>
    <w:uiPriority w:val="0"/>
    <w:rPr>
      <w:color w:val="393D49"/>
    </w:rPr>
  </w:style>
  <w:style w:type="character" w:customStyle="1" w:styleId="530">
    <w:name w:val="pagelist-total4"/>
    <w:basedOn w:val="63"/>
    <w:qFormat/>
    <w:uiPriority w:val="0"/>
    <w:rPr>
      <w:color w:val="ED6D00"/>
    </w:rPr>
  </w:style>
  <w:style w:type="character" w:customStyle="1" w:styleId="531">
    <w:name w:val="q-meta-author"/>
    <w:basedOn w:val="63"/>
    <w:qFormat/>
    <w:uiPriority w:val="0"/>
    <w:rPr>
      <w:color w:val="55AAA3"/>
    </w:rPr>
  </w:style>
  <w:style w:type="character" w:customStyle="1" w:styleId="532">
    <w:name w:val="q-meta-author1"/>
    <w:basedOn w:val="63"/>
    <w:qFormat/>
    <w:uiPriority w:val="0"/>
    <w:rPr>
      <w:color w:val="BA2E2E"/>
    </w:rPr>
  </w:style>
  <w:style w:type="character" w:customStyle="1" w:styleId="533">
    <w:name w:val="q-meta-author2"/>
    <w:basedOn w:val="63"/>
    <w:qFormat/>
    <w:uiPriority w:val="0"/>
    <w:rPr>
      <w:color w:val="4799E7"/>
    </w:rPr>
  </w:style>
  <w:style w:type="character" w:customStyle="1" w:styleId="534">
    <w:name w:val="q-meta-author3"/>
    <w:basedOn w:val="63"/>
    <w:qFormat/>
    <w:uiPriority w:val="0"/>
    <w:rPr>
      <w:color w:val="393D49"/>
    </w:rPr>
  </w:style>
  <w:style w:type="character" w:customStyle="1" w:styleId="535">
    <w:name w:val="q-meta-author4"/>
    <w:basedOn w:val="63"/>
    <w:qFormat/>
    <w:uiPriority w:val="0"/>
    <w:rPr>
      <w:color w:val="ED6D00"/>
    </w:rPr>
  </w:style>
  <w:style w:type="character" w:customStyle="1" w:styleId="536">
    <w:name w:val="fa_ico_docu"/>
    <w:basedOn w:val="63"/>
    <w:qFormat/>
    <w:uiPriority w:val="0"/>
  </w:style>
  <w:style w:type="character" w:customStyle="1" w:styleId="537">
    <w:name w:val="default-purple"/>
    <w:basedOn w:val="63"/>
    <w:qFormat/>
    <w:uiPriority w:val="0"/>
  </w:style>
  <w:style w:type="character" w:customStyle="1" w:styleId="538">
    <w:name w:val="default-orange"/>
    <w:basedOn w:val="63"/>
    <w:qFormat/>
    <w:uiPriority w:val="0"/>
  </w:style>
  <w:style w:type="character" w:customStyle="1" w:styleId="539">
    <w:name w:val="default-pink"/>
    <w:basedOn w:val="63"/>
    <w:qFormat/>
    <w:uiPriority w:val="0"/>
  </w:style>
  <w:style w:type="character" w:customStyle="1" w:styleId="540">
    <w:name w:val="default-blue"/>
    <w:basedOn w:val="63"/>
    <w:qFormat/>
    <w:uiPriority w:val="0"/>
  </w:style>
  <w:style w:type="character" w:customStyle="1" w:styleId="541">
    <w:name w:val="line-skyblue"/>
    <w:basedOn w:val="63"/>
    <w:qFormat/>
    <w:uiPriority w:val="0"/>
  </w:style>
  <w:style w:type="character" w:customStyle="1" w:styleId="542">
    <w:name w:val="default-lightgreen"/>
    <w:basedOn w:val="63"/>
    <w:qFormat/>
    <w:uiPriority w:val="0"/>
  </w:style>
  <w:style w:type="character" w:customStyle="1" w:styleId="543">
    <w:name w:val="line-indigo"/>
    <w:basedOn w:val="63"/>
    <w:qFormat/>
    <w:uiPriority w:val="0"/>
  </w:style>
  <w:style w:type="character" w:customStyle="1" w:styleId="544">
    <w:name w:val="default-gray"/>
    <w:basedOn w:val="63"/>
    <w:qFormat/>
    <w:uiPriority w:val="0"/>
  </w:style>
  <w:style w:type="character" w:customStyle="1" w:styleId="545">
    <w:name w:val="newpure-purple"/>
    <w:basedOn w:val="63"/>
    <w:qFormat/>
    <w:uiPriority w:val="0"/>
  </w:style>
  <w:style w:type="character" w:customStyle="1" w:styleId="546">
    <w:name w:val="default-skyblue"/>
    <w:basedOn w:val="63"/>
    <w:qFormat/>
    <w:uiPriority w:val="0"/>
  </w:style>
  <w:style w:type="character" w:customStyle="1" w:styleId="547">
    <w:name w:val="line-orange"/>
    <w:basedOn w:val="63"/>
    <w:qFormat/>
    <w:uiPriority w:val="0"/>
  </w:style>
  <w:style w:type="character" w:customStyle="1" w:styleId="548">
    <w:name w:val="width-skyblue"/>
    <w:basedOn w:val="63"/>
    <w:qFormat/>
    <w:uiPriority w:val="0"/>
  </w:style>
  <w:style w:type="character" w:customStyle="1" w:styleId="549">
    <w:name w:val="default-indigo"/>
    <w:basedOn w:val="63"/>
    <w:qFormat/>
    <w:uiPriority w:val="0"/>
  </w:style>
  <w:style w:type="character" w:customStyle="1" w:styleId="550">
    <w:name w:val="default-darkblue"/>
    <w:basedOn w:val="63"/>
    <w:qFormat/>
    <w:uiPriority w:val="0"/>
  </w:style>
  <w:style w:type="character" w:customStyle="1" w:styleId="551">
    <w:name w:val="width-pink"/>
    <w:basedOn w:val="63"/>
    <w:qFormat/>
    <w:uiPriority w:val="0"/>
  </w:style>
  <w:style w:type="character" w:customStyle="1" w:styleId="552">
    <w:name w:val="default-maroon"/>
    <w:basedOn w:val="63"/>
    <w:qFormat/>
    <w:uiPriority w:val="0"/>
  </w:style>
  <w:style w:type="character" w:customStyle="1" w:styleId="553">
    <w:name w:val="default-brown"/>
    <w:basedOn w:val="63"/>
    <w:qFormat/>
    <w:uiPriority w:val="0"/>
  </w:style>
  <w:style w:type="character" w:customStyle="1" w:styleId="554">
    <w:name w:val="default-black"/>
    <w:basedOn w:val="63"/>
    <w:qFormat/>
    <w:uiPriority w:val="0"/>
  </w:style>
  <w:style w:type="character" w:customStyle="1" w:styleId="555">
    <w:name w:val="line-pink"/>
    <w:basedOn w:val="63"/>
    <w:qFormat/>
    <w:uiPriority w:val="0"/>
  </w:style>
  <w:style w:type="character" w:customStyle="1" w:styleId="556">
    <w:name w:val="line-purple"/>
    <w:basedOn w:val="63"/>
    <w:qFormat/>
    <w:uiPriority w:val="0"/>
  </w:style>
  <w:style w:type="character" w:customStyle="1" w:styleId="557">
    <w:name w:val="line-seablue"/>
    <w:basedOn w:val="63"/>
    <w:qFormat/>
    <w:uiPriority w:val="0"/>
  </w:style>
  <w:style w:type="character" w:customStyle="1" w:styleId="558">
    <w:name w:val="line-violet"/>
    <w:basedOn w:val="63"/>
    <w:qFormat/>
    <w:uiPriority w:val="0"/>
  </w:style>
  <w:style w:type="character" w:customStyle="1" w:styleId="559">
    <w:name w:val="line-darkblue"/>
    <w:basedOn w:val="63"/>
    <w:qFormat/>
    <w:uiPriority w:val="0"/>
  </w:style>
  <w:style w:type="character" w:customStyle="1" w:styleId="560">
    <w:name w:val="width-lightgreen"/>
    <w:basedOn w:val="63"/>
    <w:qFormat/>
    <w:uiPriority w:val="0"/>
  </w:style>
  <w:style w:type="character" w:customStyle="1" w:styleId="561">
    <w:name w:val="line-brown"/>
    <w:basedOn w:val="63"/>
    <w:qFormat/>
    <w:uiPriority w:val="0"/>
  </w:style>
  <w:style w:type="character" w:customStyle="1" w:styleId="562">
    <w:name w:val="line-gray"/>
    <w:basedOn w:val="63"/>
    <w:qFormat/>
    <w:uiPriority w:val="0"/>
  </w:style>
  <w:style w:type="character" w:customStyle="1" w:styleId="563">
    <w:name w:val="newpure-cyan"/>
    <w:basedOn w:val="63"/>
    <w:qFormat/>
    <w:uiPriority w:val="0"/>
  </w:style>
  <w:style w:type="character" w:customStyle="1" w:styleId="564">
    <w:name w:val="newpure-black"/>
    <w:basedOn w:val="63"/>
    <w:qFormat/>
    <w:uiPriority w:val="0"/>
  </w:style>
  <w:style w:type="character" w:customStyle="1" w:styleId="565">
    <w:name w:val="newpure-red"/>
    <w:basedOn w:val="63"/>
    <w:qFormat/>
    <w:uiPriority w:val="0"/>
  </w:style>
  <w:style w:type="character" w:customStyle="1" w:styleId="566">
    <w:name w:val="newpure-lightgreen"/>
    <w:basedOn w:val="63"/>
    <w:qFormat/>
    <w:uiPriority w:val="0"/>
  </w:style>
  <w:style w:type="character" w:customStyle="1" w:styleId="567">
    <w:name w:val="newpure-darkblue"/>
    <w:basedOn w:val="63"/>
    <w:qFormat/>
    <w:uiPriority w:val="0"/>
  </w:style>
  <w:style w:type="character" w:customStyle="1" w:styleId="568">
    <w:name w:val="newpure-pink"/>
    <w:basedOn w:val="63"/>
    <w:qFormat/>
    <w:uiPriority w:val="0"/>
  </w:style>
  <w:style w:type="character" w:customStyle="1" w:styleId="569">
    <w:name w:val="newpure-orange"/>
    <w:basedOn w:val="63"/>
    <w:qFormat/>
    <w:uiPriority w:val="0"/>
  </w:style>
  <w:style w:type="character" w:customStyle="1" w:styleId="570">
    <w:name w:val="width-gray"/>
    <w:basedOn w:val="63"/>
    <w:qFormat/>
    <w:uiPriority w:val="0"/>
  </w:style>
  <w:style w:type="character" w:customStyle="1" w:styleId="571">
    <w:name w:val="newpure-green"/>
    <w:basedOn w:val="63"/>
    <w:qFormat/>
    <w:uiPriority w:val="0"/>
  </w:style>
  <w:style w:type="character" w:customStyle="1" w:styleId="572">
    <w:name w:val="newpure-violet"/>
    <w:basedOn w:val="63"/>
    <w:qFormat/>
    <w:uiPriority w:val="0"/>
  </w:style>
  <w:style w:type="character" w:customStyle="1" w:styleId="573">
    <w:name w:val="width-seablue"/>
    <w:basedOn w:val="63"/>
    <w:qFormat/>
    <w:uiPriority w:val="0"/>
  </w:style>
  <w:style w:type="character" w:customStyle="1" w:styleId="574">
    <w:name w:val="newpure-indigo"/>
    <w:basedOn w:val="63"/>
    <w:qFormat/>
    <w:uiPriority w:val="0"/>
  </w:style>
  <w:style w:type="character" w:customStyle="1" w:styleId="575">
    <w:name w:val="newpure-brown"/>
    <w:basedOn w:val="63"/>
    <w:qFormat/>
    <w:uiPriority w:val="0"/>
  </w:style>
  <w:style w:type="character" w:customStyle="1" w:styleId="576">
    <w:name w:val="width-darkred"/>
    <w:basedOn w:val="63"/>
    <w:qFormat/>
    <w:uiPriority w:val="0"/>
  </w:style>
  <w:style w:type="character" w:customStyle="1" w:styleId="577">
    <w:name w:val="width-orange"/>
    <w:basedOn w:val="63"/>
    <w:qFormat/>
    <w:uiPriority w:val="0"/>
  </w:style>
  <w:style w:type="character" w:customStyle="1" w:styleId="578">
    <w:name w:val="width-darkblue"/>
    <w:basedOn w:val="63"/>
    <w:qFormat/>
    <w:uiPriority w:val="0"/>
  </w:style>
  <w:style w:type="character" w:customStyle="1" w:styleId="579">
    <w:name w:val="width-purple"/>
    <w:basedOn w:val="63"/>
    <w:qFormat/>
    <w:uiPriority w:val="0"/>
  </w:style>
  <w:style w:type="character" w:customStyle="1" w:styleId="580">
    <w:name w:val="width-maroon"/>
    <w:basedOn w:val="63"/>
    <w:qFormat/>
    <w:uiPriority w:val="0"/>
  </w:style>
  <w:style w:type="character" w:customStyle="1" w:styleId="581">
    <w:name w:val="width-brown"/>
    <w:basedOn w:val="63"/>
    <w:qFormat/>
    <w:uiPriority w:val="0"/>
  </w:style>
  <w:style w:type="character" w:customStyle="1" w:styleId="582">
    <w:name w:val="switch"/>
    <w:basedOn w:val="63"/>
    <w:qFormat/>
    <w:uiPriority w:val="0"/>
    <w:rPr>
      <w:vanish/>
      <w:shd w:val="clear" w:color="auto" w:fill="FFFFFF"/>
    </w:rPr>
  </w:style>
  <w:style w:type="character" w:customStyle="1" w:styleId="583">
    <w:name w:val="switch1"/>
    <w:basedOn w:val="63"/>
    <w:qFormat/>
    <w:uiPriority w:val="0"/>
    <w:rPr>
      <w:vanish/>
      <w:shd w:val="clear" w:color="auto" w:fill="FFFFFF"/>
    </w:rPr>
  </w:style>
  <w:style w:type="character" w:customStyle="1" w:styleId="584">
    <w:name w:val="wh-hd-lspan"/>
    <w:basedOn w:val="63"/>
    <w:qFormat/>
    <w:uiPriority w:val="0"/>
  </w:style>
  <w:style w:type="character" w:customStyle="1" w:styleId="585">
    <w:name w:val="wh-portal-overtime2"/>
    <w:basedOn w:val="63"/>
    <w:qFormat/>
    <w:uiPriority w:val="0"/>
    <w:rPr>
      <w:color w:val="FF0000"/>
    </w:rPr>
  </w:style>
  <w:style w:type="character" w:customStyle="1" w:styleId="586">
    <w:name w:val="wh-portal-overtime21"/>
    <w:basedOn w:val="63"/>
    <w:qFormat/>
    <w:uiPriority w:val="0"/>
    <w:rPr>
      <w:color w:val="FF0000"/>
    </w:rPr>
  </w:style>
  <w:style w:type="character" w:customStyle="1" w:styleId="587">
    <w:name w:val="wh-portal-overtime"/>
    <w:basedOn w:val="63"/>
    <w:qFormat/>
    <w:uiPriority w:val="0"/>
  </w:style>
  <w:style w:type="character" w:customStyle="1" w:styleId="588">
    <w:name w:val="wh-portal-overtime1"/>
    <w:basedOn w:val="63"/>
    <w:qFormat/>
    <w:uiPriority w:val="0"/>
  </w:style>
  <w:style w:type="character" w:customStyle="1" w:styleId="589">
    <w:name w:val="stockinfo"/>
    <w:basedOn w:val="63"/>
    <w:qFormat/>
    <w:uiPriority w:val="0"/>
  </w:style>
  <w:style w:type="character" w:customStyle="1" w:styleId="590">
    <w:name w:val="grey20"/>
    <w:basedOn w:val="63"/>
    <w:qFormat/>
    <w:uiPriority w:val="0"/>
    <w:rPr>
      <w:color w:val="999999"/>
    </w:rPr>
  </w:style>
  <w:style w:type="character" w:customStyle="1" w:styleId="591">
    <w:name w:val="grey21"/>
    <w:basedOn w:val="63"/>
    <w:qFormat/>
    <w:uiPriority w:val="0"/>
    <w:rPr>
      <w:color w:val="999999"/>
    </w:rPr>
  </w:style>
  <w:style w:type="character" w:customStyle="1" w:styleId="592">
    <w:name w:val="fa_ico_open"/>
    <w:basedOn w:val="63"/>
    <w:qFormat/>
    <w:uiPriority w:val="0"/>
    <w:rPr>
      <w:color w:val="777575"/>
    </w:rPr>
  </w:style>
  <w:style w:type="character" w:customStyle="1" w:styleId="593">
    <w:name w:val="font91"/>
    <w:basedOn w:val="63"/>
    <w:qFormat/>
    <w:uiPriority w:val="0"/>
    <w:rPr>
      <w:rFonts w:hint="default" w:ascii="Times New Roman" w:hAnsi="Times New Roman" w:cs="Times New Roman"/>
      <w:color w:val="000000"/>
      <w:sz w:val="18"/>
      <w:szCs w:val="18"/>
      <w:u w:val="none"/>
    </w:rPr>
  </w:style>
  <w:style w:type="character" w:customStyle="1" w:styleId="594">
    <w:name w:val="font71"/>
    <w:basedOn w:val="63"/>
    <w:qFormat/>
    <w:uiPriority w:val="0"/>
    <w:rPr>
      <w:rFonts w:hint="eastAsia" w:ascii="宋体" w:hAnsi="宋体" w:eastAsia="宋体" w:cs="宋体"/>
      <w:color w:val="FF0000"/>
      <w:sz w:val="20"/>
      <w:szCs w:val="20"/>
      <w:u w:val="none"/>
    </w:rPr>
  </w:style>
  <w:style w:type="character" w:customStyle="1" w:styleId="595">
    <w:name w:val="font61"/>
    <w:basedOn w:val="63"/>
    <w:qFormat/>
    <w:uiPriority w:val="0"/>
    <w:rPr>
      <w:rFonts w:hint="eastAsia" w:ascii="宋体" w:hAnsi="宋体" w:eastAsia="宋体" w:cs="宋体"/>
      <w:color w:val="000000"/>
      <w:sz w:val="16"/>
      <w:szCs w:val="16"/>
      <w:u w:val="none"/>
    </w:rPr>
  </w:style>
  <w:style w:type="character" w:customStyle="1" w:styleId="596">
    <w:name w:val="font121"/>
    <w:basedOn w:val="63"/>
    <w:qFormat/>
    <w:uiPriority w:val="0"/>
    <w:rPr>
      <w:rFonts w:hint="default" w:ascii="Times New Roman" w:hAnsi="Times New Roman" w:cs="Times New Roman"/>
      <w:color w:val="000000"/>
      <w:sz w:val="16"/>
      <w:szCs w:val="16"/>
      <w:u w:val="none"/>
    </w:rPr>
  </w:style>
  <w:style w:type="character" w:customStyle="1" w:styleId="597">
    <w:name w:val="font01"/>
    <w:basedOn w:val="63"/>
    <w:qFormat/>
    <w:uiPriority w:val="0"/>
    <w:rPr>
      <w:rFonts w:hint="eastAsia" w:ascii="宋体" w:hAnsi="宋体" w:eastAsia="宋体" w:cs="宋体"/>
      <w:b/>
      <w:color w:val="000000"/>
      <w:sz w:val="18"/>
      <w:szCs w:val="18"/>
      <w:u w:val="none"/>
    </w:rPr>
  </w:style>
  <w:style w:type="paragraph" w:customStyle="1" w:styleId="598">
    <w:name w:val="编号列项（三级）"/>
    <w:qFormat/>
    <w:uiPriority w:val="0"/>
    <w:pPr>
      <w:numPr>
        <w:ilvl w:val="2"/>
        <w:numId w:val="6"/>
      </w:numPr>
    </w:pPr>
    <w:rPr>
      <w:rFonts w:ascii="宋体" w:hAnsi="Times New Roman" w:eastAsia="宋体" w:cs="Times New Roman"/>
      <w:sz w:val="21"/>
      <w:lang w:val="en-US" w:eastAsia="zh-CN" w:bidi="ar-SA"/>
    </w:rPr>
  </w:style>
  <w:style w:type="table" w:customStyle="1" w:styleId="599">
    <w:name w:val="Table Normal"/>
    <w:unhideWhenUsed/>
    <w:qFormat/>
    <w:uiPriority w:val="0"/>
    <w:tblPr>
      <w:tblCellMar>
        <w:top w:w="0" w:type="dxa"/>
        <w:left w:w="0" w:type="dxa"/>
        <w:bottom w:w="0" w:type="dxa"/>
        <w:right w:w="0" w:type="dxa"/>
      </w:tblCellMar>
    </w:tblPr>
  </w:style>
  <w:style w:type="paragraph" w:customStyle="1" w:styleId="600">
    <w:name w:val="Table Text"/>
    <w:basedOn w:val="1"/>
    <w:semiHidden/>
    <w:qFormat/>
    <w:uiPriority w:val="0"/>
    <w:rPr>
      <w:rFonts w:ascii="宋体" w:hAnsi="宋体" w:cs="宋体"/>
      <w:sz w:val="24"/>
      <w:szCs w:val="24"/>
      <w:lang w:eastAsia="en-US"/>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5CEB743-4FD6-48B3-B76D-86C1BC263A7C}">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36</Pages>
  <Words>11440</Words>
  <Characters>12423</Characters>
  <Lines>101</Lines>
  <Paragraphs>28</Paragraphs>
  <TotalTime>2</TotalTime>
  <ScaleCrop>false</ScaleCrop>
  <LinksUpToDate>false</LinksUpToDate>
  <CharactersWithSpaces>13684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2022-10-31T08:50:00Z</dcterms:created>
  <dc:creator>Windows 用户</dc:creator>
  <cp:lastModifiedBy>w</cp:lastModifiedBy>
  <cp:lastPrinted>2026-06-03T01:37:00Z</cp:lastPrinted>
  <dcterms:modified xsi:type="dcterms:W3CDTF">2026-08-13T08:43:38Z</dcterms:modified>
  <cp:revision>60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8BF2FC7574BC49F6BB71D2AD91B94137_13</vt:lpwstr>
  </property>
  <property fmtid="{D5CDD505-2E9C-101B-9397-08002B2CF9AE}" pid="4" name="KSOTemplateDocerSaveRecord">
    <vt:lpwstr>eyJoZGlkIjoiODg5OTFhMDZlNTRlMDA0MmIxOWM3MTZhYWRlMmFjYWMiLCJ1c2VySWQiOiI1MDM3OTU2NDYifQ==</vt:lpwstr>
  </property>
</Properties>
</file>