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52D4B">
      <w:pPr>
        <w:pStyle w:val="31"/>
        <w:ind w:left="0" w:leftChars="0" w:firstLine="0" w:firstLineChars="0"/>
        <w:jc w:val="center"/>
        <w:rPr>
          <w:rFonts w:hint="eastAsia" w:ascii="宋体" w:hAnsi="宋体" w:cs="宋体"/>
          <w:b w:val="0"/>
          <w:bCs/>
          <w:color w:val="auto"/>
          <w:sz w:val="48"/>
          <w:szCs w:val="48"/>
          <w:highlight w:val="none"/>
          <w:lang w:val="en-US" w:eastAsia="zh-CN"/>
        </w:rPr>
      </w:pPr>
      <w:bookmarkStart w:id="0" w:name="_Toc28359011"/>
      <w:bookmarkStart w:id="1" w:name="_Toc35393797"/>
      <w:r>
        <w:rPr>
          <w:rFonts w:hint="eastAsia" w:ascii="宋体" w:hAnsi="宋体" w:cs="宋体"/>
          <w:b w:val="0"/>
          <w:bCs/>
          <w:color w:val="auto"/>
          <w:sz w:val="48"/>
          <w:szCs w:val="48"/>
          <w:highlight w:val="none"/>
          <w:lang w:val="en-US" w:eastAsia="zh-CN"/>
        </w:rPr>
        <w:t>安庆市汽车租赁有限公司办公用品采购</w:t>
      </w:r>
    </w:p>
    <w:p w14:paraId="68537BD4">
      <w:pPr>
        <w:pStyle w:val="31"/>
        <w:ind w:left="0" w:leftChars="0" w:firstLine="0" w:firstLineChars="0"/>
        <w:jc w:val="center"/>
        <w:rPr>
          <w:rFonts w:hint="default" w:ascii="宋体" w:hAnsi="宋体" w:cs="宋体"/>
          <w:b w:val="0"/>
          <w:bCs/>
          <w:color w:val="auto"/>
          <w:sz w:val="48"/>
          <w:szCs w:val="48"/>
          <w:highlight w:val="none"/>
          <w:lang w:val="en-US" w:eastAsia="zh-CN"/>
        </w:rPr>
      </w:pPr>
      <w:r>
        <w:rPr>
          <w:rFonts w:hint="eastAsia" w:ascii="宋体" w:hAnsi="宋体" w:cs="宋体"/>
          <w:b w:val="0"/>
          <w:bCs/>
          <w:color w:val="auto"/>
          <w:sz w:val="48"/>
          <w:szCs w:val="48"/>
          <w:highlight w:val="none"/>
          <w:lang w:val="en-US" w:eastAsia="zh-CN"/>
        </w:rPr>
        <w:t>办公物资采购</w:t>
      </w:r>
    </w:p>
    <w:p w14:paraId="5E399F5C">
      <w:pPr>
        <w:pStyle w:val="31"/>
        <w:ind w:left="0" w:leftChars="0" w:firstLine="0" w:firstLineChars="0"/>
        <w:jc w:val="center"/>
        <w:rPr>
          <w:rFonts w:hint="eastAsia" w:ascii="宋体" w:hAnsi="宋体" w:cs="宋体"/>
          <w:b w:val="0"/>
          <w:bCs/>
          <w:color w:val="auto"/>
          <w:sz w:val="48"/>
          <w:szCs w:val="48"/>
          <w:highlight w:val="none"/>
          <w:lang w:val="en-US" w:eastAsia="zh-CN"/>
        </w:rPr>
      </w:pPr>
    </w:p>
    <w:p w14:paraId="6947D9AC">
      <w:pPr>
        <w:spacing w:line="360" w:lineRule="auto"/>
        <w:jc w:val="center"/>
        <w:rPr>
          <w:rFonts w:ascii="宋体" w:hAnsi="宋体" w:eastAsia="宋体" w:cs="宋体"/>
          <w:b w:val="0"/>
          <w:bCs/>
          <w:color w:val="auto"/>
          <w:sz w:val="52"/>
          <w:szCs w:val="52"/>
          <w:highlight w:val="none"/>
        </w:rPr>
      </w:pPr>
      <w:r>
        <w:rPr>
          <w:rFonts w:hint="eastAsia" w:ascii="宋体" w:hAnsi="宋体" w:eastAsia="宋体" w:cs="宋体"/>
          <w:b w:val="0"/>
          <w:bCs/>
          <w:color w:val="auto"/>
          <w:sz w:val="52"/>
          <w:szCs w:val="52"/>
          <w:highlight w:val="none"/>
        </w:rPr>
        <w:t xml:space="preserve"> 询</w:t>
      </w:r>
      <w:r>
        <w:rPr>
          <w:rFonts w:hint="eastAsia" w:ascii="宋体" w:hAnsi="宋体" w:eastAsia="宋体" w:cs="宋体"/>
          <w:b w:val="0"/>
          <w:bCs/>
          <w:color w:val="auto"/>
          <w:sz w:val="52"/>
          <w:szCs w:val="52"/>
          <w:highlight w:val="none"/>
          <w:lang w:val="en-US" w:eastAsia="zh-CN"/>
        </w:rPr>
        <w:t xml:space="preserve"> </w:t>
      </w:r>
      <w:r>
        <w:rPr>
          <w:rFonts w:hint="eastAsia" w:ascii="宋体" w:hAnsi="宋体" w:cs="宋体"/>
          <w:b w:val="0"/>
          <w:bCs/>
          <w:color w:val="auto"/>
          <w:sz w:val="52"/>
          <w:szCs w:val="52"/>
          <w:highlight w:val="none"/>
          <w:lang w:val="en-US" w:eastAsia="zh-CN"/>
        </w:rPr>
        <w:t>价</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文</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件</w:t>
      </w:r>
    </w:p>
    <w:p w14:paraId="69BCC247">
      <w:pPr>
        <w:spacing w:line="360" w:lineRule="auto"/>
        <w:ind w:firstLine="3360" w:firstLineChars="1400"/>
        <w:rPr>
          <w:rFonts w:hint="eastAsia" w:ascii="宋体" w:hAnsi="宋体" w:eastAsia="宋体" w:cs="宋体"/>
          <w:b w:val="0"/>
          <w:bCs/>
          <w:color w:val="auto"/>
          <w:sz w:val="24"/>
          <w:highlight w:val="none"/>
        </w:rPr>
      </w:pPr>
    </w:p>
    <w:p w14:paraId="4B4572F4">
      <w:pPr>
        <w:pStyle w:val="7"/>
        <w:rPr>
          <w:rFonts w:hint="eastAsia" w:ascii="宋体" w:hAnsi="宋体" w:eastAsia="宋体" w:cs="宋体"/>
          <w:b w:val="0"/>
          <w:bCs/>
          <w:color w:val="auto"/>
          <w:sz w:val="24"/>
          <w:highlight w:val="none"/>
        </w:rPr>
      </w:pPr>
    </w:p>
    <w:p w14:paraId="51B0414F">
      <w:pPr>
        <w:pStyle w:val="7"/>
        <w:rPr>
          <w:rFonts w:hint="eastAsia" w:ascii="宋体" w:hAnsi="宋体" w:eastAsia="宋体" w:cs="宋体"/>
          <w:b w:val="0"/>
          <w:bCs/>
          <w:color w:val="auto"/>
          <w:sz w:val="24"/>
          <w:highlight w:val="none"/>
        </w:rPr>
      </w:pPr>
    </w:p>
    <w:p w14:paraId="60F81CB2">
      <w:pPr>
        <w:pStyle w:val="7"/>
        <w:rPr>
          <w:rFonts w:hint="eastAsia" w:ascii="宋体" w:hAnsi="宋体" w:eastAsia="宋体" w:cs="宋体"/>
          <w:b w:val="0"/>
          <w:bCs/>
          <w:color w:val="auto"/>
          <w:sz w:val="24"/>
          <w:highlight w:val="none"/>
        </w:rPr>
      </w:pPr>
    </w:p>
    <w:p w14:paraId="36831B27">
      <w:pPr>
        <w:spacing w:line="360" w:lineRule="auto"/>
        <w:jc w:val="center"/>
        <w:rPr>
          <w:rFonts w:hint="default"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36"/>
          <w:szCs w:val="36"/>
          <w:highlight w:val="none"/>
        </w:rPr>
        <w:t>项目编号：</w:t>
      </w:r>
      <w:r>
        <w:rPr>
          <w:rFonts w:hint="eastAsia" w:ascii="宋体" w:hAnsi="宋体" w:cs="宋体"/>
          <w:b w:val="0"/>
          <w:bCs/>
          <w:color w:val="auto"/>
          <w:sz w:val="36"/>
          <w:szCs w:val="36"/>
          <w:highlight w:val="none"/>
          <w:lang w:eastAsia="zh-CN"/>
        </w:rPr>
        <w:t>AQJK-CG-2026-074</w:t>
      </w:r>
    </w:p>
    <w:p w14:paraId="0F614462">
      <w:pPr>
        <w:spacing w:line="360" w:lineRule="auto"/>
        <w:rPr>
          <w:rFonts w:ascii="宋体" w:hAnsi="宋体" w:eastAsia="宋体" w:cs="宋体"/>
          <w:b w:val="0"/>
          <w:bCs/>
          <w:color w:val="auto"/>
          <w:sz w:val="24"/>
          <w:highlight w:val="none"/>
        </w:rPr>
      </w:pPr>
    </w:p>
    <w:p w14:paraId="055D69E6">
      <w:pPr>
        <w:spacing w:line="360" w:lineRule="auto"/>
        <w:rPr>
          <w:rFonts w:ascii="宋体" w:hAnsi="宋体" w:eastAsia="宋体" w:cs="宋体"/>
          <w:b w:val="0"/>
          <w:bCs/>
          <w:color w:val="auto"/>
          <w:sz w:val="24"/>
          <w:highlight w:val="none"/>
        </w:rPr>
      </w:pPr>
    </w:p>
    <w:p w14:paraId="506A1248">
      <w:pPr>
        <w:spacing w:line="360" w:lineRule="auto"/>
        <w:rPr>
          <w:rFonts w:ascii="宋体" w:hAnsi="宋体" w:eastAsia="宋体" w:cs="宋体"/>
          <w:b w:val="0"/>
          <w:bCs/>
          <w:color w:val="auto"/>
          <w:sz w:val="24"/>
          <w:highlight w:val="none"/>
        </w:rPr>
      </w:pPr>
    </w:p>
    <w:p w14:paraId="4B5DDEE0">
      <w:pPr>
        <w:spacing w:line="360" w:lineRule="auto"/>
        <w:rPr>
          <w:rFonts w:ascii="宋体" w:hAnsi="宋体" w:eastAsia="宋体" w:cs="宋体"/>
          <w:b w:val="0"/>
          <w:bCs/>
          <w:color w:val="auto"/>
          <w:sz w:val="24"/>
          <w:highlight w:val="none"/>
        </w:rPr>
      </w:pPr>
    </w:p>
    <w:p w14:paraId="22B8CA7E">
      <w:pPr>
        <w:spacing w:line="360" w:lineRule="auto"/>
        <w:ind w:firstLine="594" w:firstLineChars="198"/>
        <w:jc w:val="both"/>
        <w:rPr>
          <w:rFonts w:hint="default" w:ascii="宋体" w:hAnsi="宋体" w:eastAsia="宋体" w:cs="宋体"/>
          <w:b w:val="0"/>
          <w:bCs/>
          <w:color w:val="auto"/>
          <w:szCs w:val="21"/>
          <w:highlight w:val="none"/>
          <w:lang w:val="en-US"/>
        </w:rPr>
      </w:pPr>
      <w:r>
        <w:rPr>
          <w:rFonts w:hint="eastAsia" w:ascii="宋体" w:hAnsi="宋体" w:eastAsia="宋体" w:cs="宋体"/>
          <w:b w:val="0"/>
          <w:bCs/>
          <w:color w:val="auto"/>
          <w:sz w:val="30"/>
          <w:szCs w:val="30"/>
          <w:highlight w:val="none"/>
        </w:rPr>
        <w:t>采购人：</w:t>
      </w:r>
      <w:r>
        <w:rPr>
          <w:rFonts w:hint="eastAsia" w:ascii="宋体" w:hAnsi="宋体" w:cs="宋体"/>
          <w:b w:val="0"/>
          <w:bCs/>
          <w:color w:val="auto"/>
          <w:sz w:val="30"/>
          <w:szCs w:val="30"/>
          <w:highlight w:val="none"/>
          <w:u w:val="single"/>
          <w:lang w:val="en-US" w:eastAsia="zh-CN"/>
        </w:rPr>
        <w:t xml:space="preserve">             安庆市汽车租赁有限公司             </w:t>
      </w:r>
    </w:p>
    <w:p w14:paraId="0F74CA16">
      <w:pPr>
        <w:spacing w:line="360" w:lineRule="auto"/>
        <w:rPr>
          <w:rFonts w:ascii="宋体" w:hAnsi="宋体" w:eastAsia="宋体" w:cs="宋体"/>
          <w:b w:val="0"/>
          <w:bCs/>
          <w:color w:val="auto"/>
          <w:sz w:val="24"/>
          <w:highlight w:val="none"/>
        </w:rPr>
      </w:pPr>
    </w:p>
    <w:p w14:paraId="54D99397">
      <w:pPr>
        <w:spacing w:line="360" w:lineRule="auto"/>
        <w:rPr>
          <w:rFonts w:ascii="宋体" w:hAnsi="宋体" w:eastAsia="宋体" w:cs="宋体"/>
          <w:b w:val="0"/>
          <w:bCs/>
          <w:color w:val="auto"/>
          <w:sz w:val="24"/>
          <w:highlight w:val="none"/>
        </w:rPr>
      </w:pPr>
    </w:p>
    <w:p w14:paraId="35EB6784">
      <w:pPr>
        <w:widowControl w:val="0"/>
        <w:snapToGrid w:val="0"/>
        <w:jc w:val="left"/>
        <w:rPr>
          <w:rFonts w:ascii="宋体" w:hAnsi="宋体" w:eastAsia="宋体" w:cs="宋体"/>
          <w:b w:val="0"/>
          <w:bCs/>
          <w:color w:val="auto"/>
          <w:kern w:val="2"/>
          <w:sz w:val="24"/>
          <w:szCs w:val="18"/>
          <w:highlight w:val="none"/>
          <w:lang w:val="en-US" w:eastAsia="zh-CN" w:bidi="ar-SA"/>
        </w:rPr>
      </w:pPr>
    </w:p>
    <w:p w14:paraId="0DAAAB72">
      <w:pPr>
        <w:widowControl w:val="0"/>
        <w:snapToGrid w:val="0"/>
        <w:jc w:val="left"/>
        <w:rPr>
          <w:rFonts w:ascii="宋体" w:hAnsi="宋体" w:eastAsia="宋体" w:cs="宋体"/>
          <w:b w:val="0"/>
          <w:bCs/>
          <w:color w:val="auto"/>
          <w:kern w:val="2"/>
          <w:sz w:val="24"/>
          <w:szCs w:val="18"/>
          <w:highlight w:val="none"/>
          <w:lang w:val="en-US" w:eastAsia="zh-CN" w:bidi="ar-SA"/>
        </w:rPr>
      </w:pPr>
    </w:p>
    <w:p w14:paraId="21AC06E4">
      <w:pPr>
        <w:spacing w:line="360" w:lineRule="auto"/>
        <w:rPr>
          <w:rFonts w:ascii="宋体" w:hAnsi="宋体" w:eastAsia="宋体" w:cs="宋体"/>
          <w:b w:val="0"/>
          <w:bCs/>
          <w:color w:val="auto"/>
          <w:sz w:val="24"/>
          <w:highlight w:val="none"/>
        </w:rPr>
      </w:pPr>
    </w:p>
    <w:p w14:paraId="584D7038">
      <w:pPr>
        <w:spacing w:line="360" w:lineRule="auto"/>
        <w:ind w:firstLine="594" w:firstLineChars="198"/>
        <w:rPr>
          <w:rFonts w:ascii="宋体" w:hAnsi="宋体" w:eastAsia="宋体" w:cs="宋体"/>
          <w:b w:val="0"/>
          <w:bCs/>
          <w:color w:val="auto"/>
          <w:sz w:val="24"/>
          <w:highlight w:val="none"/>
          <w:u w:val="single"/>
        </w:rPr>
      </w:pPr>
      <w:r>
        <w:rPr>
          <w:rFonts w:hint="eastAsia" w:ascii="宋体" w:hAnsi="宋体" w:cs="宋体"/>
          <w:b w:val="0"/>
          <w:bCs/>
          <w:color w:val="auto"/>
          <w:sz w:val="30"/>
          <w:szCs w:val="30"/>
          <w:highlight w:val="none"/>
          <w:lang w:val="en-US" w:eastAsia="zh-CN"/>
        </w:rPr>
        <w:t>采购管理</w:t>
      </w:r>
      <w:r>
        <w:rPr>
          <w:rFonts w:hint="eastAsia" w:ascii="宋体" w:hAnsi="宋体" w:eastAsia="宋体" w:cs="宋体"/>
          <w:b w:val="0"/>
          <w:bCs/>
          <w:color w:val="auto"/>
          <w:sz w:val="30"/>
          <w:szCs w:val="30"/>
          <w:highlight w:val="none"/>
        </w:rPr>
        <w:t>部门：</w:t>
      </w:r>
      <w:r>
        <w:rPr>
          <w:rFonts w:hint="eastAsia" w:ascii="宋体" w:hAnsi="宋体" w:eastAsia="宋体" w:cs="宋体"/>
          <w:b w:val="0"/>
          <w:bCs/>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安庆市交通控股集团有限公司集采中心</w:t>
      </w:r>
      <w:r>
        <w:rPr>
          <w:rFonts w:hint="eastAsia" w:ascii="宋体" w:hAnsi="宋体" w:eastAsia="宋体" w:cs="宋体"/>
          <w:b w:val="0"/>
          <w:bCs/>
          <w:color w:val="auto"/>
          <w:sz w:val="30"/>
          <w:szCs w:val="30"/>
          <w:highlight w:val="none"/>
          <w:u w:val="single"/>
        </w:rPr>
        <w:t xml:space="preserve">  </w:t>
      </w:r>
      <w:r>
        <w:rPr>
          <w:rFonts w:hint="eastAsia" w:ascii="宋体" w:hAnsi="宋体" w:eastAsia="宋体" w:cs="宋体"/>
          <w:b w:val="0"/>
          <w:bCs/>
          <w:color w:val="auto"/>
          <w:spacing w:val="20"/>
          <w:sz w:val="30"/>
          <w:szCs w:val="30"/>
          <w:highlight w:val="none"/>
          <w:u w:val="single"/>
        </w:rPr>
        <w:t xml:space="preserve"> </w:t>
      </w:r>
      <w:r>
        <w:rPr>
          <w:rFonts w:hint="eastAsia" w:ascii="宋体" w:hAnsi="宋体" w:cs="宋体"/>
          <w:b w:val="0"/>
          <w:bCs/>
          <w:color w:val="auto"/>
          <w:spacing w:val="20"/>
          <w:sz w:val="30"/>
          <w:szCs w:val="30"/>
          <w:highlight w:val="none"/>
          <w:u w:val="single"/>
          <w:lang w:val="en-US" w:eastAsia="zh-CN"/>
        </w:rPr>
        <w:t xml:space="preserve">   </w:t>
      </w:r>
    </w:p>
    <w:p w14:paraId="3362E235">
      <w:pPr>
        <w:spacing w:line="360" w:lineRule="auto"/>
        <w:rPr>
          <w:rFonts w:ascii="宋体" w:hAnsi="宋体" w:eastAsia="宋体" w:cs="宋体"/>
          <w:b w:val="0"/>
          <w:bCs/>
          <w:color w:val="auto"/>
          <w:sz w:val="24"/>
          <w:highlight w:val="none"/>
        </w:rPr>
      </w:pPr>
    </w:p>
    <w:p w14:paraId="1BD0C35A">
      <w:pPr>
        <w:spacing w:line="360" w:lineRule="auto"/>
        <w:rPr>
          <w:rFonts w:ascii="宋体" w:hAnsi="宋体" w:eastAsia="宋体" w:cs="宋体"/>
          <w:b w:val="0"/>
          <w:bCs/>
          <w:color w:val="auto"/>
          <w:sz w:val="24"/>
          <w:highlight w:val="none"/>
          <w:u w:val="single"/>
        </w:rPr>
      </w:pPr>
    </w:p>
    <w:p w14:paraId="35A96C94">
      <w:pPr>
        <w:spacing w:line="360" w:lineRule="auto"/>
        <w:rPr>
          <w:rFonts w:ascii="宋体" w:hAnsi="宋体" w:eastAsia="宋体" w:cs="宋体"/>
          <w:b w:val="0"/>
          <w:bCs/>
          <w:color w:val="auto"/>
          <w:sz w:val="24"/>
          <w:highlight w:val="none"/>
          <w:u w:val="single"/>
        </w:rPr>
      </w:pPr>
    </w:p>
    <w:p w14:paraId="2EBA753D">
      <w:pPr>
        <w:spacing w:line="360" w:lineRule="auto"/>
        <w:rPr>
          <w:rFonts w:ascii="宋体" w:hAnsi="宋体" w:eastAsia="宋体" w:cs="宋体"/>
          <w:b w:val="0"/>
          <w:bCs/>
          <w:color w:val="auto"/>
          <w:sz w:val="24"/>
          <w:highlight w:val="none"/>
          <w:u w:val="single"/>
        </w:rPr>
      </w:pPr>
    </w:p>
    <w:p w14:paraId="3AA92C41">
      <w:pPr>
        <w:spacing w:line="360" w:lineRule="auto"/>
        <w:jc w:val="center"/>
        <w:rPr>
          <w:rFonts w:ascii="宋体" w:hAnsi="宋体" w:eastAsia="宋体" w:cs="宋体"/>
          <w:b w:val="0"/>
          <w:bCs/>
          <w:color w:val="auto"/>
          <w:sz w:val="30"/>
          <w:szCs w:val="30"/>
          <w:highlight w:val="none"/>
        </w:rPr>
      </w:pPr>
      <w:r>
        <w:rPr>
          <w:rFonts w:hint="eastAsia" w:ascii="宋体" w:hAnsi="宋体" w:eastAsia="宋体" w:cs="宋体"/>
          <w:b w:val="0"/>
          <w:bCs/>
          <w:color w:val="auto"/>
          <w:sz w:val="30"/>
          <w:szCs w:val="30"/>
          <w:highlight w:val="none"/>
        </w:rPr>
        <w:t>日  期：二〇二</w:t>
      </w:r>
      <w:r>
        <w:rPr>
          <w:rFonts w:hint="eastAsia" w:ascii="宋体" w:hAnsi="宋体" w:cs="宋体"/>
          <w:b w:val="0"/>
          <w:bCs/>
          <w:color w:val="auto"/>
          <w:sz w:val="30"/>
          <w:szCs w:val="30"/>
          <w:highlight w:val="none"/>
          <w:lang w:val="en-US" w:eastAsia="zh-CN"/>
        </w:rPr>
        <w:t>六</w:t>
      </w:r>
      <w:r>
        <w:rPr>
          <w:rFonts w:hint="eastAsia" w:ascii="宋体" w:hAnsi="宋体" w:eastAsia="宋体" w:cs="宋体"/>
          <w:b w:val="0"/>
          <w:bCs/>
          <w:color w:val="auto"/>
          <w:sz w:val="30"/>
          <w:szCs w:val="30"/>
          <w:highlight w:val="none"/>
        </w:rPr>
        <w:t>年</w:t>
      </w:r>
      <w:r>
        <w:rPr>
          <w:rFonts w:hint="eastAsia" w:ascii="宋体" w:hAnsi="宋体" w:cs="宋体"/>
          <w:b w:val="0"/>
          <w:bCs/>
          <w:color w:val="auto"/>
          <w:sz w:val="30"/>
          <w:szCs w:val="30"/>
          <w:highlight w:val="none"/>
          <w:lang w:val="en-US" w:eastAsia="zh-CN"/>
        </w:rPr>
        <w:t>八</w:t>
      </w:r>
      <w:r>
        <w:rPr>
          <w:rFonts w:hint="eastAsia" w:ascii="宋体" w:hAnsi="宋体" w:eastAsia="宋体" w:cs="宋体"/>
          <w:b w:val="0"/>
          <w:bCs/>
          <w:color w:val="auto"/>
          <w:sz w:val="30"/>
          <w:szCs w:val="30"/>
          <w:highlight w:val="none"/>
        </w:rPr>
        <w:t>月</w:t>
      </w:r>
    </w:p>
    <w:p w14:paraId="0C4DB5B3">
      <w:pPr>
        <w:rPr>
          <w:b w:val="0"/>
          <w:bCs/>
          <w:color w:val="auto"/>
          <w:highlight w:val="none"/>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37B33302">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kern w:val="44"/>
          <w:sz w:val="36"/>
          <w:szCs w:val="36"/>
          <w:highlight w:val="none"/>
          <w:lang w:val="en-US" w:eastAsia="zh-CN"/>
        </w:rPr>
        <w:t>安庆市汽车租赁有限公司办公用品采购办公物资采购</w:t>
      </w:r>
      <w:r>
        <w:rPr>
          <w:rFonts w:hint="eastAsia" w:ascii="仿宋" w:hAnsi="仿宋" w:eastAsia="仿宋" w:cs="仿宋"/>
          <w:b/>
          <w:bCs/>
          <w:color w:val="auto"/>
          <w:kern w:val="44"/>
          <w:sz w:val="36"/>
          <w:szCs w:val="36"/>
          <w:highlight w:val="none"/>
          <w:lang w:eastAsia="zh-CN"/>
        </w:rPr>
        <w:t>询</w:t>
      </w:r>
      <w:r>
        <w:rPr>
          <w:rFonts w:hint="eastAsia" w:ascii="仿宋" w:hAnsi="仿宋" w:eastAsia="仿宋" w:cs="仿宋"/>
          <w:b/>
          <w:bCs/>
          <w:color w:val="auto"/>
          <w:kern w:val="44"/>
          <w:sz w:val="36"/>
          <w:szCs w:val="36"/>
          <w:highlight w:val="none"/>
          <w:lang w:val="en-US" w:eastAsia="zh-CN"/>
        </w:rPr>
        <w:t>价</w:t>
      </w:r>
      <w:bookmarkEnd w:id="0"/>
      <w:bookmarkEnd w:id="1"/>
      <w:r>
        <w:rPr>
          <w:rFonts w:hint="eastAsia" w:ascii="仿宋" w:hAnsi="仿宋" w:eastAsia="仿宋" w:cs="仿宋"/>
          <w:b/>
          <w:bCs/>
          <w:color w:val="auto"/>
          <w:kern w:val="44"/>
          <w:sz w:val="36"/>
          <w:szCs w:val="36"/>
          <w:highlight w:val="none"/>
          <w:lang w:val="en-US" w:eastAsia="zh-CN"/>
        </w:rPr>
        <w:t>函</w:t>
      </w:r>
    </w:p>
    <w:p w14:paraId="56039699">
      <w:pPr>
        <w:pStyle w:val="31"/>
        <w:ind w:left="0" w:leftChars="0" w:firstLine="600" w:firstLineChars="200"/>
        <w:jc w:val="both"/>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安庆市交通控股集团有限公司集采中心受</w:t>
      </w:r>
      <w:r>
        <w:rPr>
          <w:rFonts w:hint="eastAsia" w:ascii="仿宋" w:hAnsi="仿宋" w:eastAsia="仿宋" w:cs="仿宋"/>
          <w:b w:val="0"/>
          <w:bCs w:val="0"/>
          <w:color w:val="auto"/>
          <w:sz w:val="32"/>
          <w:szCs w:val="32"/>
          <w:highlight w:val="none"/>
          <w:lang w:val="en-US" w:eastAsia="zh-CN"/>
        </w:rPr>
        <w:t>安庆市汽车租赁有限公司</w:t>
      </w:r>
      <w:r>
        <w:rPr>
          <w:rFonts w:hint="eastAsia" w:ascii="仿宋" w:hAnsi="仿宋" w:eastAsia="仿宋" w:cs="仿宋"/>
          <w:color w:val="auto"/>
          <w:kern w:val="2"/>
          <w:sz w:val="30"/>
          <w:szCs w:val="30"/>
          <w:highlight w:val="none"/>
          <w:lang w:val="en-US" w:eastAsia="zh-CN" w:bidi="ar-SA"/>
        </w:rPr>
        <w:t>委托，现对</w:t>
      </w:r>
      <w:r>
        <w:rPr>
          <w:rFonts w:hint="eastAsia" w:ascii="仿宋" w:hAnsi="仿宋" w:eastAsia="仿宋" w:cs="仿宋"/>
          <w:b w:val="0"/>
          <w:bCs w:val="0"/>
          <w:color w:val="auto"/>
          <w:sz w:val="32"/>
          <w:szCs w:val="32"/>
          <w:highlight w:val="none"/>
          <w:lang w:val="en-US" w:eastAsia="zh-CN"/>
        </w:rPr>
        <w:t>安庆市汽车租赁有限公司办公用品采购办公物资采购</w:t>
      </w:r>
      <w:r>
        <w:rPr>
          <w:rFonts w:hint="eastAsia" w:ascii="仿宋" w:hAnsi="仿宋" w:eastAsia="仿宋" w:cs="仿宋"/>
          <w:color w:val="auto"/>
          <w:kern w:val="2"/>
          <w:sz w:val="30"/>
          <w:szCs w:val="30"/>
          <w:highlight w:val="none"/>
          <w:lang w:val="en-US" w:eastAsia="zh-CN" w:bidi="ar-SA"/>
        </w:rPr>
        <w:t>以询价的方式确定供应商和供货价格，</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参加投标</w:t>
      </w:r>
      <w:r>
        <w:rPr>
          <w:rFonts w:hint="eastAsia" w:ascii="仿宋" w:hAnsi="仿宋" w:eastAsia="仿宋" w:cs="仿宋"/>
          <w:color w:val="auto"/>
          <w:kern w:val="2"/>
          <w:sz w:val="30"/>
          <w:szCs w:val="30"/>
          <w:highlight w:val="none"/>
          <w:lang w:val="en-US" w:eastAsia="zh-CN" w:bidi="ar-SA"/>
        </w:rPr>
        <w:t>。</w:t>
      </w:r>
      <w:bookmarkStart w:id="2" w:name="_Toc35393629"/>
      <w:bookmarkStart w:id="3" w:name="_Toc28359012"/>
      <w:bookmarkStart w:id="4" w:name="_Toc28359089"/>
      <w:bookmarkStart w:id="5" w:name="_Toc35393798"/>
    </w:p>
    <w:p w14:paraId="353ACE1C">
      <w:pPr>
        <w:pStyle w:val="31"/>
        <w:ind w:left="0" w:leftChars="0" w:firstLine="0" w:firstLineChars="0"/>
        <w:rPr>
          <w:rFonts w:ascii="黑体" w:hAnsi="黑体" w:eastAsia="黑体" w:cs="宋体"/>
          <w:bCs/>
          <w:color w:val="auto"/>
          <w:sz w:val="30"/>
          <w:szCs w:val="30"/>
          <w:highlight w:val="none"/>
        </w:rPr>
      </w:pPr>
      <w:r>
        <w:rPr>
          <w:rFonts w:hint="eastAsia" w:ascii="黑体" w:hAnsi="黑体" w:eastAsia="黑体" w:cs="宋体"/>
          <w:bCs/>
          <w:color w:val="auto"/>
          <w:sz w:val="30"/>
          <w:szCs w:val="30"/>
          <w:highlight w:val="none"/>
        </w:rPr>
        <w:t>一、项目基本情况</w:t>
      </w:r>
      <w:bookmarkEnd w:id="2"/>
      <w:bookmarkEnd w:id="3"/>
      <w:bookmarkEnd w:id="4"/>
      <w:bookmarkEnd w:id="5"/>
    </w:p>
    <w:p w14:paraId="5A994D27">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AQJK-CG-2026-074</w:t>
      </w:r>
    </w:p>
    <w:p w14:paraId="1A1DD633">
      <w:pPr>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项目名称：</w:t>
      </w:r>
      <w:r>
        <w:rPr>
          <w:rFonts w:hint="eastAsia" w:ascii="仿宋" w:hAnsi="仿宋" w:eastAsia="仿宋" w:cs="仿宋"/>
          <w:color w:val="auto"/>
          <w:sz w:val="30"/>
          <w:szCs w:val="30"/>
          <w:highlight w:val="none"/>
          <w:lang w:eastAsia="zh-CN"/>
        </w:rPr>
        <w:t>安庆市汽车租赁有限公司办公用品采购办公物资采购</w:t>
      </w:r>
    </w:p>
    <w:p w14:paraId="470D2FC3">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最高限价：</w:t>
      </w:r>
      <w:bookmarkStart w:id="24" w:name="_GoBack"/>
      <w:r>
        <w:rPr>
          <w:rFonts w:hint="eastAsia" w:ascii="仿宋" w:hAnsi="仿宋" w:eastAsia="仿宋" w:cs="仿宋"/>
          <w:color w:val="auto"/>
          <w:kern w:val="2"/>
          <w:sz w:val="30"/>
          <w:szCs w:val="30"/>
          <w:highlight w:val="none"/>
          <w:lang w:val="en-US" w:eastAsia="zh-CN" w:bidi="ar-SA"/>
        </w:rPr>
        <w:t>3485.00</w:t>
      </w:r>
      <w:bookmarkEnd w:id="24"/>
      <w:r>
        <w:rPr>
          <w:rFonts w:hint="eastAsia" w:ascii="仿宋" w:hAnsi="仿宋" w:eastAsia="仿宋" w:cs="仿宋"/>
          <w:color w:val="auto"/>
          <w:kern w:val="2"/>
          <w:sz w:val="30"/>
          <w:szCs w:val="30"/>
          <w:highlight w:val="none"/>
          <w:lang w:val="en-US" w:eastAsia="zh-CN" w:bidi="ar-SA"/>
        </w:rPr>
        <w:t>元</w:t>
      </w:r>
    </w:p>
    <w:p w14:paraId="7CD4B102">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确定方法：按照最低投标价法，由采购人审核确认后，（总价）报价最低的供应商即为成交人。</w:t>
      </w:r>
    </w:p>
    <w:p w14:paraId="4E839DCF">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资金来源：</w:t>
      </w:r>
      <w:r>
        <w:rPr>
          <w:rFonts w:hint="eastAsia" w:ascii="仿宋" w:hAnsi="仿宋" w:eastAsia="仿宋" w:cs="仿宋"/>
          <w:color w:val="auto"/>
          <w:sz w:val="30"/>
          <w:szCs w:val="30"/>
          <w:highlight w:val="none"/>
          <w:lang w:val="en-US" w:eastAsia="zh-CN"/>
        </w:rPr>
        <w:t>企业自筹</w:t>
      </w:r>
    </w:p>
    <w:p w14:paraId="1877A56F">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发票：增值税普通发票</w:t>
      </w:r>
    </w:p>
    <w:p w14:paraId="35C37BED">
      <w:pPr>
        <w:spacing w:line="480" w:lineRule="atLeast"/>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供货要求：</w:t>
      </w:r>
      <w:r>
        <w:rPr>
          <w:rFonts w:hint="eastAsia" w:ascii="仿宋" w:hAnsi="仿宋" w:eastAsia="仿宋" w:cs="仿宋"/>
          <w:color w:val="auto"/>
          <w:kern w:val="2"/>
          <w:sz w:val="30"/>
          <w:szCs w:val="30"/>
          <w:highlight w:val="none"/>
          <w:lang w:val="en-US" w:eastAsia="zh-CN" w:bidi="ar-SA"/>
        </w:rPr>
        <w:t>中标单位需在5日历天内完成合同内物品的供货等工作。</w:t>
      </w:r>
    </w:p>
    <w:p w14:paraId="6D6236F4">
      <w:pPr>
        <w:spacing w:line="480" w:lineRule="atLeast"/>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付款方式：</w:t>
      </w:r>
      <w:r>
        <w:rPr>
          <w:rFonts w:hint="eastAsia" w:ascii="仿宋" w:hAnsi="仿宋" w:eastAsia="仿宋" w:cs="仿宋"/>
          <w:color w:val="auto"/>
          <w:spacing w:val="-2"/>
          <w:sz w:val="28"/>
          <w:szCs w:val="28"/>
          <w:highlight w:val="none"/>
        </w:rPr>
        <w:t>验收项目验收合格后，乙方应向甲方开具等额有效的增值税</w:t>
      </w:r>
      <w:r>
        <w:rPr>
          <w:rFonts w:hint="eastAsia" w:ascii="仿宋" w:hAnsi="仿宋" w:eastAsia="仿宋" w:cs="仿宋"/>
          <w:color w:val="auto"/>
          <w:spacing w:val="-2"/>
          <w:sz w:val="28"/>
          <w:szCs w:val="28"/>
          <w:highlight w:val="none"/>
          <w:lang w:val="en-US" w:eastAsia="zh-CN"/>
        </w:rPr>
        <w:t>普通</w:t>
      </w:r>
      <w:r>
        <w:rPr>
          <w:rFonts w:hint="eastAsia" w:ascii="仿宋" w:hAnsi="仿宋" w:eastAsia="仿宋" w:cs="仿宋"/>
          <w:color w:val="auto"/>
          <w:spacing w:val="-2"/>
          <w:sz w:val="28"/>
          <w:szCs w:val="28"/>
          <w:highlight w:val="none"/>
        </w:rPr>
        <w:t>发票。 甲方应于收到发票后30个工作日内将合同款打至乙方指定账户</w:t>
      </w:r>
      <w:r>
        <w:rPr>
          <w:rFonts w:hint="eastAsia" w:ascii="仿宋" w:hAnsi="仿宋" w:eastAsia="仿宋" w:cs="仿宋"/>
          <w:color w:val="auto"/>
          <w:kern w:val="2"/>
          <w:sz w:val="30"/>
          <w:szCs w:val="30"/>
          <w:highlight w:val="none"/>
          <w:lang w:val="en-US" w:eastAsia="zh-CN" w:bidi="ar-SA"/>
        </w:rPr>
        <w:t>。</w:t>
      </w:r>
    </w:p>
    <w:p w14:paraId="41232833">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供货地点：</w:t>
      </w:r>
      <w:r>
        <w:rPr>
          <w:rFonts w:hint="eastAsia" w:ascii="仿宋" w:hAnsi="仿宋" w:eastAsia="仿宋" w:cs="仿宋"/>
          <w:color w:val="auto"/>
          <w:sz w:val="30"/>
          <w:szCs w:val="30"/>
          <w:highlight w:val="none"/>
          <w:lang w:val="en-US" w:eastAsia="zh-CN"/>
        </w:rPr>
        <w:t>安庆市宜园路16号</w:t>
      </w:r>
      <w:r>
        <w:rPr>
          <w:rFonts w:hint="eastAsia" w:ascii="仿宋" w:hAnsi="仿宋" w:eastAsia="仿宋" w:cs="仿宋"/>
          <w:color w:val="auto"/>
          <w:sz w:val="30"/>
          <w:szCs w:val="30"/>
          <w:highlight w:val="none"/>
          <w:lang w:val="en-US" w:eastAsia="zh-CN"/>
        </w:rPr>
        <w:t>2号楼</w:t>
      </w:r>
      <w:r>
        <w:rPr>
          <w:rFonts w:hint="eastAsia" w:ascii="仿宋" w:hAnsi="仿宋" w:eastAsia="仿宋" w:cs="仿宋"/>
          <w:color w:val="auto"/>
          <w:sz w:val="30"/>
          <w:szCs w:val="30"/>
          <w:highlight w:val="none"/>
          <w:lang w:val="en-US" w:eastAsia="zh-CN"/>
        </w:rPr>
        <w:t>211办公室</w:t>
      </w:r>
    </w:p>
    <w:p w14:paraId="695FABC3">
      <w:pPr>
        <w:pStyle w:val="7"/>
        <w:rPr>
          <w:rFonts w:hint="default"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二、供应商资格要求</w:t>
      </w:r>
    </w:p>
    <w:p w14:paraId="46152C60">
      <w:pPr>
        <w:ind w:firstLine="602" w:firstLineChars="200"/>
        <w:rPr>
          <w:rFonts w:hint="eastAsia" w:ascii="仿宋" w:hAnsi="仿宋" w:eastAsia="仿宋" w:cs="仿宋"/>
          <w:color w:val="auto"/>
          <w:sz w:val="30"/>
          <w:szCs w:val="30"/>
          <w:highlight w:val="none"/>
          <w:lang w:val="en-US" w:eastAsia="zh-CN"/>
        </w:rPr>
      </w:pPr>
      <w:bookmarkStart w:id="6" w:name="_Toc35393631"/>
      <w:bookmarkStart w:id="7" w:name="_Toc28359091"/>
      <w:bookmarkStart w:id="8" w:name="_Toc35393800"/>
      <w:bookmarkStart w:id="9" w:name="_Toc28359014"/>
      <w:bookmarkStart w:id="10" w:name="_Toc28359092"/>
      <w:bookmarkStart w:id="11" w:name="_Toc28359015"/>
      <w:bookmarkStart w:id="12" w:name="_Toc35393632"/>
      <w:bookmarkStart w:id="13" w:name="_Toc35393801"/>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06435C11">
      <w:pPr>
        <w:pStyle w:val="7"/>
        <w:numPr>
          <w:ilvl w:val="0"/>
          <w:numId w:val="0"/>
        </w:numPr>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三、响应报价表提交</w:t>
      </w:r>
      <w:bookmarkEnd w:id="10"/>
      <w:bookmarkEnd w:id="11"/>
      <w:bookmarkEnd w:id="12"/>
      <w:bookmarkEnd w:id="13"/>
    </w:p>
    <w:p w14:paraId="1778B43F">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bookmarkStart w:id="14" w:name="_Toc35393804"/>
      <w:bookmarkStart w:id="15" w:name="_Toc35393635"/>
      <w:r>
        <w:rPr>
          <w:rFonts w:hint="eastAsia" w:ascii="仿宋" w:hAnsi="仿宋" w:eastAsia="仿宋" w:cs="仿宋"/>
          <w:color w:val="auto"/>
          <w:kern w:val="2"/>
          <w:sz w:val="30"/>
          <w:szCs w:val="30"/>
          <w:highlight w:val="none"/>
          <w:lang w:val="en-US" w:eastAsia="zh-CN" w:bidi="ar-SA"/>
        </w:rPr>
        <w:t>本项目只接受通过发送至指定邮箱的方式递交电子版报价表及相关资料，但应满足下列有关要求：</w:t>
      </w:r>
    </w:p>
    <w:p w14:paraId="2464583F">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投标供应商须通过发送至指定邮箱的方式递交</w:t>
      </w:r>
      <w:r>
        <w:rPr>
          <w:rFonts w:hint="eastAsia" w:ascii="仿宋" w:hAnsi="仿宋" w:eastAsia="仿宋" w:cs="仿宋"/>
          <w:b/>
          <w:bCs/>
          <w:color w:val="auto"/>
          <w:kern w:val="2"/>
          <w:sz w:val="30"/>
          <w:szCs w:val="30"/>
          <w:highlight w:val="none"/>
          <w:lang w:val="en-US" w:eastAsia="zh-CN" w:bidi="ar-SA"/>
        </w:rPr>
        <w:t>电子版报价表及相关资料</w:t>
      </w:r>
      <w:r>
        <w:rPr>
          <w:rFonts w:hint="eastAsia" w:ascii="仿宋" w:hAnsi="仿宋" w:eastAsia="仿宋" w:cs="仿宋"/>
          <w:color w:val="auto"/>
          <w:kern w:val="2"/>
          <w:sz w:val="30"/>
          <w:szCs w:val="30"/>
          <w:highlight w:val="none"/>
          <w:lang w:val="en-US" w:eastAsia="zh-CN" w:bidi="ar-SA"/>
        </w:rPr>
        <w:t>，投标供应商应在报价表提交截止时间前将本项目报价表及相关资料发送至指定邮箱（邮箱：1179928670@qq.com，邮箱主题名称为：参与投标的企业名称+项目名称+联系方式，</w:t>
      </w:r>
      <w:r>
        <w:rPr>
          <w:rFonts w:hint="eastAsia" w:ascii="仿宋" w:hAnsi="仿宋" w:eastAsia="仿宋" w:cs="仿宋"/>
          <w:b/>
          <w:bCs/>
          <w:color w:val="auto"/>
          <w:kern w:val="2"/>
          <w:sz w:val="30"/>
          <w:szCs w:val="30"/>
          <w:highlight w:val="none"/>
          <w:lang w:val="en-US" w:eastAsia="zh-CN" w:bidi="ar-SA"/>
        </w:rPr>
        <w:t>投标报价表及相关资料须盖公章</w:t>
      </w:r>
      <w:r>
        <w:rPr>
          <w:rFonts w:hint="eastAsia" w:ascii="仿宋" w:hAnsi="仿宋" w:eastAsia="仿宋" w:cs="仿宋"/>
          <w:color w:val="auto"/>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投标的企业名称+项目名称+解密密码）。若投标供应商未按时发送解密密码，则视为主动放弃，对其造成的不利后果由其自行承担。</w:t>
      </w:r>
    </w:p>
    <w:p w14:paraId="0218F87F">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报价表提交截止时间：2026年8月7日15时00分（北京时间）</w:t>
      </w:r>
    </w:p>
    <w:p w14:paraId="4C9049E9">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发送解密密码时间：2026年8月7日下午15时00分至15时30分</w:t>
      </w:r>
    </w:p>
    <w:p w14:paraId="2CA020BE">
      <w:pPr>
        <w:pStyle w:val="7"/>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四、其他补充事宜</w:t>
      </w:r>
      <w:bookmarkEnd w:id="14"/>
      <w:bookmarkEnd w:id="15"/>
    </w:p>
    <w:p w14:paraId="391B8E6F">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1.供应商的联系人电话(手机)、电子邮箱等通讯方式在</w:t>
      </w:r>
      <w:r>
        <w:rPr>
          <w:rFonts w:hint="eastAsia" w:ascii="仿宋" w:hAnsi="仿宋" w:eastAsia="仿宋" w:cs="仿宋"/>
          <w:color w:val="auto"/>
          <w:sz w:val="30"/>
          <w:szCs w:val="30"/>
          <w:highlight w:val="none"/>
          <w:lang w:val="en-US" w:eastAsia="zh-CN"/>
        </w:rPr>
        <w:t>项目采购全</w:t>
      </w:r>
      <w:r>
        <w:rPr>
          <w:rFonts w:hint="eastAsia" w:ascii="仿宋" w:hAnsi="仿宋" w:eastAsia="仿宋" w:cs="仿宋"/>
          <w:color w:val="auto"/>
          <w:sz w:val="30"/>
          <w:szCs w:val="30"/>
          <w:highlight w:val="none"/>
        </w:rPr>
        <w:t>过程中必须保持畅通，否则因上述原因造成的后果，责任自负。</w:t>
      </w:r>
    </w:p>
    <w:p w14:paraId="08C45656">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w:t>
      </w:r>
      <w:r>
        <w:rPr>
          <w:rFonts w:hint="eastAsia" w:ascii="仿宋" w:hAnsi="仿宋" w:eastAsia="仿宋" w:cs="仿宋"/>
          <w:color w:val="auto"/>
          <w:sz w:val="30"/>
          <w:szCs w:val="30"/>
          <w:highlight w:val="none"/>
          <w:lang w:val="en-US" w:eastAsia="zh-CN"/>
        </w:rPr>
        <w:t>询价</w:t>
      </w:r>
      <w:r>
        <w:rPr>
          <w:rFonts w:hint="eastAsia" w:ascii="仿宋" w:hAnsi="仿宋" w:eastAsia="仿宋" w:cs="仿宋"/>
          <w:color w:val="auto"/>
          <w:sz w:val="30"/>
          <w:szCs w:val="30"/>
          <w:highlight w:val="none"/>
        </w:rPr>
        <w:t>文件</w:t>
      </w:r>
      <w:r>
        <w:rPr>
          <w:rFonts w:hint="eastAsia" w:ascii="仿宋" w:hAnsi="仿宋" w:eastAsia="仿宋" w:cs="仿宋"/>
          <w:color w:val="auto"/>
          <w:sz w:val="30"/>
          <w:szCs w:val="30"/>
          <w:highlight w:val="none"/>
        </w:rPr>
        <w:t>的澄清、修改、补充说明等内容均通过</w:t>
      </w:r>
      <w:r>
        <w:rPr>
          <w:rFonts w:hint="eastAsia" w:ascii="仿宋" w:hAnsi="仿宋" w:eastAsia="仿宋" w:cs="仿宋"/>
          <w:color w:val="auto"/>
          <w:sz w:val="30"/>
          <w:szCs w:val="30"/>
          <w:highlight w:val="none"/>
          <w:lang w:eastAsia="zh-CN"/>
        </w:rPr>
        <w:t>安庆市交通控股集团有限公司（http://jc.zh0556.com/）</w:t>
      </w:r>
      <w:r>
        <w:rPr>
          <w:rFonts w:hint="eastAsia" w:ascii="仿宋" w:hAnsi="仿宋" w:eastAsia="仿宋" w:cs="仿宋"/>
          <w:color w:val="auto"/>
          <w:sz w:val="30"/>
          <w:szCs w:val="30"/>
          <w:highlight w:val="none"/>
          <w:lang w:val="en-US" w:eastAsia="zh-CN"/>
        </w:rPr>
        <w:t>发布</w:t>
      </w:r>
      <w:r>
        <w:rPr>
          <w:rFonts w:hint="eastAsia" w:ascii="仿宋" w:hAnsi="仿宋" w:eastAsia="仿宋" w:cs="仿宋"/>
          <w:color w:val="auto"/>
          <w:sz w:val="30"/>
          <w:szCs w:val="30"/>
          <w:highlight w:val="none"/>
        </w:rPr>
        <w:t>，请务必随时关注，因</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未及时关注相关信息对投标造成的不利后果由其自行承担。</w:t>
      </w:r>
    </w:p>
    <w:p w14:paraId="05C0718E">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3、供应商关于本次采购的相关疑问请于工作日提出，节假休息日期间不予回复。</w:t>
      </w:r>
    </w:p>
    <w:p w14:paraId="73A5E7C0">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4.本次采购管理部门为安庆市交通控股集团有限公司集采中心，具体合同签订主体为安庆市汽车租赁有限公司。</w:t>
      </w:r>
    </w:p>
    <w:p w14:paraId="186F63B6">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5.若出现两家或两家以上供应商报价最低且相等，则由采购人采取现场随机抽取的方式确定成交人。</w:t>
      </w:r>
    </w:p>
    <w:p w14:paraId="0D836D3C">
      <w:pPr>
        <w:pStyle w:val="7"/>
        <w:rPr>
          <w:rFonts w:hint="eastAsia" w:ascii="黑体" w:hAnsi="黑体" w:eastAsia="黑体" w:cs="宋体"/>
          <w:bCs/>
          <w:color w:val="auto"/>
          <w:kern w:val="2"/>
          <w:sz w:val="30"/>
          <w:szCs w:val="30"/>
          <w:highlight w:val="none"/>
          <w:lang w:val="en-US" w:eastAsia="zh-CN" w:bidi="ar-SA"/>
        </w:rPr>
      </w:pPr>
      <w:bookmarkStart w:id="16" w:name="_Toc35393805"/>
      <w:bookmarkStart w:id="17" w:name="_Toc35393636"/>
      <w:bookmarkStart w:id="18" w:name="_Toc28359095"/>
      <w:bookmarkStart w:id="19" w:name="_Toc28359018"/>
      <w:r>
        <w:rPr>
          <w:rFonts w:hint="eastAsia" w:ascii="黑体" w:hAnsi="黑体" w:eastAsia="黑体" w:cs="宋体"/>
          <w:bCs/>
          <w:color w:val="auto"/>
          <w:kern w:val="2"/>
          <w:sz w:val="30"/>
          <w:szCs w:val="30"/>
          <w:highlight w:val="none"/>
          <w:lang w:val="en-US" w:eastAsia="zh-CN" w:bidi="ar-SA"/>
        </w:rPr>
        <w:t>五、凡对本次采购提出询问，请按以下方式联系。</w:t>
      </w:r>
      <w:bookmarkEnd w:id="16"/>
      <w:bookmarkEnd w:id="17"/>
      <w:bookmarkEnd w:id="18"/>
      <w:bookmarkEnd w:id="19"/>
    </w:p>
    <w:p w14:paraId="224C87DE">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1.采购人信息：</w:t>
      </w:r>
    </w:p>
    <w:p w14:paraId="537D49F9">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称：安庆市汽车租赁有限公司</w:t>
      </w:r>
    </w:p>
    <w:p w14:paraId="5306AEC4">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w:t>
      </w:r>
      <w:r>
        <w:rPr>
          <w:rFonts w:hint="eastAsia" w:ascii="仿宋" w:hAnsi="仿宋" w:eastAsia="仿宋" w:cs="仿宋"/>
          <w:color w:val="auto"/>
          <w:sz w:val="30"/>
          <w:szCs w:val="30"/>
          <w:highlight w:val="none"/>
          <w:lang w:val="en-US" w:eastAsia="zh-CN"/>
        </w:rPr>
        <w:t>安庆市宜园路16号</w:t>
      </w:r>
      <w:r>
        <w:rPr>
          <w:rFonts w:hint="eastAsia" w:ascii="仿宋" w:hAnsi="仿宋" w:eastAsia="仿宋" w:cs="仿宋"/>
          <w:color w:val="auto"/>
          <w:sz w:val="30"/>
          <w:szCs w:val="30"/>
          <w:highlight w:val="none"/>
          <w:lang w:val="en-US" w:eastAsia="zh-CN"/>
        </w:rPr>
        <w:t>2号楼</w:t>
      </w:r>
    </w:p>
    <w:p w14:paraId="66E5C9A6">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人：丁莹</w:t>
      </w:r>
    </w:p>
    <w:p w14:paraId="4860DCCE">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联系方式：17755699112</w:t>
      </w:r>
    </w:p>
    <w:p w14:paraId="2DB01695">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2.采购管理部门：</w:t>
      </w:r>
    </w:p>
    <w:p w14:paraId="32E5BD9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称：安庆市交通控股集团有限公司集采中心</w:t>
      </w:r>
    </w:p>
    <w:p w14:paraId="39DB3CBC">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w:t>
      </w:r>
      <w:r>
        <w:rPr>
          <w:rFonts w:hint="eastAsia" w:ascii="仿宋" w:hAnsi="仿宋" w:eastAsia="仿宋" w:cs="仿宋"/>
          <w:color w:val="auto"/>
          <w:sz w:val="30"/>
          <w:szCs w:val="30"/>
          <w:highlight w:val="none"/>
          <w:lang w:val="en-US" w:eastAsia="zh-CN"/>
        </w:rPr>
        <w:t>安庆市集贤南路52号</w:t>
      </w:r>
    </w:p>
    <w:p w14:paraId="7E80F327">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人：王欣怡</w:t>
      </w:r>
    </w:p>
    <w:p w14:paraId="3D609BB1">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联系方式：0556-5990510</w:t>
      </w:r>
    </w:p>
    <w:p w14:paraId="0B513F97">
      <w:pPr>
        <w:rPr>
          <w:rFonts w:hint="eastAsia" w:ascii="仿宋" w:hAnsi="仿宋" w:eastAsia="仿宋" w:cs="仿宋"/>
          <w:color w:val="auto"/>
          <w:sz w:val="30"/>
          <w:szCs w:val="30"/>
          <w:highlight w:val="none"/>
          <w:lang w:val="en-US" w:eastAsia="zh-CN"/>
        </w:rPr>
      </w:pPr>
      <w:bookmarkStart w:id="20" w:name="_Toc35393639"/>
      <w:bookmarkStart w:id="21" w:name="_Toc28359021"/>
      <w:bookmarkStart w:id="22" w:name="_Toc28359098"/>
      <w:bookmarkStart w:id="23" w:name="_Toc35393808"/>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w:t>
      </w:r>
      <w:bookmarkEnd w:id="20"/>
      <w:bookmarkEnd w:id="21"/>
      <w:bookmarkEnd w:id="22"/>
      <w:bookmarkEnd w:id="23"/>
      <w:r>
        <w:rPr>
          <w:rFonts w:hint="eastAsia" w:ascii="仿宋" w:hAnsi="仿宋" w:eastAsia="仿宋" w:cs="仿宋"/>
          <w:color w:val="auto"/>
          <w:sz w:val="30"/>
          <w:szCs w:val="30"/>
          <w:highlight w:val="none"/>
          <w:lang w:val="en-US" w:eastAsia="zh-CN"/>
        </w:rPr>
        <w:t>廉政监督</w:t>
      </w:r>
    </w:p>
    <w:p w14:paraId="59C2D813">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址：安庆市交通控股集团有限公司一号楼纪检监察室。</w:t>
      </w:r>
    </w:p>
    <w:p w14:paraId="19465B70">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投诉举报电话：0556-5595102</w:t>
      </w:r>
    </w:p>
    <w:p w14:paraId="63135655">
      <w:pPr>
        <w:rPr>
          <w:rFonts w:hint="eastAsia" w:ascii="仿宋" w:hAnsi="仿宋" w:eastAsia="仿宋" w:cs="仿宋"/>
          <w:color w:val="auto"/>
          <w:sz w:val="30"/>
          <w:szCs w:val="30"/>
          <w:highlight w:val="none"/>
          <w:lang w:val="en-US" w:eastAsia="zh-CN"/>
        </w:rPr>
      </w:pPr>
    </w:p>
    <w:p w14:paraId="282A0FF6">
      <w:pPr>
        <w:rPr>
          <w:rFonts w:hint="eastAsia" w:ascii="仿宋" w:hAnsi="仿宋" w:eastAsia="仿宋" w:cs="仿宋"/>
          <w:color w:val="auto"/>
          <w:sz w:val="30"/>
          <w:szCs w:val="30"/>
          <w:highlight w:val="none"/>
          <w:lang w:val="en-US" w:eastAsia="zh-CN"/>
        </w:rPr>
      </w:pPr>
    </w:p>
    <w:p w14:paraId="3317F258">
      <w:pPr>
        <w:rPr>
          <w:rFonts w:hint="eastAsia" w:ascii="仿宋" w:hAnsi="仿宋" w:eastAsia="仿宋" w:cs="仿宋"/>
          <w:color w:val="auto"/>
          <w:sz w:val="30"/>
          <w:szCs w:val="30"/>
          <w:highlight w:val="none"/>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5"/>
        <w:tblW w:w="10050" w:type="dxa"/>
        <w:tblInd w:w="-2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1"/>
        <w:gridCol w:w="2669"/>
        <w:gridCol w:w="1112"/>
        <w:gridCol w:w="875"/>
        <w:gridCol w:w="758"/>
        <w:gridCol w:w="784"/>
        <w:gridCol w:w="784"/>
        <w:gridCol w:w="1967"/>
      </w:tblGrid>
      <w:tr w14:paraId="7CC05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10050" w:type="dxa"/>
            <w:gridSpan w:val="8"/>
            <w:tcBorders>
              <w:top w:val="nil"/>
              <w:left w:val="nil"/>
              <w:bottom w:val="nil"/>
              <w:right w:val="nil"/>
            </w:tcBorders>
            <w:shd w:val="clear" w:color="auto" w:fill="auto"/>
            <w:vAlign w:val="center"/>
          </w:tcPr>
          <w:p w14:paraId="2657A9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36"/>
                <w:szCs w:val="36"/>
                <w:highlight w:val="none"/>
                <w:u w:val="none"/>
                <w:lang w:val="en-US"/>
              </w:rPr>
            </w:pPr>
            <w:r>
              <w:rPr>
                <w:rFonts w:hint="eastAsia" w:ascii="仿宋" w:hAnsi="仿宋" w:eastAsia="仿宋" w:cs="仿宋"/>
                <w:color w:val="auto"/>
                <w:sz w:val="30"/>
                <w:szCs w:val="30"/>
                <w:highlight w:val="none"/>
                <w:lang w:val="en-US" w:eastAsia="zh-CN"/>
              </w:rPr>
              <w:t>一、</w:t>
            </w:r>
            <w:r>
              <w:rPr>
                <w:rFonts w:hint="eastAsia" w:ascii="仿宋" w:hAnsi="仿宋" w:eastAsia="仿宋" w:cs="仿宋"/>
                <w:color w:val="auto"/>
                <w:sz w:val="30"/>
                <w:szCs w:val="30"/>
                <w:highlight w:val="none"/>
                <w:lang w:eastAsia="zh-CN"/>
              </w:rPr>
              <w:t>安庆市汽车租赁有限公司办公用品采购办公物资采购</w:t>
            </w:r>
            <w:r>
              <w:rPr>
                <w:rFonts w:hint="eastAsia" w:ascii="仿宋" w:hAnsi="仿宋" w:eastAsia="仿宋" w:cs="仿宋"/>
                <w:color w:val="auto"/>
                <w:sz w:val="30"/>
                <w:szCs w:val="30"/>
                <w:highlight w:val="none"/>
                <w:lang w:val="en-US" w:eastAsia="zh-CN"/>
              </w:rPr>
              <w:t>清单</w:t>
            </w:r>
          </w:p>
        </w:tc>
      </w:tr>
      <w:tr w14:paraId="2AF97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69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序号</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11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采购物品、型号</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CF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品牌</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1F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单位</w:t>
            </w:r>
          </w:p>
        </w:tc>
        <w:tc>
          <w:tcPr>
            <w:tcW w:w="758" w:type="dxa"/>
            <w:tcBorders>
              <w:top w:val="single" w:color="000000" w:sz="4" w:space="0"/>
              <w:left w:val="single" w:color="000000" w:sz="4" w:space="0"/>
              <w:bottom w:val="single" w:color="000000" w:sz="4" w:space="0"/>
              <w:right w:val="nil"/>
            </w:tcBorders>
            <w:shd w:val="clear" w:color="auto" w:fill="auto"/>
            <w:vAlign w:val="center"/>
          </w:tcPr>
          <w:p w14:paraId="4B2889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数量</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06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单价</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42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总价</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8F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451F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nil"/>
              <w:left w:val="single" w:color="000000" w:sz="4" w:space="0"/>
              <w:bottom w:val="single" w:color="000000" w:sz="4" w:space="0"/>
              <w:right w:val="single" w:color="000000" w:sz="4" w:space="0"/>
            </w:tcBorders>
            <w:shd w:val="clear" w:color="auto" w:fill="auto"/>
            <w:vAlign w:val="center"/>
          </w:tcPr>
          <w:p w14:paraId="229089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669" w:type="dxa"/>
            <w:tcBorders>
              <w:top w:val="nil"/>
              <w:left w:val="single" w:color="000000" w:sz="4" w:space="0"/>
              <w:bottom w:val="single" w:color="000000" w:sz="4" w:space="0"/>
              <w:right w:val="single" w:color="000000" w:sz="4" w:space="0"/>
            </w:tcBorders>
            <w:shd w:val="clear" w:color="auto" w:fill="auto"/>
            <w:vAlign w:val="center"/>
          </w:tcPr>
          <w:p w14:paraId="3DB6F3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得力三层文件座</w:t>
            </w:r>
          </w:p>
        </w:tc>
        <w:tc>
          <w:tcPr>
            <w:tcW w:w="1112" w:type="dxa"/>
            <w:tcBorders>
              <w:top w:val="nil"/>
              <w:left w:val="single" w:color="000000" w:sz="4" w:space="0"/>
              <w:bottom w:val="single" w:color="000000" w:sz="4" w:space="0"/>
              <w:right w:val="nil"/>
            </w:tcBorders>
            <w:shd w:val="clear" w:color="auto" w:fill="auto"/>
            <w:noWrap/>
            <w:vAlign w:val="center"/>
          </w:tcPr>
          <w:p w14:paraId="4F3060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nil"/>
              <w:left w:val="single" w:color="000000" w:sz="4" w:space="0"/>
              <w:bottom w:val="single" w:color="000000" w:sz="4" w:space="0"/>
              <w:right w:val="nil"/>
            </w:tcBorders>
            <w:shd w:val="clear" w:color="auto" w:fill="auto"/>
            <w:noWrap/>
            <w:vAlign w:val="center"/>
          </w:tcPr>
          <w:p w14:paraId="43F6F8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58" w:type="dxa"/>
            <w:tcBorders>
              <w:top w:val="nil"/>
              <w:left w:val="single" w:color="000000" w:sz="4" w:space="0"/>
              <w:bottom w:val="single" w:color="000000" w:sz="4" w:space="0"/>
              <w:right w:val="nil"/>
            </w:tcBorders>
            <w:shd w:val="clear" w:color="auto" w:fill="auto"/>
            <w:vAlign w:val="center"/>
          </w:tcPr>
          <w:p w14:paraId="5EE39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7D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35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EAE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175</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3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黑/灰/蓝</w:t>
            </w:r>
          </w:p>
        </w:tc>
      </w:tr>
      <w:tr w14:paraId="7A55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nil"/>
              <w:left w:val="single" w:color="000000" w:sz="4" w:space="0"/>
              <w:bottom w:val="single" w:color="000000" w:sz="4" w:space="0"/>
              <w:right w:val="single" w:color="000000" w:sz="4" w:space="0"/>
            </w:tcBorders>
            <w:shd w:val="clear" w:color="auto" w:fill="auto"/>
            <w:vAlign w:val="center"/>
          </w:tcPr>
          <w:p w14:paraId="33F68F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669" w:type="dxa"/>
            <w:tcBorders>
              <w:top w:val="nil"/>
              <w:left w:val="single" w:color="000000" w:sz="4" w:space="0"/>
              <w:bottom w:val="single" w:color="000000" w:sz="4" w:space="0"/>
              <w:right w:val="single" w:color="000000" w:sz="4" w:space="0"/>
            </w:tcBorders>
            <w:shd w:val="clear" w:color="auto" w:fill="auto"/>
            <w:noWrap/>
            <w:vAlign w:val="center"/>
          </w:tcPr>
          <w:p w14:paraId="412048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透明宽胶带</w:t>
            </w:r>
          </w:p>
        </w:tc>
        <w:tc>
          <w:tcPr>
            <w:tcW w:w="1112" w:type="dxa"/>
            <w:tcBorders>
              <w:top w:val="nil"/>
              <w:left w:val="single" w:color="000000" w:sz="4" w:space="0"/>
              <w:bottom w:val="single" w:color="000000" w:sz="4" w:space="0"/>
              <w:right w:val="nil"/>
            </w:tcBorders>
            <w:shd w:val="clear" w:color="auto" w:fill="auto"/>
            <w:vAlign w:val="center"/>
          </w:tcPr>
          <w:p w14:paraId="1FDECF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nil"/>
              <w:left w:val="single" w:color="000000" w:sz="4" w:space="0"/>
              <w:bottom w:val="single" w:color="000000" w:sz="4" w:space="0"/>
              <w:right w:val="nil"/>
            </w:tcBorders>
            <w:shd w:val="clear" w:color="auto" w:fill="auto"/>
            <w:vAlign w:val="center"/>
          </w:tcPr>
          <w:p w14:paraId="5FD9F8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卷</w:t>
            </w:r>
          </w:p>
        </w:tc>
        <w:tc>
          <w:tcPr>
            <w:tcW w:w="758" w:type="dxa"/>
            <w:tcBorders>
              <w:top w:val="nil"/>
              <w:left w:val="single" w:color="000000" w:sz="4" w:space="0"/>
              <w:bottom w:val="single" w:color="000000" w:sz="4" w:space="0"/>
              <w:right w:val="nil"/>
            </w:tcBorders>
            <w:shd w:val="clear" w:color="auto" w:fill="auto"/>
            <w:noWrap/>
            <w:vAlign w:val="center"/>
          </w:tcPr>
          <w:p w14:paraId="70C622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nil"/>
              <w:left w:val="single" w:color="000000" w:sz="4" w:space="0"/>
              <w:bottom w:val="single" w:color="000000" w:sz="4" w:space="0"/>
              <w:right w:val="nil"/>
            </w:tcBorders>
            <w:shd w:val="clear" w:color="auto" w:fill="auto"/>
            <w:noWrap/>
            <w:vAlign w:val="center"/>
          </w:tcPr>
          <w:p w14:paraId="0F6F06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1D5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9D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45mm/94.5m</w:t>
            </w:r>
          </w:p>
        </w:tc>
      </w:tr>
      <w:tr w14:paraId="21B0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nil"/>
              <w:left w:val="single" w:color="000000" w:sz="4" w:space="0"/>
              <w:bottom w:val="single" w:color="000000" w:sz="4" w:space="0"/>
              <w:right w:val="single" w:color="000000" w:sz="4" w:space="0"/>
            </w:tcBorders>
            <w:shd w:val="clear" w:color="auto" w:fill="auto"/>
            <w:vAlign w:val="center"/>
          </w:tcPr>
          <w:p w14:paraId="2DAF26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16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回形针</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4997D7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nil"/>
            </w:tcBorders>
            <w:shd w:val="clear" w:color="auto" w:fill="auto"/>
            <w:vAlign w:val="center"/>
          </w:tcPr>
          <w:p w14:paraId="0F0DA5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3C8B27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4AC932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EB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08F7">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7</w:t>
            </w:r>
          </w:p>
        </w:tc>
      </w:tr>
      <w:tr w14:paraId="0DEC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nil"/>
              <w:left w:val="single" w:color="000000" w:sz="4" w:space="0"/>
              <w:bottom w:val="single" w:color="000000" w:sz="4" w:space="0"/>
              <w:right w:val="single" w:color="000000" w:sz="4" w:space="0"/>
            </w:tcBorders>
            <w:shd w:val="clear" w:color="auto" w:fill="auto"/>
            <w:vAlign w:val="center"/>
          </w:tcPr>
          <w:p w14:paraId="6920C5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A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便利贴</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3BF79D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nil"/>
            </w:tcBorders>
            <w:shd w:val="clear" w:color="auto" w:fill="auto"/>
            <w:vAlign w:val="center"/>
          </w:tcPr>
          <w:p w14:paraId="4CF53A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袋</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0BF6D6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1007EB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7B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1E20">
            <w:pPr>
              <w:keepNext w:val="0"/>
              <w:keepLines w:val="0"/>
              <w:suppressLineNumbers w:val="0"/>
              <w:spacing w:before="0" w:beforeAutospacing="0" w:after="0" w:afterAutospacing="0"/>
              <w:ind w:left="0" w:right="0"/>
              <w:jc w:val="center"/>
              <w:rPr>
                <w:rFonts w:hint="eastAsia"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76</w:t>
            </w:r>
            <w:r>
              <w:rPr>
                <w:rFonts w:hint="eastAsia" w:ascii="宋体" w:hAnsi="宋体" w:eastAsia="宋体" w:cs="宋体"/>
                <w:i w:val="0"/>
                <w:iCs w:val="0"/>
                <w:color w:val="auto"/>
                <w:kern w:val="0"/>
                <w:sz w:val="24"/>
                <w:szCs w:val="24"/>
                <w:highlight w:val="none"/>
                <w:u w:val="none"/>
                <w:lang w:val="en-US" w:eastAsia="zh-CN" w:bidi="ar"/>
              </w:rPr>
              <w:t>mm*</w:t>
            </w:r>
            <w:r>
              <w:rPr>
                <w:rFonts w:hint="eastAsia" w:ascii="宋体" w:hAnsi="宋体" w:cs="宋体"/>
                <w:i w:val="0"/>
                <w:iCs w:val="0"/>
                <w:color w:val="auto"/>
                <w:sz w:val="24"/>
                <w:szCs w:val="24"/>
                <w:highlight w:val="none"/>
                <w:u w:val="none"/>
                <w:lang w:val="en-US" w:eastAsia="zh-CN"/>
              </w:rPr>
              <w:t>75</w:t>
            </w:r>
            <w:r>
              <w:rPr>
                <w:rFonts w:hint="eastAsia" w:ascii="宋体" w:hAnsi="宋体" w:eastAsia="宋体" w:cs="宋体"/>
                <w:i w:val="0"/>
                <w:iCs w:val="0"/>
                <w:color w:val="auto"/>
                <w:kern w:val="0"/>
                <w:sz w:val="24"/>
                <w:szCs w:val="24"/>
                <w:highlight w:val="none"/>
                <w:u w:val="none"/>
                <w:lang w:val="en-US" w:eastAsia="zh-CN" w:bidi="ar"/>
              </w:rPr>
              <w:t>mm</w:t>
            </w:r>
            <w:r>
              <w:rPr>
                <w:rFonts w:hint="eastAsia" w:ascii="宋体" w:hAnsi="宋体" w:cs="宋体"/>
                <w:i w:val="0"/>
                <w:iCs w:val="0"/>
                <w:color w:val="auto"/>
                <w:sz w:val="24"/>
                <w:szCs w:val="24"/>
                <w:highlight w:val="none"/>
                <w:u w:val="none"/>
                <w:lang w:val="en-US" w:eastAsia="zh-CN"/>
              </w:rPr>
              <w:t>(5袋)</w:t>
            </w:r>
          </w:p>
          <w:p w14:paraId="2B5B3BBE">
            <w:pPr>
              <w:pStyle w:val="2"/>
              <w:keepNext w:val="0"/>
              <w:keepLines w:val="0"/>
              <w:suppressLineNumbers w:val="0"/>
              <w:spacing w:before="0" w:beforeAutospacing="0" w:after="0" w:afterAutospacing="0"/>
              <w:ind w:left="0" w:leftChars="0" w:right="0" w:firstLine="0" w:firstLineChars="0"/>
              <w:rPr>
                <w:rFonts w:hint="default"/>
                <w:color w:val="auto"/>
                <w:highlight w:val="none"/>
                <w:lang w:val="en-US"/>
              </w:rPr>
            </w:pPr>
            <w:r>
              <w:rPr>
                <w:rFonts w:hint="eastAsia" w:ascii="宋体" w:hAnsi="宋体" w:cs="宋体"/>
                <w:i w:val="0"/>
                <w:iCs w:val="0"/>
                <w:color w:val="auto"/>
                <w:kern w:val="0"/>
                <w:sz w:val="24"/>
                <w:szCs w:val="24"/>
                <w:highlight w:val="none"/>
                <w:u w:val="none"/>
                <w:lang w:val="en-US" w:eastAsia="zh-CN" w:bidi="ar"/>
              </w:rPr>
              <w:t>38</w:t>
            </w:r>
            <w:r>
              <w:rPr>
                <w:rFonts w:hint="eastAsia" w:ascii="宋体" w:hAnsi="宋体" w:eastAsia="宋体" w:cs="宋体"/>
                <w:i w:val="0"/>
                <w:iCs w:val="0"/>
                <w:color w:val="auto"/>
                <w:kern w:val="0"/>
                <w:sz w:val="24"/>
                <w:szCs w:val="24"/>
                <w:highlight w:val="none"/>
                <w:u w:val="none"/>
                <w:lang w:val="en-US" w:eastAsia="zh-CN" w:bidi="ar"/>
              </w:rPr>
              <w:t>mm*</w:t>
            </w:r>
            <w:r>
              <w:rPr>
                <w:rFonts w:hint="eastAsia" w:ascii="宋体" w:hAnsi="宋体" w:cs="宋体"/>
                <w:i w:val="0"/>
                <w:iCs w:val="0"/>
                <w:color w:val="auto"/>
                <w:kern w:val="0"/>
                <w:sz w:val="24"/>
                <w:szCs w:val="24"/>
                <w:highlight w:val="none"/>
                <w:u w:val="none"/>
                <w:lang w:val="en-US" w:eastAsia="zh-CN" w:bidi="ar"/>
              </w:rPr>
              <w:t>76</w:t>
            </w:r>
            <w:r>
              <w:rPr>
                <w:rFonts w:hint="eastAsia" w:ascii="宋体" w:hAnsi="宋体" w:eastAsia="宋体" w:cs="宋体"/>
                <w:i w:val="0"/>
                <w:iCs w:val="0"/>
                <w:color w:val="auto"/>
                <w:kern w:val="0"/>
                <w:sz w:val="24"/>
                <w:szCs w:val="24"/>
                <w:highlight w:val="none"/>
                <w:u w:val="none"/>
                <w:lang w:val="en-US" w:eastAsia="zh-CN" w:bidi="ar"/>
              </w:rPr>
              <w:t>mm</w:t>
            </w:r>
            <w:r>
              <w:rPr>
                <w:rFonts w:hint="eastAsia" w:ascii="宋体" w:hAnsi="宋体" w:cs="宋体"/>
                <w:i w:val="0"/>
                <w:iCs w:val="0"/>
                <w:color w:val="auto"/>
                <w:kern w:val="0"/>
                <w:sz w:val="24"/>
                <w:szCs w:val="24"/>
                <w:highlight w:val="none"/>
                <w:u w:val="none"/>
                <w:lang w:val="en-US" w:eastAsia="zh-CN" w:bidi="ar"/>
              </w:rPr>
              <w:t>(5袋)</w:t>
            </w:r>
          </w:p>
        </w:tc>
      </w:tr>
      <w:tr w14:paraId="69A5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8" w:hRule="atLeast"/>
        </w:trPr>
        <w:tc>
          <w:tcPr>
            <w:tcW w:w="1101" w:type="dxa"/>
            <w:tcBorders>
              <w:top w:val="nil"/>
              <w:left w:val="single" w:color="000000" w:sz="4" w:space="0"/>
              <w:bottom w:val="single" w:color="000000" w:sz="4" w:space="0"/>
              <w:right w:val="single" w:color="000000" w:sz="4" w:space="0"/>
            </w:tcBorders>
            <w:shd w:val="clear" w:color="auto" w:fill="auto"/>
            <w:vAlign w:val="center"/>
          </w:tcPr>
          <w:p w14:paraId="3FFB59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3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橡皮</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54835B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nil"/>
            </w:tcBorders>
            <w:shd w:val="clear" w:color="auto" w:fill="auto"/>
            <w:vAlign w:val="center"/>
          </w:tcPr>
          <w:p w14:paraId="29C7A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3D24AC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75ACC5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94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BE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2cm*5.5cm</w:t>
            </w:r>
          </w:p>
        </w:tc>
      </w:tr>
      <w:tr w14:paraId="6D47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nil"/>
              <w:left w:val="single" w:color="000000" w:sz="4" w:space="0"/>
              <w:bottom w:val="nil"/>
              <w:right w:val="single" w:color="000000" w:sz="4" w:space="0"/>
            </w:tcBorders>
            <w:shd w:val="clear" w:color="auto" w:fill="auto"/>
            <w:vAlign w:val="center"/>
          </w:tcPr>
          <w:p w14:paraId="7A94D1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669" w:type="dxa"/>
            <w:tcBorders>
              <w:top w:val="single" w:color="000000" w:sz="4" w:space="0"/>
              <w:left w:val="single" w:color="000000" w:sz="4" w:space="0"/>
              <w:bottom w:val="nil"/>
              <w:right w:val="single" w:color="000000" w:sz="4" w:space="0"/>
            </w:tcBorders>
            <w:shd w:val="clear" w:color="auto" w:fill="auto"/>
            <w:noWrap/>
            <w:vAlign w:val="center"/>
          </w:tcPr>
          <w:p w14:paraId="41409B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卷笔刀</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49DDA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nil"/>
              <w:right w:val="nil"/>
            </w:tcBorders>
            <w:shd w:val="clear" w:color="auto" w:fill="auto"/>
            <w:vAlign w:val="center"/>
          </w:tcPr>
          <w:p w14:paraId="414A0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58" w:type="dxa"/>
            <w:tcBorders>
              <w:top w:val="single" w:color="000000" w:sz="4" w:space="0"/>
              <w:left w:val="single" w:color="000000" w:sz="4" w:space="0"/>
              <w:bottom w:val="nil"/>
              <w:right w:val="nil"/>
            </w:tcBorders>
            <w:shd w:val="clear" w:color="auto" w:fill="auto"/>
            <w:noWrap/>
            <w:vAlign w:val="center"/>
          </w:tcPr>
          <w:p w14:paraId="56D544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84" w:type="dxa"/>
            <w:tcBorders>
              <w:top w:val="single" w:color="000000" w:sz="4" w:space="0"/>
              <w:left w:val="single" w:color="000000" w:sz="4" w:space="0"/>
              <w:bottom w:val="nil"/>
              <w:right w:val="nil"/>
            </w:tcBorders>
            <w:shd w:val="clear" w:color="auto" w:fill="auto"/>
            <w:noWrap/>
            <w:vAlign w:val="center"/>
          </w:tcPr>
          <w:p w14:paraId="0C5E08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49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75</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C125">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7323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2D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4C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美工刀</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14ED4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B5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7C9E16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7A1AD5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8</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804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40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02BD">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3EE3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95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5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长尾夹（19）MM</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5E26B7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98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捅</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029082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37F5D0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806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60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40/桶</w:t>
            </w:r>
          </w:p>
        </w:tc>
      </w:tr>
      <w:tr w14:paraId="4253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75BB">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9</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B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长尾夹（32）mm</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3C9437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27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捅</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467CB7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2D02060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26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200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FE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24/桶</w:t>
            </w:r>
          </w:p>
        </w:tc>
      </w:tr>
      <w:tr w14:paraId="3493A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6D88">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10</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95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长尾夹（50）mm</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45D110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92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捅</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0D6936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02A57D2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AB1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250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3C7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12/桶</w:t>
            </w:r>
          </w:p>
        </w:tc>
      </w:tr>
      <w:tr w14:paraId="64F5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1CF62">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11</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45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长尾夹（25）mm</w:t>
            </w:r>
          </w:p>
        </w:tc>
        <w:tc>
          <w:tcPr>
            <w:tcW w:w="1112" w:type="dxa"/>
            <w:tcBorders>
              <w:top w:val="single" w:color="000000" w:sz="4" w:space="0"/>
              <w:left w:val="single" w:color="000000" w:sz="4" w:space="0"/>
              <w:bottom w:val="single" w:color="000000" w:sz="4" w:space="0"/>
              <w:right w:val="nil"/>
            </w:tcBorders>
            <w:shd w:val="clear" w:color="auto" w:fill="auto"/>
            <w:vAlign w:val="center"/>
          </w:tcPr>
          <w:p w14:paraId="67DF05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CA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捅</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3A2AC9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246C76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30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15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300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71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48/捅</w:t>
            </w:r>
          </w:p>
        </w:tc>
      </w:tr>
      <w:tr w14:paraId="174C9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D5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12</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6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垃圾袋</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4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加厚</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06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卷</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3A9A7B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48BF8D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04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66B7">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4043B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2B9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13</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DC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垃圾桶</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F0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16L</w:t>
            </w:r>
            <w:r>
              <w:rPr>
                <w:rFonts w:hint="eastAsia" w:ascii="宋体" w:hAnsi="宋体" w:cs="宋体"/>
                <w:i w:val="0"/>
                <w:iCs w:val="0"/>
                <w:color w:val="auto"/>
                <w:kern w:val="0"/>
                <w:sz w:val="24"/>
                <w:szCs w:val="24"/>
                <w:highlight w:val="none"/>
                <w:u w:val="none"/>
                <w:lang w:val="en-US" w:eastAsia="zh-CN" w:bidi="ar"/>
              </w:rPr>
              <w:t>（加厚）</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49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3D3383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41A9D28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3A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125</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1CC2">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40FA4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594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14</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85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抹布</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7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40*30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69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2CDABA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39358E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6</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45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60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4FE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3C645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561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15</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81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拖把</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04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大卫</w:t>
            </w:r>
            <w:r>
              <w:rPr>
                <w:rFonts w:hint="eastAsia" w:ascii="宋体" w:hAnsi="宋体" w:cs="宋体"/>
                <w:i w:val="0"/>
                <w:iCs w:val="0"/>
                <w:color w:val="auto"/>
                <w:kern w:val="0"/>
                <w:sz w:val="24"/>
                <w:szCs w:val="24"/>
                <w:highlight w:val="none"/>
                <w:u w:val="none"/>
                <w:lang w:val="en-US" w:eastAsia="zh-CN" w:bidi="ar"/>
              </w:rPr>
              <w:t>（P12）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41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04279A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5121EB8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80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FEA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240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56FF">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172A2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3D2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16</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90D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落地扇（格力、美的）</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789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3C认证</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E7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台</w:t>
            </w:r>
          </w:p>
        </w:tc>
        <w:tc>
          <w:tcPr>
            <w:tcW w:w="758" w:type="dxa"/>
            <w:tcBorders>
              <w:top w:val="single" w:color="000000" w:sz="4" w:space="0"/>
              <w:left w:val="single" w:color="000000" w:sz="4" w:space="0"/>
              <w:bottom w:val="single" w:color="000000" w:sz="4" w:space="0"/>
              <w:right w:val="nil"/>
            </w:tcBorders>
            <w:shd w:val="clear" w:color="auto" w:fill="auto"/>
            <w:noWrap/>
            <w:vAlign w:val="center"/>
          </w:tcPr>
          <w:p w14:paraId="1B5539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5</w:t>
            </w:r>
          </w:p>
        </w:tc>
        <w:tc>
          <w:tcPr>
            <w:tcW w:w="784" w:type="dxa"/>
            <w:tcBorders>
              <w:top w:val="single" w:color="000000" w:sz="4" w:space="0"/>
              <w:left w:val="single" w:color="000000" w:sz="4" w:space="0"/>
              <w:bottom w:val="single" w:color="000000" w:sz="4" w:space="0"/>
              <w:right w:val="nil"/>
            </w:tcBorders>
            <w:shd w:val="clear" w:color="auto" w:fill="auto"/>
            <w:noWrap/>
            <w:vAlign w:val="center"/>
          </w:tcPr>
          <w:p w14:paraId="234B928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200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26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1000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F321">
            <w:pPr>
              <w:keepNext w:val="0"/>
              <w:keepLines w:val="0"/>
              <w:suppressLineNumbers w:val="0"/>
              <w:spacing w:before="0" w:beforeAutospacing="0" w:after="0" w:afterAutospacing="0"/>
              <w:ind w:left="0" w:right="0"/>
              <w:jc w:val="center"/>
              <w:rPr>
                <w:rFonts w:hint="eastAsia"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电压；220V</w:t>
            </w:r>
          </w:p>
          <w:p w14:paraId="0756435A">
            <w:pPr>
              <w:pStyle w:val="2"/>
              <w:keepNext w:val="0"/>
              <w:keepLines w:val="0"/>
              <w:suppressLineNumbers w:val="0"/>
              <w:spacing w:before="0" w:beforeAutospacing="0" w:after="0" w:afterAutospacing="0"/>
              <w:ind w:left="0" w:leftChars="0" w:right="0" w:firstLine="0" w:firstLineChars="0"/>
              <w:rPr>
                <w:rFonts w:hint="eastAsia"/>
                <w:color w:val="auto"/>
                <w:highlight w:val="none"/>
                <w:lang w:val="en-US" w:eastAsia="zh-CN"/>
              </w:rPr>
            </w:pPr>
            <w:r>
              <w:rPr>
                <w:rFonts w:hint="eastAsia"/>
                <w:color w:val="auto"/>
                <w:highlight w:val="none"/>
                <w:lang w:val="en-US" w:eastAsia="zh-CN"/>
              </w:rPr>
              <w:t>额定功率；50W</w:t>
            </w:r>
          </w:p>
          <w:p w14:paraId="022AB21A">
            <w:pPr>
              <w:keepNext w:val="0"/>
              <w:keepLines w:val="0"/>
              <w:suppressLineNumbers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送风类型；摇头</w:t>
            </w:r>
          </w:p>
        </w:tc>
      </w:tr>
      <w:tr w14:paraId="4078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AB3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17</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2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扫把、簸箕</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6B90">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08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DC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D7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18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60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0DEA">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0C054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3A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18</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FB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香皂</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7F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舒肤佳</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6B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C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41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9C8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BE3F">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100g</w:t>
            </w:r>
          </w:p>
        </w:tc>
      </w:tr>
      <w:tr w14:paraId="4F854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3"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E0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19</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5D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玻璃杯把手（不需要盖）</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1AD4">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8E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E0D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4E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DF6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200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C10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p>
        </w:tc>
      </w:tr>
      <w:tr w14:paraId="7977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42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20</w:t>
            </w:r>
          </w:p>
        </w:tc>
        <w:tc>
          <w:tcPr>
            <w:tcW w:w="2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AC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计算器</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2F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F3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80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F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D0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45</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4E4D">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r w14:paraId="51DFF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29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A0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合计：</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491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3485</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B001">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r>
    </w:tbl>
    <w:p w14:paraId="430E0050">
      <w:pP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注：</w:t>
      </w:r>
      <w:r>
        <w:rPr>
          <w:rFonts w:hint="eastAsia" w:ascii="仿宋" w:hAnsi="仿宋" w:eastAsia="仿宋" w:cs="仿宋"/>
          <w:b w:val="0"/>
          <w:bCs w:val="0"/>
          <w:color w:val="auto"/>
          <w:kern w:val="2"/>
          <w:sz w:val="28"/>
          <w:szCs w:val="28"/>
          <w:highlight w:val="none"/>
          <w:lang w:val="en-US" w:eastAsia="zh-CN" w:bidi="ar-SA"/>
        </w:rPr>
        <w:t>1.供应商必须确保自己信息真实、准确，否则，因此造成的不利影响，采购单位概不负责。</w:t>
      </w:r>
    </w:p>
    <w:p w14:paraId="4FEAB15F">
      <w:pPr>
        <w:ind w:firstLine="560" w:firstLineChars="200"/>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2.本项目按总价进行报价，按照总价最低原则进行采购。</w:t>
      </w:r>
    </w:p>
    <w:p w14:paraId="0FC8B52B">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3.投标报价包含但不限于到场所需的一切费用（如：货物运输、搬运及安装费用），后续采购人不会再支付除中标价以外的任何价款。</w:t>
      </w:r>
    </w:p>
    <w:p w14:paraId="174C7667">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4.供应商不得随意修改采购需求的规格、数量等要求，如有特殊情况请添加备注栏说明。供应商须对报价货物的单项合计、总价合计金额数的正确性负责，出现不符合文件要求或报价合计金额数有误的、有争议的，予以作废处理。</w:t>
      </w:r>
    </w:p>
    <w:p w14:paraId="4631CAC0">
      <w:pPr>
        <w:pStyle w:val="7"/>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2" w:firstLineChars="200"/>
        <w:textAlignment w:val="baseline"/>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rPr>
        <w:t>二、支付与交付</w:t>
      </w:r>
    </w:p>
    <w:p w14:paraId="3922DFC3">
      <w:pPr>
        <w:pStyle w:val="7"/>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2" w:firstLineChars="200"/>
        <w:textAlignment w:val="baseline"/>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rPr>
        <w:t>1.货物包装与交付</w:t>
      </w:r>
    </w:p>
    <w:p w14:paraId="5346F741">
      <w:pPr>
        <w:pStyle w:val="7"/>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2" w:firstLineChars="200"/>
        <w:textAlignment w:val="baseline"/>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rPr>
        <w:t>乙方在约定时间内，按照有关规定将产品及技术文件等附随材料交付至甲方指定的地点及收货人处。</w:t>
      </w:r>
    </w:p>
    <w:p w14:paraId="344BF809">
      <w:pPr>
        <w:pStyle w:val="7"/>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2" w:firstLineChars="200"/>
        <w:textAlignment w:val="baseline"/>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rPr>
        <w:t>2.安装与验收</w:t>
      </w:r>
    </w:p>
    <w:p w14:paraId="18CC41C9">
      <w:pPr>
        <w:pStyle w:val="7"/>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2" w:firstLineChars="200"/>
        <w:textAlignment w:val="baseline"/>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rPr>
        <w:t>乙方在甲方指定的时间内，按照甲方的要求完成货物的安装调试。乙方应严格遵守安全法律法规，采取安全保障措施，保证人员安全。因乙方原因造成的人员伤亡和财产损失，均由乙方承担。 甲方在收到验收申请后 5个工作日内，按照约定的验收标准或质量要求对商品进行验收。</w:t>
      </w:r>
    </w:p>
    <w:p w14:paraId="7BD27B18">
      <w:pPr>
        <w:pStyle w:val="7"/>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2" w:firstLineChars="200"/>
        <w:textAlignment w:val="baseline"/>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lang w:val="en-US" w:eastAsia="zh-CN"/>
        </w:rPr>
        <w:t>3.货款结算</w:t>
      </w:r>
    </w:p>
    <w:p w14:paraId="57F46ABD">
      <w:pPr>
        <w:pStyle w:val="2"/>
        <w:rPr>
          <w:rFonts w:hint="eastAsia"/>
          <w:color w:val="auto"/>
          <w:highlight w:val="none"/>
          <w:lang w:val="en-US" w:eastAsia="zh-CN"/>
        </w:rPr>
      </w:pPr>
      <w:r>
        <w:rPr>
          <w:rFonts w:hint="eastAsia" w:ascii="仿宋" w:hAnsi="仿宋" w:eastAsia="仿宋" w:cs="仿宋"/>
          <w:color w:val="auto"/>
          <w:spacing w:val="-2"/>
          <w:sz w:val="28"/>
          <w:szCs w:val="28"/>
          <w:highlight w:val="none"/>
        </w:rPr>
        <w:t>验收项目验收合格后，乙方应向甲方开具等额有效的增值税</w:t>
      </w:r>
      <w:r>
        <w:rPr>
          <w:rFonts w:hint="eastAsia" w:ascii="仿宋" w:hAnsi="仿宋" w:eastAsia="仿宋" w:cs="仿宋"/>
          <w:color w:val="auto"/>
          <w:spacing w:val="-2"/>
          <w:sz w:val="28"/>
          <w:szCs w:val="28"/>
          <w:highlight w:val="none"/>
          <w:lang w:val="en-US" w:eastAsia="zh-CN"/>
        </w:rPr>
        <w:t>普通</w:t>
      </w:r>
      <w:r>
        <w:rPr>
          <w:rFonts w:hint="eastAsia" w:ascii="仿宋" w:hAnsi="仿宋" w:eastAsia="仿宋" w:cs="仿宋"/>
          <w:color w:val="auto"/>
          <w:spacing w:val="-2"/>
          <w:sz w:val="28"/>
          <w:szCs w:val="28"/>
          <w:highlight w:val="none"/>
        </w:rPr>
        <w:t>发票。 甲方应于收到发票后30个工作日内将合同款打至乙方指定账户。甲方未收到发票的，有权不予支付相应款项，并不承担延迟付款责任。</w:t>
      </w:r>
    </w:p>
    <w:p w14:paraId="26A9D36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pPr>
    </w:p>
    <w:p w14:paraId="215CD99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pPr>
    </w:p>
    <w:p w14:paraId="439E16C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sectPr>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5"/>
        <w:tblW w:w="5358" w:type="pct"/>
        <w:tblInd w:w="-3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505"/>
        <w:gridCol w:w="2919"/>
        <w:gridCol w:w="953"/>
        <w:gridCol w:w="1159"/>
        <w:gridCol w:w="1364"/>
        <w:gridCol w:w="1781"/>
      </w:tblGrid>
      <w:tr w14:paraId="6D6A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000" w:type="pct"/>
            <w:gridSpan w:val="7"/>
            <w:tcBorders>
              <w:top w:val="nil"/>
              <w:left w:val="nil"/>
              <w:bottom w:val="nil"/>
              <w:right w:val="nil"/>
            </w:tcBorders>
            <w:shd w:val="clear" w:color="auto" w:fill="auto"/>
            <w:noWrap/>
            <w:vAlign w:val="center"/>
          </w:tcPr>
          <w:p w14:paraId="1320A2D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auto"/>
                <w:kern w:val="0"/>
                <w:sz w:val="32"/>
                <w:szCs w:val="32"/>
                <w:highlight w:val="none"/>
                <w:u w:val="none"/>
                <w:lang w:val="en-US" w:eastAsia="zh-CN" w:bidi="ar"/>
              </w:rPr>
            </w:pPr>
            <w:r>
              <w:rPr>
                <w:rFonts w:hint="eastAsia" w:asciiTheme="majorEastAsia" w:hAnsiTheme="majorEastAsia" w:eastAsiaTheme="majorEastAsia" w:cstheme="majorEastAsia"/>
                <w:b/>
                <w:bCs/>
                <w:i w:val="0"/>
                <w:iCs w:val="0"/>
                <w:color w:val="auto"/>
                <w:kern w:val="0"/>
                <w:sz w:val="36"/>
                <w:szCs w:val="36"/>
                <w:highlight w:val="none"/>
                <w:u w:val="none"/>
                <w:lang w:val="en-US" w:eastAsia="zh-CN" w:bidi="ar"/>
              </w:rPr>
              <w:t>安庆市汽车租赁有限公司办公用品采购办公物资采购报价表</w:t>
            </w:r>
          </w:p>
        </w:tc>
      </w:tr>
      <w:tr w14:paraId="703B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FEE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序号</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0D5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货物名称</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424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规格参数</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0CB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单位</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BC3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数量</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68A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单价</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DCD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小计（元）</w:t>
            </w:r>
          </w:p>
        </w:tc>
      </w:tr>
      <w:tr w14:paraId="506CD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082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1</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CF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 xml:space="preserve"> </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543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29C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ED9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DC1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D76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0988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9FA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2</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B5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B76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3A8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781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91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7FB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2E690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B72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3</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35A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26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631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E42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84C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2E6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7DF04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910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4</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8F0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E4F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1A2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8E9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B0F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BCD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1659A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152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5</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10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A91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943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709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D6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AC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64C30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326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D74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029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4F4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418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30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B6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3392A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3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ADE0">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eastAsia="zh-CN"/>
              </w:rPr>
            </w:pPr>
            <w:r>
              <w:rPr>
                <w:rFonts w:hint="eastAsia" w:asciiTheme="minorEastAsia" w:hAnsiTheme="minorEastAsia" w:eastAsiaTheme="minorEastAsia" w:cstheme="minorEastAsia"/>
                <w:b/>
                <w:bCs/>
                <w:i w:val="0"/>
                <w:iCs w:val="0"/>
                <w:color w:val="auto"/>
                <w:sz w:val="28"/>
                <w:szCs w:val="28"/>
                <w:highlight w:val="none"/>
                <w:u w:val="none"/>
                <w:lang w:val="en-US" w:eastAsia="zh-CN"/>
              </w:rPr>
              <w:t>报价合计:</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591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bl>
    <w:p w14:paraId="6C7D797C">
      <w:pPr>
        <w:pStyle w:val="31"/>
        <w:ind w:left="0" w:leftChars="0" w:firstLine="0" w:firstLineChars="0"/>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报价表可根据项目需求自拟，但须供应商签字及盖章</w:t>
      </w:r>
      <w:r>
        <w:rPr>
          <w:rFonts w:hint="eastAsia"/>
          <w:color w:val="auto"/>
          <w:highlight w:val="none"/>
          <w:lang w:eastAsia="zh-CN"/>
        </w:rPr>
        <w:t>）</w:t>
      </w:r>
    </w:p>
    <w:p w14:paraId="5B43311D">
      <w:pPr>
        <w:pStyle w:val="31"/>
        <w:ind w:left="0" w:leftChars="0" w:firstLine="0" w:firstLineChars="0"/>
        <w:rPr>
          <w:rFonts w:hint="eastAsia"/>
          <w:color w:val="auto"/>
          <w:highlight w:val="none"/>
        </w:rPr>
      </w:pPr>
    </w:p>
    <w:p w14:paraId="144B2FE3">
      <w:pPr>
        <w:pStyle w:val="31"/>
        <w:ind w:left="0" w:leftChars="0" w:firstLine="0" w:firstLineChars="0"/>
        <w:rPr>
          <w:rFonts w:hint="eastAsia"/>
          <w:color w:val="auto"/>
          <w:highlight w:val="none"/>
        </w:rPr>
      </w:pPr>
    </w:p>
    <w:p w14:paraId="6B2D04CD">
      <w:pPr>
        <w:spacing w:line="360" w:lineRule="auto"/>
        <w:ind w:firstLine="3561" w:firstLineChars="1696"/>
        <w:rPr>
          <w:rFonts w:hint="eastAsia" w:ascii="宋体" w:hAnsi="宋体" w:cs="宋体"/>
          <w:color w:val="auto"/>
          <w:szCs w:val="21"/>
          <w:highlight w:val="none"/>
        </w:rPr>
      </w:pPr>
      <w:r>
        <w:rPr>
          <w:rFonts w:hint="eastAsia" w:ascii="宋体" w:hAnsi="宋体" w:cs="宋体"/>
          <w:color w:val="auto"/>
          <w:szCs w:val="21"/>
          <w:highlight w:val="none"/>
        </w:rPr>
        <w:t>供应商：</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A4DF92B">
      <w:pPr>
        <w:pStyle w:val="31"/>
        <w:rPr>
          <w:rFonts w:hint="eastAsia"/>
          <w:color w:val="auto"/>
          <w:highlight w:val="none"/>
        </w:rPr>
      </w:pPr>
    </w:p>
    <w:p w14:paraId="71AFE7CF">
      <w:pPr>
        <w:pStyle w:val="31"/>
        <w:ind w:firstLine="3097" w:firstLineChars="1475"/>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p>
    <w:p w14:paraId="12E1301E">
      <w:pPr>
        <w:pStyle w:val="31"/>
        <w:ind w:firstLine="3097" w:firstLineChars="1475"/>
        <w:rPr>
          <w:rFonts w:hint="eastAsia" w:ascii="宋体" w:hAnsi="宋体" w:eastAsia="宋体" w:cs="宋体"/>
          <w:color w:val="auto"/>
          <w:kern w:val="2"/>
          <w:sz w:val="21"/>
          <w:szCs w:val="21"/>
          <w:highlight w:val="none"/>
          <w:u w:val="single"/>
          <w:lang w:val="en-US" w:eastAsia="zh-CN" w:bidi="ar-SA"/>
        </w:rPr>
      </w:pPr>
    </w:p>
    <w:p w14:paraId="7550BF65">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负责人：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章）</w:t>
      </w:r>
    </w:p>
    <w:p w14:paraId="7C62B760">
      <w:pPr>
        <w:spacing w:line="360" w:lineRule="auto"/>
        <w:ind w:firstLine="3570" w:firstLineChars="1700"/>
        <w:rPr>
          <w:rFonts w:ascii="宋体" w:cs="宋体"/>
          <w:color w:val="auto"/>
          <w:szCs w:val="21"/>
          <w:highlight w:val="none"/>
        </w:rPr>
      </w:pPr>
    </w:p>
    <w:p w14:paraId="2F65E88B">
      <w:pPr>
        <w:spacing w:line="360" w:lineRule="auto"/>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7ABF830C">
      <w:pP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br w:type="page"/>
      </w:r>
    </w:p>
    <w:p w14:paraId="522BB8E8">
      <w:pPr>
        <w:numPr>
          <w:ilvl w:val="0"/>
          <w:numId w:val="0"/>
        </w:numPr>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78303553">
      <w:pPr>
        <w:spacing w:line="360" w:lineRule="auto"/>
        <w:ind w:firstLine="420" w:firstLineChars="200"/>
        <w:rPr>
          <w:rFonts w:ascii="宋体" w:hAnsi="宋体" w:eastAsia="宋体" w:cs="宋体"/>
          <w:color w:val="auto"/>
          <w:szCs w:val="21"/>
          <w:highlight w:val="none"/>
        </w:rPr>
      </w:pPr>
    </w:p>
    <w:p w14:paraId="7A4062F5">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60CA55B5">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721543D">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7D95A40A">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45CA">
    <w:pPr>
      <w:pStyle w:val="12"/>
      <w:jc w:val="center"/>
    </w:pPr>
    <w:r>
      <w:fldChar w:fldCharType="begin"/>
    </w:r>
    <w:r>
      <w:instrText xml:space="preserve"> PAGE   \* MERGEFORMAT </w:instrText>
    </w:r>
    <w:r>
      <w:fldChar w:fldCharType="separate"/>
    </w:r>
    <w:r>
      <w:rPr>
        <w:lang w:val="zh-CN"/>
      </w:rPr>
      <w:t>1</w:t>
    </w:r>
    <w:r>
      <w:rPr>
        <w:lang w:val="zh-CN"/>
      </w:rPr>
      <w:fldChar w:fldCharType="end"/>
    </w:r>
  </w:p>
  <w:p w14:paraId="64448E55">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11760F"/>
    <w:rsid w:val="005A5FD9"/>
    <w:rsid w:val="03011BBD"/>
    <w:rsid w:val="03373831"/>
    <w:rsid w:val="043A35D9"/>
    <w:rsid w:val="047A0AB0"/>
    <w:rsid w:val="04C63C0C"/>
    <w:rsid w:val="054E0A22"/>
    <w:rsid w:val="06624721"/>
    <w:rsid w:val="06AF2555"/>
    <w:rsid w:val="075361E1"/>
    <w:rsid w:val="077E60E9"/>
    <w:rsid w:val="07AE7A02"/>
    <w:rsid w:val="092959CA"/>
    <w:rsid w:val="093C56FD"/>
    <w:rsid w:val="09FB7366"/>
    <w:rsid w:val="0A8D00BF"/>
    <w:rsid w:val="0AB64446"/>
    <w:rsid w:val="0AF10260"/>
    <w:rsid w:val="0B5F04E1"/>
    <w:rsid w:val="0B6431B6"/>
    <w:rsid w:val="0C405504"/>
    <w:rsid w:val="0D5C4085"/>
    <w:rsid w:val="0DEB14A0"/>
    <w:rsid w:val="0E087DD1"/>
    <w:rsid w:val="0E8E6843"/>
    <w:rsid w:val="0FB71F81"/>
    <w:rsid w:val="10265DC9"/>
    <w:rsid w:val="102A2753"/>
    <w:rsid w:val="10675755"/>
    <w:rsid w:val="11AE2F10"/>
    <w:rsid w:val="128411BB"/>
    <w:rsid w:val="12CC5D44"/>
    <w:rsid w:val="13620456"/>
    <w:rsid w:val="13DF3855"/>
    <w:rsid w:val="14AE23A8"/>
    <w:rsid w:val="15F232AA"/>
    <w:rsid w:val="16073D2B"/>
    <w:rsid w:val="165C118C"/>
    <w:rsid w:val="16734728"/>
    <w:rsid w:val="1723614E"/>
    <w:rsid w:val="1740460A"/>
    <w:rsid w:val="17966920"/>
    <w:rsid w:val="199F3CF1"/>
    <w:rsid w:val="19EB7F67"/>
    <w:rsid w:val="1A497C7A"/>
    <w:rsid w:val="1AAD0A2A"/>
    <w:rsid w:val="1B634D6B"/>
    <w:rsid w:val="1B6F164B"/>
    <w:rsid w:val="1C5B49BB"/>
    <w:rsid w:val="1CA94A00"/>
    <w:rsid w:val="1D2D7FE2"/>
    <w:rsid w:val="1D660B43"/>
    <w:rsid w:val="1E4C4794"/>
    <w:rsid w:val="1EAF0286"/>
    <w:rsid w:val="1EDC23DC"/>
    <w:rsid w:val="1F0C74C8"/>
    <w:rsid w:val="1F4568DA"/>
    <w:rsid w:val="1F982105"/>
    <w:rsid w:val="1FDC5921"/>
    <w:rsid w:val="20256A93"/>
    <w:rsid w:val="20710D0B"/>
    <w:rsid w:val="20C20786"/>
    <w:rsid w:val="21876A79"/>
    <w:rsid w:val="22A75E85"/>
    <w:rsid w:val="236577EE"/>
    <w:rsid w:val="23865A9B"/>
    <w:rsid w:val="24FC5398"/>
    <w:rsid w:val="26737BC3"/>
    <w:rsid w:val="26845326"/>
    <w:rsid w:val="26EA27E4"/>
    <w:rsid w:val="27014AAB"/>
    <w:rsid w:val="277B29FC"/>
    <w:rsid w:val="284A2FED"/>
    <w:rsid w:val="290451DE"/>
    <w:rsid w:val="29053906"/>
    <w:rsid w:val="29E300B8"/>
    <w:rsid w:val="2A402842"/>
    <w:rsid w:val="2A5E32CD"/>
    <w:rsid w:val="2A6E7289"/>
    <w:rsid w:val="2B634913"/>
    <w:rsid w:val="2B980A61"/>
    <w:rsid w:val="2BE03DE5"/>
    <w:rsid w:val="2DE812CF"/>
    <w:rsid w:val="2E2E745B"/>
    <w:rsid w:val="2EA3335C"/>
    <w:rsid w:val="2EDA63CD"/>
    <w:rsid w:val="2F5729E1"/>
    <w:rsid w:val="30055088"/>
    <w:rsid w:val="30C751DE"/>
    <w:rsid w:val="31532D34"/>
    <w:rsid w:val="321D18EC"/>
    <w:rsid w:val="33A67A93"/>
    <w:rsid w:val="34C35352"/>
    <w:rsid w:val="351C1540"/>
    <w:rsid w:val="358362DE"/>
    <w:rsid w:val="36425CED"/>
    <w:rsid w:val="368B43A3"/>
    <w:rsid w:val="36F34AAB"/>
    <w:rsid w:val="37046FAB"/>
    <w:rsid w:val="38FA08E9"/>
    <w:rsid w:val="3A921C72"/>
    <w:rsid w:val="3C8F5568"/>
    <w:rsid w:val="3CEF2F5B"/>
    <w:rsid w:val="3D730C6A"/>
    <w:rsid w:val="3D7647F4"/>
    <w:rsid w:val="3DA67540"/>
    <w:rsid w:val="3DE6740A"/>
    <w:rsid w:val="3F4E33A6"/>
    <w:rsid w:val="3FAA436E"/>
    <w:rsid w:val="40733FFB"/>
    <w:rsid w:val="40F41E3E"/>
    <w:rsid w:val="40FE2CBD"/>
    <w:rsid w:val="4179129E"/>
    <w:rsid w:val="41E55C2A"/>
    <w:rsid w:val="42154762"/>
    <w:rsid w:val="42735D21"/>
    <w:rsid w:val="43CB3992"/>
    <w:rsid w:val="44CE0BF8"/>
    <w:rsid w:val="45764C68"/>
    <w:rsid w:val="45863281"/>
    <w:rsid w:val="45DC6005"/>
    <w:rsid w:val="46193C36"/>
    <w:rsid w:val="464D7F77"/>
    <w:rsid w:val="473C62ED"/>
    <w:rsid w:val="478576EA"/>
    <w:rsid w:val="47E744AA"/>
    <w:rsid w:val="488720A5"/>
    <w:rsid w:val="48934632"/>
    <w:rsid w:val="48B325DE"/>
    <w:rsid w:val="48DB1B35"/>
    <w:rsid w:val="4929464F"/>
    <w:rsid w:val="49973CAE"/>
    <w:rsid w:val="4A2B6EBA"/>
    <w:rsid w:val="4A90748B"/>
    <w:rsid w:val="4A9C5168"/>
    <w:rsid w:val="4B05203C"/>
    <w:rsid w:val="4C013661"/>
    <w:rsid w:val="4C3A0034"/>
    <w:rsid w:val="4C7B081E"/>
    <w:rsid w:val="4D290B44"/>
    <w:rsid w:val="4DA644C0"/>
    <w:rsid w:val="4F4F6178"/>
    <w:rsid w:val="5015592D"/>
    <w:rsid w:val="50247F66"/>
    <w:rsid w:val="510F2EAF"/>
    <w:rsid w:val="51915487"/>
    <w:rsid w:val="51A46F68"/>
    <w:rsid w:val="51D830B6"/>
    <w:rsid w:val="52C339E3"/>
    <w:rsid w:val="534F73A8"/>
    <w:rsid w:val="538120ED"/>
    <w:rsid w:val="542235F6"/>
    <w:rsid w:val="54C067AF"/>
    <w:rsid w:val="55180399"/>
    <w:rsid w:val="564027A1"/>
    <w:rsid w:val="568B5FBF"/>
    <w:rsid w:val="573F1A30"/>
    <w:rsid w:val="57CC3760"/>
    <w:rsid w:val="5813167F"/>
    <w:rsid w:val="582726A1"/>
    <w:rsid w:val="58800458"/>
    <w:rsid w:val="58A106A5"/>
    <w:rsid w:val="58CC3C08"/>
    <w:rsid w:val="58ED7447"/>
    <w:rsid w:val="5915074C"/>
    <w:rsid w:val="59B461B6"/>
    <w:rsid w:val="59D81EA5"/>
    <w:rsid w:val="5A6574B1"/>
    <w:rsid w:val="5B780C22"/>
    <w:rsid w:val="5BF31143"/>
    <w:rsid w:val="5C84717D"/>
    <w:rsid w:val="5D7A5B71"/>
    <w:rsid w:val="5DF72B16"/>
    <w:rsid w:val="5FC30F01"/>
    <w:rsid w:val="60081970"/>
    <w:rsid w:val="60980510"/>
    <w:rsid w:val="61461DEA"/>
    <w:rsid w:val="614A56CF"/>
    <w:rsid w:val="61CB1761"/>
    <w:rsid w:val="62455DE0"/>
    <w:rsid w:val="641979F1"/>
    <w:rsid w:val="64966DD1"/>
    <w:rsid w:val="676A25AA"/>
    <w:rsid w:val="67EE31DB"/>
    <w:rsid w:val="688B1BF3"/>
    <w:rsid w:val="68AA4036"/>
    <w:rsid w:val="68EE4742"/>
    <w:rsid w:val="69594684"/>
    <w:rsid w:val="6A7C687C"/>
    <w:rsid w:val="6BA40786"/>
    <w:rsid w:val="6BF54D96"/>
    <w:rsid w:val="6C100DF0"/>
    <w:rsid w:val="6C251210"/>
    <w:rsid w:val="6C6241DE"/>
    <w:rsid w:val="6C6C7B47"/>
    <w:rsid w:val="6C7B4F81"/>
    <w:rsid w:val="6C8A471A"/>
    <w:rsid w:val="6CB95B66"/>
    <w:rsid w:val="6D655CEE"/>
    <w:rsid w:val="6D73576A"/>
    <w:rsid w:val="6DC20AF9"/>
    <w:rsid w:val="6E10335C"/>
    <w:rsid w:val="700C17BB"/>
    <w:rsid w:val="707C5D22"/>
    <w:rsid w:val="70D25720"/>
    <w:rsid w:val="70E1568B"/>
    <w:rsid w:val="71033854"/>
    <w:rsid w:val="712832BA"/>
    <w:rsid w:val="72037883"/>
    <w:rsid w:val="736B1B84"/>
    <w:rsid w:val="74DF6386"/>
    <w:rsid w:val="76037F2C"/>
    <w:rsid w:val="76742790"/>
    <w:rsid w:val="77163BB5"/>
    <w:rsid w:val="78A75E68"/>
    <w:rsid w:val="79554E68"/>
    <w:rsid w:val="79FC2292"/>
    <w:rsid w:val="7A5213A8"/>
    <w:rsid w:val="7AC83418"/>
    <w:rsid w:val="7AD324E9"/>
    <w:rsid w:val="7AF75AAB"/>
    <w:rsid w:val="7B5F3D7C"/>
    <w:rsid w:val="7C1F350C"/>
    <w:rsid w:val="7CC70BC5"/>
    <w:rsid w:val="7DA0067C"/>
    <w:rsid w:val="7DE8117C"/>
    <w:rsid w:val="7E3952E3"/>
    <w:rsid w:val="7E6B6EDC"/>
    <w:rsid w:val="7EAD3051"/>
    <w:rsid w:val="7EDE145C"/>
    <w:rsid w:val="7F183AC4"/>
    <w:rsid w:val="7F533BF8"/>
    <w:rsid w:val="7FA53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jc w:val="left"/>
      <w:outlineLvl w:val="1"/>
    </w:pPr>
    <w:rPr>
      <w:rFonts w:hint="eastAsia" w:ascii="宋体" w:hAnsi="宋体"/>
      <w:kern w:val="0"/>
      <w:sz w:val="24"/>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6">
    <w:name w:val="annotation text"/>
    <w:basedOn w:val="1"/>
    <w:link w:val="53"/>
    <w:unhideWhenUsed/>
    <w:qFormat/>
    <w:uiPriority w:val="99"/>
    <w:pPr>
      <w:jc w:val="left"/>
    </w:pPr>
    <w:rPr>
      <w:rFonts w:ascii="等线" w:hAnsi="等线" w:eastAsia="等线"/>
      <w:szCs w:val="22"/>
    </w:rPr>
  </w:style>
  <w:style w:type="paragraph" w:styleId="7">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8">
    <w:name w:val="Body Text Indent"/>
    <w:basedOn w:val="1"/>
    <w:next w:val="9"/>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9">
    <w:name w:val="envelope return"/>
    <w:basedOn w:val="1"/>
    <w:unhideWhenUsed/>
    <w:qFormat/>
    <w:uiPriority w:val="99"/>
    <w:pPr>
      <w:snapToGrid w:val="0"/>
    </w:pPr>
    <w:rPr>
      <w:rFonts w:ascii="Arial" w:hAnsi="Arial"/>
    </w:rPr>
  </w:style>
  <w:style w:type="paragraph" w:styleId="10">
    <w:name w:val="Plain Text"/>
    <w:basedOn w:val="1"/>
    <w:link w:val="57"/>
    <w:qFormat/>
    <w:uiPriority w:val="0"/>
    <w:rPr>
      <w:rFonts w:ascii="宋体" w:hAnsi="Courier New"/>
      <w:szCs w:val="20"/>
    </w:rPr>
  </w:style>
  <w:style w:type="paragraph" w:styleId="11">
    <w:name w:val="Balloon Text"/>
    <w:basedOn w:val="1"/>
    <w:link w:val="55"/>
    <w:qFormat/>
    <w:uiPriority w:val="0"/>
    <w:rPr>
      <w:sz w:val="18"/>
      <w:szCs w:val="18"/>
    </w:rPr>
  </w:style>
  <w:style w:type="paragraph" w:styleId="12">
    <w:name w:val="footer"/>
    <w:basedOn w:val="1"/>
    <w:link w:val="51"/>
    <w:qFormat/>
    <w:uiPriority w:val="99"/>
    <w:pPr>
      <w:tabs>
        <w:tab w:val="center" w:pos="4153"/>
        <w:tab w:val="right" w:pos="8306"/>
      </w:tabs>
      <w:snapToGrid w:val="0"/>
      <w:jc w:val="left"/>
    </w:pPr>
    <w:rPr>
      <w:sz w:val="18"/>
      <w:szCs w:val="18"/>
    </w:rPr>
  </w:style>
  <w:style w:type="paragraph" w:styleId="13">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style>
  <w:style w:type="character" w:styleId="19">
    <w:name w:val="FollowedHyperlink"/>
    <w:basedOn w:val="17"/>
    <w:qFormat/>
    <w:uiPriority w:val="0"/>
    <w:rPr>
      <w:color w:val="000000"/>
      <w:u w:val="none"/>
    </w:rPr>
  </w:style>
  <w:style w:type="character" w:styleId="20">
    <w:name w:val="Emphasis"/>
    <w:basedOn w:val="17"/>
    <w:qFormat/>
    <w:uiPriority w:val="0"/>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00"/>
      <w:u w:val="none"/>
    </w:rPr>
  </w:style>
  <w:style w:type="character" w:styleId="26">
    <w:name w:val="HTML Code"/>
    <w:basedOn w:val="17"/>
    <w:qFormat/>
    <w:uiPriority w:val="0"/>
    <w:rPr>
      <w:rFonts w:hint="default" w:ascii="monospace" w:hAnsi="monospace" w:eastAsia="monospace" w:cs="monospace"/>
      <w:sz w:val="20"/>
    </w:rPr>
  </w:style>
  <w:style w:type="character" w:styleId="27">
    <w:name w:val="annotation reference"/>
    <w:unhideWhenUsed/>
    <w:qFormat/>
    <w:uiPriority w:val="99"/>
    <w:rPr>
      <w:sz w:val="21"/>
      <w:szCs w:val="21"/>
    </w:rPr>
  </w:style>
  <w:style w:type="character" w:styleId="28">
    <w:name w:val="HTML Cite"/>
    <w:basedOn w:val="17"/>
    <w:qFormat/>
    <w:uiPriority w:val="0"/>
  </w:style>
  <w:style w:type="character" w:styleId="29">
    <w:name w:val="HTML Keyboard"/>
    <w:basedOn w:val="17"/>
    <w:qFormat/>
    <w:uiPriority w:val="0"/>
    <w:rPr>
      <w:rFonts w:ascii="monospace" w:hAnsi="monospace" w:eastAsia="monospace" w:cs="monospace"/>
      <w:sz w:val="20"/>
    </w:rPr>
  </w:style>
  <w:style w:type="character" w:styleId="30">
    <w:name w:val="HTML Sample"/>
    <w:basedOn w:val="17"/>
    <w:qFormat/>
    <w:uiPriority w:val="0"/>
    <w:rPr>
      <w:rFonts w:hint="default" w:ascii="monospace" w:hAnsi="monospace" w:eastAsia="monospace" w:cs="monospace"/>
    </w:rPr>
  </w:style>
  <w:style w:type="paragraph" w:customStyle="1" w:styleId="31">
    <w:name w:val="模板普通正文"/>
    <w:basedOn w:val="8"/>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2">
    <w:name w:val="n-link3"/>
    <w:basedOn w:val="17"/>
    <w:qFormat/>
    <w:uiPriority w:val="0"/>
  </w:style>
  <w:style w:type="character" w:customStyle="1" w:styleId="33">
    <w:name w:val="n-link9"/>
    <w:basedOn w:val="17"/>
    <w:qFormat/>
    <w:uiPriority w:val="0"/>
  </w:style>
  <w:style w:type="character" w:customStyle="1" w:styleId="34">
    <w:name w:val="n-link5"/>
    <w:basedOn w:val="17"/>
    <w:qFormat/>
    <w:uiPriority w:val="0"/>
  </w:style>
  <w:style w:type="character" w:customStyle="1" w:styleId="35">
    <w:name w:val="n-link3h"/>
    <w:basedOn w:val="17"/>
    <w:qFormat/>
    <w:uiPriority w:val="0"/>
    <w:rPr>
      <w:color w:val="FFFFFF"/>
    </w:rPr>
  </w:style>
  <w:style w:type="character" w:customStyle="1" w:styleId="36">
    <w:name w:val="n-link1h"/>
    <w:basedOn w:val="17"/>
    <w:qFormat/>
    <w:uiPriority w:val="0"/>
    <w:rPr>
      <w:color w:val="FFFFFF"/>
    </w:rPr>
  </w:style>
  <w:style w:type="character" w:customStyle="1" w:styleId="37">
    <w:name w:val="n-link9h"/>
    <w:basedOn w:val="17"/>
    <w:qFormat/>
    <w:uiPriority w:val="0"/>
    <w:rPr>
      <w:color w:val="FFFFFF"/>
    </w:rPr>
  </w:style>
  <w:style w:type="character" w:customStyle="1" w:styleId="38">
    <w:name w:val="n-link6h"/>
    <w:basedOn w:val="17"/>
    <w:qFormat/>
    <w:uiPriority w:val="0"/>
    <w:rPr>
      <w:color w:val="FFFFFF"/>
    </w:rPr>
  </w:style>
  <w:style w:type="character" w:customStyle="1" w:styleId="39">
    <w:name w:val="n-link7"/>
    <w:basedOn w:val="17"/>
    <w:qFormat/>
    <w:uiPriority w:val="0"/>
  </w:style>
  <w:style w:type="character" w:customStyle="1" w:styleId="40">
    <w:name w:val="n-link5h"/>
    <w:basedOn w:val="17"/>
    <w:qFormat/>
    <w:uiPriority w:val="0"/>
    <w:rPr>
      <w:color w:val="FFFFFF"/>
    </w:rPr>
  </w:style>
  <w:style w:type="character" w:customStyle="1" w:styleId="41">
    <w:name w:val="n-link2"/>
    <w:basedOn w:val="17"/>
    <w:qFormat/>
    <w:uiPriority w:val="0"/>
  </w:style>
  <w:style w:type="character" w:customStyle="1" w:styleId="42">
    <w:name w:val="n-link4h"/>
    <w:basedOn w:val="17"/>
    <w:qFormat/>
    <w:uiPriority w:val="0"/>
    <w:rPr>
      <w:color w:val="FFFFFF"/>
    </w:rPr>
  </w:style>
  <w:style w:type="character" w:customStyle="1" w:styleId="43">
    <w:name w:val="n-link8h"/>
    <w:basedOn w:val="17"/>
    <w:qFormat/>
    <w:uiPriority w:val="0"/>
    <w:rPr>
      <w:color w:val="FFFFFF"/>
    </w:rPr>
  </w:style>
  <w:style w:type="character" w:customStyle="1" w:styleId="44">
    <w:name w:val="n-link6"/>
    <w:basedOn w:val="17"/>
    <w:qFormat/>
    <w:uiPriority w:val="0"/>
  </w:style>
  <w:style w:type="character" w:customStyle="1" w:styleId="45">
    <w:name w:val="n-link8"/>
    <w:basedOn w:val="17"/>
    <w:qFormat/>
    <w:uiPriority w:val="0"/>
  </w:style>
  <w:style w:type="character" w:customStyle="1" w:styleId="46">
    <w:name w:val="n-link4"/>
    <w:basedOn w:val="17"/>
    <w:qFormat/>
    <w:uiPriority w:val="0"/>
  </w:style>
  <w:style w:type="character" w:customStyle="1" w:styleId="47">
    <w:name w:val="n-link1"/>
    <w:basedOn w:val="17"/>
    <w:qFormat/>
    <w:uiPriority w:val="0"/>
  </w:style>
  <w:style w:type="character" w:customStyle="1" w:styleId="48">
    <w:name w:val="n-link7h"/>
    <w:basedOn w:val="17"/>
    <w:qFormat/>
    <w:uiPriority w:val="0"/>
    <w:rPr>
      <w:color w:val="FFFFFF"/>
    </w:rPr>
  </w:style>
  <w:style w:type="character" w:customStyle="1" w:styleId="49">
    <w:name w:val="n-link2h"/>
    <w:basedOn w:val="17"/>
    <w:qFormat/>
    <w:uiPriority w:val="0"/>
    <w:rPr>
      <w:color w:val="FFFFFF"/>
    </w:rPr>
  </w:style>
  <w:style w:type="character" w:customStyle="1" w:styleId="50">
    <w:name w:val="页眉 字符"/>
    <w:basedOn w:val="17"/>
    <w:link w:val="13"/>
    <w:qFormat/>
    <w:uiPriority w:val="0"/>
    <w:rPr>
      <w:rFonts w:ascii="Calibri" w:hAnsi="Calibri"/>
      <w:kern w:val="2"/>
      <w:sz w:val="18"/>
      <w:szCs w:val="18"/>
    </w:rPr>
  </w:style>
  <w:style w:type="character" w:customStyle="1" w:styleId="51">
    <w:name w:val="页脚 字符"/>
    <w:basedOn w:val="17"/>
    <w:link w:val="12"/>
    <w:qFormat/>
    <w:uiPriority w:val="99"/>
    <w:rPr>
      <w:rFonts w:ascii="Calibri" w:hAnsi="Calibri"/>
      <w:kern w:val="2"/>
      <w:sz w:val="18"/>
      <w:szCs w:val="18"/>
    </w:rPr>
  </w:style>
  <w:style w:type="character" w:customStyle="1" w:styleId="52">
    <w:name w:val="标题 1 字符"/>
    <w:basedOn w:val="17"/>
    <w:link w:val="3"/>
    <w:qFormat/>
    <w:uiPriority w:val="0"/>
    <w:rPr>
      <w:rFonts w:ascii="Calibri" w:hAnsi="Calibri"/>
      <w:b/>
      <w:bCs/>
      <w:kern w:val="44"/>
      <w:sz w:val="44"/>
      <w:szCs w:val="44"/>
    </w:rPr>
  </w:style>
  <w:style w:type="character" w:customStyle="1" w:styleId="53">
    <w:name w:val="批注文字 字符"/>
    <w:basedOn w:val="17"/>
    <w:link w:val="6"/>
    <w:qFormat/>
    <w:uiPriority w:val="99"/>
    <w:rPr>
      <w:rFonts w:ascii="等线" w:hAnsi="等线" w:eastAsia="等线"/>
      <w:kern w:val="2"/>
      <w:sz w:val="21"/>
      <w:szCs w:val="22"/>
    </w:rPr>
  </w:style>
  <w:style w:type="character" w:customStyle="1" w:styleId="54">
    <w:name w:val="批注文字 Char1"/>
    <w:basedOn w:val="17"/>
    <w:qFormat/>
    <w:uiPriority w:val="0"/>
    <w:rPr>
      <w:rFonts w:ascii="Calibri" w:hAnsi="Calibri"/>
      <w:kern w:val="2"/>
      <w:sz w:val="21"/>
      <w:szCs w:val="24"/>
    </w:rPr>
  </w:style>
  <w:style w:type="character" w:customStyle="1" w:styleId="55">
    <w:name w:val="批注框文本 字符"/>
    <w:basedOn w:val="17"/>
    <w:link w:val="11"/>
    <w:qFormat/>
    <w:uiPriority w:val="0"/>
    <w:rPr>
      <w:rFonts w:ascii="Calibri" w:hAnsi="Calibri"/>
      <w:kern w:val="2"/>
      <w:sz w:val="18"/>
      <w:szCs w:val="18"/>
    </w:rPr>
  </w:style>
  <w:style w:type="paragraph" w:customStyle="1" w:styleId="56">
    <w:name w:val="修订1"/>
    <w:hidden/>
    <w:unhideWhenUsed/>
    <w:qFormat/>
    <w:uiPriority w:val="99"/>
    <w:rPr>
      <w:rFonts w:ascii="Calibri" w:hAnsi="Calibri" w:eastAsia="宋体" w:cs="Times New Roman"/>
      <w:kern w:val="2"/>
      <w:sz w:val="21"/>
      <w:szCs w:val="24"/>
      <w:lang w:val="en-US" w:eastAsia="zh-CN" w:bidi="ar-SA"/>
    </w:rPr>
  </w:style>
  <w:style w:type="character" w:customStyle="1" w:styleId="57">
    <w:name w:val="纯文本 字符"/>
    <w:link w:val="10"/>
    <w:qFormat/>
    <w:uiPriority w:val="0"/>
    <w:rPr>
      <w:rFonts w:ascii="宋体" w:hAnsi="Courier New"/>
      <w:kern w:val="2"/>
      <w:sz w:val="21"/>
    </w:rPr>
  </w:style>
  <w:style w:type="character" w:customStyle="1" w:styleId="58">
    <w:name w:val="纯文本 Char1"/>
    <w:basedOn w:val="17"/>
    <w:qFormat/>
    <w:uiPriority w:val="0"/>
    <w:rPr>
      <w:rFonts w:ascii="宋体" w:hAnsi="Courier New" w:cs="Courier New"/>
      <w:kern w:val="2"/>
      <w:sz w:val="21"/>
      <w:szCs w:val="21"/>
    </w:rPr>
  </w:style>
  <w:style w:type="paragraph" w:customStyle="1" w:styleId="5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60">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1">
    <w:name w:val="font81"/>
    <w:basedOn w:val="17"/>
    <w:qFormat/>
    <w:uiPriority w:val="0"/>
    <w:rPr>
      <w:rFonts w:hint="default" w:ascii="Times New Roman" w:hAnsi="Times New Roman" w:cs="Times New Roman"/>
      <w:color w:val="000000"/>
      <w:sz w:val="20"/>
      <w:szCs w:val="20"/>
      <w:u w:val="none"/>
    </w:rPr>
  </w:style>
  <w:style w:type="character" w:customStyle="1" w:styleId="62">
    <w:name w:val="font41"/>
    <w:basedOn w:val="17"/>
    <w:qFormat/>
    <w:uiPriority w:val="0"/>
    <w:rPr>
      <w:rFonts w:hint="eastAsia" w:ascii="宋体" w:hAnsi="宋体" w:eastAsia="宋体" w:cs="宋体"/>
      <w:color w:val="000000"/>
      <w:sz w:val="20"/>
      <w:szCs w:val="20"/>
      <w:u w:val="none"/>
    </w:rPr>
  </w:style>
  <w:style w:type="paragraph" w:customStyle="1" w:styleId="63">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4">
    <w:name w:val="font01"/>
    <w:basedOn w:val="17"/>
    <w:qFormat/>
    <w:uiPriority w:val="0"/>
    <w:rPr>
      <w:rFonts w:hint="eastAsia" w:ascii="宋体" w:hAnsi="宋体" w:eastAsia="宋体" w:cs="宋体"/>
      <w:color w:val="000000"/>
      <w:sz w:val="24"/>
      <w:szCs w:val="24"/>
      <w:u w:val="none"/>
    </w:rPr>
  </w:style>
  <w:style w:type="character" w:customStyle="1" w:styleId="65">
    <w:name w:val="font61"/>
    <w:basedOn w:val="17"/>
    <w:qFormat/>
    <w:uiPriority w:val="0"/>
    <w:rPr>
      <w:rFonts w:hint="eastAsia" w:ascii="宋体" w:hAnsi="宋体" w:eastAsia="宋体" w:cs="宋体"/>
      <w:color w:val="000000"/>
      <w:sz w:val="22"/>
      <w:szCs w:val="22"/>
      <w:u w:val="none"/>
    </w:rPr>
  </w:style>
  <w:style w:type="character" w:customStyle="1" w:styleId="66">
    <w:name w:val="font21"/>
    <w:basedOn w:val="17"/>
    <w:qFormat/>
    <w:uiPriority w:val="0"/>
    <w:rPr>
      <w:rFonts w:hint="eastAsia" w:ascii="仿宋_GB2312" w:eastAsia="仿宋_GB2312" w:cs="仿宋_GB2312"/>
      <w:color w:val="000000"/>
      <w:sz w:val="20"/>
      <w:szCs w:val="20"/>
      <w:u w:val="none"/>
    </w:rPr>
  </w:style>
  <w:style w:type="character" w:customStyle="1" w:styleId="67">
    <w:name w:val="font51"/>
    <w:basedOn w:val="17"/>
    <w:qFormat/>
    <w:uiPriority w:val="0"/>
    <w:rPr>
      <w:rFonts w:ascii="MS Gothic" w:hAnsi="MS Gothic" w:eastAsia="MS Gothic" w:cs="MS Gothic"/>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2329</Words>
  <Characters>2627</Characters>
  <Lines>1</Lines>
  <Paragraphs>1</Paragraphs>
  <TotalTime>3</TotalTime>
  <ScaleCrop>false</ScaleCrop>
  <LinksUpToDate>false</LinksUpToDate>
  <CharactersWithSpaces>2808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cp:lastModifiedBy>
  <cp:lastPrinted>2026-07-16T08:01:00Z</cp:lastPrinted>
  <dcterms:modified xsi:type="dcterms:W3CDTF">2026-08-03T01:36:30Z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51757A39EF97431A9FCFCE16F426CD09_13</vt:lpwstr>
  </property>
  <property fmtid="{D5CDD505-2E9C-101B-9397-08002B2CF9AE}" pid="4" name="KSOTemplateDocerSaveRecord">
    <vt:lpwstr>eyJoZGlkIjoiODg5OTFhMDZlNTRlMDA0MmIxOWM3MTZhYWRlMmFjYWMiLCJ1c2VySWQiOiI1MDM3OTU2NDYifQ==</vt:lpwstr>
  </property>
</Properties>
</file>