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000000"/>
          <w:sz w:val="48"/>
          <w:szCs w:val="48"/>
          <w:lang w:val="en-US" w:eastAsia="zh-CN"/>
        </w:rPr>
      </w:pPr>
      <w:bookmarkStart w:id="0" w:name="_Toc35393797"/>
      <w:bookmarkStart w:id="1" w:name="_Toc28359011"/>
      <w:r>
        <w:rPr>
          <w:rFonts w:hint="eastAsia" w:ascii="宋体" w:hAnsi="宋体" w:cs="宋体"/>
          <w:b w:val="0"/>
          <w:bCs/>
          <w:color w:val="000000"/>
          <w:sz w:val="48"/>
          <w:szCs w:val="48"/>
          <w:lang w:val="en-US" w:eastAsia="zh-CN"/>
        </w:rPr>
        <w:t>通和深龙公司下半年度物资采购</w:t>
      </w:r>
    </w:p>
    <w:p w14:paraId="5E399F5C">
      <w:pPr>
        <w:pStyle w:val="30"/>
        <w:ind w:left="0" w:leftChars="0" w:firstLine="0" w:firstLineChars="0"/>
        <w:jc w:val="center"/>
        <w:rPr>
          <w:rFonts w:hint="eastAsia" w:ascii="宋体" w:hAnsi="宋体" w:cs="宋体"/>
          <w:b w:val="0"/>
          <w:bCs/>
          <w:color w:val="000000"/>
          <w:sz w:val="48"/>
          <w:szCs w:val="48"/>
          <w:lang w:val="en-US" w:eastAsia="zh-CN"/>
        </w:rPr>
      </w:pPr>
    </w:p>
    <w:p w14:paraId="6947D9AC">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69BCC247">
      <w:pPr>
        <w:spacing w:line="360" w:lineRule="auto"/>
        <w:ind w:firstLine="3360" w:firstLineChars="1400"/>
        <w:rPr>
          <w:rFonts w:hint="eastAsia" w:ascii="宋体" w:hAnsi="宋体" w:eastAsia="宋体" w:cs="宋体"/>
          <w:b w:val="0"/>
          <w:bCs/>
          <w:color w:val="000000"/>
          <w:sz w:val="24"/>
        </w:rPr>
      </w:pPr>
    </w:p>
    <w:p w14:paraId="4B4572F4">
      <w:pPr>
        <w:pStyle w:val="6"/>
        <w:rPr>
          <w:rFonts w:hint="eastAsia" w:ascii="宋体" w:hAnsi="宋体" w:eastAsia="宋体" w:cs="宋体"/>
          <w:b w:val="0"/>
          <w:bCs/>
          <w:color w:val="000000"/>
          <w:sz w:val="24"/>
        </w:rPr>
      </w:pPr>
    </w:p>
    <w:p w14:paraId="51B0414F">
      <w:pPr>
        <w:pStyle w:val="6"/>
        <w:rPr>
          <w:rFonts w:hint="eastAsia" w:ascii="宋体" w:hAnsi="宋体" w:eastAsia="宋体" w:cs="宋体"/>
          <w:b w:val="0"/>
          <w:bCs/>
          <w:color w:val="000000"/>
          <w:sz w:val="24"/>
        </w:rPr>
      </w:pPr>
    </w:p>
    <w:p w14:paraId="60F81CB2">
      <w:pPr>
        <w:pStyle w:val="6"/>
        <w:rPr>
          <w:rFonts w:hint="eastAsia" w:ascii="宋体" w:hAnsi="宋体" w:eastAsia="宋体" w:cs="宋体"/>
          <w:b w:val="0"/>
          <w:bCs/>
          <w:color w:val="000000"/>
          <w:sz w:val="24"/>
        </w:rPr>
      </w:pPr>
    </w:p>
    <w:p w14:paraId="36831B27">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AQJK-CG-2026-055</w:t>
      </w:r>
    </w:p>
    <w:p w14:paraId="0F614462">
      <w:pPr>
        <w:spacing w:line="360" w:lineRule="auto"/>
        <w:rPr>
          <w:rFonts w:ascii="宋体" w:hAnsi="宋体" w:eastAsia="宋体" w:cs="宋体"/>
          <w:b w:val="0"/>
          <w:bCs/>
          <w:color w:val="000000"/>
          <w:sz w:val="24"/>
        </w:rPr>
      </w:pPr>
    </w:p>
    <w:p w14:paraId="055D69E6">
      <w:pPr>
        <w:spacing w:line="360" w:lineRule="auto"/>
        <w:rPr>
          <w:rFonts w:ascii="宋体" w:hAnsi="宋体" w:eastAsia="宋体" w:cs="宋体"/>
          <w:b w:val="0"/>
          <w:bCs/>
          <w:color w:val="000000"/>
          <w:sz w:val="24"/>
        </w:rPr>
      </w:pPr>
    </w:p>
    <w:p w14:paraId="506A1248">
      <w:pPr>
        <w:spacing w:line="360" w:lineRule="auto"/>
        <w:rPr>
          <w:rFonts w:ascii="宋体" w:hAnsi="宋体" w:eastAsia="宋体" w:cs="宋体"/>
          <w:b w:val="0"/>
          <w:bCs/>
          <w:color w:val="000000"/>
          <w:sz w:val="24"/>
        </w:rPr>
      </w:pPr>
    </w:p>
    <w:p w14:paraId="4B5DDEE0">
      <w:pPr>
        <w:spacing w:line="360" w:lineRule="auto"/>
        <w:rPr>
          <w:rFonts w:ascii="宋体" w:hAnsi="宋体" w:eastAsia="宋体" w:cs="宋体"/>
          <w:b w:val="0"/>
          <w:bCs/>
          <w:color w:val="000000"/>
          <w:sz w:val="24"/>
        </w:rPr>
      </w:pPr>
    </w:p>
    <w:p w14:paraId="22B8CA7E">
      <w:pPr>
        <w:spacing w:line="360" w:lineRule="auto"/>
        <w:ind w:firstLine="594" w:firstLineChars="198"/>
        <w:jc w:val="both"/>
        <w:rPr>
          <w:rFonts w:hint="default" w:ascii="宋体" w:hAnsi="宋体" w:eastAsia="宋体" w:cs="宋体"/>
          <w:b w:val="0"/>
          <w:bCs/>
          <w:color w:val="000000"/>
          <w:szCs w:val="21"/>
          <w:lang w:val="en-US"/>
        </w:rPr>
      </w:pPr>
      <w:r>
        <w:rPr>
          <w:rFonts w:hint="eastAsia" w:ascii="宋体" w:hAnsi="宋体" w:eastAsia="宋体" w:cs="宋体"/>
          <w:b w:val="0"/>
          <w:bCs/>
          <w:color w:val="000000"/>
          <w:sz w:val="30"/>
          <w:szCs w:val="30"/>
        </w:rPr>
        <w:t>采购人：</w:t>
      </w:r>
      <w:r>
        <w:rPr>
          <w:rFonts w:hint="eastAsia" w:ascii="宋体" w:hAnsi="宋体" w:cs="宋体"/>
          <w:b w:val="0"/>
          <w:bCs/>
          <w:color w:val="000000"/>
          <w:sz w:val="30"/>
          <w:szCs w:val="30"/>
          <w:u w:val="single"/>
          <w:lang w:val="en-US" w:eastAsia="zh-CN"/>
        </w:rPr>
        <w:t xml:space="preserve">           安庆市通和深龙城市运营服务有限公司             </w:t>
      </w:r>
    </w:p>
    <w:p w14:paraId="0F74CA16">
      <w:pPr>
        <w:spacing w:line="360" w:lineRule="auto"/>
        <w:rPr>
          <w:rFonts w:ascii="宋体" w:hAnsi="宋体" w:eastAsia="宋体" w:cs="宋体"/>
          <w:b w:val="0"/>
          <w:bCs/>
          <w:color w:val="000000"/>
          <w:sz w:val="24"/>
        </w:rPr>
      </w:pPr>
    </w:p>
    <w:p w14:paraId="54D99397">
      <w:pPr>
        <w:spacing w:line="360" w:lineRule="auto"/>
        <w:rPr>
          <w:rFonts w:ascii="宋体" w:hAnsi="宋体" w:eastAsia="宋体" w:cs="宋体"/>
          <w:b w:val="0"/>
          <w:bCs/>
          <w:color w:val="000000"/>
          <w:sz w:val="24"/>
        </w:rPr>
      </w:pPr>
    </w:p>
    <w:p w14:paraId="35EB6784">
      <w:pPr>
        <w:widowControl w:val="0"/>
        <w:snapToGrid w:val="0"/>
        <w:jc w:val="left"/>
        <w:rPr>
          <w:rFonts w:ascii="宋体" w:hAnsi="宋体" w:eastAsia="宋体" w:cs="宋体"/>
          <w:b w:val="0"/>
          <w:bCs/>
          <w:color w:val="000000"/>
          <w:kern w:val="2"/>
          <w:sz w:val="24"/>
          <w:szCs w:val="18"/>
          <w:lang w:val="en-US" w:eastAsia="zh-CN" w:bidi="ar-SA"/>
        </w:rPr>
      </w:pPr>
    </w:p>
    <w:p w14:paraId="0DAAAB72">
      <w:pPr>
        <w:widowControl w:val="0"/>
        <w:snapToGrid w:val="0"/>
        <w:jc w:val="left"/>
        <w:rPr>
          <w:rFonts w:ascii="宋体" w:hAnsi="宋体" w:eastAsia="宋体" w:cs="宋体"/>
          <w:b w:val="0"/>
          <w:bCs/>
          <w:color w:val="000000"/>
          <w:kern w:val="2"/>
          <w:sz w:val="24"/>
          <w:szCs w:val="18"/>
          <w:lang w:val="en-US" w:eastAsia="zh-CN" w:bidi="ar-SA"/>
        </w:rPr>
      </w:pPr>
    </w:p>
    <w:p w14:paraId="21AC06E4">
      <w:pPr>
        <w:spacing w:line="360" w:lineRule="auto"/>
        <w:rPr>
          <w:rFonts w:ascii="宋体" w:hAnsi="宋体" w:eastAsia="宋体" w:cs="宋体"/>
          <w:b w:val="0"/>
          <w:bCs/>
          <w:color w:val="000000"/>
          <w:sz w:val="24"/>
        </w:rPr>
      </w:pPr>
    </w:p>
    <w:p w14:paraId="302B2A85">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eastAsia="zh-CN"/>
        </w:rPr>
        <w:t>安庆市交通控股集团有限公司集采中心</w:t>
      </w:r>
      <w:r>
        <w:rPr>
          <w:rFonts w:hint="eastAsia" w:ascii="宋体" w:hAnsi="宋体" w:eastAsia="宋体" w:cs="宋体"/>
          <w:b w:val="0"/>
          <w:bCs/>
          <w:color w:val="000000"/>
          <w:sz w:val="30"/>
          <w:szCs w:val="30"/>
          <w:u w:val="single"/>
        </w:rPr>
        <w:t xml:space="preserve">  </w:t>
      </w:r>
      <w:r>
        <w:rPr>
          <w:rFonts w:hint="eastAsia" w:ascii="宋体" w:hAnsi="宋体" w:eastAsia="宋体" w:cs="宋体"/>
          <w:b w:val="0"/>
          <w:bCs/>
          <w:color w:val="000000"/>
          <w:spacing w:val="20"/>
          <w:sz w:val="30"/>
          <w:szCs w:val="30"/>
          <w:u w:val="single"/>
        </w:rPr>
        <w:t xml:space="preserve"> </w:t>
      </w:r>
      <w:r>
        <w:rPr>
          <w:rFonts w:hint="eastAsia" w:ascii="宋体" w:hAnsi="宋体" w:cs="宋体"/>
          <w:b w:val="0"/>
          <w:bCs/>
          <w:color w:val="000000"/>
          <w:spacing w:val="20"/>
          <w:sz w:val="30"/>
          <w:szCs w:val="30"/>
          <w:u w:val="single"/>
          <w:lang w:val="en-US" w:eastAsia="zh-CN"/>
        </w:rPr>
        <w:t xml:space="preserve">              </w:t>
      </w:r>
      <w:r>
        <w:rPr>
          <w:rFonts w:hint="eastAsia" w:ascii="宋体" w:hAnsi="宋体" w:eastAsia="宋体" w:cs="宋体"/>
          <w:b w:val="0"/>
          <w:bCs/>
          <w:color w:val="000000"/>
          <w:spacing w:val="20"/>
          <w:sz w:val="30"/>
          <w:szCs w:val="30"/>
          <w:u w:val="single"/>
        </w:rPr>
        <w:t xml:space="preserve"> </w:t>
      </w:r>
    </w:p>
    <w:p w14:paraId="584D7038">
      <w:pPr>
        <w:spacing w:line="360" w:lineRule="auto"/>
        <w:rPr>
          <w:rFonts w:ascii="宋体" w:hAnsi="宋体" w:eastAsia="宋体" w:cs="宋体"/>
          <w:b w:val="0"/>
          <w:bCs/>
          <w:color w:val="000000"/>
          <w:sz w:val="24"/>
          <w:u w:val="single"/>
        </w:rPr>
      </w:pPr>
    </w:p>
    <w:p w14:paraId="3362E235">
      <w:pPr>
        <w:spacing w:line="360" w:lineRule="auto"/>
        <w:rPr>
          <w:rFonts w:ascii="宋体" w:hAnsi="宋体" w:eastAsia="宋体" w:cs="宋体"/>
          <w:b w:val="0"/>
          <w:bCs/>
          <w:color w:val="000000"/>
          <w:sz w:val="24"/>
        </w:rPr>
      </w:pPr>
    </w:p>
    <w:p w14:paraId="1BD0C35A">
      <w:pPr>
        <w:spacing w:line="360" w:lineRule="auto"/>
        <w:rPr>
          <w:rFonts w:ascii="宋体" w:hAnsi="宋体" w:eastAsia="宋体" w:cs="宋体"/>
          <w:b w:val="0"/>
          <w:bCs/>
          <w:color w:val="000000"/>
          <w:sz w:val="24"/>
          <w:u w:val="single"/>
        </w:rPr>
      </w:pPr>
    </w:p>
    <w:p w14:paraId="2EBA753D">
      <w:pPr>
        <w:spacing w:line="360" w:lineRule="auto"/>
        <w:rPr>
          <w:rFonts w:ascii="宋体" w:hAnsi="宋体" w:eastAsia="宋体" w:cs="宋体"/>
          <w:b w:val="0"/>
          <w:bCs/>
          <w:color w:val="000000"/>
          <w:sz w:val="24"/>
          <w:u w:val="single"/>
        </w:rPr>
      </w:pPr>
    </w:p>
    <w:p w14:paraId="3AA92C41">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期：二〇二</w:t>
      </w:r>
      <w:r>
        <w:rPr>
          <w:rFonts w:hint="eastAsia" w:ascii="宋体" w:hAnsi="宋体" w:cs="宋体"/>
          <w:b w:val="0"/>
          <w:bCs/>
          <w:color w:val="000000"/>
          <w:sz w:val="30"/>
          <w:szCs w:val="30"/>
          <w:lang w:val="en-US" w:eastAsia="zh-CN"/>
        </w:rPr>
        <w:t>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七</w:t>
      </w:r>
      <w:r>
        <w:rPr>
          <w:rFonts w:hint="eastAsia" w:ascii="宋体" w:hAnsi="宋体" w:eastAsia="宋体" w:cs="宋体"/>
          <w:b w:val="0"/>
          <w:bCs/>
          <w:color w:val="000000"/>
          <w:sz w:val="30"/>
          <w:szCs w:val="30"/>
        </w:rPr>
        <w:t>月</w:t>
      </w:r>
    </w:p>
    <w:p w14:paraId="0C4DB5B3">
      <w:pPr>
        <w:rPr>
          <w:b w:val="0"/>
          <w:bCs/>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val="en-US" w:eastAsia="zh-CN"/>
        </w:rPr>
        <w:t>通和深龙公司下半年度物资采购</w:t>
      </w: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56039699">
      <w:pPr>
        <w:pStyle w:val="30"/>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安庆市交通控股集团有限公司集采中心受安庆市通和深龙城市运营服务有限公司委托，现对通和深龙公司下半年度物资采购以询价的方式确定供应商和供货价格，</w:t>
      </w:r>
      <w:r>
        <w:rPr>
          <w:rFonts w:hint="eastAsia" w:ascii="仿宋" w:hAnsi="仿宋" w:eastAsia="仿宋" w:cs="仿宋"/>
          <w:b w:val="0"/>
          <w:bCs w:val="0"/>
          <w:sz w:val="32"/>
          <w:szCs w:val="32"/>
        </w:rPr>
        <w:t>欢迎</w:t>
      </w:r>
      <w:r>
        <w:rPr>
          <w:rFonts w:hint="eastAsia" w:ascii="仿宋" w:hAnsi="仿宋" w:eastAsia="仿宋" w:cs="仿宋"/>
          <w:b w:val="0"/>
          <w:bCs w:val="0"/>
          <w:sz w:val="32"/>
          <w:szCs w:val="32"/>
          <w:lang w:val="en-US" w:eastAsia="zh-CN"/>
        </w:rPr>
        <w:t>各合格供应商</w:t>
      </w:r>
      <w:r>
        <w:rPr>
          <w:rFonts w:hint="eastAsia" w:ascii="仿宋" w:hAnsi="仿宋" w:eastAsia="仿宋" w:cs="仿宋"/>
          <w:b w:val="0"/>
          <w:bCs w:val="0"/>
          <w:sz w:val="32"/>
          <w:szCs w:val="32"/>
        </w:rPr>
        <w:t>参加投标</w:t>
      </w:r>
      <w:r>
        <w:rPr>
          <w:rFonts w:hint="eastAsia" w:ascii="仿宋" w:hAnsi="仿宋" w:eastAsia="仿宋" w:cs="仿宋"/>
          <w:kern w:val="2"/>
          <w:sz w:val="30"/>
          <w:szCs w:val="30"/>
          <w:lang w:val="en-US" w:eastAsia="zh-CN" w:bidi="ar-SA"/>
        </w:rPr>
        <w:t>。</w:t>
      </w:r>
      <w:bookmarkStart w:id="2" w:name="_Toc35393798"/>
      <w:bookmarkStart w:id="3" w:name="_Toc35393629"/>
      <w:bookmarkStart w:id="4" w:name="_Toc28359012"/>
      <w:bookmarkStart w:id="5" w:name="_Toc28359089"/>
    </w:p>
    <w:p w14:paraId="353ACE1C">
      <w:pPr>
        <w:pStyle w:val="30"/>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5A994D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AQJK-CG-2026-055</w:t>
      </w:r>
    </w:p>
    <w:p w14:paraId="70B4D9D4">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通和深龙公司下半年度物资采购</w:t>
      </w:r>
    </w:p>
    <w:p w14:paraId="470D2FC3">
      <w:p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最高限价：81136.00元</w:t>
      </w:r>
    </w:p>
    <w:p w14:paraId="7CD4B102">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确定方法：按照最低投标价法，由采购人审核确认后，（总价）报价最低的供应商即为成交人。</w:t>
      </w:r>
    </w:p>
    <w:p w14:paraId="4E839DCF">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1877A56F">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发票：增值税专用发票（13%）</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付款方式：货物送达并经验收合格后，供应商出具增值税专用发票，我司按月支付货款。供应商需严格按照我司提供的各项目月度物资清单，按月完成送货上门服务，每月7日前完成配货。</w:t>
      </w:r>
    </w:p>
    <w:p w14:paraId="193905BB">
      <w:pPr>
        <w:pStyle w:val="6"/>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供货地点：各项目具体位置（安庆市内）</w:t>
      </w:r>
    </w:p>
    <w:p w14:paraId="695FABC3">
      <w:pPr>
        <w:pStyle w:val="6"/>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46152C60">
      <w:pPr>
        <w:ind w:firstLine="600" w:firstLineChars="200"/>
        <w:rPr>
          <w:rFonts w:hint="eastAsia" w:ascii="仿宋" w:hAnsi="仿宋" w:eastAsia="仿宋" w:cs="仿宋"/>
          <w:sz w:val="30"/>
          <w:szCs w:val="30"/>
          <w:lang w:val="en-US" w:eastAsia="zh-CN"/>
        </w:rPr>
      </w:pPr>
      <w:bookmarkStart w:id="6" w:name="_Toc35393631"/>
      <w:bookmarkStart w:id="7" w:name="_Toc28359091"/>
      <w:bookmarkStart w:id="8" w:name="_Toc35393800"/>
      <w:bookmarkStart w:id="9" w:name="_Toc28359014"/>
      <w:r>
        <w:rPr>
          <w:rFonts w:hint="eastAsia" w:ascii="仿宋" w:hAnsi="仿宋" w:eastAsia="仿宋" w:cs="仿宋"/>
          <w:sz w:val="30"/>
          <w:szCs w:val="30"/>
        </w:rPr>
        <w:t>本次比选对象为已公示的安庆市交通控股集团有限公司</w:t>
      </w:r>
      <w:r>
        <w:rPr>
          <w:rFonts w:hint="eastAsia" w:ascii="仿宋" w:hAnsi="仿宋" w:eastAsia="仿宋" w:cs="仿宋"/>
          <w:sz w:val="30"/>
          <w:szCs w:val="30"/>
          <w:lang w:val="en-US" w:eastAsia="zh-CN"/>
        </w:rPr>
        <w:t>办公用品类</w:t>
      </w:r>
      <w:r>
        <w:rPr>
          <w:rFonts w:hint="eastAsia" w:ascii="仿宋" w:hAnsi="仿宋" w:eastAsia="仿宋" w:cs="仿宋"/>
          <w:sz w:val="30"/>
          <w:szCs w:val="30"/>
        </w:rPr>
        <w:t>合格供应商（未被列入集团公司黑名单管理系统，未在安庆交控集团处罚限制期限内）</w:t>
      </w:r>
      <w:r>
        <w:rPr>
          <w:rFonts w:hint="eastAsia" w:ascii="仿宋" w:hAnsi="仿宋" w:eastAsia="仿宋" w:cs="仿宋"/>
          <w:sz w:val="30"/>
          <w:szCs w:val="30"/>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kern w:val="2"/>
          <w:sz w:val="30"/>
          <w:szCs w:val="30"/>
          <w:lang w:val="en-US" w:eastAsia="zh-CN" w:bidi="ar-SA"/>
        </w:rPr>
      </w:pPr>
      <w:bookmarkStart w:id="10" w:name="_Toc28359092"/>
      <w:bookmarkStart w:id="11" w:name="_Toc35393632"/>
      <w:bookmarkStart w:id="12" w:name="_Toc35393801"/>
      <w:bookmarkStart w:id="13" w:name="_Toc28359015"/>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bookmarkStart w:id="14" w:name="_Toc35393804"/>
      <w:bookmarkStart w:id="15" w:name="_Toc35393635"/>
      <w:r>
        <w:rPr>
          <w:rFonts w:hint="eastAsia" w:ascii="仿宋" w:hAnsi="仿宋" w:eastAsia="仿宋" w:cs="仿宋"/>
          <w:kern w:val="2"/>
          <w:sz w:val="30"/>
          <w:szCs w:val="30"/>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w:t>
      </w:r>
      <w:r>
        <w:rPr>
          <w:rFonts w:hint="eastAsia" w:ascii="仿宋" w:hAnsi="仿宋" w:eastAsia="仿宋" w:cs="仿宋"/>
          <w:b/>
          <w:bCs/>
          <w:kern w:val="2"/>
          <w:sz w:val="30"/>
          <w:szCs w:val="30"/>
          <w:lang w:val="en-US" w:eastAsia="zh-CN" w:bidi="ar-SA"/>
        </w:rPr>
        <w:t>电子版报价表及相关资料</w:t>
      </w:r>
      <w:r>
        <w:rPr>
          <w:rFonts w:hint="eastAsia" w:ascii="仿宋" w:hAnsi="仿宋" w:eastAsia="仿宋" w:cs="仿宋"/>
          <w:kern w:val="2"/>
          <w:sz w:val="30"/>
          <w:szCs w:val="30"/>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投标报价表及相关资料须盖公章</w:t>
      </w:r>
      <w:r>
        <w:rPr>
          <w:rFonts w:hint="eastAsia" w:ascii="仿宋" w:hAnsi="仿宋" w:eastAsia="仿宋" w:cs="仿宋"/>
          <w:kern w:val="2"/>
          <w:sz w:val="30"/>
          <w:szCs w:val="30"/>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报价表提交截止时间：2026年7月9日15时00分（北京时间）</w:t>
      </w:r>
    </w:p>
    <w:p w14:paraId="4C9049E9">
      <w:pPr>
        <w:pStyle w:val="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发送解密密码时间：2026年7月9日 下午15点00分至15点30分</w:t>
      </w:r>
    </w:p>
    <w:p w14:paraId="2CA020BE">
      <w:pPr>
        <w:pStyle w:val="6"/>
        <w:rPr>
          <w:rFonts w:hint="eastAsia"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四、其他补充事宜</w:t>
      </w:r>
      <w:bookmarkEnd w:id="14"/>
      <w:bookmarkEnd w:id="15"/>
    </w:p>
    <w:p w14:paraId="391B8E6F">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08C4565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未及时关注相关信息对投标造成的不利后果由其自行承担。</w:t>
      </w:r>
    </w:p>
    <w:p w14:paraId="05C0718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4.本次采购管理部门为安庆市交通控股集团有限公司集采中心，具体合同签订主体为安庆市通和深龙城市运营服务有限公司。</w:t>
      </w:r>
    </w:p>
    <w:p w14:paraId="186F63B6">
      <w:pPr>
        <w:ind w:firstLine="600" w:firstLineChars="200"/>
        <w:rPr>
          <w:rFonts w:hint="default"/>
          <w:lang w:val="en-US" w:eastAsia="zh-CN"/>
        </w:rPr>
      </w:pPr>
      <w:r>
        <w:rPr>
          <w:rFonts w:hint="eastAsia" w:ascii="仿宋" w:hAnsi="仿宋" w:eastAsia="仿宋" w:cs="仿宋"/>
          <w:sz w:val="30"/>
          <w:szCs w:val="30"/>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kern w:val="2"/>
          <w:sz w:val="30"/>
          <w:szCs w:val="30"/>
          <w:lang w:val="en-US" w:eastAsia="zh-CN" w:bidi="ar-SA"/>
        </w:rPr>
      </w:pPr>
      <w:bookmarkStart w:id="16" w:name="_Toc35393805"/>
      <w:bookmarkStart w:id="17" w:name="_Toc28359095"/>
      <w:bookmarkStart w:id="18" w:name="_Toc35393636"/>
      <w:bookmarkStart w:id="19" w:name="_Toc28359018"/>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5E791EE7">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称：安庆市通和深龙城市运营服务有限公司</w:t>
      </w:r>
    </w:p>
    <w:p w14:paraId="746CC7FE">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3578F22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联 系 人：杨迎秋  </w:t>
      </w:r>
    </w:p>
    <w:p w14:paraId="0EF95A6A">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lang w:val="en-US" w:eastAsia="zh-CN"/>
        </w:rPr>
        <w:t xml:space="preserve">联系方式：15215696679 </w:t>
      </w:r>
      <w:r>
        <w:rPr>
          <w:rFonts w:hint="eastAsia" w:ascii="仿宋" w:hAnsi="仿宋" w:eastAsia="仿宋" w:cs="仿宋"/>
          <w:sz w:val="30"/>
          <w:szCs w:val="30"/>
          <w:highlight w:val="none"/>
          <w:lang w:val="en-US" w:eastAsia="zh-CN"/>
        </w:rPr>
        <w:t xml:space="preserve">   </w:t>
      </w:r>
    </w:p>
    <w:p w14:paraId="2DB01695">
      <w:pP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32E5BD9A">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39DB3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址：安庆市大观区集贤南路52号</w:t>
      </w:r>
    </w:p>
    <w:p w14:paraId="7E80F32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3D609BB1">
      <w:pPr>
        <w:ind w:firstLine="600" w:firstLineChars="200"/>
        <w:rPr>
          <w:rFonts w:hint="default"/>
          <w:lang w:val="en-US" w:eastAsia="zh-CN"/>
        </w:rPr>
      </w:pPr>
      <w:r>
        <w:rPr>
          <w:rFonts w:hint="eastAsia" w:ascii="仿宋" w:hAnsi="仿宋" w:eastAsia="仿宋" w:cs="仿宋"/>
          <w:sz w:val="30"/>
          <w:szCs w:val="30"/>
          <w:lang w:val="en-US" w:eastAsia="zh-CN"/>
        </w:rPr>
        <w:t>联系方式：0556-5990510</w:t>
      </w:r>
    </w:p>
    <w:p w14:paraId="0B513F97">
      <w:pPr>
        <w:rPr>
          <w:rFonts w:hint="eastAsia" w:ascii="仿宋" w:hAnsi="仿宋" w:eastAsia="仿宋" w:cs="仿宋"/>
          <w:sz w:val="30"/>
          <w:szCs w:val="30"/>
          <w:lang w:val="en-US" w:eastAsia="zh-CN"/>
        </w:rPr>
      </w:pPr>
      <w:bookmarkStart w:id="20" w:name="_Toc35393639"/>
      <w:bookmarkStart w:id="21" w:name="_Toc28359098"/>
      <w:bookmarkStart w:id="22" w:name="_Toc35393808"/>
      <w:bookmarkStart w:id="23" w:name="_Toc28359021"/>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9C2D813">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9465B70">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p>
    <w:p w14:paraId="63135655">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7CBC2A8A">
      <w:pPr>
        <w:ind w:firstLine="602" w:firstLineChars="2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物资需求清单详见附件</w:t>
      </w:r>
    </w:p>
    <w:p w14:paraId="50B66297">
      <w:pPr>
        <w:ind w:firstLine="600" w:firstLineChars="200"/>
        <w:rPr>
          <w:rFonts w:hint="default" w:ascii="仿宋" w:hAnsi="仿宋" w:eastAsia="仿宋" w:cs="仿宋"/>
          <w:sz w:val="30"/>
          <w:szCs w:val="30"/>
          <w:highlight w:val="none"/>
          <w:lang w:val="en-US" w:eastAsia="zh-CN"/>
        </w:rPr>
      </w:pPr>
    </w:p>
    <w:p w14:paraId="430E0050">
      <w:pPr>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注：</w:t>
      </w: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color w:val="auto"/>
          <w:kern w:val="2"/>
          <w:sz w:val="28"/>
          <w:szCs w:val="28"/>
          <w:highlight w:val="none"/>
          <w:lang w:val="en-US" w:eastAsia="zh-CN" w:bidi="ar-SA"/>
        </w:rPr>
        <w:t>成交人需根据采购</w:t>
      </w:r>
      <w:r>
        <w:rPr>
          <w:rFonts w:hint="eastAsia" w:ascii="仿宋" w:hAnsi="仿宋" w:eastAsia="仿宋" w:cs="仿宋"/>
          <w:b w:val="0"/>
          <w:bCs w:val="0"/>
          <w:color w:val="auto"/>
          <w:kern w:val="2"/>
          <w:sz w:val="28"/>
          <w:szCs w:val="28"/>
          <w:highlight w:val="none"/>
          <w:lang w:val="en-US" w:eastAsia="zh-CN" w:bidi="ar-SA"/>
        </w:rPr>
        <w:t>人实际需求数量进</w:t>
      </w:r>
      <w:r>
        <w:rPr>
          <w:rFonts w:hint="eastAsia" w:ascii="仿宋" w:hAnsi="仿宋" w:eastAsia="仿宋" w:cs="仿宋"/>
          <w:b w:val="0"/>
          <w:bCs w:val="0"/>
          <w:color w:val="auto"/>
          <w:kern w:val="2"/>
          <w:sz w:val="28"/>
          <w:szCs w:val="28"/>
          <w:highlight w:val="none"/>
          <w:lang w:val="en-US" w:eastAsia="zh-CN" w:bidi="ar-SA"/>
        </w:rPr>
        <w:t>行供货，采购人据实结算。</w:t>
      </w:r>
      <w:bookmarkStart w:id="24" w:name="_GoBack"/>
      <w:bookmarkEnd w:id="24"/>
      <w:r>
        <w:rPr>
          <w:rFonts w:hint="eastAsia" w:ascii="仿宋" w:hAnsi="仿宋" w:eastAsia="仿宋" w:cs="仿宋"/>
          <w:b w:val="0"/>
          <w:bCs w:val="0"/>
          <w:kern w:val="2"/>
          <w:sz w:val="28"/>
          <w:szCs w:val="28"/>
          <w:lang w:val="en-US" w:eastAsia="zh-CN" w:bidi="ar-SA"/>
        </w:rPr>
        <w:t>供应商必须确保自己信息真实、准确，否则，因此造成的不利影响，采购单位概不负责。</w:t>
      </w:r>
    </w:p>
    <w:p w14:paraId="4FEAB15F">
      <w:pPr>
        <w:ind w:firstLine="560" w:firstLineChars="200"/>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3.投标报价包含但不限于到场所需的一切费用（如：货物运输及搬运费用），后续采购人不会再支付除中标价以外的任何价款。</w:t>
      </w:r>
    </w:p>
    <w:p w14:paraId="174C7667">
      <w:pPr>
        <w:ind w:firstLine="560" w:firstLineChars="200"/>
        <w:rPr>
          <w:rFonts w:hint="eastAsia" w:eastAsia="宋体"/>
          <w:b w:val="0"/>
          <w:bCs w:val="0"/>
          <w:lang w:val="en-US" w:eastAsia="zh-CN"/>
        </w:rPr>
      </w:pPr>
      <w:r>
        <w:rPr>
          <w:rFonts w:hint="eastAsia" w:ascii="仿宋" w:hAnsi="仿宋" w:eastAsia="仿宋" w:cs="仿宋"/>
          <w:b w:val="0"/>
          <w:bCs w:val="0"/>
          <w:kern w:val="2"/>
          <w:sz w:val="28"/>
          <w:szCs w:val="28"/>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p w14:paraId="4B18C5B0">
      <w:pPr>
        <w:rPr>
          <w:rFonts w:hint="eastAsia"/>
        </w:rPr>
      </w:pPr>
    </w:p>
    <w:p w14:paraId="140C60E3">
      <w:pPr>
        <w:rPr>
          <w:rFonts w:hint="eastAsia"/>
        </w:rPr>
      </w:pPr>
    </w:p>
    <w:tbl>
      <w:tblPr>
        <w:tblStyle w:val="14"/>
        <w:tblW w:w="5358" w:type="pct"/>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539"/>
        <w:gridCol w:w="2985"/>
        <w:gridCol w:w="975"/>
        <w:gridCol w:w="1185"/>
        <w:gridCol w:w="1395"/>
        <w:gridCol w:w="1821"/>
      </w:tblGrid>
      <w:tr w14:paraId="6D6A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000" w:type="pct"/>
            <w:gridSpan w:val="7"/>
            <w:tcBorders>
              <w:top w:val="nil"/>
              <w:left w:val="nil"/>
              <w:bottom w:val="nil"/>
              <w:right w:val="nil"/>
            </w:tcBorders>
            <w:shd w:val="clear" w:color="auto" w:fill="auto"/>
            <w:noWrap/>
            <w:vAlign w:val="center"/>
          </w:tcPr>
          <w:p w14:paraId="1320A2D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i w:val="0"/>
                <w:iCs w:val="0"/>
                <w:color w:val="000000"/>
                <w:kern w:val="0"/>
                <w:sz w:val="36"/>
                <w:szCs w:val="36"/>
                <w:u w:val="none"/>
                <w:lang w:val="en-US" w:eastAsia="zh-CN" w:bidi="ar"/>
              </w:rPr>
              <w:t>通和深龙公司下半年度物资采购报价表</w:t>
            </w:r>
          </w:p>
        </w:tc>
      </w:tr>
      <w:tr w14:paraId="703B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FEE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序号</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0D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货物名称</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42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0CB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BC3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lang w:val="en-US" w:eastAsia="zh-CN" w:bidi="ar"/>
              </w:rPr>
              <w:t>数量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6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单价</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C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小计（元）</w:t>
            </w:r>
          </w:p>
        </w:tc>
      </w:tr>
      <w:tr w14:paraId="506C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08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r>
              <w:rPr>
                <w:rFonts w:hint="eastAsia" w:asciiTheme="minorEastAsia" w:hAnsiTheme="minorEastAsia" w:eastAsiaTheme="minorEastAsia" w:cstheme="minorEastAsia"/>
                <w:b/>
                <w:bCs/>
                <w:i w:val="0"/>
                <w:iCs w:val="0"/>
                <w:color w:val="000000"/>
                <w:kern w:val="0"/>
                <w:sz w:val="28"/>
                <w:szCs w:val="28"/>
                <w:u w:val="none"/>
                <w:lang w:val="en-US" w:eastAsia="zh-CN" w:bidi="ar"/>
              </w:rPr>
              <w:t>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CF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 xml:space="preserve"> </w:t>
            </w: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54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29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ED9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76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0988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9F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2</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5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7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81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1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7F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2E69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7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3</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5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26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631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4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84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7DF0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10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4</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8F0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E4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1A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8E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B0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BCD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1659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5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5</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10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9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43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0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68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AC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64C3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26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kern w:val="0"/>
                <w:sz w:val="28"/>
                <w:szCs w:val="28"/>
                <w:u w:val="none"/>
                <w:lang w:val="en-US" w:eastAsia="zh-CN" w:bidi="ar"/>
              </w:rPr>
            </w:pPr>
            <w:r>
              <w:rPr>
                <w:rFonts w:hint="eastAsia" w:asciiTheme="minorEastAsia" w:hAnsiTheme="minorEastAsia" w:eastAsiaTheme="minorEastAsia" w:cstheme="minorEastAsia"/>
                <w:b/>
                <w:bCs/>
                <w:i w:val="0"/>
                <w:iCs w:val="0"/>
                <w:color w:val="000000"/>
                <w:kern w:val="0"/>
                <w:sz w:val="28"/>
                <w:szCs w:val="28"/>
                <w:u w:val="none"/>
                <w:lang w:val="en-US" w:eastAsia="zh-CN" w:bidi="ar"/>
              </w:rPr>
              <w:t>...</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D7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1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2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4F4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kern w:val="0"/>
                <w:sz w:val="28"/>
                <w:szCs w:val="28"/>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418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bCs/>
                <w:i w:val="0"/>
                <w:iCs w:val="0"/>
                <w:color w:val="000000"/>
                <w:sz w:val="28"/>
                <w:szCs w:val="28"/>
                <w:u w:val="none"/>
                <w:lang w:val="en-US" w:eastAsia="zh-CN"/>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3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B6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r w14:paraId="3392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41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ADE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sz w:val="28"/>
                <w:szCs w:val="28"/>
                <w:u w:val="none"/>
                <w:lang w:val="en-US" w:eastAsia="zh-CN"/>
              </w:rPr>
            </w:pPr>
            <w:r>
              <w:rPr>
                <w:rFonts w:hint="eastAsia" w:asciiTheme="minorEastAsia" w:hAnsiTheme="minorEastAsia" w:eastAsiaTheme="minorEastAsia" w:cstheme="minorEastAsia"/>
                <w:b/>
                <w:bCs/>
                <w:i w:val="0"/>
                <w:iCs w:val="0"/>
                <w:color w:val="000000"/>
                <w:sz w:val="28"/>
                <w:szCs w:val="28"/>
                <w:u w:val="none"/>
                <w:lang w:val="en-US" w:eastAsia="zh-CN"/>
              </w:rPr>
              <w:t>报价合计:</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9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8"/>
                <w:szCs w:val="28"/>
                <w:u w:val="none"/>
              </w:rPr>
            </w:pPr>
          </w:p>
        </w:tc>
      </w:tr>
    </w:tbl>
    <w:p w14:paraId="3ADF567C">
      <w:pPr>
        <w:pStyle w:val="30"/>
        <w:ind w:left="0" w:leftChars="0" w:firstLine="0" w:firstLineChars="0"/>
        <w:rPr>
          <w:rFonts w:hint="default" w:eastAsia="宋体"/>
          <w:lang w:val="en-US" w:eastAsia="zh-CN"/>
        </w:rPr>
      </w:pPr>
    </w:p>
    <w:p w14:paraId="144B2FE3">
      <w:pPr>
        <w:pStyle w:val="30"/>
        <w:ind w:left="0" w:leftChars="0" w:firstLine="0" w:firstLineChars="0"/>
        <w:rPr>
          <w:rFonts w:hint="eastAsia"/>
        </w:rPr>
      </w:pPr>
    </w:p>
    <w:p w14:paraId="6B2D04CD">
      <w:pPr>
        <w:spacing w:line="360" w:lineRule="auto"/>
        <w:ind w:firstLine="3576" w:firstLineChars="1696"/>
        <w:rPr>
          <w:rFonts w:hint="eastAsia" w:ascii="宋体" w:hAnsi="宋体" w:cs="宋体"/>
          <w:b/>
          <w:bCs/>
          <w:color w:val="auto"/>
          <w:szCs w:val="21"/>
          <w:highlight w:val="none"/>
        </w:rPr>
      </w:pPr>
      <w:r>
        <w:rPr>
          <w:rFonts w:hint="eastAsia" w:ascii="宋体" w:hAnsi="宋体" w:cs="宋体"/>
          <w:b/>
          <w:bCs/>
          <w:color w:val="auto"/>
          <w:szCs w:val="21"/>
          <w:highlight w:val="none"/>
        </w:rPr>
        <w:t>供应商：</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（盖章）</w:t>
      </w:r>
    </w:p>
    <w:p w14:paraId="3A4DF92B">
      <w:pPr>
        <w:pStyle w:val="30"/>
        <w:rPr>
          <w:rFonts w:hint="eastAsia"/>
          <w:b/>
          <w:bCs/>
        </w:rPr>
      </w:pPr>
    </w:p>
    <w:p w14:paraId="71AFE7CF">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联系方式：</w:t>
      </w:r>
      <w:r>
        <w:rPr>
          <w:rFonts w:hint="eastAsia" w:ascii="宋体" w:hAnsi="宋体" w:eastAsia="宋体" w:cs="宋体"/>
          <w:b/>
          <w:bCs/>
          <w:color w:val="auto"/>
          <w:kern w:val="2"/>
          <w:sz w:val="21"/>
          <w:szCs w:val="21"/>
          <w:highlight w:val="none"/>
          <w:u w:val="single"/>
          <w:lang w:val="en-US" w:eastAsia="zh-CN" w:bidi="ar-SA"/>
        </w:rPr>
        <w:t xml:space="preserve">                           </w:t>
      </w:r>
    </w:p>
    <w:p w14:paraId="12E1301E">
      <w:pPr>
        <w:pStyle w:val="30"/>
        <w:ind w:firstLine="3110" w:firstLineChars="1475"/>
        <w:rPr>
          <w:rFonts w:hint="eastAsia" w:ascii="宋体" w:hAnsi="宋体" w:eastAsia="宋体" w:cs="宋体"/>
          <w:b/>
          <w:bCs/>
          <w:color w:val="auto"/>
          <w:kern w:val="2"/>
          <w:sz w:val="21"/>
          <w:szCs w:val="21"/>
          <w:highlight w:val="none"/>
          <w:u w:val="single"/>
          <w:lang w:val="en-US" w:eastAsia="zh-CN" w:bidi="ar-SA"/>
        </w:rPr>
      </w:pPr>
    </w:p>
    <w:p w14:paraId="7550BF65">
      <w:pPr>
        <w:spacing w:line="360" w:lineRule="auto"/>
        <w:ind w:firstLine="3584" w:firstLineChars="1700"/>
        <w:rPr>
          <w:rFonts w:ascii="宋体" w:cs="宋体"/>
          <w:b/>
          <w:bCs/>
          <w:color w:val="auto"/>
          <w:szCs w:val="21"/>
          <w:highlight w:val="none"/>
        </w:rPr>
      </w:pPr>
      <w:r>
        <w:rPr>
          <w:rFonts w:hint="eastAsia" w:ascii="宋体" w:hAnsi="宋体" w:cs="宋体"/>
          <w:b/>
          <w:bCs/>
          <w:color w:val="auto"/>
          <w:szCs w:val="21"/>
          <w:highlight w:val="none"/>
        </w:rPr>
        <w:t>负责人：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（签字或</w:t>
      </w:r>
      <w:r>
        <w:rPr>
          <w:rFonts w:hint="eastAsia" w:ascii="宋体" w:hAnsi="宋体" w:cs="宋体"/>
          <w:b/>
          <w:bCs/>
          <w:color w:val="auto"/>
          <w:szCs w:val="21"/>
          <w:highlight w:val="none"/>
          <w:lang w:val="en-US" w:eastAsia="zh-CN"/>
        </w:rPr>
        <w:t>盖</w:t>
      </w:r>
      <w:r>
        <w:rPr>
          <w:rFonts w:hint="eastAsia" w:ascii="宋体" w:hAnsi="宋体" w:cs="宋体"/>
          <w:b/>
          <w:bCs/>
          <w:color w:val="auto"/>
          <w:szCs w:val="21"/>
          <w:highlight w:val="none"/>
        </w:rPr>
        <w:t>章）</w:t>
      </w:r>
    </w:p>
    <w:p w14:paraId="7C62B760">
      <w:pPr>
        <w:spacing w:line="360" w:lineRule="auto"/>
        <w:ind w:firstLine="3584" w:firstLineChars="1700"/>
        <w:rPr>
          <w:rFonts w:ascii="宋体" w:cs="宋体"/>
          <w:b/>
          <w:bCs/>
          <w:color w:val="auto"/>
          <w:szCs w:val="21"/>
          <w:highlight w:val="none"/>
        </w:rPr>
      </w:pPr>
    </w:p>
    <w:p w14:paraId="2F65E88B">
      <w:pPr>
        <w:spacing w:line="360" w:lineRule="auto"/>
        <w:ind w:firstLine="3584" w:firstLineChars="1700"/>
        <w:rPr>
          <w:rFonts w:hint="eastAsia" w:ascii="宋体" w:hAnsi="宋体" w:cs="宋体"/>
          <w:b/>
          <w:bCs/>
          <w:color w:val="auto"/>
          <w:szCs w:val="21"/>
          <w:highlight w:val="none"/>
        </w:rPr>
      </w:pPr>
      <w:r>
        <w:rPr>
          <w:rFonts w:hint="eastAsia" w:ascii="宋体" w:hAnsi="宋体" w:cs="宋体"/>
          <w:b/>
          <w:bCs/>
          <w:color w:val="auto"/>
          <w:szCs w:val="21"/>
          <w:highlight w:val="none"/>
        </w:rPr>
        <w:t>日</w:t>
      </w:r>
      <w:r>
        <w:rPr>
          <w:rFonts w:ascii="宋体" w:hAnsi="宋体" w:cs="宋体"/>
          <w:b/>
          <w:bCs/>
          <w:color w:val="auto"/>
          <w:szCs w:val="21"/>
          <w:highlight w:val="none"/>
        </w:rPr>
        <w:t xml:space="preserve">  </w:t>
      </w:r>
      <w:r>
        <w:rPr>
          <w:rFonts w:hint="eastAsia" w:ascii="宋体" w:hAnsi="宋体" w:cs="宋体"/>
          <w:b/>
          <w:bCs/>
          <w:color w:val="auto"/>
          <w:szCs w:val="21"/>
          <w:highlight w:val="none"/>
        </w:rPr>
        <w:t>期：</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7ABF830C">
      <w:pP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br w:type="page"/>
      </w:r>
    </w:p>
    <w:p w14:paraId="522BB8E8">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5A5FD9"/>
    <w:rsid w:val="0099555A"/>
    <w:rsid w:val="03373831"/>
    <w:rsid w:val="054E0A22"/>
    <w:rsid w:val="06AF2555"/>
    <w:rsid w:val="075361E1"/>
    <w:rsid w:val="077E60E9"/>
    <w:rsid w:val="07AE7A02"/>
    <w:rsid w:val="07BB79FF"/>
    <w:rsid w:val="0AB64446"/>
    <w:rsid w:val="0AF10260"/>
    <w:rsid w:val="0B5F04E1"/>
    <w:rsid w:val="0BBC593A"/>
    <w:rsid w:val="1024111B"/>
    <w:rsid w:val="128411BB"/>
    <w:rsid w:val="14AE23A8"/>
    <w:rsid w:val="16073D2B"/>
    <w:rsid w:val="165D5E82"/>
    <w:rsid w:val="16734728"/>
    <w:rsid w:val="199F3CF1"/>
    <w:rsid w:val="19EB7F67"/>
    <w:rsid w:val="1AAD0A2A"/>
    <w:rsid w:val="1B6F164B"/>
    <w:rsid w:val="1CE2697A"/>
    <w:rsid w:val="1DB41DC8"/>
    <w:rsid w:val="1EAF0286"/>
    <w:rsid w:val="1F0C74C8"/>
    <w:rsid w:val="1F4568DA"/>
    <w:rsid w:val="1F982105"/>
    <w:rsid w:val="1FDC5921"/>
    <w:rsid w:val="20C20786"/>
    <w:rsid w:val="21876A79"/>
    <w:rsid w:val="236577EE"/>
    <w:rsid w:val="24FC5398"/>
    <w:rsid w:val="26737BC3"/>
    <w:rsid w:val="26845326"/>
    <w:rsid w:val="284A2FED"/>
    <w:rsid w:val="28601B08"/>
    <w:rsid w:val="290451DE"/>
    <w:rsid w:val="2A402842"/>
    <w:rsid w:val="2DE812CF"/>
    <w:rsid w:val="2E126744"/>
    <w:rsid w:val="2EDA63CD"/>
    <w:rsid w:val="30055088"/>
    <w:rsid w:val="30C751DE"/>
    <w:rsid w:val="321D18EC"/>
    <w:rsid w:val="34C35352"/>
    <w:rsid w:val="351C1540"/>
    <w:rsid w:val="36425CED"/>
    <w:rsid w:val="36456DBC"/>
    <w:rsid w:val="36F34AAB"/>
    <w:rsid w:val="3A55622A"/>
    <w:rsid w:val="3A921C72"/>
    <w:rsid w:val="3C4F0C15"/>
    <w:rsid w:val="3CEF2F5B"/>
    <w:rsid w:val="3D730C6A"/>
    <w:rsid w:val="3D7647F4"/>
    <w:rsid w:val="3F4E33A6"/>
    <w:rsid w:val="3FAA436E"/>
    <w:rsid w:val="40F41E3E"/>
    <w:rsid w:val="45764C68"/>
    <w:rsid w:val="45DC6005"/>
    <w:rsid w:val="46193C36"/>
    <w:rsid w:val="499E7E36"/>
    <w:rsid w:val="4A9C5168"/>
    <w:rsid w:val="4C3A0034"/>
    <w:rsid w:val="51A65F56"/>
    <w:rsid w:val="525728E4"/>
    <w:rsid w:val="538120ED"/>
    <w:rsid w:val="542235F6"/>
    <w:rsid w:val="542E2D40"/>
    <w:rsid w:val="568B5FBF"/>
    <w:rsid w:val="56FF3619"/>
    <w:rsid w:val="573F1A30"/>
    <w:rsid w:val="57C03116"/>
    <w:rsid w:val="58800458"/>
    <w:rsid w:val="5973279D"/>
    <w:rsid w:val="5BF31143"/>
    <w:rsid w:val="5DB00754"/>
    <w:rsid w:val="614A56CF"/>
    <w:rsid w:val="62455DE0"/>
    <w:rsid w:val="63857653"/>
    <w:rsid w:val="63CF0FB8"/>
    <w:rsid w:val="64966DD1"/>
    <w:rsid w:val="65481C69"/>
    <w:rsid w:val="66490270"/>
    <w:rsid w:val="682330B1"/>
    <w:rsid w:val="688B1BF3"/>
    <w:rsid w:val="68EE4742"/>
    <w:rsid w:val="691B1AEE"/>
    <w:rsid w:val="69594684"/>
    <w:rsid w:val="6BF54D96"/>
    <w:rsid w:val="6C100DF0"/>
    <w:rsid w:val="6C6241DE"/>
    <w:rsid w:val="6C6C7B47"/>
    <w:rsid w:val="6C7B4F81"/>
    <w:rsid w:val="6D73576A"/>
    <w:rsid w:val="6E10335C"/>
    <w:rsid w:val="700C17BB"/>
    <w:rsid w:val="707C5D22"/>
    <w:rsid w:val="70D25720"/>
    <w:rsid w:val="74DF6386"/>
    <w:rsid w:val="770E2EFB"/>
    <w:rsid w:val="79FC2292"/>
    <w:rsid w:val="7DE8117C"/>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rPr>
  </w:style>
  <w:style w:type="character" w:customStyle="1" w:styleId="65">
    <w:name w:val="font71"/>
    <w:basedOn w:val="1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1670</Words>
  <Characters>1821</Characters>
  <Lines>1</Lines>
  <Paragraphs>1</Paragraphs>
  <TotalTime>1</TotalTime>
  <ScaleCrop>false</ScaleCrop>
  <LinksUpToDate>false</LinksUpToDate>
  <CharactersWithSpaces>2013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2025-07-17T03:05:00Z</cp:lastPrinted>
  <dcterms:modified xsi:type="dcterms:W3CDTF">2026-07-03T09:13:59Z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4D19795AD82E44B997CF9C005EBC5ADD_13</vt:lpwstr>
  </property>
  <property fmtid="{D5CDD505-2E9C-101B-9397-08002B2CF9AE}" pid="4" name="KSOTemplateDocerSaveRecord">
    <vt:lpwstr>eyJoZGlkIjoiODg5OTFhMDZlNTRlMDA0MmIxOWM3MTZhYWRlMmFjYWMiLCJ1c2VySWQiOiI1MDM3OTU2NDYifQ==</vt:lpwstr>
  </property>
</Properties>
</file>