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000000"/>
          <w:sz w:val="48"/>
          <w:szCs w:val="48"/>
          <w:lang w:val="en-US" w:eastAsia="zh-CN"/>
        </w:rPr>
      </w:pPr>
      <w:bookmarkStart w:id="0" w:name="_Toc28359011"/>
      <w:bookmarkStart w:id="1" w:name="_Toc35393797"/>
      <w:r>
        <w:rPr>
          <w:rFonts w:hint="eastAsia" w:ascii="宋体" w:hAnsi="宋体" w:cs="宋体"/>
          <w:b w:val="0"/>
          <w:bCs/>
          <w:color w:val="000000"/>
          <w:sz w:val="48"/>
          <w:szCs w:val="48"/>
          <w:lang w:val="en-US" w:eastAsia="zh-CN"/>
        </w:rPr>
        <w:t>通汇公司办公笔记本电脑、打印机采购</w:t>
      </w:r>
    </w:p>
    <w:p w14:paraId="5E399F5C">
      <w:pPr>
        <w:pStyle w:val="30"/>
        <w:ind w:left="0" w:leftChars="0" w:firstLine="0" w:firstLineChars="0"/>
        <w:jc w:val="center"/>
        <w:rPr>
          <w:rFonts w:hint="eastAsia" w:ascii="宋体" w:hAnsi="宋体" w:cs="宋体"/>
          <w:b w:val="0"/>
          <w:bCs/>
          <w:color w:val="000000"/>
          <w:sz w:val="48"/>
          <w:szCs w:val="48"/>
          <w:lang w:val="en-US" w:eastAsia="zh-CN"/>
        </w:rPr>
      </w:pPr>
    </w:p>
    <w:p w14:paraId="6947D9AC">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69BCC247">
      <w:pPr>
        <w:spacing w:line="360" w:lineRule="auto"/>
        <w:ind w:firstLine="3360" w:firstLineChars="1400"/>
        <w:rPr>
          <w:rFonts w:hint="eastAsia" w:ascii="宋体" w:hAnsi="宋体" w:eastAsia="宋体" w:cs="宋体"/>
          <w:b w:val="0"/>
          <w:bCs/>
          <w:color w:val="000000"/>
          <w:sz w:val="24"/>
        </w:rPr>
      </w:pPr>
    </w:p>
    <w:p w14:paraId="4B4572F4">
      <w:pPr>
        <w:pStyle w:val="6"/>
        <w:rPr>
          <w:rFonts w:hint="eastAsia" w:ascii="宋体" w:hAnsi="宋体" w:eastAsia="宋体" w:cs="宋体"/>
          <w:b w:val="0"/>
          <w:bCs/>
          <w:color w:val="000000"/>
          <w:sz w:val="24"/>
        </w:rPr>
      </w:pPr>
    </w:p>
    <w:p w14:paraId="51B0414F">
      <w:pPr>
        <w:pStyle w:val="6"/>
        <w:rPr>
          <w:rFonts w:hint="eastAsia" w:ascii="宋体" w:hAnsi="宋体" w:eastAsia="宋体" w:cs="宋体"/>
          <w:b w:val="0"/>
          <w:bCs/>
          <w:color w:val="000000"/>
          <w:sz w:val="24"/>
        </w:rPr>
      </w:pPr>
    </w:p>
    <w:p w14:paraId="60F81CB2">
      <w:pPr>
        <w:pStyle w:val="6"/>
        <w:rPr>
          <w:rFonts w:hint="eastAsia" w:ascii="宋体" w:hAnsi="宋体" w:eastAsia="宋体" w:cs="宋体"/>
          <w:b w:val="0"/>
          <w:bCs/>
          <w:color w:val="000000"/>
          <w:sz w:val="24"/>
        </w:rPr>
      </w:pPr>
    </w:p>
    <w:p w14:paraId="36831B27">
      <w:pPr>
        <w:spacing w:line="360" w:lineRule="auto"/>
        <w:jc w:val="center"/>
        <w:rPr>
          <w:rFonts w:hint="default"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AQJK-CG-2025-077</w:t>
      </w:r>
    </w:p>
    <w:p w14:paraId="0F614462">
      <w:pPr>
        <w:spacing w:line="360" w:lineRule="auto"/>
        <w:rPr>
          <w:rFonts w:ascii="宋体" w:hAnsi="宋体" w:eastAsia="宋体" w:cs="宋体"/>
          <w:b w:val="0"/>
          <w:bCs/>
          <w:color w:val="000000"/>
          <w:sz w:val="24"/>
        </w:rPr>
      </w:pPr>
    </w:p>
    <w:p w14:paraId="055D69E6">
      <w:pPr>
        <w:spacing w:line="360" w:lineRule="auto"/>
        <w:rPr>
          <w:rFonts w:ascii="宋体" w:hAnsi="宋体" w:eastAsia="宋体" w:cs="宋体"/>
          <w:b w:val="0"/>
          <w:bCs/>
          <w:color w:val="000000"/>
          <w:sz w:val="24"/>
        </w:rPr>
      </w:pPr>
    </w:p>
    <w:p w14:paraId="506A1248">
      <w:pPr>
        <w:spacing w:line="360" w:lineRule="auto"/>
        <w:rPr>
          <w:rFonts w:ascii="宋体" w:hAnsi="宋体" w:eastAsia="宋体" w:cs="宋体"/>
          <w:b w:val="0"/>
          <w:bCs/>
          <w:color w:val="000000"/>
          <w:sz w:val="24"/>
        </w:rPr>
      </w:pPr>
    </w:p>
    <w:p w14:paraId="4B5DDEE0">
      <w:pPr>
        <w:spacing w:line="360" w:lineRule="auto"/>
        <w:rPr>
          <w:rFonts w:ascii="宋体" w:hAnsi="宋体" w:eastAsia="宋体" w:cs="宋体"/>
          <w:b w:val="0"/>
          <w:bCs/>
          <w:color w:val="000000"/>
          <w:sz w:val="24"/>
        </w:rPr>
      </w:pPr>
    </w:p>
    <w:p w14:paraId="22B8CA7E">
      <w:pPr>
        <w:spacing w:line="360" w:lineRule="auto"/>
        <w:ind w:firstLine="594" w:firstLineChars="198"/>
        <w:jc w:val="both"/>
        <w:rPr>
          <w:rFonts w:hint="default" w:ascii="宋体" w:hAnsi="宋体" w:eastAsia="宋体" w:cs="宋体"/>
          <w:b w:val="0"/>
          <w:bCs/>
          <w:color w:val="000000"/>
          <w:szCs w:val="21"/>
          <w:lang w:val="en-US"/>
        </w:rPr>
      </w:pPr>
      <w:r>
        <w:rPr>
          <w:rFonts w:hint="eastAsia" w:ascii="宋体" w:hAnsi="宋体" w:eastAsia="宋体" w:cs="宋体"/>
          <w:b w:val="0"/>
          <w:bCs/>
          <w:color w:val="000000"/>
          <w:sz w:val="30"/>
          <w:szCs w:val="30"/>
        </w:rPr>
        <w:t>采购人：</w:t>
      </w:r>
      <w:r>
        <w:rPr>
          <w:rFonts w:hint="eastAsia" w:ascii="宋体" w:hAnsi="宋体" w:cs="宋体"/>
          <w:b w:val="0"/>
          <w:bCs/>
          <w:color w:val="000000"/>
          <w:sz w:val="30"/>
          <w:szCs w:val="30"/>
          <w:u w:val="single"/>
          <w:lang w:val="en-US" w:eastAsia="zh-CN"/>
        </w:rPr>
        <w:t xml:space="preserve">           安庆通汇交通工程有限责任公司             </w:t>
      </w:r>
    </w:p>
    <w:p w14:paraId="0F74CA16">
      <w:pPr>
        <w:spacing w:line="360" w:lineRule="auto"/>
        <w:rPr>
          <w:rFonts w:ascii="宋体" w:hAnsi="宋体" w:eastAsia="宋体" w:cs="宋体"/>
          <w:b w:val="0"/>
          <w:bCs/>
          <w:color w:val="000000"/>
          <w:sz w:val="24"/>
        </w:rPr>
      </w:pPr>
    </w:p>
    <w:p w14:paraId="54D99397">
      <w:pPr>
        <w:spacing w:line="360" w:lineRule="auto"/>
        <w:rPr>
          <w:rFonts w:ascii="宋体" w:hAnsi="宋体" w:eastAsia="宋体" w:cs="宋体"/>
          <w:b w:val="0"/>
          <w:bCs/>
          <w:color w:val="000000"/>
          <w:sz w:val="24"/>
        </w:rPr>
      </w:pPr>
    </w:p>
    <w:p w14:paraId="35EB6784">
      <w:pPr>
        <w:widowControl w:val="0"/>
        <w:snapToGrid w:val="0"/>
        <w:jc w:val="left"/>
        <w:rPr>
          <w:rFonts w:ascii="宋体" w:hAnsi="宋体" w:eastAsia="宋体" w:cs="宋体"/>
          <w:b w:val="0"/>
          <w:bCs/>
          <w:color w:val="000000"/>
          <w:kern w:val="2"/>
          <w:sz w:val="24"/>
          <w:szCs w:val="18"/>
          <w:lang w:val="en-US" w:eastAsia="zh-CN" w:bidi="ar-SA"/>
        </w:rPr>
      </w:pPr>
    </w:p>
    <w:p w14:paraId="0DAAAB72">
      <w:pPr>
        <w:widowControl w:val="0"/>
        <w:snapToGrid w:val="0"/>
        <w:jc w:val="left"/>
        <w:rPr>
          <w:rFonts w:ascii="宋体" w:hAnsi="宋体" w:eastAsia="宋体" w:cs="宋体"/>
          <w:b w:val="0"/>
          <w:bCs/>
          <w:color w:val="000000"/>
          <w:kern w:val="2"/>
          <w:sz w:val="24"/>
          <w:szCs w:val="18"/>
          <w:lang w:val="en-US" w:eastAsia="zh-CN" w:bidi="ar-SA"/>
        </w:rPr>
      </w:pPr>
    </w:p>
    <w:p w14:paraId="21AC06E4">
      <w:pPr>
        <w:spacing w:line="360" w:lineRule="auto"/>
        <w:rPr>
          <w:rFonts w:ascii="宋体" w:hAnsi="宋体" w:eastAsia="宋体" w:cs="宋体"/>
          <w:b w:val="0"/>
          <w:bCs/>
          <w:color w:val="000000"/>
          <w:sz w:val="24"/>
        </w:rPr>
      </w:pPr>
    </w:p>
    <w:p w14:paraId="302B2A85">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eastAsia="zh-CN"/>
        </w:rPr>
        <w:t>安庆市交通控股集团有限公司集采中心</w:t>
      </w:r>
      <w:r>
        <w:rPr>
          <w:rFonts w:hint="eastAsia" w:ascii="宋体" w:hAnsi="宋体" w:eastAsia="宋体" w:cs="宋体"/>
          <w:b w:val="0"/>
          <w:bCs/>
          <w:color w:val="000000"/>
          <w:sz w:val="30"/>
          <w:szCs w:val="30"/>
          <w:u w:val="single"/>
        </w:rPr>
        <w:t xml:space="preserve">  </w:t>
      </w:r>
      <w:r>
        <w:rPr>
          <w:rFonts w:hint="eastAsia" w:ascii="宋体" w:hAnsi="宋体" w:eastAsia="宋体" w:cs="宋体"/>
          <w:b w:val="0"/>
          <w:bCs/>
          <w:color w:val="000000"/>
          <w:spacing w:val="20"/>
          <w:sz w:val="30"/>
          <w:szCs w:val="30"/>
          <w:u w:val="single"/>
        </w:rPr>
        <w:t xml:space="preserve"> </w:t>
      </w:r>
      <w:r>
        <w:rPr>
          <w:rFonts w:hint="eastAsia" w:ascii="宋体" w:hAnsi="宋体" w:cs="宋体"/>
          <w:b w:val="0"/>
          <w:bCs/>
          <w:color w:val="000000"/>
          <w:spacing w:val="20"/>
          <w:sz w:val="30"/>
          <w:szCs w:val="30"/>
          <w:u w:val="single"/>
          <w:lang w:val="en-US" w:eastAsia="zh-CN"/>
        </w:rPr>
        <w:t xml:space="preserve">              </w:t>
      </w:r>
      <w:r>
        <w:rPr>
          <w:rFonts w:hint="eastAsia" w:ascii="宋体" w:hAnsi="宋体" w:eastAsia="宋体" w:cs="宋体"/>
          <w:b w:val="0"/>
          <w:bCs/>
          <w:color w:val="000000"/>
          <w:spacing w:val="20"/>
          <w:sz w:val="30"/>
          <w:szCs w:val="30"/>
          <w:u w:val="single"/>
        </w:rPr>
        <w:t xml:space="preserve"> </w:t>
      </w:r>
    </w:p>
    <w:p w14:paraId="584D7038">
      <w:pPr>
        <w:spacing w:line="360" w:lineRule="auto"/>
        <w:rPr>
          <w:rFonts w:ascii="宋体" w:hAnsi="宋体" w:eastAsia="宋体" w:cs="宋体"/>
          <w:b w:val="0"/>
          <w:bCs/>
          <w:color w:val="000000"/>
          <w:sz w:val="24"/>
          <w:u w:val="single"/>
        </w:rPr>
      </w:pPr>
    </w:p>
    <w:p w14:paraId="3362E235">
      <w:pPr>
        <w:spacing w:line="360" w:lineRule="auto"/>
        <w:rPr>
          <w:rFonts w:ascii="宋体" w:hAnsi="宋体" w:eastAsia="宋体" w:cs="宋体"/>
          <w:b w:val="0"/>
          <w:bCs/>
          <w:color w:val="000000"/>
          <w:sz w:val="24"/>
        </w:rPr>
      </w:pPr>
    </w:p>
    <w:p w14:paraId="1BD0C35A">
      <w:pPr>
        <w:spacing w:line="360" w:lineRule="auto"/>
        <w:rPr>
          <w:rFonts w:ascii="宋体" w:hAnsi="宋体" w:eastAsia="宋体" w:cs="宋体"/>
          <w:b w:val="0"/>
          <w:bCs/>
          <w:color w:val="000000"/>
          <w:sz w:val="24"/>
          <w:u w:val="single"/>
        </w:rPr>
      </w:pPr>
    </w:p>
    <w:p w14:paraId="2EBA753D">
      <w:pPr>
        <w:spacing w:line="360" w:lineRule="auto"/>
        <w:rPr>
          <w:rFonts w:ascii="宋体" w:hAnsi="宋体" w:eastAsia="宋体" w:cs="宋体"/>
          <w:b w:val="0"/>
          <w:bCs/>
          <w:color w:val="000000"/>
          <w:sz w:val="24"/>
          <w:u w:val="single"/>
        </w:rPr>
      </w:pPr>
    </w:p>
    <w:p w14:paraId="3AA92C41">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期：二〇二</w:t>
      </w:r>
      <w:r>
        <w:rPr>
          <w:rFonts w:hint="eastAsia" w:ascii="宋体" w:hAnsi="宋体" w:cs="宋体"/>
          <w:b w:val="0"/>
          <w:bCs/>
          <w:color w:val="000000"/>
          <w:sz w:val="30"/>
          <w:szCs w:val="30"/>
          <w:lang w:val="en-US" w:eastAsia="zh-CN"/>
        </w:rPr>
        <w:t>五</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十一</w:t>
      </w:r>
      <w:r>
        <w:rPr>
          <w:rFonts w:hint="eastAsia" w:ascii="宋体" w:hAnsi="宋体" w:eastAsia="宋体" w:cs="宋体"/>
          <w:b w:val="0"/>
          <w:bCs/>
          <w:color w:val="000000"/>
          <w:sz w:val="30"/>
          <w:szCs w:val="30"/>
        </w:rPr>
        <w:t>月</w:t>
      </w:r>
    </w:p>
    <w:p w14:paraId="0C4DB5B3">
      <w:pPr>
        <w:rPr>
          <w:b w:val="0"/>
          <w:bCs/>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lang w:eastAsia="zh-CN"/>
        </w:rPr>
      </w:pPr>
      <w:r>
        <w:rPr>
          <w:rFonts w:hint="eastAsia" w:ascii="仿宋" w:hAnsi="仿宋" w:eastAsia="仿宋" w:cs="仿宋"/>
          <w:b/>
          <w:bCs/>
          <w:kern w:val="44"/>
          <w:sz w:val="36"/>
          <w:szCs w:val="36"/>
          <w:lang w:val="en-US" w:eastAsia="zh-CN"/>
        </w:rPr>
        <w:t>通汇公司办公笔记本电脑、打印机采购</w:t>
      </w:r>
      <w:r>
        <w:rPr>
          <w:rFonts w:hint="eastAsia" w:ascii="仿宋" w:hAnsi="仿宋" w:eastAsia="仿宋" w:cs="仿宋"/>
          <w:b/>
          <w:bCs/>
          <w:kern w:val="44"/>
          <w:sz w:val="36"/>
          <w:szCs w:val="36"/>
          <w:lang w:eastAsia="zh-CN"/>
        </w:rPr>
        <w:t>询</w:t>
      </w:r>
      <w:r>
        <w:rPr>
          <w:rFonts w:hint="eastAsia" w:ascii="仿宋" w:hAnsi="仿宋" w:eastAsia="仿宋" w:cs="仿宋"/>
          <w:b/>
          <w:bCs/>
          <w:kern w:val="44"/>
          <w:sz w:val="36"/>
          <w:szCs w:val="36"/>
          <w:lang w:val="en-US" w:eastAsia="zh-CN"/>
        </w:rPr>
        <w:t>价</w:t>
      </w:r>
      <w:bookmarkEnd w:id="0"/>
      <w:bookmarkEnd w:id="1"/>
      <w:r>
        <w:rPr>
          <w:rFonts w:hint="eastAsia" w:ascii="仿宋" w:hAnsi="仿宋" w:eastAsia="仿宋" w:cs="仿宋"/>
          <w:b/>
          <w:bCs/>
          <w:kern w:val="44"/>
          <w:sz w:val="36"/>
          <w:szCs w:val="36"/>
          <w:lang w:val="en-US" w:eastAsia="zh-CN"/>
        </w:rPr>
        <w:t>函</w:t>
      </w:r>
    </w:p>
    <w:p w14:paraId="56039699">
      <w:pPr>
        <w:pStyle w:val="30"/>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安庆市交通控股集团有限公司集采中心受安庆通汇交通工程有限责任公司委托，现对通汇公司办公笔记本电脑、打印机采购以询价的方式确定供应商和供货价格，</w:t>
      </w:r>
      <w:r>
        <w:rPr>
          <w:rFonts w:hint="eastAsia" w:ascii="仿宋" w:hAnsi="仿宋" w:eastAsia="仿宋" w:cs="仿宋"/>
          <w:b w:val="0"/>
          <w:bCs w:val="0"/>
          <w:sz w:val="32"/>
          <w:szCs w:val="32"/>
        </w:rPr>
        <w:t>欢迎</w:t>
      </w:r>
      <w:r>
        <w:rPr>
          <w:rFonts w:hint="eastAsia" w:ascii="仿宋" w:hAnsi="仿宋" w:eastAsia="仿宋" w:cs="仿宋"/>
          <w:b w:val="0"/>
          <w:bCs w:val="0"/>
          <w:sz w:val="32"/>
          <w:szCs w:val="32"/>
          <w:lang w:val="en-US" w:eastAsia="zh-CN"/>
        </w:rPr>
        <w:t>各合格供应商</w:t>
      </w:r>
      <w:r>
        <w:rPr>
          <w:rFonts w:hint="eastAsia" w:ascii="仿宋" w:hAnsi="仿宋" w:eastAsia="仿宋" w:cs="仿宋"/>
          <w:b w:val="0"/>
          <w:bCs w:val="0"/>
          <w:sz w:val="32"/>
          <w:szCs w:val="32"/>
        </w:rPr>
        <w:t>参加投标</w:t>
      </w:r>
      <w:r>
        <w:rPr>
          <w:rFonts w:hint="eastAsia" w:ascii="仿宋" w:hAnsi="仿宋" w:eastAsia="仿宋" w:cs="仿宋"/>
          <w:kern w:val="2"/>
          <w:sz w:val="30"/>
          <w:szCs w:val="30"/>
          <w:lang w:val="en-US" w:eastAsia="zh-CN" w:bidi="ar-SA"/>
        </w:rPr>
        <w:t>。</w:t>
      </w:r>
      <w:bookmarkStart w:id="2" w:name="_Toc28359089"/>
      <w:bookmarkStart w:id="3" w:name="_Toc35393798"/>
      <w:bookmarkStart w:id="4" w:name="_Toc35393629"/>
      <w:bookmarkStart w:id="5" w:name="_Toc28359012"/>
    </w:p>
    <w:p w14:paraId="353ACE1C">
      <w:pPr>
        <w:pStyle w:val="30"/>
        <w:ind w:left="0" w:leftChars="0" w:firstLine="0" w:firstLineChars="0"/>
        <w:rPr>
          <w:rFonts w:ascii="黑体" w:hAnsi="黑体" w:eastAsia="黑体" w:cs="宋体"/>
          <w:bCs/>
          <w:sz w:val="30"/>
          <w:szCs w:val="30"/>
        </w:rPr>
      </w:pPr>
      <w:r>
        <w:rPr>
          <w:rFonts w:hint="eastAsia" w:ascii="黑体" w:hAnsi="黑体" w:eastAsia="黑体" w:cs="宋体"/>
          <w:bCs/>
          <w:sz w:val="30"/>
          <w:szCs w:val="30"/>
        </w:rPr>
        <w:t>一、项目基本情况</w:t>
      </w:r>
      <w:bookmarkEnd w:id="2"/>
      <w:bookmarkEnd w:id="3"/>
      <w:bookmarkEnd w:id="4"/>
      <w:bookmarkEnd w:id="5"/>
    </w:p>
    <w:p w14:paraId="5A994D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AQJK-CG-2025-077</w:t>
      </w:r>
    </w:p>
    <w:p w14:paraId="70B4D9D4">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项目名称：</w:t>
      </w:r>
      <w:r>
        <w:rPr>
          <w:rFonts w:hint="eastAsia" w:ascii="仿宋" w:hAnsi="仿宋" w:eastAsia="仿宋" w:cs="仿宋"/>
          <w:sz w:val="30"/>
          <w:szCs w:val="30"/>
          <w:lang w:eastAsia="zh-CN"/>
        </w:rPr>
        <w:t>通汇公司办公笔记本电脑、打印机采购</w:t>
      </w:r>
    </w:p>
    <w:p w14:paraId="470D2FC3">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最高限价：5000.00元</w:t>
      </w:r>
    </w:p>
    <w:p w14:paraId="7CD4B102">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确定方法：按照最低投标价法，由采购人审核确认后，（总价）报价最低的供应商即为成交人。</w:t>
      </w:r>
    </w:p>
    <w:p w14:paraId="4E839DCF">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资金来源：</w:t>
      </w:r>
      <w:r>
        <w:rPr>
          <w:rFonts w:hint="eastAsia" w:ascii="仿宋" w:hAnsi="仿宋" w:eastAsia="仿宋" w:cs="仿宋"/>
          <w:sz w:val="30"/>
          <w:szCs w:val="30"/>
          <w:lang w:val="en-US" w:eastAsia="zh-CN"/>
        </w:rPr>
        <w:t>企业自筹</w:t>
      </w:r>
    </w:p>
    <w:p w14:paraId="53D24B7B">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质量要求:满足清单要求</w:t>
      </w:r>
    </w:p>
    <w:p w14:paraId="7397B836">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付款方式：安装验收合格且提供增值税专用发票后15个工作日支付</w:t>
      </w:r>
    </w:p>
    <w:p w14:paraId="015E489E">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供货期限：合同签订后7天内</w:t>
      </w:r>
    </w:p>
    <w:p w14:paraId="695FABC3">
      <w:pPr>
        <w:pStyle w:val="6"/>
        <w:rPr>
          <w:rFonts w:hint="default"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二、供应商资格要求</w:t>
      </w:r>
    </w:p>
    <w:p w14:paraId="40362603">
      <w:pPr>
        <w:ind w:firstLine="600" w:firstLineChars="200"/>
        <w:rPr>
          <w:rFonts w:hint="eastAsia" w:ascii="仿宋" w:hAnsi="仿宋" w:eastAsia="仿宋" w:cs="仿宋"/>
          <w:sz w:val="30"/>
          <w:szCs w:val="30"/>
          <w:lang w:val="en-US" w:eastAsia="zh-CN"/>
        </w:rPr>
      </w:pPr>
      <w:bookmarkStart w:id="6" w:name="_Toc28359014"/>
      <w:bookmarkStart w:id="7" w:name="_Toc28359091"/>
      <w:bookmarkStart w:id="8" w:name="_Toc35393800"/>
      <w:bookmarkStart w:id="9" w:name="_Toc35393631"/>
      <w:r>
        <w:rPr>
          <w:rFonts w:hint="eastAsia" w:ascii="仿宋" w:hAnsi="仿宋" w:eastAsia="仿宋" w:cs="仿宋"/>
          <w:sz w:val="30"/>
          <w:szCs w:val="30"/>
        </w:rPr>
        <w:t>本次比选对象为已公示的安庆市交通控股集团有限公司</w:t>
      </w:r>
      <w:r>
        <w:rPr>
          <w:rFonts w:hint="eastAsia" w:ascii="仿宋" w:hAnsi="仿宋" w:eastAsia="仿宋" w:cs="仿宋"/>
          <w:sz w:val="30"/>
          <w:szCs w:val="30"/>
          <w:lang w:val="en-US" w:eastAsia="zh-CN"/>
        </w:rPr>
        <w:t>办公用品类</w:t>
      </w:r>
      <w:r>
        <w:rPr>
          <w:rFonts w:hint="eastAsia" w:ascii="仿宋" w:hAnsi="仿宋" w:eastAsia="仿宋" w:cs="仿宋"/>
          <w:sz w:val="30"/>
          <w:szCs w:val="30"/>
        </w:rPr>
        <w:t>合格供应商（未被列入集团公司黑名单管理系统，未在安庆交控集团处罚限制期限内）</w:t>
      </w:r>
      <w:r>
        <w:rPr>
          <w:rFonts w:hint="eastAsia" w:ascii="仿宋" w:hAnsi="仿宋" w:eastAsia="仿宋" w:cs="仿宋"/>
          <w:sz w:val="30"/>
          <w:szCs w:val="30"/>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kern w:val="2"/>
          <w:sz w:val="30"/>
          <w:szCs w:val="30"/>
          <w:lang w:val="en-US" w:eastAsia="zh-CN" w:bidi="ar-SA"/>
        </w:rPr>
      </w:pPr>
      <w:bookmarkStart w:id="10" w:name="_Toc28359092"/>
      <w:bookmarkStart w:id="11" w:name="_Toc28359015"/>
      <w:bookmarkStart w:id="12" w:name="_Toc35393632"/>
      <w:bookmarkStart w:id="13" w:name="_Toc35393801"/>
      <w:r>
        <w:rPr>
          <w:rFonts w:hint="eastAsia" w:ascii="黑体" w:hAnsi="黑体" w:eastAsia="黑体" w:cs="宋体"/>
          <w:bCs/>
          <w:kern w:val="2"/>
          <w:sz w:val="30"/>
          <w:szCs w:val="30"/>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bookmarkStart w:id="14" w:name="_Toc35393635"/>
      <w:bookmarkStart w:id="15" w:name="_Toc35393804"/>
      <w:r>
        <w:rPr>
          <w:rFonts w:hint="eastAsia" w:ascii="仿宋" w:hAnsi="仿宋" w:eastAsia="仿宋" w:cs="仿宋"/>
          <w:kern w:val="2"/>
          <w:sz w:val="30"/>
          <w:szCs w:val="30"/>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投标供应商须通过发送至指定邮箱的方式递交</w:t>
      </w:r>
      <w:r>
        <w:rPr>
          <w:rFonts w:hint="eastAsia" w:ascii="仿宋" w:hAnsi="仿宋" w:eastAsia="仿宋" w:cs="仿宋"/>
          <w:b/>
          <w:bCs/>
          <w:kern w:val="2"/>
          <w:sz w:val="30"/>
          <w:szCs w:val="30"/>
          <w:lang w:val="en-US" w:eastAsia="zh-CN" w:bidi="ar-SA"/>
        </w:rPr>
        <w:t>电子版报价表及相关资料</w:t>
      </w:r>
      <w:r>
        <w:rPr>
          <w:rFonts w:hint="eastAsia" w:ascii="仿宋" w:hAnsi="仿宋" w:eastAsia="仿宋" w:cs="仿宋"/>
          <w:kern w:val="2"/>
          <w:sz w:val="30"/>
          <w:szCs w:val="30"/>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kern w:val="2"/>
          <w:sz w:val="30"/>
          <w:szCs w:val="30"/>
          <w:lang w:val="en-US" w:eastAsia="zh-CN" w:bidi="ar-SA"/>
        </w:rPr>
        <w:t>投标报价表及相关资料须盖公章</w:t>
      </w:r>
      <w:r>
        <w:rPr>
          <w:rFonts w:hint="eastAsia" w:ascii="仿宋" w:hAnsi="仿宋" w:eastAsia="仿宋" w:cs="仿宋"/>
          <w:kern w:val="2"/>
          <w:sz w:val="30"/>
          <w:szCs w:val="30"/>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报价表提交截止时间：2025年11月6日12时00分（北京时间）</w:t>
      </w:r>
    </w:p>
    <w:p w14:paraId="4C9049E9">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发送解密密码时间：2025年11</w:t>
      </w:r>
      <w:bookmarkStart w:id="24" w:name="_GoBack"/>
      <w:bookmarkEnd w:id="24"/>
      <w:r>
        <w:rPr>
          <w:rFonts w:hint="eastAsia" w:ascii="仿宋" w:hAnsi="仿宋" w:eastAsia="仿宋" w:cs="仿宋"/>
          <w:kern w:val="2"/>
          <w:sz w:val="30"/>
          <w:szCs w:val="30"/>
          <w:lang w:val="en-US" w:eastAsia="zh-CN" w:bidi="ar-SA"/>
        </w:rPr>
        <w:t>月6日 下午15点00分至15点30分</w:t>
      </w:r>
    </w:p>
    <w:p w14:paraId="2CA020BE">
      <w:pPr>
        <w:pStyle w:val="6"/>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四、其他补充事宜</w:t>
      </w:r>
      <w:bookmarkEnd w:id="14"/>
      <w:bookmarkEnd w:id="15"/>
    </w:p>
    <w:p w14:paraId="391B8E6F">
      <w:pPr>
        <w:ind w:firstLine="600" w:firstLineChars="200"/>
        <w:rPr>
          <w:rFonts w:hint="eastAsia" w:ascii="仿宋" w:hAnsi="仿宋" w:eastAsia="仿宋" w:cs="仿宋"/>
          <w:sz w:val="30"/>
          <w:szCs w:val="30"/>
        </w:rPr>
      </w:pPr>
      <w:r>
        <w:rPr>
          <w:rFonts w:hint="eastAsia" w:ascii="仿宋" w:hAnsi="仿宋" w:eastAsia="仿宋" w:cs="仿宋"/>
          <w:sz w:val="30"/>
          <w:szCs w:val="30"/>
        </w:rPr>
        <w:t>1.供应商的联系人电话(手机)、电子邮箱等通讯方式在</w:t>
      </w:r>
      <w:r>
        <w:rPr>
          <w:rFonts w:hint="eastAsia" w:ascii="仿宋" w:hAnsi="仿宋" w:eastAsia="仿宋" w:cs="仿宋"/>
          <w:sz w:val="30"/>
          <w:szCs w:val="30"/>
          <w:lang w:val="en-US" w:eastAsia="zh-CN"/>
        </w:rPr>
        <w:t>项目采购全</w:t>
      </w:r>
      <w:r>
        <w:rPr>
          <w:rFonts w:hint="eastAsia" w:ascii="仿宋" w:hAnsi="仿宋" w:eastAsia="仿宋" w:cs="仿宋"/>
          <w:sz w:val="30"/>
          <w:szCs w:val="30"/>
        </w:rPr>
        <w:t>过程中必须保持畅通，否则因上述原因造成的后果，责任自负。</w:t>
      </w:r>
    </w:p>
    <w:p w14:paraId="08C4565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color w:val="000000" w:themeColor="text1"/>
          <w:sz w:val="30"/>
          <w:szCs w:val="30"/>
          <w:lang w:val="en-US" w:eastAsia="zh-CN"/>
          <w14:textFill>
            <w14:solidFill>
              <w14:schemeClr w14:val="tx1"/>
            </w14:solidFill>
          </w14:textFill>
        </w:rPr>
        <w:t>询价</w:t>
      </w:r>
      <w:r>
        <w:rPr>
          <w:rFonts w:hint="eastAsia" w:ascii="仿宋" w:hAnsi="仿宋" w:eastAsia="仿宋" w:cs="仿宋"/>
          <w:color w:val="000000" w:themeColor="text1"/>
          <w:sz w:val="30"/>
          <w:szCs w:val="30"/>
          <w14:textFill>
            <w14:solidFill>
              <w14:schemeClr w14:val="tx1"/>
            </w14:solidFill>
          </w14:textFill>
        </w:rPr>
        <w:t>文件</w:t>
      </w:r>
      <w:r>
        <w:rPr>
          <w:rFonts w:hint="eastAsia" w:ascii="仿宋" w:hAnsi="仿宋" w:eastAsia="仿宋" w:cs="仿宋"/>
          <w:sz w:val="30"/>
          <w:szCs w:val="30"/>
        </w:rPr>
        <w:t>的澄清、修改、补充说明等内容均通过</w:t>
      </w:r>
      <w:r>
        <w:rPr>
          <w:rFonts w:hint="eastAsia" w:ascii="仿宋" w:hAnsi="仿宋" w:eastAsia="仿宋" w:cs="仿宋"/>
          <w:sz w:val="30"/>
          <w:szCs w:val="30"/>
          <w:lang w:eastAsia="zh-CN"/>
        </w:rPr>
        <w:t>安庆市交通控股集团有限公司（http://jc.zh0556.com/）</w:t>
      </w:r>
      <w:r>
        <w:rPr>
          <w:rFonts w:hint="eastAsia" w:ascii="仿宋" w:hAnsi="仿宋" w:eastAsia="仿宋" w:cs="仿宋"/>
          <w:sz w:val="30"/>
          <w:szCs w:val="30"/>
          <w:lang w:val="en-US" w:eastAsia="zh-CN"/>
        </w:rPr>
        <w:t>发布</w:t>
      </w:r>
      <w:r>
        <w:rPr>
          <w:rFonts w:hint="eastAsia" w:ascii="仿宋" w:hAnsi="仿宋" w:eastAsia="仿宋" w:cs="仿宋"/>
          <w:sz w:val="30"/>
          <w:szCs w:val="30"/>
        </w:rPr>
        <w:t>，请务必随时关注，因</w:t>
      </w:r>
      <w:r>
        <w:rPr>
          <w:rFonts w:hint="eastAsia" w:ascii="仿宋" w:hAnsi="仿宋" w:eastAsia="仿宋" w:cs="仿宋"/>
          <w:sz w:val="30"/>
          <w:szCs w:val="30"/>
          <w:lang w:val="en-US" w:eastAsia="zh-CN"/>
        </w:rPr>
        <w:t>供应商</w:t>
      </w:r>
      <w:r>
        <w:rPr>
          <w:rFonts w:hint="eastAsia" w:ascii="仿宋" w:hAnsi="仿宋" w:eastAsia="仿宋" w:cs="仿宋"/>
          <w:sz w:val="30"/>
          <w:szCs w:val="30"/>
        </w:rPr>
        <w:t>未及时关注相关信息对投标造成的不利后果由其自行承担。</w:t>
      </w:r>
    </w:p>
    <w:p w14:paraId="05C0718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4.本次采购管理部门为安庆市交通控股集团有限公司集采中心，具体合同签订主体为安庆通汇交通工程有限责任公司。</w:t>
      </w:r>
    </w:p>
    <w:p w14:paraId="186F63B6">
      <w:pPr>
        <w:ind w:firstLine="600" w:firstLineChars="200"/>
        <w:rPr>
          <w:rFonts w:hint="default"/>
          <w:lang w:val="en-US" w:eastAsia="zh-CN"/>
        </w:rPr>
      </w:pPr>
      <w:r>
        <w:rPr>
          <w:rFonts w:hint="eastAsia" w:ascii="仿宋" w:hAnsi="仿宋" w:eastAsia="仿宋" w:cs="仿宋"/>
          <w:sz w:val="30"/>
          <w:szCs w:val="30"/>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kern w:val="2"/>
          <w:sz w:val="30"/>
          <w:szCs w:val="30"/>
          <w:lang w:val="en-US" w:eastAsia="zh-CN" w:bidi="ar-SA"/>
        </w:rPr>
      </w:pPr>
      <w:bookmarkStart w:id="16" w:name="_Toc35393805"/>
      <w:bookmarkStart w:id="17" w:name="_Toc35393636"/>
      <w:bookmarkStart w:id="18" w:name="_Toc28359095"/>
      <w:bookmarkStart w:id="19" w:name="_Toc28359018"/>
      <w:r>
        <w:rPr>
          <w:rFonts w:hint="eastAsia" w:ascii="黑体" w:hAnsi="黑体" w:eastAsia="黑体" w:cs="宋体"/>
          <w:bCs/>
          <w:kern w:val="2"/>
          <w:sz w:val="30"/>
          <w:szCs w:val="30"/>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1.采购人信息：</w:t>
      </w:r>
    </w:p>
    <w:p w14:paraId="05A6F6A9">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名    称：安庆通汇交通工程有限责任公司</w:t>
      </w:r>
    </w:p>
    <w:p w14:paraId="1E3F1CB2">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地    址：安庆市大观区茅清路（武警支队教导队旁）</w:t>
      </w:r>
    </w:p>
    <w:p w14:paraId="3578F221">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联 系 人：陈胜</w:t>
      </w:r>
    </w:p>
    <w:p w14:paraId="0EF95A6A">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联系方式：13956536916</w:t>
      </w:r>
    </w:p>
    <w:p w14:paraId="2DB01695">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2.采购管理部门：</w:t>
      </w:r>
    </w:p>
    <w:p w14:paraId="32E5BD9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称：安庆市交通控股集团有限公司集采中心</w:t>
      </w:r>
    </w:p>
    <w:p w14:paraId="39DB3CB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7E80F3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人：王欣怡</w:t>
      </w:r>
    </w:p>
    <w:p w14:paraId="3D609BB1">
      <w:pPr>
        <w:ind w:firstLine="600" w:firstLineChars="200"/>
        <w:rPr>
          <w:rFonts w:hint="default"/>
          <w:lang w:val="en-US" w:eastAsia="zh-CN"/>
        </w:rPr>
      </w:pPr>
      <w:r>
        <w:rPr>
          <w:rFonts w:hint="eastAsia" w:ascii="仿宋" w:hAnsi="仿宋" w:eastAsia="仿宋" w:cs="仿宋"/>
          <w:sz w:val="30"/>
          <w:szCs w:val="30"/>
          <w:lang w:val="en-US" w:eastAsia="zh-CN"/>
        </w:rPr>
        <w:t>联系方式：0556-5990510</w:t>
      </w:r>
    </w:p>
    <w:p w14:paraId="0B513F97">
      <w:pPr>
        <w:rPr>
          <w:rFonts w:hint="eastAsia" w:ascii="仿宋" w:hAnsi="仿宋" w:eastAsia="仿宋" w:cs="仿宋"/>
          <w:sz w:val="30"/>
          <w:szCs w:val="30"/>
          <w:lang w:val="en-US" w:eastAsia="zh-CN"/>
        </w:rPr>
      </w:pPr>
      <w:bookmarkStart w:id="20" w:name="_Toc35393639"/>
      <w:bookmarkStart w:id="21" w:name="_Toc28359021"/>
      <w:bookmarkStart w:id="22" w:name="_Toc35393808"/>
      <w:bookmarkStart w:id="23" w:name="_Toc28359098"/>
      <w:r>
        <w:rPr>
          <w:rFonts w:hint="eastAsia" w:ascii="仿宋" w:hAnsi="仿宋" w:eastAsia="仿宋" w:cs="仿宋"/>
          <w:sz w:val="30"/>
          <w:szCs w:val="30"/>
          <w:lang w:val="en-US" w:eastAsia="zh-CN"/>
        </w:rPr>
        <w:t>3</w:t>
      </w:r>
      <w:r>
        <w:rPr>
          <w:rFonts w:hint="eastAsia" w:ascii="仿宋" w:hAnsi="仿宋" w:eastAsia="仿宋" w:cs="仿宋"/>
          <w:sz w:val="30"/>
          <w:szCs w:val="30"/>
        </w:rPr>
        <w:t>.</w:t>
      </w:r>
      <w:bookmarkEnd w:id="20"/>
      <w:bookmarkEnd w:id="21"/>
      <w:bookmarkEnd w:id="22"/>
      <w:bookmarkEnd w:id="23"/>
      <w:r>
        <w:rPr>
          <w:rFonts w:hint="eastAsia" w:ascii="仿宋" w:hAnsi="仿宋" w:eastAsia="仿宋" w:cs="仿宋"/>
          <w:sz w:val="30"/>
          <w:szCs w:val="30"/>
          <w:lang w:val="en-US" w:eastAsia="zh-CN"/>
        </w:rPr>
        <w:t>廉政监督</w:t>
      </w:r>
    </w:p>
    <w:p w14:paraId="59C2D813">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址：安庆市交通控股集团有限公司一号楼纪检监察室。</w:t>
      </w:r>
    </w:p>
    <w:p w14:paraId="19465B70">
      <w:pPr>
        <w:ind w:firstLine="600" w:firstLineChars="200"/>
        <w:rPr>
          <w:rFonts w:hint="eastAsia" w:ascii="仿宋" w:hAnsi="仿宋" w:eastAsia="仿宋" w:cs="仿宋"/>
          <w:sz w:val="30"/>
          <w:szCs w:val="30"/>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30"/>
          <w:szCs w:val="30"/>
          <w:lang w:val="en-US" w:eastAsia="zh-CN"/>
        </w:rPr>
        <w:t>投诉举报电话：0556-5595102</w:t>
      </w:r>
    </w:p>
    <w:p w14:paraId="70209A83">
      <w:pPr>
        <w:numPr>
          <w:ilvl w:val="0"/>
          <w:numId w:val="0"/>
        </w:numPr>
        <w:jc w:val="center"/>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通汇公司办公电脑采购清单</w:t>
      </w:r>
    </w:p>
    <w:tbl>
      <w:tblPr>
        <w:tblStyle w:val="15"/>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65"/>
        <w:gridCol w:w="2290"/>
        <w:gridCol w:w="4105"/>
      </w:tblGrid>
      <w:tr w14:paraId="5563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8" w:type="dxa"/>
            <w:noWrap w:val="0"/>
            <w:vAlign w:val="center"/>
          </w:tcPr>
          <w:p w14:paraId="7F3F30CA">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序号</w:t>
            </w:r>
          </w:p>
        </w:tc>
        <w:tc>
          <w:tcPr>
            <w:tcW w:w="1765" w:type="dxa"/>
            <w:noWrap w:val="0"/>
            <w:vAlign w:val="center"/>
          </w:tcPr>
          <w:p w14:paraId="75C5002A">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采购用品</w:t>
            </w:r>
          </w:p>
        </w:tc>
        <w:tc>
          <w:tcPr>
            <w:tcW w:w="6395" w:type="dxa"/>
            <w:gridSpan w:val="2"/>
            <w:noWrap w:val="0"/>
            <w:vAlign w:val="center"/>
          </w:tcPr>
          <w:p w14:paraId="4D4F14A6">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参数</w:t>
            </w:r>
          </w:p>
        </w:tc>
      </w:tr>
      <w:tr w14:paraId="76BC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8" w:type="dxa"/>
            <w:vMerge w:val="restart"/>
            <w:noWrap w:val="0"/>
            <w:vAlign w:val="center"/>
          </w:tcPr>
          <w:p w14:paraId="19FF7B12">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w:t>
            </w:r>
          </w:p>
        </w:tc>
        <w:tc>
          <w:tcPr>
            <w:tcW w:w="1765" w:type="dxa"/>
            <w:vMerge w:val="restart"/>
            <w:noWrap w:val="0"/>
            <w:vAlign w:val="center"/>
          </w:tcPr>
          <w:p w14:paraId="451DE3D2">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笔记本电脑</w:t>
            </w:r>
          </w:p>
        </w:tc>
        <w:tc>
          <w:tcPr>
            <w:tcW w:w="2290" w:type="dxa"/>
            <w:noWrap w:val="0"/>
            <w:vAlign w:val="center"/>
          </w:tcPr>
          <w:p w14:paraId="79DD9BEE">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品牌：</w:t>
            </w:r>
          </w:p>
        </w:tc>
        <w:tc>
          <w:tcPr>
            <w:tcW w:w="4105" w:type="dxa"/>
            <w:noWrap w:val="0"/>
            <w:vAlign w:val="center"/>
          </w:tcPr>
          <w:p w14:paraId="63D72E87">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联想/华为</w:t>
            </w:r>
          </w:p>
        </w:tc>
      </w:tr>
      <w:tr w14:paraId="341F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8" w:type="dxa"/>
            <w:vMerge w:val="continue"/>
            <w:noWrap w:val="0"/>
            <w:vAlign w:val="center"/>
          </w:tcPr>
          <w:p w14:paraId="0DE9801E">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7C112C3D">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2290" w:type="dxa"/>
            <w:noWrap w:val="0"/>
            <w:vAlign w:val="center"/>
          </w:tcPr>
          <w:p w14:paraId="658AB87C">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台数：</w:t>
            </w:r>
          </w:p>
        </w:tc>
        <w:tc>
          <w:tcPr>
            <w:tcW w:w="4105" w:type="dxa"/>
            <w:noWrap w:val="0"/>
            <w:vAlign w:val="center"/>
          </w:tcPr>
          <w:p w14:paraId="7082D62E">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w:t>
            </w:r>
          </w:p>
        </w:tc>
      </w:tr>
      <w:tr w14:paraId="4EBB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8" w:type="dxa"/>
            <w:vMerge w:val="continue"/>
            <w:noWrap w:val="0"/>
            <w:vAlign w:val="center"/>
          </w:tcPr>
          <w:p w14:paraId="68D4C09A">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5859A64B">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2290" w:type="dxa"/>
            <w:noWrap w:val="0"/>
            <w:vAlign w:val="center"/>
          </w:tcPr>
          <w:p w14:paraId="6D5D8F32">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价格：</w:t>
            </w:r>
          </w:p>
        </w:tc>
        <w:tc>
          <w:tcPr>
            <w:tcW w:w="4105" w:type="dxa"/>
            <w:noWrap w:val="0"/>
            <w:vAlign w:val="center"/>
          </w:tcPr>
          <w:p w14:paraId="219033BA">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3800.00</w:t>
            </w:r>
          </w:p>
        </w:tc>
      </w:tr>
      <w:tr w14:paraId="234A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8" w:type="dxa"/>
            <w:vMerge w:val="continue"/>
            <w:noWrap w:val="0"/>
            <w:vAlign w:val="center"/>
          </w:tcPr>
          <w:p w14:paraId="7410948F">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731090D7">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2290" w:type="dxa"/>
            <w:noWrap w:val="0"/>
            <w:vAlign w:val="center"/>
          </w:tcPr>
          <w:p w14:paraId="3545E866">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配置参数：</w:t>
            </w:r>
          </w:p>
        </w:tc>
        <w:tc>
          <w:tcPr>
            <w:tcW w:w="4105" w:type="dxa"/>
            <w:noWrap w:val="0"/>
            <w:vAlign w:val="center"/>
          </w:tcPr>
          <w:p w14:paraId="6915920C">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default" w:ascii="宋体" w:hAnsi="宋体" w:cs="宋体"/>
                <w:b w:val="0"/>
                <w:bCs w:val="0"/>
                <w:sz w:val="24"/>
                <w:szCs w:val="24"/>
                <w:vertAlign w:val="baseline"/>
                <w:lang w:val="en-US" w:eastAsia="zh-CN"/>
              </w:rPr>
              <w:t>16G/512G</w:t>
            </w:r>
            <w:r>
              <w:rPr>
                <w:rFonts w:hint="eastAsia" w:ascii="宋体" w:hAnsi="宋体" w:cs="宋体"/>
                <w:b w:val="0"/>
                <w:bCs w:val="0"/>
                <w:sz w:val="24"/>
                <w:szCs w:val="24"/>
                <w:vertAlign w:val="baseline"/>
                <w:lang w:val="en-US" w:eastAsia="zh-CN"/>
              </w:rPr>
              <w:t>固态硬盘、集成显卡、</w:t>
            </w:r>
            <w:r>
              <w:rPr>
                <w:rFonts w:hint="default" w:ascii="宋体" w:hAnsi="宋体" w:cs="宋体"/>
                <w:b w:val="0"/>
                <w:bCs w:val="0"/>
                <w:sz w:val="24"/>
                <w:szCs w:val="24"/>
                <w:vertAlign w:val="baseline"/>
                <w:lang w:val="en-US" w:eastAsia="zh-CN"/>
              </w:rPr>
              <w:t>14</w:t>
            </w:r>
            <w:r>
              <w:rPr>
                <w:rFonts w:hint="eastAsia" w:ascii="宋体" w:hAnsi="宋体" w:cs="宋体"/>
                <w:b w:val="0"/>
                <w:bCs w:val="0"/>
                <w:sz w:val="24"/>
                <w:szCs w:val="24"/>
                <w:vertAlign w:val="baseline"/>
                <w:lang w:val="en-US" w:eastAsia="zh-CN"/>
              </w:rPr>
              <w:t>寸、支持</w:t>
            </w:r>
            <w:r>
              <w:rPr>
                <w:rFonts w:hint="default" w:ascii="宋体" w:hAnsi="宋体" w:cs="宋体"/>
                <w:b w:val="0"/>
                <w:bCs w:val="0"/>
                <w:sz w:val="24"/>
                <w:szCs w:val="24"/>
                <w:vertAlign w:val="baseline"/>
                <w:lang w:val="en-US" w:eastAsia="zh-CN"/>
              </w:rPr>
              <w:t>WIN11</w:t>
            </w:r>
            <w:r>
              <w:rPr>
                <w:rFonts w:hint="eastAsia" w:ascii="宋体" w:hAnsi="宋体" w:cs="宋体"/>
                <w:b w:val="0"/>
                <w:bCs w:val="0"/>
                <w:sz w:val="24"/>
                <w:szCs w:val="24"/>
                <w:vertAlign w:val="baseline"/>
                <w:lang w:val="en-US" w:eastAsia="zh-CN"/>
              </w:rPr>
              <w:t>系统</w:t>
            </w:r>
          </w:p>
        </w:tc>
      </w:tr>
      <w:tr w14:paraId="5D07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8" w:type="dxa"/>
            <w:vMerge w:val="continue"/>
            <w:noWrap w:val="0"/>
            <w:vAlign w:val="center"/>
          </w:tcPr>
          <w:p w14:paraId="44C8361B">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4A4737F8">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2290" w:type="dxa"/>
            <w:noWrap w:val="0"/>
            <w:vAlign w:val="center"/>
          </w:tcPr>
          <w:p w14:paraId="652DE90C">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备注：</w:t>
            </w:r>
          </w:p>
        </w:tc>
        <w:tc>
          <w:tcPr>
            <w:tcW w:w="4105" w:type="dxa"/>
            <w:noWrap w:val="0"/>
            <w:vAlign w:val="center"/>
          </w:tcPr>
          <w:p w14:paraId="28EE4447">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r>
      <w:tr w14:paraId="3B82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8" w:type="dxa"/>
            <w:vMerge w:val="restart"/>
            <w:noWrap w:val="0"/>
            <w:vAlign w:val="center"/>
          </w:tcPr>
          <w:p w14:paraId="0894CEA3">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w:t>
            </w:r>
          </w:p>
        </w:tc>
        <w:tc>
          <w:tcPr>
            <w:tcW w:w="1765" w:type="dxa"/>
            <w:vMerge w:val="restart"/>
            <w:noWrap w:val="0"/>
            <w:vAlign w:val="center"/>
          </w:tcPr>
          <w:p w14:paraId="23EFB243">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打印机</w:t>
            </w:r>
          </w:p>
        </w:tc>
        <w:tc>
          <w:tcPr>
            <w:tcW w:w="2290" w:type="dxa"/>
            <w:noWrap w:val="0"/>
            <w:vAlign w:val="center"/>
          </w:tcPr>
          <w:p w14:paraId="7B5F406F">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品牌：</w:t>
            </w:r>
          </w:p>
        </w:tc>
        <w:tc>
          <w:tcPr>
            <w:tcW w:w="4105" w:type="dxa"/>
            <w:noWrap w:val="0"/>
            <w:vAlign w:val="center"/>
          </w:tcPr>
          <w:p w14:paraId="3FA5A2AD">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default" w:ascii="宋体" w:hAnsi="宋体" w:cs="宋体"/>
                <w:b w:val="0"/>
                <w:bCs w:val="0"/>
                <w:sz w:val="24"/>
                <w:szCs w:val="24"/>
                <w:vertAlign w:val="baseline"/>
                <w:lang w:val="en-US" w:eastAsia="zh-CN"/>
              </w:rPr>
              <w:t>奔图</w:t>
            </w:r>
            <w:r>
              <w:rPr>
                <w:rFonts w:hint="eastAsia" w:ascii="宋体" w:hAnsi="宋体" w:cs="宋体"/>
                <w:b w:val="0"/>
                <w:bCs w:val="0"/>
                <w:sz w:val="24"/>
                <w:szCs w:val="24"/>
                <w:vertAlign w:val="baseline"/>
                <w:lang w:val="en-US" w:eastAsia="zh-CN"/>
              </w:rPr>
              <w:t>/惠普</w:t>
            </w:r>
          </w:p>
        </w:tc>
      </w:tr>
      <w:tr w14:paraId="1DB1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8" w:type="dxa"/>
            <w:vMerge w:val="continue"/>
            <w:noWrap w:val="0"/>
            <w:vAlign w:val="center"/>
          </w:tcPr>
          <w:p w14:paraId="5A338C7E">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1765" w:type="dxa"/>
            <w:vMerge w:val="continue"/>
            <w:noWrap w:val="0"/>
            <w:vAlign w:val="center"/>
          </w:tcPr>
          <w:p w14:paraId="25BBB098">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290" w:type="dxa"/>
            <w:noWrap w:val="0"/>
            <w:vAlign w:val="center"/>
          </w:tcPr>
          <w:p w14:paraId="3DA63A6C">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台数：</w:t>
            </w:r>
          </w:p>
        </w:tc>
        <w:tc>
          <w:tcPr>
            <w:tcW w:w="4105" w:type="dxa"/>
            <w:noWrap w:val="0"/>
            <w:vAlign w:val="center"/>
          </w:tcPr>
          <w:p w14:paraId="072361D0">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w:t>
            </w:r>
          </w:p>
        </w:tc>
      </w:tr>
      <w:tr w14:paraId="0975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8" w:type="dxa"/>
            <w:vMerge w:val="continue"/>
            <w:noWrap w:val="0"/>
            <w:vAlign w:val="center"/>
          </w:tcPr>
          <w:p w14:paraId="05D935BE">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1765" w:type="dxa"/>
            <w:vMerge w:val="continue"/>
            <w:noWrap w:val="0"/>
            <w:vAlign w:val="center"/>
          </w:tcPr>
          <w:p w14:paraId="451A1C7B">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290" w:type="dxa"/>
            <w:noWrap w:val="0"/>
            <w:vAlign w:val="center"/>
          </w:tcPr>
          <w:p w14:paraId="589A0EA2">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价格：</w:t>
            </w:r>
          </w:p>
        </w:tc>
        <w:tc>
          <w:tcPr>
            <w:tcW w:w="4105" w:type="dxa"/>
            <w:noWrap w:val="0"/>
            <w:vAlign w:val="center"/>
          </w:tcPr>
          <w:p w14:paraId="1E78D8F0">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1200.00</w:t>
            </w:r>
          </w:p>
        </w:tc>
      </w:tr>
      <w:tr w14:paraId="3978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8" w:type="dxa"/>
            <w:vMerge w:val="continue"/>
            <w:noWrap w:val="0"/>
            <w:vAlign w:val="center"/>
          </w:tcPr>
          <w:p w14:paraId="63BBFF93">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1765" w:type="dxa"/>
            <w:vMerge w:val="continue"/>
            <w:noWrap w:val="0"/>
            <w:vAlign w:val="center"/>
          </w:tcPr>
          <w:p w14:paraId="69C1E3E0">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290" w:type="dxa"/>
            <w:noWrap w:val="0"/>
            <w:vAlign w:val="center"/>
          </w:tcPr>
          <w:p w14:paraId="451209C6">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配置参数：</w:t>
            </w:r>
          </w:p>
        </w:tc>
        <w:tc>
          <w:tcPr>
            <w:tcW w:w="4105" w:type="dxa"/>
            <w:noWrap w:val="0"/>
            <w:vAlign w:val="center"/>
          </w:tcPr>
          <w:p w14:paraId="28937BFA">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支持</w:t>
            </w:r>
            <w:r>
              <w:rPr>
                <w:rFonts w:hint="default" w:ascii="宋体" w:hAnsi="宋体" w:cs="宋体"/>
                <w:b w:val="0"/>
                <w:bCs w:val="0"/>
                <w:sz w:val="24"/>
                <w:szCs w:val="24"/>
                <w:vertAlign w:val="baseline"/>
                <w:lang w:val="en-US" w:eastAsia="zh-CN"/>
              </w:rPr>
              <w:t>复印</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val="en-US" w:eastAsia="zh-CN"/>
              </w:rPr>
              <w:t>扫描</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val="en-US" w:eastAsia="zh-CN"/>
              </w:rPr>
              <w:t>打印</w:t>
            </w:r>
            <w:r>
              <w:rPr>
                <w:rFonts w:hint="eastAsia" w:ascii="宋体" w:hAnsi="宋体" w:cs="宋体"/>
                <w:b w:val="0"/>
                <w:bCs w:val="0"/>
                <w:sz w:val="24"/>
                <w:szCs w:val="24"/>
                <w:vertAlign w:val="baseline"/>
                <w:lang w:val="en-US" w:eastAsia="zh-CN"/>
              </w:rPr>
              <w:t>一体功能，每分钟出纸速度不小于30张，不卡纸</w:t>
            </w:r>
            <w:r>
              <w:rPr>
                <w:rFonts w:hint="default" w:ascii="宋体" w:hAnsi="宋体" w:cs="宋体"/>
                <w:b w:val="0"/>
                <w:bCs w:val="0"/>
                <w:sz w:val="24"/>
                <w:szCs w:val="24"/>
                <w:vertAlign w:val="baseline"/>
                <w:lang w:val="en-US" w:eastAsia="zh-CN"/>
              </w:rPr>
              <w:t xml:space="preserve"> </w:t>
            </w:r>
          </w:p>
        </w:tc>
      </w:tr>
      <w:tr w14:paraId="4E50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8" w:type="dxa"/>
            <w:vMerge w:val="continue"/>
            <w:noWrap w:val="0"/>
            <w:vAlign w:val="center"/>
          </w:tcPr>
          <w:p w14:paraId="6EC7A463">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1765" w:type="dxa"/>
            <w:vMerge w:val="continue"/>
            <w:noWrap w:val="0"/>
            <w:vAlign w:val="center"/>
          </w:tcPr>
          <w:p w14:paraId="7847038B">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290" w:type="dxa"/>
            <w:noWrap w:val="0"/>
            <w:vAlign w:val="center"/>
          </w:tcPr>
          <w:p w14:paraId="69E31B44">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备注：</w:t>
            </w:r>
          </w:p>
        </w:tc>
        <w:tc>
          <w:tcPr>
            <w:tcW w:w="4105" w:type="dxa"/>
            <w:noWrap w:val="0"/>
            <w:vAlign w:val="center"/>
          </w:tcPr>
          <w:p w14:paraId="08652C83">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r>
      <w:tr w14:paraId="3401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8898" w:type="dxa"/>
            <w:gridSpan w:val="4"/>
            <w:noWrap w:val="0"/>
            <w:vAlign w:val="center"/>
          </w:tcPr>
          <w:p w14:paraId="7AB57F66">
            <w:pPr>
              <w:keepNext w:val="0"/>
              <w:keepLines w:val="0"/>
              <w:numPr>
                <w:ilvl w:val="0"/>
                <w:numId w:val="0"/>
              </w:numPr>
              <w:suppressLineNumbers w:val="0"/>
              <w:tabs>
                <w:tab w:val="left" w:pos="996"/>
              </w:tabs>
              <w:spacing w:before="0" w:beforeAutospacing="0" w:after="0" w:afterAutospacing="0"/>
              <w:ind w:left="0" w:right="0"/>
              <w:jc w:val="left"/>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备注：本次采购总价为5000.00元。</w:t>
            </w:r>
          </w:p>
        </w:tc>
      </w:tr>
    </w:tbl>
    <w:p w14:paraId="430E0050">
      <w:pPr>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注：</w:t>
      </w:r>
      <w:r>
        <w:rPr>
          <w:rFonts w:hint="eastAsia" w:ascii="仿宋" w:hAnsi="仿宋" w:eastAsia="仿宋" w:cs="仿宋"/>
          <w:b w:val="0"/>
          <w:bCs w:val="0"/>
          <w:kern w:val="2"/>
          <w:sz w:val="28"/>
          <w:szCs w:val="28"/>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3.投标报价包含但不限于到场所需的一切费用（如：货物运输及搬运费用），后续采购人不会再支付除中标价以外的任何价款。</w:t>
      </w:r>
    </w:p>
    <w:p w14:paraId="174C7667">
      <w:pPr>
        <w:ind w:firstLine="560" w:firstLineChars="200"/>
        <w:rPr>
          <w:rFonts w:hint="eastAsia" w:eastAsia="宋体"/>
          <w:b w:val="0"/>
          <w:bCs w:val="0"/>
          <w:lang w:val="en-US" w:eastAsia="zh-CN"/>
        </w:rPr>
      </w:pPr>
      <w:r>
        <w:rPr>
          <w:rFonts w:hint="eastAsia" w:ascii="仿宋" w:hAnsi="仿宋" w:eastAsia="仿宋" w:cs="仿宋"/>
          <w:b w:val="0"/>
          <w:bCs w:val="0"/>
          <w:kern w:val="2"/>
          <w:sz w:val="28"/>
          <w:szCs w:val="28"/>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rPr>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4B18C5B0">
      <w:pPr>
        <w:rPr>
          <w:rFonts w:hint="eastAsia"/>
        </w:rPr>
      </w:pPr>
    </w:p>
    <w:p w14:paraId="140C60E3">
      <w:pPr>
        <w:rPr>
          <w:rFonts w:hint="eastAsia"/>
        </w:rPr>
      </w:pPr>
    </w:p>
    <w:tbl>
      <w:tblPr>
        <w:tblStyle w:val="14"/>
        <w:tblW w:w="5358" w:type="pct"/>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539"/>
        <w:gridCol w:w="2985"/>
        <w:gridCol w:w="975"/>
        <w:gridCol w:w="1185"/>
        <w:gridCol w:w="1395"/>
        <w:gridCol w:w="1821"/>
      </w:tblGrid>
      <w:tr w14:paraId="6D6A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1320A2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Theme="majorEastAsia" w:hAnsiTheme="majorEastAsia" w:eastAsiaTheme="majorEastAsia" w:cstheme="majorEastAsia"/>
                <w:b/>
                <w:bCs/>
                <w:i w:val="0"/>
                <w:iCs w:val="0"/>
                <w:color w:val="000000"/>
                <w:kern w:val="0"/>
                <w:sz w:val="36"/>
                <w:szCs w:val="36"/>
                <w:u w:val="none"/>
                <w:lang w:val="en-US" w:eastAsia="zh-CN" w:bidi="ar"/>
              </w:rPr>
              <w:t>通汇公司办公笔记本电脑、打印机采购报价表</w:t>
            </w:r>
          </w:p>
        </w:tc>
      </w:tr>
      <w:tr w14:paraId="703B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FE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0D5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货物名称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2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规格参数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0C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BC3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lang w:val="en-US" w:eastAsia="zh-CN" w:bidi="ar"/>
              </w:rPr>
              <w:t>数量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68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C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小计（元）</w:t>
            </w:r>
          </w:p>
        </w:tc>
      </w:tr>
      <w:tr w14:paraId="506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08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F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 xml:space="preserve"> </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54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9C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D9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C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7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0988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9F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5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7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3A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81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1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7F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2E69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B7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5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6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31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4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84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E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7DF0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10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F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E4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1A2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8E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0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C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1659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5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10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9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943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709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6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A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64C3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26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D7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2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F4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41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6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3392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1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ADE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报价合计:</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bl>
    <w:p w14:paraId="3ADF567C">
      <w:pPr>
        <w:pStyle w:val="30"/>
        <w:ind w:left="0" w:leftChars="0" w:firstLine="0" w:firstLineChars="0"/>
        <w:rPr>
          <w:rFonts w:hint="eastAsia"/>
        </w:rPr>
      </w:pPr>
    </w:p>
    <w:p w14:paraId="144B2FE3">
      <w:pPr>
        <w:pStyle w:val="30"/>
        <w:ind w:left="0" w:leftChars="0" w:firstLine="0" w:firstLineChars="0"/>
        <w:rPr>
          <w:rFonts w:hint="eastAsia"/>
        </w:rPr>
      </w:pPr>
    </w:p>
    <w:p w14:paraId="6B2D04CD">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rPr>
      </w:pPr>
    </w:p>
    <w:p w14:paraId="71AFE7CF">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7C62B760">
      <w:pPr>
        <w:spacing w:line="360" w:lineRule="auto"/>
        <w:ind w:firstLine="3570" w:firstLineChars="1700"/>
        <w:rPr>
          <w:rFonts w:ascii="宋体" w:cs="宋体"/>
          <w:color w:val="auto"/>
          <w:szCs w:val="21"/>
          <w:highlight w:val="none"/>
        </w:rPr>
      </w:pPr>
    </w:p>
    <w:p w14:paraId="2F65E88B">
      <w:pPr>
        <w:spacing w:line="360" w:lineRule="auto"/>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7ABF830C">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5A5FD9"/>
    <w:rsid w:val="017C2EC2"/>
    <w:rsid w:val="03373831"/>
    <w:rsid w:val="054E0A22"/>
    <w:rsid w:val="06AF2555"/>
    <w:rsid w:val="075361E1"/>
    <w:rsid w:val="077E60E9"/>
    <w:rsid w:val="07AE7A02"/>
    <w:rsid w:val="07BB79FF"/>
    <w:rsid w:val="0AB64446"/>
    <w:rsid w:val="0AF10260"/>
    <w:rsid w:val="0B5F04E1"/>
    <w:rsid w:val="0CB15498"/>
    <w:rsid w:val="1024111B"/>
    <w:rsid w:val="128411BB"/>
    <w:rsid w:val="12EF4A99"/>
    <w:rsid w:val="14AE23A8"/>
    <w:rsid w:val="16073D2B"/>
    <w:rsid w:val="16734728"/>
    <w:rsid w:val="199F3CF1"/>
    <w:rsid w:val="19EB7F67"/>
    <w:rsid w:val="1AAD0A2A"/>
    <w:rsid w:val="1B6F164B"/>
    <w:rsid w:val="1CE2697A"/>
    <w:rsid w:val="1EAF0286"/>
    <w:rsid w:val="1F0C74C8"/>
    <w:rsid w:val="1F4568DA"/>
    <w:rsid w:val="1F982105"/>
    <w:rsid w:val="1FDC5921"/>
    <w:rsid w:val="20C20786"/>
    <w:rsid w:val="21876A79"/>
    <w:rsid w:val="236577EE"/>
    <w:rsid w:val="24FC5398"/>
    <w:rsid w:val="26737BC3"/>
    <w:rsid w:val="26845326"/>
    <w:rsid w:val="26934EA0"/>
    <w:rsid w:val="284A2FED"/>
    <w:rsid w:val="290451DE"/>
    <w:rsid w:val="2A402842"/>
    <w:rsid w:val="2DE812CF"/>
    <w:rsid w:val="2EDA63CD"/>
    <w:rsid w:val="30055088"/>
    <w:rsid w:val="30C751DE"/>
    <w:rsid w:val="321D18EC"/>
    <w:rsid w:val="34C35352"/>
    <w:rsid w:val="351C1540"/>
    <w:rsid w:val="36425CED"/>
    <w:rsid w:val="36F34AAB"/>
    <w:rsid w:val="3A921C72"/>
    <w:rsid w:val="3C4F0C15"/>
    <w:rsid w:val="3CEF2F5B"/>
    <w:rsid w:val="3D113078"/>
    <w:rsid w:val="3D730C6A"/>
    <w:rsid w:val="3D7647F4"/>
    <w:rsid w:val="3EA8237C"/>
    <w:rsid w:val="3F4E33A6"/>
    <w:rsid w:val="3FAA436E"/>
    <w:rsid w:val="40F41E3E"/>
    <w:rsid w:val="45764C68"/>
    <w:rsid w:val="45DC6005"/>
    <w:rsid w:val="46193C36"/>
    <w:rsid w:val="4A9C5168"/>
    <w:rsid w:val="4B14792E"/>
    <w:rsid w:val="4C3A0034"/>
    <w:rsid w:val="502E6CE3"/>
    <w:rsid w:val="51A65F56"/>
    <w:rsid w:val="538120ED"/>
    <w:rsid w:val="542235F6"/>
    <w:rsid w:val="568B5FBF"/>
    <w:rsid w:val="573F1A30"/>
    <w:rsid w:val="58800458"/>
    <w:rsid w:val="5BF31143"/>
    <w:rsid w:val="60852942"/>
    <w:rsid w:val="614A56CF"/>
    <w:rsid w:val="62455DE0"/>
    <w:rsid w:val="64966DD1"/>
    <w:rsid w:val="688B1BF3"/>
    <w:rsid w:val="689F61BB"/>
    <w:rsid w:val="68EE4742"/>
    <w:rsid w:val="69594684"/>
    <w:rsid w:val="6BF54D96"/>
    <w:rsid w:val="6C100DF0"/>
    <w:rsid w:val="6C6241DE"/>
    <w:rsid w:val="6C6C7B47"/>
    <w:rsid w:val="6C7B4F81"/>
    <w:rsid w:val="6D73576A"/>
    <w:rsid w:val="6E10335C"/>
    <w:rsid w:val="6EAB5982"/>
    <w:rsid w:val="6FE24B90"/>
    <w:rsid w:val="700C17BB"/>
    <w:rsid w:val="707C5D22"/>
    <w:rsid w:val="70D25720"/>
    <w:rsid w:val="73E837E7"/>
    <w:rsid w:val="7486379D"/>
    <w:rsid w:val="74DF6386"/>
    <w:rsid w:val="78BA5EC5"/>
    <w:rsid w:val="79FC2292"/>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1760</Words>
  <Characters>1943</Characters>
  <Lines>1</Lines>
  <Paragraphs>1</Paragraphs>
  <TotalTime>1</TotalTime>
  <ScaleCrop>false</ScaleCrop>
  <LinksUpToDate>false</LinksUpToDate>
  <CharactersWithSpaces>2130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2025-07-17T03:05:00Z</cp:lastPrinted>
  <dcterms:modified xsi:type="dcterms:W3CDTF">2025-10-31T08:50:03Z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A21E983B5B0640578C5E44CE321B23A8_13</vt:lpwstr>
  </property>
  <property fmtid="{D5CDD505-2E9C-101B-9397-08002B2CF9AE}" pid="4" name="KSOTemplateDocerSaveRecord">
    <vt:lpwstr>eyJoZGlkIjoiODg5OTFhMDZlNTRlMDA0MmIxOWM3MTZhYWRlMmFjYWMiLCJ1c2VySWQiOiI1MDM3OTU2NDYifQ==</vt:lpwstr>
  </property>
</Properties>
</file>