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37BD4">
      <w:pPr>
        <w:pStyle w:val="31"/>
        <w:ind w:left="0" w:leftChars="0" w:firstLine="0" w:firstLineChars="0"/>
        <w:jc w:val="center"/>
        <w:rPr>
          <w:rFonts w:hint="default" w:ascii="宋体" w:hAnsi="宋体" w:cs="宋体"/>
          <w:b w:val="0"/>
          <w:bCs/>
          <w:color w:val="000000"/>
          <w:sz w:val="48"/>
          <w:szCs w:val="48"/>
          <w:lang w:val="en-US" w:eastAsia="zh-CN"/>
        </w:rPr>
      </w:pPr>
      <w:bookmarkStart w:id="0" w:name="_Toc28359011"/>
      <w:bookmarkStart w:id="1" w:name="_Toc35393797"/>
      <w:r>
        <w:rPr>
          <w:rFonts w:hint="eastAsia" w:ascii="宋体" w:hAnsi="宋体" w:cs="宋体"/>
          <w:b w:val="0"/>
          <w:bCs/>
          <w:color w:val="000000"/>
          <w:sz w:val="48"/>
          <w:szCs w:val="48"/>
          <w:lang w:val="en-US" w:eastAsia="zh-CN"/>
        </w:rPr>
        <w:t>2025年度安庆市皖圆市政园林工程有限公司防暑降温用品采购项目</w:t>
      </w:r>
    </w:p>
    <w:p w14:paraId="5E399F5C">
      <w:pPr>
        <w:pStyle w:val="31"/>
        <w:ind w:left="0" w:leftChars="0" w:firstLine="0" w:firstLineChars="0"/>
        <w:jc w:val="center"/>
        <w:rPr>
          <w:rFonts w:hint="eastAsia" w:ascii="宋体" w:hAnsi="宋体" w:cs="宋体"/>
          <w:b w:val="0"/>
          <w:bCs/>
          <w:color w:val="000000"/>
          <w:sz w:val="48"/>
          <w:szCs w:val="48"/>
          <w:lang w:val="en-US" w:eastAsia="zh-CN"/>
        </w:rPr>
      </w:pPr>
    </w:p>
    <w:p w14:paraId="6947D9AC">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69BCC247">
      <w:pPr>
        <w:spacing w:line="360" w:lineRule="auto"/>
        <w:ind w:firstLine="3360" w:firstLineChars="1400"/>
        <w:rPr>
          <w:rFonts w:hint="eastAsia" w:ascii="宋体" w:hAnsi="宋体" w:eastAsia="宋体" w:cs="宋体"/>
          <w:b w:val="0"/>
          <w:bCs/>
          <w:color w:val="000000"/>
          <w:sz w:val="24"/>
        </w:rPr>
      </w:pPr>
    </w:p>
    <w:p w14:paraId="4B4572F4">
      <w:pPr>
        <w:pStyle w:val="7"/>
        <w:rPr>
          <w:rFonts w:hint="eastAsia" w:ascii="宋体" w:hAnsi="宋体" w:eastAsia="宋体" w:cs="宋体"/>
          <w:b w:val="0"/>
          <w:bCs/>
          <w:color w:val="000000"/>
          <w:sz w:val="24"/>
        </w:rPr>
      </w:pPr>
    </w:p>
    <w:p w14:paraId="51B0414F">
      <w:pPr>
        <w:pStyle w:val="7"/>
        <w:rPr>
          <w:rFonts w:hint="eastAsia" w:ascii="宋体" w:hAnsi="宋体" w:eastAsia="宋体" w:cs="宋体"/>
          <w:b w:val="0"/>
          <w:bCs/>
          <w:color w:val="000000"/>
          <w:sz w:val="24"/>
        </w:rPr>
      </w:pPr>
    </w:p>
    <w:p w14:paraId="60F81CB2">
      <w:pPr>
        <w:pStyle w:val="7"/>
        <w:rPr>
          <w:rFonts w:hint="eastAsia" w:ascii="宋体" w:hAnsi="宋体" w:eastAsia="宋体" w:cs="宋体"/>
          <w:b w:val="0"/>
          <w:bCs/>
          <w:color w:val="000000"/>
          <w:sz w:val="24"/>
        </w:rPr>
      </w:pPr>
    </w:p>
    <w:p w14:paraId="36831B2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AQJK-CG-2025-057</w:t>
      </w:r>
    </w:p>
    <w:p w14:paraId="0F614462">
      <w:pPr>
        <w:spacing w:line="360" w:lineRule="auto"/>
        <w:rPr>
          <w:rFonts w:ascii="宋体" w:hAnsi="宋体" w:eastAsia="宋体" w:cs="宋体"/>
          <w:b w:val="0"/>
          <w:bCs/>
          <w:color w:val="000000"/>
          <w:sz w:val="24"/>
        </w:rPr>
      </w:pPr>
    </w:p>
    <w:p w14:paraId="055D69E6">
      <w:pPr>
        <w:spacing w:line="360" w:lineRule="auto"/>
        <w:rPr>
          <w:rFonts w:ascii="宋体" w:hAnsi="宋体" w:eastAsia="宋体" w:cs="宋体"/>
          <w:b w:val="0"/>
          <w:bCs/>
          <w:color w:val="000000"/>
          <w:sz w:val="24"/>
        </w:rPr>
      </w:pPr>
    </w:p>
    <w:p w14:paraId="506A1248">
      <w:pPr>
        <w:spacing w:line="360" w:lineRule="auto"/>
        <w:rPr>
          <w:rFonts w:ascii="宋体" w:hAnsi="宋体" w:eastAsia="宋体" w:cs="宋体"/>
          <w:b w:val="0"/>
          <w:bCs/>
          <w:color w:val="000000"/>
          <w:sz w:val="24"/>
        </w:rPr>
      </w:pPr>
    </w:p>
    <w:p w14:paraId="4B5DDEE0">
      <w:pPr>
        <w:spacing w:line="360" w:lineRule="auto"/>
        <w:rPr>
          <w:rFonts w:ascii="宋体" w:hAnsi="宋体" w:eastAsia="宋体" w:cs="宋体"/>
          <w:b w:val="0"/>
          <w:bCs/>
          <w:color w:val="000000"/>
          <w:sz w:val="24"/>
        </w:rPr>
      </w:pPr>
    </w:p>
    <w:p w14:paraId="22B8CA7E">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安庆市皖圆市政园林工程有限公司             </w:t>
      </w:r>
    </w:p>
    <w:p w14:paraId="0F74CA16">
      <w:pPr>
        <w:spacing w:line="360" w:lineRule="auto"/>
        <w:rPr>
          <w:rFonts w:ascii="宋体" w:hAnsi="宋体" w:eastAsia="宋体" w:cs="宋体"/>
          <w:b w:val="0"/>
          <w:bCs/>
          <w:color w:val="000000"/>
          <w:sz w:val="24"/>
        </w:rPr>
      </w:pPr>
    </w:p>
    <w:p w14:paraId="54D99397">
      <w:pPr>
        <w:spacing w:line="360" w:lineRule="auto"/>
        <w:rPr>
          <w:rFonts w:ascii="宋体" w:hAnsi="宋体" w:eastAsia="宋体" w:cs="宋体"/>
          <w:b w:val="0"/>
          <w:bCs/>
          <w:color w:val="000000"/>
          <w:sz w:val="24"/>
        </w:rPr>
      </w:pPr>
    </w:p>
    <w:p w14:paraId="35EB6784">
      <w:pPr>
        <w:widowControl w:val="0"/>
        <w:snapToGrid w:val="0"/>
        <w:jc w:val="left"/>
        <w:rPr>
          <w:rFonts w:ascii="宋体" w:hAnsi="宋体" w:eastAsia="宋体" w:cs="宋体"/>
          <w:b w:val="0"/>
          <w:bCs/>
          <w:color w:val="000000"/>
          <w:kern w:val="2"/>
          <w:sz w:val="24"/>
          <w:szCs w:val="18"/>
          <w:lang w:val="en-US" w:eastAsia="zh-CN" w:bidi="ar-SA"/>
        </w:rPr>
      </w:pPr>
    </w:p>
    <w:p w14:paraId="0DAAAB72">
      <w:pPr>
        <w:widowControl w:val="0"/>
        <w:snapToGrid w:val="0"/>
        <w:jc w:val="left"/>
        <w:rPr>
          <w:rFonts w:ascii="宋体" w:hAnsi="宋体" w:eastAsia="宋体" w:cs="宋体"/>
          <w:b w:val="0"/>
          <w:bCs/>
          <w:color w:val="000000"/>
          <w:kern w:val="2"/>
          <w:sz w:val="24"/>
          <w:szCs w:val="18"/>
          <w:lang w:val="en-US" w:eastAsia="zh-CN" w:bidi="ar-SA"/>
        </w:rPr>
      </w:pPr>
    </w:p>
    <w:p w14:paraId="21AC06E4">
      <w:pPr>
        <w:spacing w:line="360" w:lineRule="auto"/>
        <w:rPr>
          <w:rFonts w:ascii="宋体" w:hAnsi="宋体" w:eastAsia="宋体" w:cs="宋体"/>
          <w:b w:val="0"/>
          <w:bCs/>
          <w:color w:val="000000"/>
          <w:sz w:val="24"/>
        </w:rPr>
      </w:pPr>
    </w:p>
    <w:p w14:paraId="302B2A85">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eastAsia="zh-CN"/>
        </w:rPr>
        <w:t>集采中心</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p>
    <w:p w14:paraId="584D7038">
      <w:pPr>
        <w:spacing w:line="360" w:lineRule="auto"/>
        <w:rPr>
          <w:rFonts w:ascii="宋体" w:hAnsi="宋体" w:eastAsia="宋体" w:cs="宋体"/>
          <w:b w:val="0"/>
          <w:bCs/>
          <w:color w:val="000000"/>
          <w:sz w:val="24"/>
          <w:u w:val="single"/>
        </w:rPr>
      </w:pPr>
    </w:p>
    <w:p w14:paraId="3362E235">
      <w:pPr>
        <w:spacing w:line="360" w:lineRule="auto"/>
        <w:rPr>
          <w:rFonts w:ascii="宋体" w:hAnsi="宋体" w:eastAsia="宋体" w:cs="宋体"/>
          <w:b w:val="0"/>
          <w:bCs/>
          <w:color w:val="000000"/>
          <w:sz w:val="24"/>
        </w:rPr>
      </w:pPr>
    </w:p>
    <w:p w14:paraId="1BD0C35A">
      <w:pPr>
        <w:spacing w:line="360" w:lineRule="auto"/>
        <w:rPr>
          <w:rFonts w:ascii="宋体" w:hAnsi="宋体" w:eastAsia="宋体" w:cs="宋体"/>
          <w:b w:val="0"/>
          <w:bCs/>
          <w:color w:val="000000"/>
          <w:sz w:val="24"/>
          <w:u w:val="single"/>
        </w:rPr>
      </w:pPr>
    </w:p>
    <w:p w14:paraId="2EBA753D">
      <w:pPr>
        <w:spacing w:line="360" w:lineRule="auto"/>
        <w:rPr>
          <w:rFonts w:ascii="宋体" w:hAnsi="宋体" w:eastAsia="宋体" w:cs="宋体"/>
          <w:b w:val="0"/>
          <w:bCs/>
          <w:color w:val="000000"/>
          <w:sz w:val="24"/>
          <w:u w:val="single"/>
        </w:rPr>
      </w:pPr>
    </w:p>
    <w:p w14:paraId="3AA92C41">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六</w:t>
      </w:r>
      <w:r>
        <w:rPr>
          <w:rFonts w:hint="eastAsia" w:ascii="宋体" w:hAnsi="宋体" w:eastAsia="宋体" w:cs="宋体"/>
          <w:b w:val="0"/>
          <w:bCs/>
          <w:color w:val="000000"/>
          <w:sz w:val="30"/>
          <w:szCs w:val="30"/>
        </w:rPr>
        <w:t>月</w:t>
      </w:r>
    </w:p>
    <w:p w14:paraId="0C4DB5B3">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70025639">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2025年度安庆市皖圆市政园林工程有限公司防暑降温用品</w:t>
      </w:r>
    </w:p>
    <w:p w14:paraId="37B33302">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val="en-US" w:eastAsia="zh-CN"/>
        </w:rPr>
        <w:t>采购项目</w:t>
      </w: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56039699">
      <w:pPr>
        <w:pStyle w:val="31"/>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集采中心受安庆市皖圆市政园林工程有限公司委托，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对2025年度安庆市皖圆市政园林工程有限公司防暑降温用品采购项目以公开询价的方式确定供应商和供货价格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35393798"/>
      <w:bookmarkStart w:id="3" w:name="_Toc28359012"/>
      <w:bookmarkStart w:id="4" w:name="_Toc35393629"/>
      <w:bookmarkStart w:id="5" w:name="_Toc28359089"/>
    </w:p>
    <w:p w14:paraId="353ACE1C">
      <w:pPr>
        <w:pStyle w:val="31"/>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5A994D2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w:t>
      </w:r>
      <w:bookmarkStart w:id="24" w:name="_GoBack"/>
      <w:bookmarkEnd w:id="24"/>
      <w:r>
        <w:rPr>
          <w:rFonts w:hint="eastAsia" w:ascii="仿宋" w:hAnsi="仿宋" w:eastAsia="仿宋" w:cs="仿宋"/>
          <w:sz w:val="30"/>
          <w:szCs w:val="30"/>
          <w:lang w:eastAsia="zh-CN"/>
        </w:rPr>
        <w:t>57</w:t>
      </w:r>
    </w:p>
    <w:p w14:paraId="70B4D9D4">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2025年度安庆市皖圆市政园林工程有限公司防暑降温用品采购</w:t>
      </w:r>
    </w:p>
    <w:p w14:paraId="470D2FC3">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最高限价：3982.40元</w:t>
      </w:r>
    </w:p>
    <w:p w14:paraId="7CD4B102">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4E839DCF">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62C8FF2">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履约期限：中标后2日内履约</w:t>
      </w:r>
    </w:p>
    <w:p w14:paraId="72902D7D">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付款方式：项目结束后一次性支付(注：须提供合法增值税普通发票）。</w:t>
      </w:r>
    </w:p>
    <w:p w14:paraId="41232833">
      <w:pPr>
        <w:ind w:firstLine="600"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w:t>
      </w:r>
      <w:r>
        <w:rPr>
          <w:rFonts w:hint="eastAsia" w:ascii="仿宋" w:hAnsi="仿宋" w:eastAsia="仿宋" w:cs="仿宋"/>
          <w:bCs/>
          <w:color w:val="auto"/>
          <w:sz w:val="28"/>
          <w:szCs w:val="28"/>
          <w:highlight w:val="none"/>
          <w:lang w:val="en-US" w:eastAsia="zh-CN"/>
        </w:rPr>
        <w:t>安庆市大观区双岗路40号</w:t>
      </w:r>
    </w:p>
    <w:p w14:paraId="695FABC3">
      <w:pPr>
        <w:pStyle w:val="7"/>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06E74B61">
      <w:pPr>
        <w:ind w:firstLine="600" w:firstLineChars="200"/>
        <w:rPr>
          <w:rFonts w:hint="eastAsia" w:ascii="仿宋" w:hAnsi="仿宋" w:eastAsia="仿宋" w:cs="仿宋"/>
          <w:sz w:val="30"/>
          <w:szCs w:val="30"/>
          <w:lang w:val="en-US" w:eastAsia="zh-CN"/>
        </w:rPr>
      </w:pPr>
      <w:bookmarkStart w:id="6" w:name="_Toc35393800"/>
      <w:bookmarkStart w:id="7" w:name="_Toc28359091"/>
      <w:bookmarkStart w:id="8" w:name="_Toc35393631"/>
      <w:bookmarkStart w:id="9" w:name="_Toc28359014"/>
      <w:r>
        <w:rPr>
          <w:rFonts w:hint="eastAsia" w:ascii="仿宋" w:hAnsi="仿宋" w:eastAsia="仿宋" w:cs="仿宋"/>
          <w:sz w:val="30"/>
          <w:szCs w:val="30"/>
          <w:lang w:val="en-US" w:eastAsia="zh-CN"/>
        </w:rPr>
        <w:t>1.具有合法有效的营业执照。</w:t>
      </w:r>
    </w:p>
    <w:p w14:paraId="24519F0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4036260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06435C11">
      <w:pPr>
        <w:pStyle w:val="7"/>
        <w:numPr>
          <w:ilvl w:val="0"/>
          <w:numId w:val="0"/>
        </w:numPr>
        <w:rPr>
          <w:rFonts w:hint="eastAsia" w:ascii="黑体" w:hAnsi="黑体" w:eastAsia="黑体" w:cs="宋体"/>
          <w:bCs/>
          <w:kern w:val="2"/>
          <w:sz w:val="30"/>
          <w:szCs w:val="30"/>
          <w:lang w:val="en-US" w:eastAsia="zh-CN" w:bidi="ar-SA"/>
        </w:rPr>
      </w:pPr>
      <w:bookmarkStart w:id="10" w:name="_Toc35393632"/>
      <w:bookmarkStart w:id="11" w:name="_Toc28359092"/>
      <w:bookmarkStart w:id="12" w:name="_Toc28359015"/>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1778B43F">
      <w:pPr>
        <w:pStyle w:val="7"/>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2464583F">
      <w:pPr>
        <w:pStyle w:val="7"/>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2BF726D4">
      <w:pPr>
        <w:pStyle w:val="7"/>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报价表提交截止时间：2025年7月3日12时00分（北京时间）</w:t>
      </w:r>
    </w:p>
    <w:p w14:paraId="2289F062">
      <w:pPr>
        <w:pStyle w:val="7"/>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发送解密密码时间：2025年7月3日 下午15点00分至15点30分</w:t>
      </w:r>
    </w:p>
    <w:p w14:paraId="2CA020BE">
      <w:pPr>
        <w:pStyle w:val="7"/>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391B8E6F">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08C45656">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05C0718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3A5E7C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4.本次采购管理部门为集采中心，具体合同签订主体为安庆市皖圆市政园林工程有限公司。</w:t>
      </w:r>
    </w:p>
    <w:p w14:paraId="186F63B6">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0D836D3C">
      <w:pPr>
        <w:pStyle w:val="7"/>
        <w:rPr>
          <w:rFonts w:hint="eastAsia" w:ascii="黑体" w:hAnsi="黑体" w:eastAsia="黑体" w:cs="宋体"/>
          <w:bCs/>
          <w:kern w:val="2"/>
          <w:sz w:val="30"/>
          <w:szCs w:val="30"/>
          <w:lang w:val="en-US" w:eastAsia="zh-CN" w:bidi="ar-SA"/>
        </w:rPr>
      </w:pPr>
      <w:bookmarkStart w:id="16" w:name="_Toc28359018"/>
      <w:bookmarkStart w:id="17" w:name="_Toc28359095"/>
      <w:bookmarkStart w:id="18" w:name="_Toc35393636"/>
      <w:bookmarkStart w:id="19" w:name="_Toc35393805"/>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224C87DE">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16819230">
      <w:pPr>
        <w:keepNext w:val="0"/>
        <w:keepLines w:val="0"/>
        <w:pageBreakBefore w:val="0"/>
        <w:widowControl w:val="0"/>
        <w:kinsoku/>
        <w:wordWrap/>
        <w:overflowPunct/>
        <w:topLinePunct w:val="0"/>
        <w:autoSpaceDE/>
        <w:autoSpaceDN/>
        <w:bidi w:val="0"/>
        <w:adjustRightInd/>
        <w:snapToGrid/>
        <w:spacing w:line="400" w:lineRule="atLeast"/>
        <w:ind w:firstLine="60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sz w:val="30"/>
          <w:szCs w:val="30"/>
          <w:lang w:val="en-US" w:eastAsia="zh-CN"/>
        </w:rPr>
        <w:t>名    称：</w:t>
      </w:r>
      <w:r>
        <w:rPr>
          <w:rFonts w:hint="eastAsia" w:ascii="仿宋" w:hAnsi="仿宋" w:eastAsia="仿宋" w:cs="仿宋"/>
          <w:bCs/>
          <w:sz w:val="28"/>
          <w:szCs w:val="28"/>
          <w:highlight w:val="none"/>
          <w:lang w:val="en-US" w:eastAsia="zh-CN"/>
        </w:rPr>
        <w:t>安庆市皖圆市政园林工程有限公司</w:t>
      </w:r>
    </w:p>
    <w:p w14:paraId="3A3A54A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262E761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4860DCCE">
      <w:pPr>
        <w:ind w:firstLine="560" w:firstLineChars="200"/>
        <w:rPr>
          <w:rFonts w:hint="default" w:ascii="仿宋" w:hAnsi="仿宋" w:eastAsia="仿宋" w:cs="仿宋"/>
          <w:sz w:val="30"/>
          <w:szCs w:val="30"/>
          <w:lang w:val="en-US" w:eastAsia="zh-CN"/>
        </w:rPr>
      </w:pPr>
      <w:r>
        <w:rPr>
          <w:rFonts w:hint="eastAsia" w:ascii="仿宋" w:hAnsi="仿宋" w:eastAsia="仿宋" w:cs="仿宋"/>
          <w:bCs/>
          <w:color w:val="auto"/>
          <w:sz w:val="28"/>
          <w:szCs w:val="28"/>
          <w:highlight w:val="none"/>
          <w:lang w:val="en-US" w:eastAsia="zh-CN"/>
        </w:rPr>
        <w:t>联系方式：0556-5321073</w:t>
      </w:r>
      <w:r>
        <w:rPr>
          <w:rFonts w:hint="eastAsia" w:ascii="仿宋" w:hAnsi="仿宋" w:eastAsia="仿宋" w:cs="仿宋"/>
          <w:sz w:val="30"/>
          <w:szCs w:val="30"/>
          <w:lang w:val="en-US" w:eastAsia="zh-CN"/>
        </w:rPr>
        <w:t xml:space="preserve">  </w:t>
      </w:r>
    </w:p>
    <w:p w14:paraId="2DB01695">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32E5BD9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称：集采中心</w:t>
      </w:r>
    </w:p>
    <w:p w14:paraId="39DB3CB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7E80F327">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3D609BB1">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0B513F97">
      <w:pPr>
        <w:rPr>
          <w:rFonts w:hint="eastAsia" w:ascii="仿宋" w:hAnsi="仿宋" w:eastAsia="仿宋" w:cs="仿宋"/>
          <w:sz w:val="30"/>
          <w:szCs w:val="30"/>
          <w:lang w:val="en-US" w:eastAsia="zh-CN"/>
        </w:rPr>
      </w:pPr>
      <w:bookmarkStart w:id="20" w:name="_Toc28359021"/>
      <w:bookmarkStart w:id="21" w:name="_Toc28359098"/>
      <w:bookmarkStart w:id="22" w:name="_Toc35393639"/>
      <w:bookmarkStart w:id="23" w:name="_Toc3539380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59C2D81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19465B70">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p>
    <w:p w14:paraId="63135655">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14:paraId="4DB19D3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物资采购清单</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5"/>
        <w:gridCol w:w="1519"/>
        <w:gridCol w:w="1052"/>
        <w:gridCol w:w="1286"/>
        <w:gridCol w:w="1574"/>
        <w:gridCol w:w="1629"/>
        <w:gridCol w:w="1503"/>
      </w:tblGrid>
      <w:tr w14:paraId="701E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3" w:type="pct"/>
            <w:tcBorders>
              <w:top w:val="single" w:color="000000" w:sz="8" w:space="0"/>
              <w:left w:val="single" w:color="000000" w:sz="8" w:space="0"/>
              <w:bottom w:val="single" w:color="000000" w:sz="8" w:space="0"/>
              <w:right w:val="nil"/>
            </w:tcBorders>
            <w:shd w:val="clear" w:color="auto" w:fill="auto"/>
            <w:noWrap/>
            <w:vAlign w:val="center"/>
          </w:tcPr>
          <w:p w14:paraId="120A91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3AB5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采购物品</w:t>
            </w:r>
          </w:p>
        </w:tc>
        <w:tc>
          <w:tcPr>
            <w:tcW w:w="5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71BC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1B74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42F2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2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AF04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参考单价（元）</w:t>
            </w:r>
          </w:p>
        </w:tc>
        <w:tc>
          <w:tcPr>
            <w:tcW w:w="7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2C45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r>
      <w:tr w14:paraId="13C4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6857FF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71" w:type="pct"/>
            <w:tcBorders>
              <w:top w:val="nil"/>
              <w:left w:val="single" w:color="000000" w:sz="8" w:space="0"/>
              <w:bottom w:val="nil"/>
              <w:right w:val="single" w:color="000000" w:sz="8" w:space="0"/>
            </w:tcBorders>
            <w:shd w:val="clear" w:color="auto" w:fill="auto"/>
            <w:vAlign w:val="center"/>
          </w:tcPr>
          <w:p w14:paraId="5D0A3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6D9C8152">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2140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76DFBC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72*34cm</w:t>
            </w:r>
          </w:p>
        </w:tc>
        <w:tc>
          <w:tcPr>
            <w:tcW w:w="825" w:type="pct"/>
            <w:vMerge w:val="restart"/>
            <w:tcBorders>
              <w:top w:val="nil"/>
              <w:left w:val="single" w:color="000000" w:sz="8" w:space="0"/>
              <w:bottom w:val="single" w:color="000000" w:sz="8" w:space="0"/>
              <w:right w:val="nil"/>
            </w:tcBorders>
            <w:shd w:val="clear" w:color="auto" w:fill="auto"/>
            <w:vAlign w:val="center"/>
          </w:tcPr>
          <w:p w14:paraId="7A96E06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72DE2C4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351</w:t>
            </w:r>
          </w:p>
        </w:tc>
      </w:tr>
      <w:tr w14:paraId="38F0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3C173593">
            <w:pPr>
              <w:jc w:val="center"/>
              <w:rPr>
                <w:rFonts w:hint="eastAsia" w:ascii="宋体" w:hAnsi="宋体" w:eastAsia="宋体" w:cs="宋体"/>
                <w:b/>
                <w:bCs/>
                <w:i w:val="0"/>
                <w:iCs w:val="0"/>
                <w:color w:val="000000"/>
                <w:sz w:val="22"/>
                <w:szCs w:val="22"/>
                <w:u w:val="none"/>
              </w:rPr>
            </w:pPr>
          </w:p>
        </w:tc>
        <w:tc>
          <w:tcPr>
            <w:tcW w:w="771" w:type="pct"/>
            <w:tcBorders>
              <w:top w:val="nil"/>
              <w:left w:val="single" w:color="000000" w:sz="8" w:space="0"/>
              <w:bottom w:val="single" w:color="000000" w:sz="8" w:space="0"/>
              <w:right w:val="single" w:color="000000" w:sz="8" w:space="0"/>
            </w:tcBorders>
            <w:shd w:val="clear" w:color="auto" w:fill="auto"/>
            <w:vAlign w:val="center"/>
          </w:tcPr>
          <w:p w14:paraId="1B1C3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（细纱）</w:t>
            </w: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70A72538">
            <w:pPr>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5FB25833">
            <w:pPr>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25BDCA8A">
            <w:pPr>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47F5928D">
            <w:pPr>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406516D9">
            <w:pPr>
              <w:jc w:val="center"/>
              <w:rPr>
                <w:rFonts w:hint="default" w:ascii="Calibri" w:hAnsi="Calibri" w:eastAsia="宋体" w:cs="Calibri"/>
                <w:i w:val="0"/>
                <w:iCs w:val="0"/>
                <w:color w:val="000000"/>
                <w:sz w:val="21"/>
                <w:szCs w:val="21"/>
                <w:u w:val="none"/>
              </w:rPr>
            </w:pPr>
          </w:p>
        </w:tc>
      </w:tr>
      <w:tr w14:paraId="3260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1A0FA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71" w:type="pct"/>
            <w:tcBorders>
              <w:top w:val="nil"/>
              <w:left w:val="single" w:color="000000" w:sz="8" w:space="0"/>
              <w:bottom w:val="nil"/>
              <w:right w:val="single" w:color="000000" w:sz="8" w:space="0"/>
            </w:tcBorders>
            <w:shd w:val="clear" w:color="auto" w:fill="auto"/>
            <w:vAlign w:val="center"/>
          </w:tcPr>
          <w:p w14:paraId="0C2EE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743D1DB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7E2A3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AAFDDD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74*35cm</w:t>
            </w:r>
          </w:p>
        </w:tc>
        <w:tc>
          <w:tcPr>
            <w:tcW w:w="825" w:type="pct"/>
            <w:vMerge w:val="restart"/>
            <w:tcBorders>
              <w:top w:val="nil"/>
              <w:left w:val="single" w:color="000000" w:sz="8" w:space="0"/>
              <w:bottom w:val="single" w:color="000000" w:sz="8" w:space="0"/>
              <w:right w:val="nil"/>
            </w:tcBorders>
            <w:shd w:val="clear" w:color="auto" w:fill="auto"/>
            <w:vAlign w:val="center"/>
          </w:tcPr>
          <w:p w14:paraId="0E3A910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8.6</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5C6CBCC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335.4</w:t>
            </w:r>
          </w:p>
        </w:tc>
      </w:tr>
      <w:tr w14:paraId="61E5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01C4959">
            <w:pPr>
              <w:jc w:val="center"/>
              <w:rPr>
                <w:rFonts w:hint="eastAsia" w:ascii="宋体" w:hAnsi="宋体" w:eastAsia="宋体" w:cs="宋体"/>
                <w:b/>
                <w:bCs/>
                <w:i w:val="0"/>
                <w:iCs w:val="0"/>
                <w:color w:val="000000"/>
                <w:sz w:val="22"/>
                <w:szCs w:val="22"/>
                <w:u w:val="none"/>
              </w:rPr>
            </w:pPr>
          </w:p>
        </w:tc>
        <w:tc>
          <w:tcPr>
            <w:tcW w:w="771" w:type="pct"/>
            <w:tcBorders>
              <w:top w:val="nil"/>
              <w:left w:val="single" w:color="000000" w:sz="8" w:space="0"/>
              <w:bottom w:val="single" w:color="000000" w:sz="8" w:space="0"/>
              <w:right w:val="single" w:color="000000" w:sz="8" w:space="0"/>
            </w:tcBorders>
            <w:shd w:val="clear" w:color="auto" w:fill="auto"/>
            <w:vAlign w:val="center"/>
          </w:tcPr>
          <w:p w14:paraId="46DE7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（粗纱）</w:t>
            </w: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1D6F4530">
            <w:pPr>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38BCCA91">
            <w:pPr>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06FD4189">
            <w:pPr>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29A7F878">
            <w:pPr>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6EA616E8">
            <w:pPr>
              <w:jc w:val="center"/>
              <w:rPr>
                <w:rFonts w:hint="default" w:ascii="Calibri" w:hAnsi="Calibri" w:eastAsia="宋体" w:cs="Calibri"/>
                <w:i w:val="0"/>
                <w:iCs w:val="0"/>
                <w:color w:val="000000"/>
                <w:sz w:val="21"/>
                <w:szCs w:val="21"/>
                <w:u w:val="none"/>
              </w:rPr>
            </w:pPr>
          </w:p>
        </w:tc>
      </w:tr>
      <w:tr w14:paraId="1446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3B2B5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1CB40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洗衣皂</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57522FE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0D1DA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547EE42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226</w:t>
            </w:r>
            <w:r>
              <w:rPr>
                <w:rStyle w:val="62"/>
                <w:lang w:val="en-US" w:eastAsia="zh-CN" w:bidi="ar"/>
              </w:rPr>
              <w:t>克</w:t>
            </w:r>
          </w:p>
        </w:tc>
        <w:tc>
          <w:tcPr>
            <w:tcW w:w="825" w:type="pct"/>
            <w:vMerge w:val="restart"/>
            <w:tcBorders>
              <w:top w:val="nil"/>
              <w:left w:val="single" w:color="000000" w:sz="8" w:space="0"/>
              <w:bottom w:val="single" w:color="000000" w:sz="8" w:space="0"/>
              <w:right w:val="nil"/>
            </w:tcBorders>
            <w:shd w:val="clear" w:color="auto" w:fill="auto"/>
            <w:vAlign w:val="center"/>
          </w:tcPr>
          <w:p w14:paraId="13E63DA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7.3</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1DB7012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569.4</w:t>
            </w:r>
          </w:p>
        </w:tc>
      </w:tr>
      <w:tr w14:paraId="3060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2C4F816">
            <w:pPr>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7E96FCF5">
            <w:pPr>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4EBD7F1B">
            <w:pPr>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28553A16">
            <w:pPr>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2DF2643F">
            <w:pPr>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7B536281">
            <w:pPr>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2804D51">
            <w:pPr>
              <w:jc w:val="center"/>
              <w:rPr>
                <w:rFonts w:hint="default" w:ascii="Calibri" w:hAnsi="Calibri" w:eastAsia="宋体" w:cs="Calibri"/>
                <w:i w:val="0"/>
                <w:iCs w:val="0"/>
                <w:color w:val="000000"/>
                <w:sz w:val="21"/>
                <w:szCs w:val="21"/>
                <w:u w:val="none"/>
              </w:rPr>
            </w:pPr>
          </w:p>
        </w:tc>
      </w:tr>
      <w:tr w14:paraId="1406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5D56F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5064B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花露水</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0BF58D4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754BC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3FAD14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195</w:t>
            </w:r>
            <w:r>
              <w:rPr>
                <w:rStyle w:val="62"/>
                <w:lang w:val="en-US" w:eastAsia="zh-CN" w:bidi="ar"/>
              </w:rPr>
              <w:t>ml</w:t>
            </w:r>
          </w:p>
        </w:tc>
        <w:tc>
          <w:tcPr>
            <w:tcW w:w="825" w:type="pct"/>
            <w:vMerge w:val="restart"/>
            <w:tcBorders>
              <w:top w:val="nil"/>
              <w:left w:val="single" w:color="000000" w:sz="8" w:space="0"/>
              <w:bottom w:val="single" w:color="000000" w:sz="8" w:space="0"/>
              <w:right w:val="nil"/>
            </w:tcBorders>
            <w:shd w:val="clear" w:color="auto" w:fill="auto"/>
            <w:vAlign w:val="center"/>
          </w:tcPr>
          <w:p w14:paraId="6681A86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694E4A2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351</w:t>
            </w:r>
          </w:p>
        </w:tc>
      </w:tr>
      <w:tr w14:paraId="27F2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7D9DB13C">
            <w:pPr>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518386CD">
            <w:pPr>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50D760F4">
            <w:pPr>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660AC6F1">
            <w:pPr>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4B59E601">
            <w:pPr>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073B7B7F">
            <w:pPr>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B5446DF">
            <w:pPr>
              <w:jc w:val="center"/>
              <w:rPr>
                <w:rFonts w:hint="default" w:ascii="Calibri" w:hAnsi="Calibri" w:eastAsia="宋体" w:cs="Calibri"/>
                <w:i w:val="0"/>
                <w:iCs w:val="0"/>
                <w:color w:val="000000"/>
                <w:sz w:val="21"/>
                <w:szCs w:val="21"/>
                <w:u w:val="none"/>
              </w:rPr>
            </w:pPr>
          </w:p>
        </w:tc>
      </w:tr>
      <w:tr w14:paraId="1F7E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3D2F09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7508E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香皂</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17E3A44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44902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F320FD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226</w:t>
            </w:r>
            <w:r>
              <w:rPr>
                <w:rStyle w:val="62"/>
                <w:lang w:val="en-US" w:eastAsia="zh-CN" w:bidi="ar"/>
              </w:rPr>
              <w:t>克</w:t>
            </w:r>
          </w:p>
        </w:tc>
        <w:tc>
          <w:tcPr>
            <w:tcW w:w="825" w:type="pct"/>
            <w:vMerge w:val="restart"/>
            <w:tcBorders>
              <w:top w:val="nil"/>
              <w:left w:val="single" w:color="000000" w:sz="8" w:space="0"/>
              <w:bottom w:val="single" w:color="000000" w:sz="8" w:space="0"/>
              <w:right w:val="nil"/>
            </w:tcBorders>
            <w:shd w:val="clear" w:color="auto" w:fill="auto"/>
            <w:vAlign w:val="center"/>
          </w:tcPr>
          <w:p w14:paraId="3298511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0466751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273</w:t>
            </w:r>
          </w:p>
        </w:tc>
      </w:tr>
      <w:tr w14:paraId="23B2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76F5CADC">
            <w:pPr>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34EFE5E6">
            <w:pPr>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6D94210A">
            <w:pPr>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66B3BC3E">
            <w:pPr>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0A946180">
            <w:pPr>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16B3DAD4">
            <w:pPr>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58F5C0C">
            <w:pPr>
              <w:jc w:val="center"/>
              <w:rPr>
                <w:rFonts w:hint="default" w:ascii="Calibri" w:hAnsi="Calibri" w:eastAsia="宋体" w:cs="Calibri"/>
                <w:i w:val="0"/>
                <w:iCs w:val="0"/>
                <w:color w:val="000000"/>
                <w:sz w:val="21"/>
                <w:szCs w:val="21"/>
                <w:u w:val="none"/>
              </w:rPr>
            </w:pPr>
          </w:p>
        </w:tc>
      </w:tr>
      <w:tr w14:paraId="17A1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4EBA6F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71" w:type="pct"/>
            <w:tcBorders>
              <w:top w:val="nil"/>
              <w:left w:val="single" w:color="000000" w:sz="8" w:space="0"/>
              <w:bottom w:val="nil"/>
              <w:right w:val="single" w:color="000000" w:sz="8" w:space="0"/>
            </w:tcBorders>
            <w:shd w:val="clear" w:color="auto" w:fill="auto"/>
            <w:vAlign w:val="center"/>
          </w:tcPr>
          <w:p w14:paraId="0AFB9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艾叶</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5F2DCD7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040FB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528A5C2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125</w:t>
            </w:r>
            <w:r>
              <w:rPr>
                <w:rStyle w:val="62"/>
                <w:lang w:val="en-US" w:eastAsia="zh-CN" w:bidi="ar"/>
              </w:rPr>
              <w:t>克</w:t>
            </w:r>
          </w:p>
        </w:tc>
        <w:tc>
          <w:tcPr>
            <w:tcW w:w="825" w:type="pct"/>
            <w:vMerge w:val="restart"/>
            <w:tcBorders>
              <w:top w:val="nil"/>
              <w:left w:val="single" w:color="000000" w:sz="8" w:space="0"/>
              <w:bottom w:val="single" w:color="000000" w:sz="8" w:space="0"/>
              <w:right w:val="nil"/>
            </w:tcBorders>
            <w:shd w:val="clear" w:color="auto" w:fill="auto"/>
            <w:vAlign w:val="center"/>
          </w:tcPr>
          <w:p w14:paraId="719A51C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41742DA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351</w:t>
            </w:r>
          </w:p>
        </w:tc>
      </w:tr>
      <w:tr w14:paraId="785B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5AE4BE08">
            <w:pPr>
              <w:jc w:val="center"/>
              <w:rPr>
                <w:rFonts w:hint="eastAsia" w:ascii="宋体" w:hAnsi="宋体" w:eastAsia="宋体" w:cs="宋体"/>
                <w:b/>
                <w:bCs/>
                <w:i w:val="0"/>
                <w:iCs w:val="0"/>
                <w:color w:val="000000"/>
                <w:sz w:val="22"/>
                <w:szCs w:val="22"/>
                <w:u w:val="none"/>
              </w:rPr>
            </w:pPr>
          </w:p>
        </w:tc>
        <w:tc>
          <w:tcPr>
            <w:tcW w:w="771" w:type="pct"/>
            <w:tcBorders>
              <w:top w:val="nil"/>
              <w:left w:val="single" w:color="000000" w:sz="8" w:space="0"/>
              <w:bottom w:val="single" w:color="000000" w:sz="8" w:space="0"/>
              <w:right w:val="single" w:color="000000" w:sz="8" w:space="0"/>
            </w:tcBorders>
            <w:shd w:val="clear" w:color="auto" w:fill="auto"/>
            <w:vAlign w:val="center"/>
          </w:tcPr>
          <w:p w14:paraId="04FB9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止痒皂</w:t>
            </w: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4194390C">
            <w:pPr>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18F7CFD8">
            <w:pPr>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4EEFF77F">
            <w:pPr>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7257D066">
            <w:pPr>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0373F36B">
            <w:pPr>
              <w:jc w:val="center"/>
              <w:rPr>
                <w:rFonts w:hint="default" w:ascii="Calibri" w:hAnsi="Calibri" w:eastAsia="宋体" w:cs="Calibri"/>
                <w:i w:val="0"/>
                <w:iCs w:val="0"/>
                <w:color w:val="000000"/>
                <w:sz w:val="21"/>
                <w:szCs w:val="21"/>
                <w:u w:val="none"/>
              </w:rPr>
            </w:pPr>
          </w:p>
        </w:tc>
      </w:tr>
      <w:tr w14:paraId="12DC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778EDF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771" w:type="pct"/>
            <w:vMerge w:val="restart"/>
            <w:tcBorders>
              <w:top w:val="nil"/>
              <w:left w:val="single" w:color="000000" w:sz="8" w:space="0"/>
              <w:bottom w:val="single" w:color="000000" w:sz="8" w:space="0"/>
              <w:right w:val="single" w:color="000000" w:sz="8" w:space="0"/>
            </w:tcBorders>
            <w:shd w:val="clear" w:color="auto" w:fill="auto"/>
            <w:vAlign w:val="center"/>
          </w:tcPr>
          <w:p w14:paraId="5DAEA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人丹</w:t>
            </w:r>
          </w:p>
        </w:tc>
        <w:tc>
          <w:tcPr>
            <w:tcW w:w="534" w:type="pct"/>
            <w:vMerge w:val="restart"/>
            <w:tcBorders>
              <w:top w:val="nil"/>
              <w:left w:val="single" w:color="000000" w:sz="8" w:space="0"/>
              <w:bottom w:val="single" w:color="000000" w:sz="8" w:space="0"/>
              <w:right w:val="single" w:color="000000" w:sz="8" w:space="0"/>
            </w:tcBorders>
            <w:shd w:val="clear" w:color="auto" w:fill="auto"/>
            <w:vAlign w:val="center"/>
          </w:tcPr>
          <w:p w14:paraId="5A969E1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128</w:t>
            </w:r>
          </w:p>
        </w:tc>
        <w:tc>
          <w:tcPr>
            <w:tcW w:w="653" w:type="pct"/>
            <w:vMerge w:val="restart"/>
            <w:tcBorders>
              <w:top w:val="single" w:color="000000" w:sz="8" w:space="0"/>
              <w:left w:val="single" w:color="000000" w:sz="8" w:space="0"/>
              <w:bottom w:val="single" w:color="000000" w:sz="8" w:space="0"/>
              <w:right w:val="nil"/>
            </w:tcBorders>
            <w:shd w:val="clear" w:color="auto" w:fill="auto"/>
            <w:noWrap/>
            <w:vAlign w:val="center"/>
          </w:tcPr>
          <w:p w14:paraId="2E99D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99" w:type="pct"/>
            <w:vMerge w:val="restart"/>
            <w:tcBorders>
              <w:top w:val="nil"/>
              <w:left w:val="single" w:color="000000" w:sz="8" w:space="0"/>
              <w:bottom w:val="single" w:color="000000" w:sz="8" w:space="0"/>
              <w:right w:val="nil"/>
            </w:tcBorders>
            <w:shd w:val="clear" w:color="auto" w:fill="auto"/>
            <w:noWrap/>
            <w:vAlign w:val="center"/>
          </w:tcPr>
          <w:p w14:paraId="14A8D5F6">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60</w:t>
            </w:r>
            <w:r>
              <w:rPr>
                <w:rStyle w:val="62"/>
                <w:lang w:val="en-US" w:eastAsia="zh-CN" w:bidi="ar"/>
              </w:rPr>
              <w:t>粒</w:t>
            </w:r>
            <w:r>
              <w:rPr>
                <w:rStyle w:val="62"/>
                <w:rFonts w:hint="eastAsia"/>
                <w:lang w:val="en-US" w:eastAsia="zh-CN" w:bidi="ar"/>
              </w:rPr>
              <w:t>/盒</w:t>
            </w:r>
          </w:p>
        </w:tc>
        <w:tc>
          <w:tcPr>
            <w:tcW w:w="825" w:type="pct"/>
            <w:vMerge w:val="restart"/>
            <w:tcBorders>
              <w:top w:val="nil"/>
              <w:left w:val="single" w:color="000000" w:sz="8" w:space="0"/>
              <w:bottom w:val="single" w:color="000000" w:sz="8" w:space="0"/>
              <w:right w:val="nil"/>
            </w:tcBorders>
            <w:shd w:val="clear" w:color="auto" w:fill="auto"/>
            <w:vAlign w:val="center"/>
          </w:tcPr>
          <w:p w14:paraId="53CEDE4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w:t>
            </w:r>
          </w:p>
        </w:tc>
        <w:tc>
          <w:tcPr>
            <w:tcW w:w="762" w:type="pct"/>
            <w:vMerge w:val="restart"/>
            <w:tcBorders>
              <w:top w:val="nil"/>
              <w:left w:val="single" w:color="000000" w:sz="8" w:space="0"/>
              <w:bottom w:val="single" w:color="000000" w:sz="8" w:space="0"/>
              <w:right w:val="single" w:color="000000" w:sz="8" w:space="0"/>
            </w:tcBorders>
            <w:shd w:val="clear" w:color="auto" w:fill="auto"/>
            <w:vAlign w:val="center"/>
          </w:tcPr>
          <w:p w14:paraId="067553E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1177.6</w:t>
            </w:r>
          </w:p>
        </w:tc>
      </w:tr>
      <w:tr w14:paraId="4429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21B959F3">
            <w:pPr>
              <w:jc w:val="center"/>
              <w:rPr>
                <w:rFonts w:hint="eastAsia" w:ascii="宋体" w:hAnsi="宋体" w:eastAsia="宋体" w:cs="宋体"/>
                <w:b/>
                <w:bCs/>
                <w:i w:val="0"/>
                <w:iCs w:val="0"/>
                <w:color w:val="000000"/>
                <w:sz w:val="22"/>
                <w:szCs w:val="22"/>
                <w:u w:val="none"/>
              </w:rPr>
            </w:pPr>
          </w:p>
        </w:tc>
        <w:tc>
          <w:tcPr>
            <w:tcW w:w="771" w:type="pct"/>
            <w:vMerge w:val="continue"/>
            <w:tcBorders>
              <w:top w:val="nil"/>
              <w:left w:val="single" w:color="000000" w:sz="8" w:space="0"/>
              <w:bottom w:val="single" w:color="000000" w:sz="8" w:space="0"/>
              <w:right w:val="single" w:color="000000" w:sz="8" w:space="0"/>
            </w:tcBorders>
            <w:shd w:val="clear" w:color="auto" w:fill="auto"/>
            <w:vAlign w:val="center"/>
          </w:tcPr>
          <w:p w14:paraId="2F686693">
            <w:pPr>
              <w:jc w:val="center"/>
              <w:rPr>
                <w:rFonts w:hint="eastAsia" w:ascii="宋体" w:hAnsi="宋体" w:eastAsia="宋体" w:cs="宋体"/>
                <w:i w:val="0"/>
                <w:iCs w:val="0"/>
                <w:color w:val="000000"/>
                <w:sz w:val="21"/>
                <w:szCs w:val="21"/>
                <w:u w:val="none"/>
              </w:rPr>
            </w:pPr>
          </w:p>
        </w:tc>
        <w:tc>
          <w:tcPr>
            <w:tcW w:w="534" w:type="pct"/>
            <w:vMerge w:val="continue"/>
            <w:tcBorders>
              <w:top w:val="nil"/>
              <w:left w:val="single" w:color="000000" w:sz="8" w:space="0"/>
              <w:bottom w:val="single" w:color="000000" w:sz="8" w:space="0"/>
              <w:right w:val="single" w:color="000000" w:sz="8" w:space="0"/>
            </w:tcBorders>
            <w:shd w:val="clear" w:color="auto" w:fill="auto"/>
            <w:vAlign w:val="center"/>
          </w:tcPr>
          <w:p w14:paraId="59F227CA">
            <w:pPr>
              <w:jc w:val="center"/>
              <w:rPr>
                <w:rFonts w:hint="default" w:ascii="Calibri" w:hAnsi="Calibri" w:eastAsia="宋体" w:cs="Calibri"/>
                <w:i w:val="0"/>
                <w:iCs w:val="0"/>
                <w:color w:val="000000"/>
                <w:sz w:val="21"/>
                <w:szCs w:val="21"/>
                <w:u w:val="none"/>
              </w:rPr>
            </w:pPr>
          </w:p>
        </w:tc>
        <w:tc>
          <w:tcPr>
            <w:tcW w:w="653" w:type="pct"/>
            <w:vMerge w:val="continue"/>
            <w:tcBorders>
              <w:top w:val="single" w:color="000000" w:sz="8" w:space="0"/>
              <w:left w:val="single" w:color="000000" w:sz="8" w:space="0"/>
              <w:bottom w:val="single" w:color="000000" w:sz="8" w:space="0"/>
              <w:right w:val="nil"/>
            </w:tcBorders>
            <w:shd w:val="clear" w:color="auto" w:fill="auto"/>
            <w:noWrap/>
            <w:vAlign w:val="center"/>
          </w:tcPr>
          <w:p w14:paraId="41C4EC6A">
            <w:pPr>
              <w:jc w:val="center"/>
              <w:rPr>
                <w:rFonts w:hint="eastAsia" w:ascii="宋体" w:hAnsi="宋体" w:eastAsia="宋体" w:cs="宋体"/>
                <w:i w:val="0"/>
                <w:iCs w:val="0"/>
                <w:color w:val="000000"/>
                <w:sz w:val="22"/>
                <w:szCs w:val="22"/>
                <w:u w:val="none"/>
              </w:rPr>
            </w:pPr>
          </w:p>
        </w:tc>
        <w:tc>
          <w:tcPr>
            <w:tcW w:w="799" w:type="pct"/>
            <w:vMerge w:val="continue"/>
            <w:tcBorders>
              <w:top w:val="nil"/>
              <w:left w:val="single" w:color="000000" w:sz="8" w:space="0"/>
              <w:bottom w:val="single" w:color="000000" w:sz="8" w:space="0"/>
              <w:right w:val="nil"/>
            </w:tcBorders>
            <w:shd w:val="clear" w:color="auto" w:fill="auto"/>
            <w:noWrap/>
            <w:vAlign w:val="center"/>
          </w:tcPr>
          <w:p w14:paraId="5D9C6595">
            <w:pPr>
              <w:jc w:val="center"/>
              <w:rPr>
                <w:rFonts w:hint="default" w:ascii="Calibri" w:hAnsi="Calibri" w:eastAsia="宋体" w:cs="Calibri"/>
                <w:i w:val="0"/>
                <w:iCs w:val="0"/>
                <w:color w:val="000000"/>
                <w:sz w:val="21"/>
                <w:szCs w:val="21"/>
                <w:u w:val="none"/>
              </w:rPr>
            </w:pPr>
          </w:p>
        </w:tc>
        <w:tc>
          <w:tcPr>
            <w:tcW w:w="825" w:type="pct"/>
            <w:vMerge w:val="continue"/>
            <w:tcBorders>
              <w:top w:val="nil"/>
              <w:left w:val="single" w:color="000000" w:sz="8" w:space="0"/>
              <w:bottom w:val="single" w:color="000000" w:sz="8" w:space="0"/>
              <w:right w:val="nil"/>
            </w:tcBorders>
            <w:shd w:val="clear" w:color="auto" w:fill="auto"/>
            <w:vAlign w:val="center"/>
          </w:tcPr>
          <w:p w14:paraId="5888832E">
            <w:pPr>
              <w:jc w:val="center"/>
              <w:rPr>
                <w:rFonts w:hint="default" w:ascii="Calibri" w:hAnsi="Calibri" w:eastAsia="宋体" w:cs="Calibri"/>
                <w:i w:val="0"/>
                <w:iCs w:val="0"/>
                <w:color w:val="000000"/>
                <w:sz w:val="21"/>
                <w:szCs w:val="21"/>
                <w:u w:val="none"/>
              </w:rPr>
            </w:pPr>
          </w:p>
        </w:tc>
        <w:tc>
          <w:tcPr>
            <w:tcW w:w="762" w:type="pct"/>
            <w:vMerge w:val="continue"/>
            <w:tcBorders>
              <w:top w:val="nil"/>
              <w:left w:val="single" w:color="000000" w:sz="8" w:space="0"/>
              <w:bottom w:val="single" w:color="000000" w:sz="8" w:space="0"/>
              <w:right w:val="single" w:color="000000" w:sz="8" w:space="0"/>
            </w:tcBorders>
            <w:shd w:val="clear" w:color="auto" w:fill="auto"/>
            <w:vAlign w:val="center"/>
          </w:tcPr>
          <w:p w14:paraId="3EBC1EBE">
            <w:pPr>
              <w:jc w:val="center"/>
              <w:rPr>
                <w:rFonts w:hint="default" w:ascii="Calibri" w:hAnsi="Calibri" w:eastAsia="宋体" w:cs="Calibri"/>
                <w:i w:val="0"/>
                <w:iCs w:val="0"/>
                <w:color w:val="000000"/>
                <w:sz w:val="21"/>
                <w:szCs w:val="21"/>
                <w:u w:val="none"/>
              </w:rPr>
            </w:pPr>
          </w:p>
        </w:tc>
      </w:tr>
      <w:tr w14:paraId="5598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3" w:type="pct"/>
            <w:tcBorders>
              <w:top w:val="single" w:color="000000" w:sz="8" w:space="0"/>
              <w:left w:val="single" w:color="000000" w:sz="8" w:space="0"/>
              <w:bottom w:val="single" w:color="000000" w:sz="8" w:space="0"/>
              <w:right w:val="nil"/>
            </w:tcBorders>
            <w:shd w:val="clear" w:color="auto" w:fill="auto"/>
            <w:noWrap/>
            <w:vAlign w:val="center"/>
          </w:tcPr>
          <w:p w14:paraId="69083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71" w:type="pct"/>
            <w:tcBorders>
              <w:top w:val="nil"/>
              <w:left w:val="single" w:color="000000" w:sz="8" w:space="0"/>
              <w:bottom w:val="single" w:color="000000" w:sz="8" w:space="0"/>
              <w:right w:val="single" w:color="000000" w:sz="8" w:space="0"/>
            </w:tcBorders>
            <w:shd w:val="clear" w:color="auto" w:fill="auto"/>
            <w:vAlign w:val="center"/>
          </w:tcPr>
          <w:p w14:paraId="28472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十滴水</w:t>
            </w:r>
          </w:p>
        </w:tc>
        <w:tc>
          <w:tcPr>
            <w:tcW w:w="534" w:type="pct"/>
            <w:tcBorders>
              <w:top w:val="nil"/>
              <w:left w:val="single" w:color="000000" w:sz="8" w:space="0"/>
              <w:bottom w:val="single" w:color="000000" w:sz="8" w:space="0"/>
              <w:right w:val="single" w:color="000000" w:sz="8" w:space="0"/>
            </w:tcBorders>
            <w:shd w:val="clear" w:color="auto" w:fill="auto"/>
            <w:vAlign w:val="center"/>
          </w:tcPr>
          <w:p w14:paraId="2625A64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53" w:type="pct"/>
            <w:tcBorders>
              <w:top w:val="nil"/>
              <w:left w:val="single" w:color="000000" w:sz="8" w:space="0"/>
              <w:bottom w:val="single" w:color="000000" w:sz="8" w:space="0"/>
              <w:right w:val="single" w:color="000000" w:sz="8" w:space="0"/>
            </w:tcBorders>
            <w:shd w:val="clear" w:color="auto" w:fill="auto"/>
            <w:vAlign w:val="center"/>
          </w:tcPr>
          <w:p w14:paraId="56748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9" w:type="pct"/>
            <w:tcBorders>
              <w:top w:val="nil"/>
              <w:left w:val="single" w:color="000000" w:sz="8" w:space="0"/>
              <w:bottom w:val="single" w:color="000000" w:sz="8" w:space="0"/>
              <w:right w:val="single" w:color="000000" w:sz="8" w:space="0"/>
            </w:tcBorders>
            <w:shd w:val="clear" w:color="auto" w:fill="auto"/>
            <w:vAlign w:val="center"/>
          </w:tcPr>
          <w:p w14:paraId="0EC88A63">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10</w:t>
            </w:r>
            <w:r>
              <w:rPr>
                <w:rStyle w:val="62"/>
                <w:lang w:val="en-US" w:eastAsia="zh-CN" w:bidi="ar"/>
              </w:rPr>
              <w:t>支</w:t>
            </w:r>
            <w:r>
              <w:rPr>
                <w:rStyle w:val="62"/>
                <w:rFonts w:hint="eastAsia"/>
                <w:lang w:val="en-US" w:eastAsia="zh-CN" w:bidi="ar"/>
              </w:rPr>
              <w:t>/盒</w:t>
            </w:r>
          </w:p>
        </w:tc>
        <w:tc>
          <w:tcPr>
            <w:tcW w:w="825" w:type="pct"/>
            <w:tcBorders>
              <w:top w:val="nil"/>
              <w:left w:val="single" w:color="000000" w:sz="8" w:space="0"/>
              <w:bottom w:val="single" w:color="000000" w:sz="8" w:space="0"/>
              <w:right w:val="single" w:color="000000" w:sz="8" w:space="0"/>
            </w:tcBorders>
            <w:shd w:val="clear" w:color="auto" w:fill="auto"/>
            <w:vAlign w:val="center"/>
          </w:tcPr>
          <w:p w14:paraId="33D7478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762" w:type="pct"/>
            <w:tcBorders>
              <w:top w:val="nil"/>
              <w:left w:val="single" w:color="000000" w:sz="8" w:space="0"/>
              <w:bottom w:val="single" w:color="000000" w:sz="8" w:space="0"/>
              <w:right w:val="single" w:color="000000" w:sz="8" w:space="0"/>
            </w:tcBorders>
            <w:shd w:val="clear" w:color="auto" w:fill="auto"/>
            <w:vAlign w:val="center"/>
          </w:tcPr>
          <w:p w14:paraId="6922EAA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r>
      <w:tr w14:paraId="5043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53" w:type="pct"/>
            <w:tcBorders>
              <w:top w:val="single" w:color="000000" w:sz="8" w:space="0"/>
              <w:left w:val="single" w:color="000000" w:sz="8" w:space="0"/>
              <w:bottom w:val="single" w:color="000000" w:sz="8" w:space="0"/>
              <w:right w:val="nil"/>
            </w:tcBorders>
            <w:shd w:val="clear" w:color="auto" w:fill="auto"/>
            <w:noWrap/>
            <w:vAlign w:val="center"/>
          </w:tcPr>
          <w:p w14:paraId="78D2A8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7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CE4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风油精</w:t>
            </w:r>
          </w:p>
        </w:tc>
        <w:tc>
          <w:tcPr>
            <w:tcW w:w="5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4C094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E1E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A4E6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12ml</w:t>
            </w:r>
          </w:p>
        </w:tc>
        <w:tc>
          <w:tcPr>
            <w:tcW w:w="82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5289B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762" w:type="pct"/>
            <w:tcBorders>
              <w:top w:val="nil"/>
              <w:left w:val="single" w:color="000000" w:sz="8" w:space="0"/>
              <w:bottom w:val="single" w:color="000000" w:sz="8" w:space="0"/>
              <w:right w:val="single" w:color="000000" w:sz="8" w:space="0"/>
            </w:tcBorders>
            <w:shd w:val="clear" w:color="auto" w:fill="auto"/>
            <w:vAlign w:val="center"/>
          </w:tcPr>
          <w:p w14:paraId="7956EB4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546</w:t>
            </w:r>
          </w:p>
        </w:tc>
      </w:tr>
      <w:tr w14:paraId="2123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237" w:type="pct"/>
            <w:gridSpan w:val="6"/>
            <w:tcBorders>
              <w:top w:val="nil"/>
              <w:left w:val="single" w:color="000000" w:sz="8" w:space="0"/>
              <w:bottom w:val="single" w:color="000000" w:sz="8" w:space="0"/>
              <w:right w:val="single" w:color="000000" w:sz="8" w:space="0"/>
            </w:tcBorders>
            <w:shd w:val="clear" w:color="auto" w:fill="auto"/>
            <w:noWrap/>
            <w:vAlign w:val="center"/>
          </w:tcPr>
          <w:p w14:paraId="1D7F77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c>
          <w:tcPr>
            <w:tcW w:w="762" w:type="pct"/>
            <w:tcBorders>
              <w:top w:val="nil"/>
              <w:left w:val="single" w:color="000000" w:sz="8" w:space="0"/>
              <w:bottom w:val="single" w:color="000000" w:sz="8" w:space="0"/>
              <w:right w:val="single" w:color="000000" w:sz="8" w:space="0"/>
            </w:tcBorders>
            <w:shd w:val="clear" w:color="auto" w:fill="auto"/>
            <w:vAlign w:val="center"/>
          </w:tcPr>
          <w:p w14:paraId="22E5E40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3982.4</w:t>
            </w:r>
          </w:p>
        </w:tc>
      </w:tr>
      <w:tr w14:paraId="0FBC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00" w:type="pct"/>
            <w:gridSpan w:val="7"/>
            <w:vMerge w:val="restart"/>
            <w:tcBorders>
              <w:top w:val="nil"/>
              <w:left w:val="single" w:color="000000" w:sz="8" w:space="0"/>
              <w:bottom w:val="single" w:color="000000" w:sz="8" w:space="0"/>
              <w:right w:val="single" w:color="000000" w:sz="8" w:space="0"/>
            </w:tcBorders>
            <w:shd w:val="clear" w:color="auto" w:fill="auto"/>
            <w:vAlign w:val="top"/>
          </w:tcPr>
          <w:p w14:paraId="08F34DF1">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说明：</w:t>
            </w:r>
          </w:p>
          <w:p w14:paraId="3F71B03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Chars="0" w:right="0" w:rightChars="0"/>
              <w:jc w:val="left"/>
              <w:textAlignment w:val="auto"/>
              <w:rPr>
                <w:rFonts w:hint="eastAsia" w:ascii="Segoe UI" w:hAnsi="Segoe UI" w:eastAsia="Segoe UI" w:cs="Segoe UI"/>
                <w:i w:val="0"/>
                <w:iCs w:val="0"/>
                <w:caps w:val="0"/>
                <w:spacing w:val="0"/>
                <w:kern w:val="0"/>
                <w:sz w:val="24"/>
                <w:szCs w:val="24"/>
                <w:shd w:val="clear" w:fill="FFFFFF"/>
                <w:vertAlign w:val="baseline"/>
                <w:lang w:val="en-US" w:eastAsia="zh-CN" w:bidi="ar"/>
              </w:rPr>
            </w:pPr>
            <w:r>
              <w:rPr>
                <w:rFonts w:hint="eastAsia" w:ascii="Segoe UI" w:hAnsi="Segoe UI" w:eastAsia="Segoe UI" w:cs="Segoe UI"/>
                <w:i w:val="0"/>
                <w:iCs w:val="0"/>
                <w:caps w:val="0"/>
                <w:spacing w:val="0"/>
                <w:kern w:val="0"/>
                <w:sz w:val="24"/>
                <w:szCs w:val="24"/>
                <w:shd w:val="clear" w:fill="FFFFFF"/>
                <w:vertAlign w:val="baseline"/>
                <w:lang w:val="en-US" w:eastAsia="zh-CN" w:bidi="ar"/>
              </w:rPr>
              <w:t>1.供应商中标后应在2日内配送，在配送前对产品进行清点和检查，确保产品数量准确、质量完好，并提供配送清单，由采购方签字确认收货。</w:t>
            </w:r>
          </w:p>
          <w:p w14:paraId="47FD57E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Chars="0" w:right="0" w:rightChars="0"/>
              <w:jc w:val="left"/>
              <w:textAlignment w:val="auto"/>
              <w:rPr>
                <w:rFonts w:hint="eastAsia" w:ascii="Segoe UI" w:hAnsi="Segoe UI" w:eastAsia="Segoe UI" w:cs="Segoe UI"/>
                <w:i w:val="0"/>
                <w:iCs w:val="0"/>
                <w:caps w:val="0"/>
                <w:spacing w:val="0"/>
                <w:kern w:val="0"/>
                <w:sz w:val="24"/>
                <w:szCs w:val="24"/>
                <w:shd w:val="clear" w:fill="FFFFFF"/>
                <w:vertAlign w:val="baseline"/>
                <w:lang w:val="en-US" w:eastAsia="zh-CN" w:bidi="ar"/>
              </w:rPr>
            </w:pPr>
            <w:r>
              <w:rPr>
                <w:rFonts w:hint="eastAsia" w:ascii="Segoe UI" w:hAnsi="Segoe UI" w:eastAsia="Segoe UI" w:cs="Segoe UI"/>
                <w:i w:val="0"/>
                <w:iCs w:val="0"/>
                <w:caps w:val="0"/>
                <w:spacing w:val="0"/>
                <w:kern w:val="0"/>
                <w:sz w:val="24"/>
                <w:szCs w:val="24"/>
                <w:shd w:val="clear" w:fill="FFFFFF"/>
                <w:vertAlign w:val="baseline"/>
                <w:lang w:val="en-US" w:eastAsia="zh-CN" w:bidi="ar"/>
              </w:rPr>
              <w:t>2.人丹、十滴水</w:t>
            </w:r>
            <w:r>
              <w:rPr>
                <w:rFonts w:hint="default" w:ascii="Segoe UI" w:hAnsi="Segoe UI" w:eastAsia="Segoe UI" w:cs="Segoe UI"/>
                <w:i w:val="0"/>
                <w:iCs w:val="0"/>
                <w:caps w:val="0"/>
                <w:spacing w:val="0"/>
                <w:kern w:val="0"/>
                <w:sz w:val="24"/>
                <w:szCs w:val="24"/>
                <w:shd w:val="clear" w:fill="FFFFFF"/>
                <w:vertAlign w:val="baseline"/>
                <w:lang w:val="en-US" w:eastAsia="zh-CN" w:bidi="ar"/>
              </w:rPr>
              <w:t>符合药品质量管理规范，确保药品的有效性和安全性</w:t>
            </w:r>
            <w:r>
              <w:rPr>
                <w:rFonts w:hint="eastAsia" w:ascii="Segoe UI" w:hAnsi="Segoe UI" w:eastAsia="Segoe UI" w:cs="Segoe UI"/>
                <w:i w:val="0"/>
                <w:iCs w:val="0"/>
                <w:caps w:val="0"/>
                <w:spacing w:val="0"/>
                <w:kern w:val="0"/>
                <w:sz w:val="24"/>
                <w:szCs w:val="24"/>
                <w:shd w:val="clear" w:fill="FFFFFF"/>
                <w:vertAlign w:val="baseline"/>
                <w:lang w:val="en-US" w:eastAsia="zh-CN" w:bidi="ar"/>
              </w:rPr>
              <w:t>。</w:t>
            </w:r>
          </w:p>
          <w:p w14:paraId="7A279A2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Chars="0" w:right="0" w:rightChars="0"/>
              <w:jc w:val="left"/>
              <w:textAlignment w:val="auto"/>
              <w:rPr>
                <w:rFonts w:hint="default" w:ascii="Segoe UI" w:hAnsi="Segoe UI" w:eastAsia="Segoe UI" w:cs="Segoe UI"/>
                <w:i w:val="0"/>
                <w:iCs w:val="0"/>
                <w:caps w:val="0"/>
                <w:spacing w:val="0"/>
                <w:kern w:val="0"/>
                <w:sz w:val="24"/>
                <w:szCs w:val="24"/>
                <w:shd w:val="clear" w:fill="FFFFFF"/>
                <w:vertAlign w:val="baseline"/>
                <w:lang w:val="en-US" w:eastAsia="zh-CN" w:bidi="ar"/>
              </w:rPr>
            </w:pPr>
            <w:r>
              <w:rPr>
                <w:rFonts w:hint="eastAsia" w:ascii="Segoe UI" w:hAnsi="Segoe UI" w:eastAsia="Segoe UI" w:cs="Segoe UI"/>
                <w:i w:val="0"/>
                <w:iCs w:val="0"/>
                <w:caps w:val="0"/>
                <w:spacing w:val="0"/>
                <w:kern w:val="0"/>
                <w:sz w:val="24"/>
                <w:szCs w:val="24"/>
                <w:shd w:val="clear" w:fill="FFFFFF"/>
                <w:vertAlign w:val="baseline"/>
                <w:lang w:val="en-US" w:eastAsia="zh-CN" w:bidi="ar"/>
              </w:rPr>
              <w:t>3.付款方式：项目结束后一次性支付(注：参选人须提供合法增值税普通发票）</w:t>
            </w:r>
          </w:p>
          <w:p w14:paraId="65220633">
            <w:pPr>
              <w:pStyle w:val="2"/>
              <w:numPr>
                <w:ilvl w:val="0"/>
                <w:numId w:val="0"/>
              </w:numPr>
              <w:rPr>
                <w:rFonts w:hint="default" w:eastAsiaTheme="minorEastAsia"/>
                <w:lang w:val="en-US" w:eastAsia="zh-CN"/>
              </w:rPr>
            </w:pPr>
          </w:p>
        </w:tc>
      </w:tr>
      <w:tr w14:paraId="7F59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106CC93C">
            <w:pPr>
              <w:jc w:val="left"/>
              <w:rPr>
                <w:rFonts w:hint="eastAsia" w:ascii="宋体" w:hAnsi="宋体" w:eastAsia="宋体" w:cs="宋体"/>
                <w:i w:val="0"/>
                <w:iCs w:val="0"/>
                <w:color w:val="000000"/>
                <w:sz w:val="24"/>
                <w:szCs w:val="24"/>
                <w:u w:val="none"/>
              </w:rPr>
            </w:pPr>
          </w:p>
        </w:tc>
      </w:tr>
      <w:tr w14:paraId="5440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35575A0F">
            <w:pPr>
              <w:jc w:val="left"/>
              <w:rPr>
                <w:rFonts w:hint="eastAsia" w:ascii="宋体" w:hAnsi="宋体" w:eastAsia="宋体" w:cs="宋体"/>
                <w:i w:val="0"/>
                <w:iCs w:val="0"/>
                <w:color w:val="000000"/>
                <w:sz w:val="24"/>
                <w:szCs w:val="24"/>
                <w:u w:val="none"/>
              </w:rPr>
            </w:pPr>
          </w:p>
        </w:tc>
      </w:tr>
      <w:tr w14:paraId="50B5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2DE744ED">
            <w:pPr>
              <w:jc w:val="left"/>
              <w:rPr>
                <w:rFonts w:hint="eastAsia" w:ascii="宋体" w:hAnsi="宋体" w:eastAsia="宋体" w:cs="宋体"/>
                <w:i w:val="0"/>
                <w:iCs w:val="0"/>
                <w:color w:val="000000"/>
                <w:sz w:val="24"/>
                <w:szCs w:val="24"/>
                <w:u w:val="none"/>
              </w:rPr>
            </w:pPr>
          </w:p>
        </w:tc>
      </w:tr>
      <w:tr w14:paraId="2828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vMerge w:val="continue"/>
            <w:tcBorders>
              <w:top w:val="nil"/>
              <w:left w:val="single" w:color="000000" w:sz="8" w:space="0"/>
              <w:bottom w:val="single" w:color="000000" w:sz="8" w:space="0"/>
              <w:right w:val="single" w:color="000000" w:sz="8" w:space="0"/>
            </w:tcBorders>
            <w:shd w:val="clear" w:color="auto" w:fill="auto"/>
            <w:vAlign w:val="top"/>
          </w:tcPr>
          <w:p w14:paraId="056740F4">
            <w:pPr>
              <w:jc w:val="left"/>
              <w:rPr>
                <w:rFonts w:hint="eastAsia" w:ascii="宋体" w:hAnsi="宋体" w:eastAsia="宋体" w:cs="宋体"/>
                <w:i w:val="0"/>
                <w:iCs w:val="0"/>
                <w:color w:val="000000"/>
                <w:sz w:val="24"/>
                <w:szCs w:val="24"/>
                <w:u w:val="none"/>
              </w:rPr>
            </w:pPr>
          </w:p>
        </w:tc>
      </w:tr>
    </w:tbl>
    <w:p w14:paraId="09CE3CE0">
      <w:pPr>
        <w:ind w:firstLine="600" w:firstLineChars="200"/>
        <w:rPr>
          <w:rFonts w:hint="eastAsia" w:ascii="仿宋" w:hAnsi="仿宋" w:eastAsia="仿宋" w:cs="仿宋"/>
          <w:sz w:val="30"/>
          <w:szCs w:val="30"/>
          <w:highlight w:val="none"/>
          <w:lang w:val="en-US" w:eastAsia="zh-CN"/>
        </w:rPr>
      </w:pPr>
    </w:p>
    <w:p w14:paraId="430E0050">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4FEAB15F">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14:paraId="0FC8B52B">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174C7667">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0A7A1D4C">
      <w:pPr>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p>
    <w:p w14:paraId="4B18C5B0">
      <w:pPr>
        <w:rPr>
          <w:rFonts w:hint="eastAsia"/>
        </w:rPr>
      </w:pPr>
    </w:p>
    <w:p w14:paraId="140C60E3">
      <w:pPr>
        <w:rPr>
          <w:rFonts w:hint="eastAsia"/>
        </w:rPr>
      </w:pPr>
    </w:p>
    <w:tbl>
      <w:tblPr>
        <w:tblStyle w:val="15"/>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6D6A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1320A2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2025年度安庆市皖圆市政园林工程有限公司防暑降温用品采购项目报价表</w:t>
            </w:r>
          </w:p>
        </w:tc>
      </w:tr>
      <w:tr w14:paraId="703B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FE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D5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2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0CB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BC3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68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DC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小计（元）</w:t>
            </w:r>
          </w:p>
        </w:tc>
      </w:tr>
      <w:tr w14:paraId="506C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08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CF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5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29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D9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D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D7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0988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9FA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5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B7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3A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8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91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7F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2E69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B7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5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26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631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4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84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2E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7DF0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910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8F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E4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1A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8E9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B0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BC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1659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15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10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A9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43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709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D6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AC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64C3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26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D7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2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F4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41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3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B6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3392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ADE0">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14:paraId="144B2FE3">
      <w:pPr>
        <w:pStyle w:val="31"/>
        <w:ind w:left="0" w:leftChars="0" w:firstLine="0" w:firstLineChars="0"/>
        <w:rPr>
          <w:rFonts w:hint="default" w:eastAsia="宋体"/>
          <w:lang w:val="en-US" w:eastAsia="zh-CN"/>
        </w:rPr>
      </w:pPr>
    </w:p>
    <w:p w14:paraId="63FE1B6B">
      <w:pPr>
        <w:pStyle w:val="31"/>
        <w:ind w:left="0" w:leftChars="0" w:firstLine="0" w:firstLineChars="0"/>
        <w:rPr>
          <w:rFonts w:hint="default" w:eastAsia="宋体"/>
          <w:lang w:val="en-US" w:eastAsia="zh-CN"/>
        </w:rPr>
      </w:pPr>
    </w:p>
    <w:p w14:paraId="6B2D04CD">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A4DF92B">
      <w:pPr>
        <w:pStyle w:val="31"/>
        <w:rPr>
          <w:rFonts w:hint="eastAsia"/>
        </w:rPr>
      </w:pPr>
    </w:p>
    <w:p w14:paraId="71AFE7CF">
      <w:pPr>
        <w:pStyle w:val="31"/>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12E1301E">
      <w:pPr>
        <w:pStyle w:val="31"/>
        <w:ind w:firstLine="3097" w:firstLineChars="1475"/>
        <w:rPr>
          <w:rFonts w:hint="eastAsia" w:ascii="宋体" w:hAnsi="宋体" w:eastAsia="宋体" w:cs="宋体"/>
          <w:color w:val="auto"/>
          <w:kern w:val="2"/>
          <w:sz w:val="21"/>
          <w:szCs w:val="21"/>
          <w:highlight w:val="none"/>
          <w:u w:val="single"/>
          <w:lang w:val="en-US" w:eastAsia="zh-CN" w:bidi="ar-SA"/>
        </w:rPr>
      </w:pPr>
    </w:p>
    <w:p w14:paraId="7550BF65">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7C62B760">
      <w:pPr>
        <w:spacing w:line="360" w:lineRule="auto"/>
        <w:ind w:firstLine="3570" w:firstLineChars="1700"/>
        <w:rPr>
          <w:rFonts w:ascii="宋体" w:cs="宋体"/>
          <w:color w:val="auto"/>
          <w:szCs w:val="21"/>
          <w:highlight w:val="none"/>
        </w:rPr>
      </w:pPr>
    </w:p>
    <w:p w14:paraId="2F65E88B">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7ABF830C">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522BB8E8">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8303553">
      <w:pPr>
        <w:spacing w:line="360" w:lineRule="auto"/>
        <w:ind w:firstLine="420" w:firstLineChars="200"/>
        <w:rPr>
          <w:rFonts w:ascii="宋体" w:hAnsi="宋体" w:eastAsia="宋体" w:cs="宋体"/>
          <w:color w:val="auto"/>
          <w:szCs w:val="21"/>
          <w:highlight w:val="none"/>
        </w:rPr>
      </w:pPr>
    </w:p>
    <w:p w14:paraId="7A4062F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60CA55B5">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2721543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7D95A40A">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45CA">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64448E55">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9f114061-70b2-4939-80b4-c8d7c8f0f095"/>
  </w:docVars>
  <w:rsids>
    <w:rsidRoot w:val="00000000"/>
    <w:rsid w:val="005A5FD9"/>
    <w:rsid w:val="03373831"/>
    <w:rsid w:val="054E0A22"/>
    <w:rsid w:val="06AF2555"/>
    <w:rsid w:val="075361E1"/>
    <w:rsid w:val="0AB64446"/>
    <w:rsid w:val="0AF10260"/>
    <w:rsid w:val="0B5F04E1"/>
    <w:rsid w:val="128411BB"/>
    <w:rsid w:val="14AE23A8"/>
    <w:rsid w:val="16073D2B"/>
    <w:rsid w:val="16734728"/>
    <w:rsid w:val="199F3CF1"/>
    <w:rsid w:val="19EB7F67"/>
    <w:rsid w:val="1AAD0A2A"/>
    <w:rsid w:val="1B6F164B"/>
    <w:rsid w:val="1EAF0286"/>
    <w:rsid w:val="1F0C74C8"/>
    <w:rsid w:val="1F4568DA"/>
    <w:rsid w:val="1F982105"/>
    <w:rsid w:val="1FDC5921"/>
    <w:rsid w:val="20C20786"/>
    <w:rsid w:val="21876A79"/>
    <w:rsid w:val="236577EE"/>
    <w:rsid w:val="24FC5398"/>
    <w:rsid w:val="26737BC3"/>
    <w:rsid w:val="2844425C"/>
    <w:rsid w:val="284A2FED"/>
    <w:rsid w:val="290451DE"/>
    <w:rsid w:val="2A402842"/>
    <w:rsid w:val="2DE812CF"/>
    <w:rsid w:val="2EDA63CD"/>
    <w:rsid w:val="30055088"/>
    <w:rsid w:val="30C751DE"/>
    <w:rsid w:val="321D18EC"/>
    <w:rsid w:val="34C35352"/>
    <w:rsid w:val="351C1540"/>
    <w:rsid w:val="36425CED"/>
    <w:rsid w:val="36F34AAB"/>
    <w:rsid w:val="3A921C72"/>
    <w:rsid w:val="3CEF2F5B"/>
    <w:rsid w:val="3D730C6A"/>
    <w:rsid w:val="3D7647F4"/>
    <w:rsid w:val="3F4E33A6"/>
    <w:rsid w:val="3FAA436E"/>
    <w:rsid w:val="40F41E3E"/>
    <w:rsid w:val="45764C68"/>
    <w:rsid w:val="45DC6005"/>
    <w:rsid w:val="4A9C5168"/>
    <w:rsid w:val="4C3A0034"/>
    <w:rsid w:val="538120ED"/>
    <w:rsid w:val="542235F6"/>
    <w:rsid w:val="568B5FBF"/>
    <w:rsid w:val="573F1A30"/>
    <w:rsid w:val="58800458"/>
    <w:rsid w:val="5BF31143"/>
    <w:rsid w:val="614A56CF"/>
    <w:rsid w:val="62455DE0"/>
    <w:rsid w:val="64966DD1"/>
    <w:rsid w:val="688B1BF3"/>
    <w:rsid w:val="68EE4742"/>
    <w:rsid w:val="69594684"/>
    <w:rsid w:val="6BF54D96"/>
    <w:rsid w:val="6C100DF0"/>
    <w:rsid w:val="6C6241DE"/>
    <w:rsid w:val="6C6C7B47"/>
    <w:rsid w:val="6C7B4F81"/>
    <w:rsid w:val="6D73576A"/>
    <w:rsid w:val="6E10335C"/>
    <w:rsid w:val="700C17BB"/>
    <w:rsid w:val="707C5D22"/>
    <w:rsid w:val="70D25720"/>
    <w:rsid w:val="74DF6386"/>
    <w:rsid w:val="79FC2292"/>
    <w:rsid w:val="7A2E30D0"/>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jc w:val="left"/>
      <w:outlineLvl w:val="1"/>
    </w:pPr>
    <w:rPr>
      <w:rFonts w:hint="eastAsia" w:ascii="宋体" w:hAnsi="宋体"/>
      <w:kern w:val="0"/>
      <w:sz w:val="24"/>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annotation text"/>
    <w:basedOn w:val="1"/>
    <w:link w:val="53"/>
    <w:unhideWhenUsed/>
    <w:qFormat/>
    <w:uiPriority w:val="99"/>
    <w:pPr>
      <w:jc w:val="left"/>
    </w:pPr>
    <w:rPr>
      <w:rFonts w:ascii="等线" w:hAnsi="等线" w:eastAsia="等线"/>
      <w:szCs w:val="22"/>
    </w:rPr>
  </w:style>
  <w:style w:type="paragraph" w:styleId="7">
    <w:name w:val="Body Text"/>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8">
    <w:name w:val="Body Text Indent"/>
    <w:basedOn w:val="1"/>
    <w:next w:val="9"/>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envelope return"/>
    <w:basedOn w:val="1"/>
    <w:unhideWhenUsed/>
    <w:qFormat/>
    <w:uiPriority w:val="99"/>
    <w:pPr>
      <w:snapToGrid w:val="0"/>
    </w:pPr>
    <w:rPr>
      <w:rFonts w:ascii="Arial" w:hAnsi="Arial"/>
    </w:rPr>
  </w:style>
  <w:style w:type="paragraph" w:styleId="10">
    <w:name w:val="Plain Text"/>
    <w:basedOn w:val="1"/>
    <w:link w:val="57"/>
    <w:qFormat/>
    <w:uiPriority w:val="0"/>
    <w:rPr>
      <w:rFonts w:ascii="宋体" w:hAnsi="Courier New"/>
      <w:szCs w:val="20"/>
    </w:rPr>
  </w:style>
  <w:style w:type="paragraph" w:styleId="11">
    <w:name w:val="Balloon Text"/>
    <w:basedOn w:val="1"/>
    <w:link w:val="55"/>
    <w:qFormat/>
    <w:uiPriority w:val="0"/>
    <w:rPr>
      <w:sz w:val="18"/>
      <w:szCs w:val="18"/>
    </w:rPr>
  </w:style>
  <w:style w:type="paragraph" w:styleId="12">
    <w:name w:val="footer"/>
    <w:basedOn w:val="1"/>
    <w:link w:val="51"/>
    <w:qFormat/>
    <w:uiPriority w:val="99"/>
    <w:pPr>
      <w:tabs>
        <w:tab w:val="center" w:pos="4153"/>
        <w:tab w:val="right" w:pos="8306"/>
      </w:tabs>
      <w:snapToGrid w:val="0"/>
      <w:jc w:val="left"/>
    </w:pPr>
    <w:rPr>
      <w:sz w:val="18"/>
      <w:szCs w:val="18"/>
    </w:rPr>
  </w:style>
  <w:style w:type="paragraph" w:styleId="1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00"/>
      <w:u w:val="none"/>
    </w:rPr>
  </w:style>
  <w:style w:type="character" w:styleId="26">
    <w:name w:val="HTML Code"/>
    <w:basedOn w:val="17"/>
    <w:qFormat/>
    <w:uiPriority w:val="0"/>
    <w:rPr>
      <w:rFonts w:hint="default" w:ascii="monospace" w:hAnsi="monospace" w:eastAsia="monospace" w:cs="monospace"/>
      <w:sz w:val="20"/>
    </w:rPr>
  </w:style>
  <w:style w:type="character" w:styleId="27">
    <w:name w:val="annotation reference"/>
    <w:unhideWhenUsed/>
    <w:qFormat/>
    <w:uiPriority w:val="99"/>
    <w:rPr>
      <w:sz w:val="21"/>
      <w:szCs w:val="21"/>
    </w:rPr>
  </w:style>
  <w:style w:type="character" w:styleId="28">
    <w:name w:val="HTML Cite"/>
    <w:basedOn w:val="17"/>
    <w:qFormat/>
    <w:uiPriority w:val="0"/>
  </w:style>
  <w:style w:type="character" w:styleId="29">
    <w:name w:val="HTML Keyboard"/>
    <w:basedOn w:val="17"/>
    <w:qFormat/>
    <w:uiPriority w:val="0"/>
    <w:rPr>
      <w:rFonts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paragraph" w:customStyle="1" w:styleId="31">
    <w:name w:val="模板普通正文"/>
    <w:basedOn w:val="8"/>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2">
    <w:name w:val="n-link3"/>
    <w:basedOn w:val="17"/>
    <w:qFormat/>
    <w:uiPriority w:val="0"/>
  </w:style>
  <w:style w:type="character" w:customStyle="1" w:styleId="33">
    <w:name w:val="n-link9"/>
    <w:basedOn w:val="17"/>
    <w:qFormat/>
    <w:uiPriority w:val="0"/>
  </w:style>
  <w:style w:type="character" w:customStyle="1" w:styleId="34">
    <w:name w:val="n-link5"/>
    <w:basedOn w:val="17"/>
    <w:qFormat/>
    <w:uiPriority w:val="0"/>
  </w:style>
  <w:style w:type="character" w:customStyle="1" w:styleId="35">
    <w:name w:val="n-link3h"/>
    <w:basedOn w:val="17"/>
    <w:qFormat/>
    <w:uiPriority w:val="0"/>
    <w:rPr>
      <w:color w:val="FFFFFF"/>
    </w:rPr>
  </w:style>
  <w:style w:type="character" w:customStyle="1" w:styleId="36">
    <w:name w:val="n-link1h"/>
    <w:basedOn w:val="17"/>
    <w:qFormat/>
    <w:uiPriority w:val="0"/>
    <w:rPr>
      <w:color w:val="FFFFFF"/>
    </w:rPr>
  </w:style>
  <w:style w:type="character" w:customStyle="1" w:styleId="37">
    <w:name w:val="n-link9h"/>
    <w:basedOn w:val="17"/>
    <w:qFormat/>
    <w:uiPriority w:val="0"/>
    <w:rPr>
      <w:color w:val="FFFFFF"/>
    </w:rPr>
  </w:style>
  <w:style w:type="character" w:customStyle="1" w:styleId="38">
    <w:name w:val="n-link6h"/>
    <w:basedOn w:val="17"/>
    <w:qFormat/>
    <w:uiPriority w:val="0"/>
    <w:rPr>
      <w:color w:val="FFFFFF"/>
    </w:rPr>
  </w:style>
  <w:style w:type="character" w:customStyle="1" w:styleId="39">
    <w:name w:val="n-link7"/>
    <w:basedOn w:val="17"/>
    <w:qFormat/>
    <w:uiPriority w:val="0"/>
  </w:style>
  <w:style w:type="character" w:customStyle="1" w:styleId="40">
    <w:name w:val="n-link5h"/>
    <w:basedOn w:val="17"/>
    <w:qFormat/>
    <w:uiPriority w:val="0"/>
    <w:rPr>
      <w:color w:val="FFFFFF"/>
    </w:rPr>
  </w:style>
  <w:style w:type="character" w:customStyle="1" w:styleId="41">
    <w:name w:val="n-link2"/>
    <w:basedOn w:val="17"/>
    <w:qFormat/>
    <w:uiPriority w:val="0"/>
  </w:style>
  <w:style w:type="character" w:customStyle="1" w:styleId="42">
    <w:name w:val="n-link4h"/>
    <w:basedOn w:val="17"/>
    <w:qFormat/>
    <w:uiPriority w:val="0"/>
    <w:rPr>
      <w:color w:val="FFFFFF"/>
    </w:rPr>
  </w:style>
  <w:style w:type="character" w:customStyle="1" w:styleId="43">
    <w:name w:val="n-link8h"/>
    <w:basedOn w:val="17"/>
    <w:qFormat/>
    <w:uiPriority w:val="0"/>
    <w:rPr>
      <w:color w:val="FFFFFF"/>
    </w:rPr>
  </w:style>
  <w:style w:type="character" w:customStyle="1" w:styleId="44">
    <w:name w:val="n-link6"/>
    <w:basedOn w:val="17"/>
    <w:qFormat/>
    <w:uiPriority w:val="0"/>
  </w:style>
  <w:style w:type="character" w:customStyle="1" w:styleId="45">
    <w:name w:val="n-link8"/>
    <w:basedOn w:val="17"/>
    <w:qFormat/>
    <w:uiPriority w:val="0"/>
  </w:style>
  <w:style w:type="character" w:customStyle="1" w:styleId="46">
    <w:name w:val="n-link4"/>
    <w:basedOn w:val="17"/>
    <w:qFormat/>
    <w:uiPriority w:val="0"/>
  </w:style>
  <w:style w:type="character" w:customStyle="1" w:styleId="47">
    <w:name w:val="n-link1"/>
    <w:basedOn w:val="17"/>
    <w:qFormat/>
    <w:uiPriority w:val="0"/>
  </w:style>
  <w:style w:type="character" w:customStyle="1" w:styleId="48">
    <w:name w:val="n-link7h"/>
    <w:basedOn w:val="17"/>
    <w:qFormat/>
    <w:uiPriority w:val="0"/>
    <w:rPr>
      <w:color w:val="FFFFFF"/>
    </w:rPr>
  </w:style>
  <w:style w:type="character" w:customStyle="1" w:styleId="49">
    <w:name w:val="n-link2h"/>
    <w:basedOn w:val="17"/>
    <w:qFormat/>
    <w:uiPriority w:val="0"/>
    <w:rPr>
      <w:color w:val="FFFFFF"/>
    </w:rPr>
  </w:style>
  <w:style w:type="character" w:customStyle="1" w:styleId="50">
    <w:name w:val="页眉 字符"/>
    <w:basedOn w:val="17"/>
    <w:link w:val="13"/>
    <w:qFormat/>
    <w:uiPriority w:val="0"/>
    <w:rPr>
      <w:rFonts w:ascii="Calibri" w:hAnsi="Calibri"/>
      <w:kern w:val="2"/>
      <w:sz w:val="18"/>
      <w:szCs w:val="18"/>
    </w:rPr>
  </w:style>
  <w:style w:type="character" w:customStyle="1" w:styleId="51">
    <w:name w:val="页脚 字符"/>
    <w:basedOn w:val="17"/>
    <w:link w:val="12"/>
    <w:qFormat/>
    <w:uiPriority w:val="99"/>
    <w:rPr>
      <w:rFonts w:ascii="Calibri" w:hAnsi="Calibri"/>
      <w:kern w:val="2"/>
      <w:sz w:val="18"/>
      <w:szCs w:val="18"/>
    </w:rPr>
  </w:style>
  <w:style w:type="character" w:customStyle="1" w:styleId="52">
    <w:name w:val="标题 1 字符"/>
    <w:basedOn w:val="17"/>
    <w:link w:val="3"/>
    <w:qFormat/>
    <w:uiPriority w:val="0"/>
    <w:rPr>
      <w:rFonts w:ascii="Calibri" w:hAnsi="Calibri"/>
      <w:b/>
      <w:bCs/>
      <w:kern w:val="44"/>
      <w:sz w:val="44"/>
      <w:szCs w:val="44"/>
    </w:rPr>
  </w:style>
  <w:style w:type="character" w:customStyle="1" w:styleId="53">
    <w:name w:val="批注文字 字符"/>
    <w:basedOn w:val="17"/>
    <w:link w:val="6"/>
    <w:qFormat/>
    <w:uiPriority w:val="99"/>
    <w:rPr>
      <w:rFonts w:ascii="等线" w:hAnsi="等线" w:eastAsia="等线"/>
      <w:kern w:val="2"/>
      <w:sz w:val="21"/>
      <w:szCs w:val="22"/>
    </w:rPr>
  </w:style>
  <w:style w:type="character" w:customStyle="1" w:styleId="54">
    <w:name w:val="批注文字 Char1"/>
    <w:basedOn w:val="17"/>
    <w:qFormat/>
    <w:uiPriority w:val="0"/>
    <w:rPr>
      <w:rFonts w:ascii="Calibri" w:hAnsi="Calibri"/>
      <w:kern w:val="2"/>
      <w:sz w:val="21"/>
      <w:szCs w:val="24"/>
    </w:rPr>
  </w:style>
  <w:style w:type="character" w:customStyle="1" w:styleId="55">
    <w:name w:val="批注框文本 字符"/>
    <w:basedOn w:val="17"/>
    <w:link w:val="11"/>
    <w:qFormat/>
    <w:uiPriority w:val="0"/>
    <w:rPr>
      <w:rFonts w:ascii="Calibri" w:hAnsi="Calibri"/>
      <w:kern w:val="2"/>
      <w:sz w:val="18"/>
      <w:szCs w:val="18"/>
    </w:rPr>
  </w:style>
  <w:style w:type="paragraph" w:customStyle="1" w:styleId="56">
    <w:name w:val="修订1"/>
    <w:hidden/>
    <w:unhideWhenUsed/>
    <w:qFormat/>
    <w:uiPriority w:val="99"/>
    <w:rPr>
      <w:rFonts w:ascii="Calibri" w:hAnsi="Calibri" w:eastAsia="宋体" w:cs="Times New Roman"/>
      <w:kern w:val="2"/>
      <w:sz w:val="21"/>
      <w:szCs w:val="24"/>
      <w:lang w:val="en-US" w:eastAsia="zh-CN" w:bidi="ar-SA"/>
    </w:rPr>
  </w:style>
  <w:style w:type="character" w:customStyle="1" w:styleId="57">
    <w:name w:val="纯文本 字符"/>
    <w:link w:val="10"/>
    <w:qFormat/>
    <w:uiPriority w:val="0"/>
    <w:rPr>
      <w:rFonts w:ascii="宋体" w:hAnsi="Courier New"/>
      <w:kern w:val="2"/>
      <w:sz w:val="21"/>
    </w:rPr>
  </w:style>
  <w:style w:type="character" w:customStyle="1" w:styleId="58">
    <w:name w:val="纯文本 Char1"/>
    <w:basedOn w:val="17"/>
    <w:qFormat/>
    <w:uiPriority w:val="0"/>
    <w:rPr>
      <w:rFonts w:ascii="宋体" w:hAnsi="Courier New" w:cs="Courier New"/>
      <w:kern w:val="2"/>
      <w:sz w:val="21"/>
      <w:szCs w:val="21"/>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6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1">
    <w:name w:val="font81"/>
    <w:basedOn w:val="17"/>
    <w:qFormat/>
    <w:uiPriority w:val="0"/>
    <w:rPr>
      <w:rFonts w:hint="default" w:ascii="Times New Roman" w:hAnsi="Times New Roman" w:cs="Times New Roman"/>
      <w:color w:val="000000"/>
      <w:sz w:val="20"/>
      <w:szCs w:val="20"/>
      <w:u w:val="none"/>
    </w:rPr>
  </w:style>
  <w:style w:type="character" w:customStyle="1" w:styleId="62">
    <w:name w:val="font41"/>
    <w:basedOn w:val="17"/>
    <w:qFormat/>
    <w:uiPriority w:val="0"/>
    <w:rPr>
      <w:rFonts w:hint="eastAsia" w:ascii="宋体" w:hAnsi="宋体" w:eastAsia="宋体" w:cs="宋体"/>
      <w:color w:val="000000"/>
      <w:sz w:val="20"/>
      <w:szCs w:val="20"/>
      <w:u w:val="none"/>
    </w:rPr>
  </w:style>
  <w:style w:type="paragraph" w:customStyle="1" w:styleId="63">
    <w:name w:val="正文 New"/>
    <w:basedOn w:val="1"/>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4">
    <w:name w:val="font0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1859</Words>
  <Characters>2123</Characters>
  <Lines>1</Lines>
  <Paragraphs>1</Paragraphs>
  <TotalTime>4</TotalTime>
  <ScaleCrop>false</ScaleCrop>
  <LinksUpToDate>false</LinksUpToDate>
  <CharactersWithSpaces>2303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2025-06-27T01:10:27Z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1690B14E9F8F47C0AF7BE627B28D816A_13</vt:lpwstr>
  </property>
  <property fmtid="{D5CDD505-2E9C-101B-9397-08002B2CF9AE}" pid="4" name="KSOTemplateDocerSaveRecord">
    <vt:lpwstr>eyJoZGlkIjoiODg5OTFhMDZlNTRlMDA0MmIxOWM3MTZhYWRlMmFjYWMiLCJ1c2VySWQiOiI1MDM3OTU2NDYifQ==</vt:lpwstr>
  </property>
</Properties>
</file>