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E6B77F">
      <w:pPr>
        <w:spacing w:line="480" w:lineRule="exact"/>
        <w:rPr>
          <w:rFonts w:ascii="宋体"/>
          <w:sz w:val="44"/>
          <w:szCs w:val="44"/>
        </w:rPr>
      </w:pPr>
    </w:p>
    <w:p w14:paraId="2BECFF51">
      <w:pPr>
        <w:pStyle w:val="84"/>
        <w:spacing w:before="120"/>
        <w:ind w:firstLine="0" w:firstLineChars="0"/>
        <w:jc w:val="center"/>
        <w:rPr>
          <w:rFonts w:hint="eastAsia" w:ascii="仿宋_GB2312" w:hAnsi="宋体" w:eastAsia="仿宋_GB2312"/>
          <w:b/>
          <w:sz w:val="48"/>
          <w:szCs w:val="48"/>
          <w:lang w:eastAsia="zh-CN"/>
        </w:rPr>
      </w:pPr>
      <w:r>
        <w:rPr>
          <w:rFonts w:hint="eastAsia" w:ascii="仿宋_GB2312" w:hAnsi="宋体" w:eastAsia="仿宋_GB2312"/>
          <w:b/>
          <w:sz w:val="48"/>
          <w:szCs w:val="48"/>
          <w:lang w:eastAsia="zh-CN"/>
        </w:rPr>
        <w:t>安庆市交通控股集团有限公司视频彩铃服务项目（二次）</w:t>
      </w:r>
    </w:p>
    <w:p w14:paraId="408B5D40">
      <w:pPr>
        <w:pStyle w:val="84"/>
        <w:spacing w:before="120"/>
        <w:ind w:firstLine="0" w:firstLineChars="0"/>
      </w:pPr>
    </w:p>
    <w:p w14:paraId="3469B64E">
      <w:pPr>
        <w:pStyle w:val="84"/>
        <w:spacing w:before="120"/>
        <w:ind w:firstLine="350"/>
      </w:pPr>
    </w:p>
    <w:p w14:paraId="6E466C7C">
      <w:pPr>
        <w:spacing w:line="480" w:lineRule="exact"/>
        <w:jc w:val="center"/>
        <w:rPr>
          <w:rFonts w:ascii="宋体" w:hAnsi="宋体" w:cs="宋体"/>
          <w:b/>
          <w:bCs/>
          <w:sz w:val="48"/>
          <w:szCs w:val="48"/>
        </w:rPr>
      </w:pPr>
      <w:r>
        <w:rPr>
          <w:rFonts w:hint="eastAsia" w:ascii="宋体" w:hAnsi="宋体" w:cs="宋体"/>
          <w:b/>
          <w:bCs/>
          <w:sz w:val="48"/>
          <w:szCs w:val="48"/>
        </w:rPr>
        <w:t>比 选 文 件</w:t>
      </w:r>
    </w:p>
    <w:p w14:paraId="2A95762E">
      <w:pPr>
        <w:pStyle w:val="84"/>
        <w:spacing w:before="120"/>
        <w:ind w:firstLine="350"/>
      </w:pPr>
    </w:p>
    <w:p w14:paraId="3B021587">
      <w:pPr>
        <w:pStyle w:val="84"/>
        <w:spacing w:before="120"/>
        <w:ind w:firstLine="350"/>
      </w:pPr>
    </w:p>
    <w:p w14:paraId="76DE6F8D">
      <w:pPr>
        <w:spacing w:line="480" w:lineRule="exact"/>
        <w:jc w:val="center"/>
        <w:rPr>
          <w:rFonts w:ascii="宋体" w:cs="宋体"/>
          <w:b/>
          <w:bCs/>
          <w:sz w:val="48"/>
          <w:szCs w:val="48"/>
        </w:rPr>
      </w:pPr>
    </w:p>
    <w:p w14:paraId="17A69674">
      <w:pPr>
        <w:pStyle w:val="84"/>
        <w:spacing w:before="120"/>
        <w:ind w:firstLine="350"/>
      </w:pPr>
    </w:p>
    <w:p w14:paraId="47A2E4D0">
      <w:pPr>
        <w:spacing w:line="480" w:lineRule="exact"/>
        <w:jc w:val="center"/>
        <w:rPr>
          <w:rFonts w:ascii="宋体" w:hAnsi="宋体" w:cs="仿宋_GB2312"/>
          <w:b/>
          <w:bCs/>
          <w:sz w:val="28"/>
          <w:szCs w:val="28"/>
        </w:rPr>
      </w:pPr>
      <w:r>
        <w:rPr>
          <w:rFonts w:hint="eastAsia" w:ascii="宋体" w:hAnsi="宋体" w:cs="宋体"/>
          <w:b/>
          <w:bCs/>
          <w:sz w:val="28"/>
          <w:szCs w:val="28"/>
        </w:rPr>
        <w:t>项目编号：AQJK-CG-2025-023</w:t>
      </w:r>
    </w:p>
    <w:p w14:paraId="237727F8">
      <w:pPr>
        <w:spacing w:line="480" w:lineRule="exact"/>
        <w:rPr>
          <w:rFonts w:ascii="宋体" w:hAnsi="宋体" w:cs="仿宋_GB2312"/>
          <w:szCs w:val="21"/>
        </w:rPr>
      </w:pPr>
    </w:p>
    <w:p w14:paraId="3C56C66D">
      <w:pPr>
        <w:pStyle w:val="84"/>
        <w:spacing w:before="120"/>
        <w:ind w:firstLine="350"/>
      </w:pPr>
    </w:p>
    <w:p w14:paraId="4D69F767">
      <w:pPr>
        <w:pStyle w:val="84"/>
        <w:spacing w:before="120"/>
        <w:ind w:firstLine="350"/>
      </w:pPr>
    </w:p>
    <w:p w14:paraId="4936E36F">
      <w:pPr>
        <w:pStyle w:val="84"/>
        <w:spacing w:before="120"/>
        <w:ind w:firstLine="350"/>
      </w:pPr>
    </w:p>
    <w:p w14:paraId="77E5A6F9">
      <w:pPr>
        <w:pStyle w:val="84"/>
        <w:spacing w:before="120"/>
        <w:ind w:firstLine="0" w:firstLineChars="0"/>
      </w:pPr>
    </w:p>
    <w:p w14:paraId="7A4370A0">
      <w:pPr>
        <w:pStyle w:val="84"/>
        <w:spacing w:before="120"/>
        <w:ind w:firstLine="0" w:firstLineChars="0"/>
      </w:pPr>
    </w:p>
    <w:p w14:paraId="65E6AFA7">
      <w:pPr>
        <w:pStyle w:val="84"/>
        <w:spacing w:before="120"/>
        <w:ind w:firstLine="0" w:firstLineChars="0"/>
      </w:pPr>
    </w:p>
    <w:p w14:paraId="2E81F07D">
      <w:pPr>
        <w:spacing w:line="480" w:lineRule="exact"/>
        <w:rPr>
          <w:rFonts w:ascii="宋体" w:hAnsi="宋体" w:cs="仿宋_GB2312"/>
          <w:szCs w:val="21"/>
        </w:rPr>
      </w:pPr>
    </w:p>
    <w:p w14:paraId="2BDF8507">
      <w:pPr>
        <w:spacing w:line="360" w:lineRule="auto"/>
        <w:ind w:firstLine="596" w:firstLineChars="198"/>
        <w:rPr>
          <w:rFonts w:ascii="宋体" w:hAnsi="宋体" w:cs="仿宋_GB2312"/>
          <w:b/>
          <w:szCs w:val="21"/>
        </w:rPr>
      </w:pPr>
      <w:r>
        <w:rPr>
          <w:rFonts w:hint="eastAsia" w:ascii="宋体" w:hAnsi="宋体" w:cs="仿宋_GB2312"/>
          <w:b/>
          <w:sz w:val="30"/>
          <w:szCs w:val="30"/>
        </w:rPr>
        <w:t>采购人：</w:t>
      </w:r>
      <w:r>
        <w:rPr>
          <w:rFonts w:hint="eastAsia" w:ascii="宋体" w:hAnsi="宋体" w:cs="仿宋_GB2312"/>
          <w:b/>
          <w:sz w:val="30"/>
          <w:szCs w:val="30"/>
          <w:u w:val="single"/>
        </w:rPr>
        <w:t xml:space="preserve">        安庆市交通控股集团有限公司        </w:t>
      </w:r>
    </w:p>
    <w:p w14:paraId="181CF815">
      <w:pPr>
        <w:spacing w:line="360" w:lineRule="auto"/>
        <w:rPr>
          <w:rFonts w:ascii="宋体" w:hAnsi="宋体" w:cs="仿宋_GB2312"/>
          <w:b/>
          <w:sz w:val="24"/>
        </w:rPr>
      </w:pPr>
    </w:p>
    <w:p w14:paraId="37D8E960">
      <w:pPr>
        <w:spacing w:line="360" w:lineRule="auto"/>
        <w:rPr>
          <w:rFonts w:ascii="宋体" w:hAnsi="宋体" w:cs="仿宋_GB2312"/>
          <w:b/>
          <w:sz w:val="24"/>
        </w:rPr>
      </w:pPr>
    </w:p>
    <w:p w14:paraId="62B80AAC">
      <w:pPr>
        <w:pStyle w:val="84"/>
        <w:spacing w:before="120"/>
        <w:ind w:firstLine="350"/>
      </w:pPr>
    </w:p>
    <w:p w14:paraId="5AC88953">
      <w:pPr>
        <w:pStyle w:val="84"/>
        <w:spacing w:before="120"/>
        <w:ind w:firstLine="350"/>
      </w:pPr>
    </w:p>
    <w:p w14:paraId="44BDE17B">
      <w:pPr>
        <w:spacing w:line="360" w:lineRule="auto"/>
        <w:rPr>
          <w:rFonts w:ascii="宋体" w:hAnsi="宋体" w:cs="仿宋_GB2312"/>
          <w:b/>
          <w:sz w:val="24"/>
        </w:rPr>
      </w:pPr>
    </w:p>
    <w:p w14:paraId="79CE6866">
      <w:pPr>
        <w:spacing w:line="360" w:lineRule="auto"/>
        <w:jc w:val="center"/>
        <w:rPr>
          <w:rFonts w:hint="eastAsia" w:ascii="宋体" w:hAnsi="宋体" w:eastAsia="宋体" w:cs="仿宋_GB2312"/>
          <w:b/>
          <w:sz w:val="24"/>
          <w:u w:val="single"/>
          <w:lang w:eastAsia="zh-CN"/>
        </w:rPr>
      </w:pPr>
      <w:r>
        <w:rPr>
          <w:rFonts w:hint="eastAsia" w:ascii="宋体" w:hAnsi="宋体" w:cs="仿宋_GB2312"/>
          <w:b/>
          <w:sz w:val="30"/>
          <w:szCs w:val="30"/>
          <w:lang w:eastAsia="zh-CN"/>
        </w:rPr>
        <w:t>集采中心</w:t>
      </w:r>
    </w:p>
    <w:p w14:paraId="72FD954E">
      <w:pPr>
        <w:spacing w:line="480" w:lineRule="exact"/>
        <w:rPr>
          <w:rFonts w:ascii="宋体" w:hAnsi="宋体" w:cs="仿宋_GB2312"/>
          <w:szCs w:val="21"/>
        </w:rPr>
      </w:pPr>
    </w:p>
    <w:p w14:paraId="61E9874A">
      <w:pPr>
        <w:spacing w:line="480" w:lineRule="exact"/>
        <w:rPr>
          <w:rFonts w:ascii="宋体" w:hAnsi="宋体" w:cs="仿宋_GB2312"/>
          <w:szCs w:val="21"/>
        </w:rPr>
      </w:pPr>
    </w:p>
    <w:p w14:paraId="62BCA203">
      <w:pPr>
        <w:pStyle w:val="84"/>
        <w:spacing w:before="120"/>
        <w:ind w:firstLine="0" w:firstLineChars="0"/>
        <w:rPr>
          <w:rFonts w:ascii="宋体" w:hAnsi="宋体" w:cs="仿宋_GB2312"/>
          <w:szCs w:val="21"/>
        </w:rPr>
      </w:pPr>
    </w:p>
    <w:p w14:paraId="466A1E3A">
      <w:pPr>
        <w:spacing w:line="480" w:lineRule="exact"/>
        <w:jc w:val="center"/>
        <w:rPr>
          <w:rFonts w:ascii="宋体" w:hAnsi="宋体" w:cs="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680" w:gutter="0"/>
          <w:pgNumType w:start="1"/>
          <w:cols w:space="720" w:num="1"/>
          <w:titlePg/>
          <w:docGrid w:linePitch="290" w:charSpace="0"/>
        </w:sectPr>
      </w:pPr>
      <w:r>
        <w:rPr>
          <w:rFonts w:hint="eastAsia" w:ascii="宋体" w:hAnsi="宋体" w:cs="仿宋_GB2312"/>
          <w:sz w:val="32"/>
          <w:szCs w:val="32"/>
        </w:rPr>
        <w:t>日期：二〇二五年</w:t>
      </w:r>
      <w:r>
        <w:rPr>
          <w:rFonts w:hint="eastAsia" w:ascii="宋体" w:hAnsi="宋体" w:cs="仿宋_GB2312"/>
          <w:sz w:val="32"/>
          <w:szCs w:val="32"/>
          <w:lang w:val="en-US" w:eastAsia="zh-CN"/>
        </w:rPr>
        <w:t>五</w:t>
      </w:r>
      <w:r>
        <w:rPr>
          <w:rFonts w:hint="eastAsia" w:ascii="宋体" w:hAnsi="宋体" w:cs="仿宋_GB2312"/>
          <w:sz w:val="32"/>
          <w:szCs w:val="32"/>
        </w:rPr>
        <w:t>月</w:t>
      </w:r>
    </w:p>
    <w:p w14:paraId="7DF0A0B8">
      <w:pPr>
        <w:widowControl/>
        <w:jc w:val="left"/>
        <w:rPr>
          <w:rFonts w:ascii="宋体" w:hAnsi="宋体" w:cs="宋体"/>
          <w:b/>
          <w:sz w:val="36"/>
          <w:szCs w:val="36"/>
        </w:rPr>
      </w:pPr>
    </w:p>
    <w:p w14:paraId="5DE31187">
      <w:pPr>
        <w:spacing w:line="480" w:lineRule="auto"/>
        <w:jc w:val="center"/>
        <w:rPr>
          <w:rFonts w:ascii="宋体" w:hAnsi="宋体" w:cs="宋体"/>
          <w:b/>
          <w:sz w:val="36"/>
          <w:szCs w:val="36"/>
          <w:lang w:val="zh-CN"/>
        </w:rPr>
      </w:pPr>
      <w:r>
        <w:rPr>
          <w:rFonts w:hint="eastAsia" w:ascii="宋体" w:hAnsi="宋体" w:cs="宋体"/>
          <w:b/>
          <w:sz w:val="36"/>
          <w:szCs w:val="36"/>
          <w:lang w:val="zh-CN"/>
        </w:rPr>
        <w:t>目</w:t>
      </w:r>
      <w:r>
        <w:rPr>
          <w:rFonts w:hint="eastAsia" w:ascii="宋体" w:hAnsi="宋体" w:cs="宋体"/>
          <w:b/>
          <w:sz w:val="36"/>
          <w:szCs w:val="36"/>
        </w:rPr>
        <w:t xml:space="preserve">  </w:t>
      </w:r>
      <w:r>
        <w:rPr>
          <w:rFonts w:hint="eastAsia" w:ascii="宋体" w:hAnsi="宋体" w:cs="宋体"/>
          <w:b/>
          <w:sz w:val="36"/>
          <w:szCs w:val="36"/>
          <w:lang w:val="zh-CN"/>
        </w:rPr>
        <w:t>录</w:t>
      </w:r>
    </w:p>
    <w:p w14:paraId="56952CE7">
      <w:pPr>
        <w:pStyle w:val="41"/>
        <w:tabs>
          <w:tab w:val="right" w:leader="dot" w:pos="9070"/>
        </w:tabs>
        <w:spacing w:line="480" w:lineRule="auto"/>
        <w:rPr>
          <w:sz w:val="28"/>
          <w:szCs w:val="28"/>
        </w:rPr>
      </w:pPr>
      <w:bookmarkStart w:id="0" w:name="_Toc54941328"/>
      <w:bookmarkStart w:id="1" w:name="_Toc23467"/>
      <w:bookmarkStart w:id="2" w:name="_Toc21464"/>
      <w:bookmarkStart w:id="3" w:name="_Toc439316870"/>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"_Toc170" </w:instrText>
      </w:r>
      <w:r>
        <w:fldChar w:fldCharType="separate"/>
      </w:r>
      <w:r>
        <w:rPr>
          <w:rFonts w:hint="eastAsia"/>
          <w:bCs/>
          <w:iCs/>
          <w:sz w:val="28"/>
          <w:szCs w:val="28"/>
        </w:rPr>
        <w:t>第一章 比选公告</w:t>
      </w:r>
      <w:r>
        <w:rPr>
          <w:sz w:val="28"/>
          <w:szCs w:val="28"/>
        </w:rPr>
        <w:tab/>
      </w:r>
      <w:r>
        <w:rPr>
          <w:rFonts w:hint="eastAsia"/>
          <w:sz w:val="28"/>
          <w:szCs w:val="28"/>
        </w:rPr>
        <w:t>.</w:t>
      </w:r>
      <w:r>
        <w:rPr>
          <w:rFonts w:hint="eastAsia"/>
          <w:sz w:val="28"/>
          <w:szCs w:val="28"/>
        </w:rPr>
        <w:fldChar w:fldCharType="end"/>
      </w:r>
      <w:r>
        <w:rPr>
          <w:rFonts w:hint="eastAsia"/>
          <w:sz w:val="28"/>
          <w:szCs w:val="28"/>
        </w:rPr>
        <w:t>1</w:t>
      </w:r>
    </w:p>
    <w:p w14:paraId="15512AAF">
      <w:pPr>
        <w:pStyle w:val="41"/>
        <w:tabs>
          <w:tab w:val="right" w:leader="dot" w:pos="9070"/>
        </w:tabs>
        <w:spacing w:line="480" w:lineRule="auto"/>
        <w:rPr>
          <w:sz w:val="28"/>
          <w:szCs w:val="28"/>
        </w:rPr>
      </w:pPr>
      <w:r>
        <w:fldChar w:fldCharType="begin"/>
      </w:r>
      <w:r>
        <w:instrText xml:space="preserve"> HYPERLINK \l "_Toc11223" </w:instrText>
      </w:r>
      <w:r>
        <w:fldChar w:fldCharType="separate"/>
      </w:r>
      <w:r>
        <w:rPr>
          <w:rFonts w:hint="eastAsia" w:ascii="Arial" w:hAnsi="Arial"/>
          <w:sz w:val="28"/>
          <w:szCs w:val="28"/>
        </w:rPr>
        <w:t>第二章 比选须知</w:t>
      </w:r>
      <w:r>
        <w:rPr>
          <w:sz w:val="28"/>
          <w:szCs w:val="28"/>
        </w:rPr>
        <w:tab/>
      </w:r>
      <w:r>
        <w:rPr>
          <w:rFonts w:hint="eastAsia"/>
          <w:sz w:val="28"/>
          <w:szCs w:val="28"/>
        </w:rPr>
        <w:t>6</w:t>
      </w:r>
      <w:r>
        <w:rPr>
          <w:rFonts w:hint="eastAsia"/>
          <w:sz w:val="28"/>
          <w:szCs w:val="28"/>
        </w:rPr>
        <w:fldChar w:fldCharType="end"/>
      </w:r>
    </w:p>
    <w:p w14:paraId="35A1F676">
      <w:pPr>
        <w:pStyle w:val="41"/>
        <w:tabs>
          <w:tab w:val="right" w:leader="dot" w:pos="9070"/>
        </w:tabs>
        <w:spacing w:line="480" w:lineRule="auto"/>
        <w:rPr>
          <w:sz w:val="28"/>
          <w:szCs w:val="28"/>
        </w:rPr>
      </w:pPr>
      <w:r>
        <w:fldChar w:fldCharType="begin"/>
      </w:r>
      <w:r>
        <w:instrText xml:space="preserve"> HYPERLINK \l "_Toc260" </w:instrText>
      </w:r>
      <w:r>
        <w:fldChar w:fldCharType="separate"/>
      </w:r>
      <w:r>
        <w:rPr>
          <w:rFonts w:hint="eastAsia" w:ascii="Arial" w:hAnsi="Arial"/>
          <w:sz w:val="28"/>
          <w:szCs w:val="28"/>
        </w:rPr>
        <w:t>第三章 服务及</w:t>
      </w:r>
      <w:r>
        <w:rPr>
          <w:rFonts w:hint="eastAsia" w:ascii="Arial" w:hAnsi="Arial"/>
          <w:sz w:val="28"/>
          <w:szCs w:val="28"/>
          <w:lang w:val="zh-CN"/>
        </w:rPr>
        <w:t>技术要求</w:t>
      </w:r>
      <w:r>
        <w:rPr>
          <w:sz w:val="28"/>
          <w:szCs w:val="28"/>
        </w:rPr>
        <w:tab/>
      </w:r>
      <w:r>
        <w:rPr>
          <w:rFonts w:hint="eastAsia"/>
          <w:sz w:val="28"/>
          <w:szCs w:val="28"/>
        </w:rPr>
        <w:t>1</w:t>
      </w:r>
      <w:r>
        <w:rPr>
          <w:rFonts w:hint="eastAsia"/>
          <w:sz w:val="28"/>
          <w:szCs w:val="28"/>
        </w:rPr>
        <w:fldChar w:fldCharType="end"/>
      </w:r>
      <w:r>
        <w:rPr>
          <w:rFonts w:hint="eastAsia"/>
          <w:sz w:val="28"/>
          <w:szCs w:val="28"/>
        </w:rPr>
        <w:t>6</w:t>
      </w:r>
    </w:p>
    <w:p w14:paraId="54B0743D">
      <w:pPr>
        <w:pStyle w:val="41"/>
        <w:tabs>
          <w:tab w:val="right" w:leader="dot" w:pos="9070"/>
        </w:tabs>
        <w:spacing w:line="480" w:lineRule="auto"/>
      </w:pPr>
      <w:r>
        <w:fldChar w:fldCharType="begin"/>
      </w:r>
      <w:r>
        <w:instrText xml:space="preserve"> HYPERLINK \l "_Toc260" </w:instrText>
      </w:r>
      <w:r>
        <w:fldChar w:fldCharType="separate"/>
      </w:r>
      <w:r>
        <w:rPr>
          <w:rFonts w:hint="eastAsia" w:ascii="Arial" w:hAnsi="Arial"/>
          <w:sz w:val="28"/>
          <w:szCs w:val="28"/>
        </w:rPr>
        <w:t>第四章 合同主要条款</w:t>
      </w:r>
      <w:r>
        <w:rPr>
          <w:sz w:val="28"/>
          <w:szCs w:val="28"/>
        </w:rPr>
        <w:tab/>
      </w:r>
      <w:r>
        <w:rPr>
          <w:rFonts w:hint="eastAsia"/>
          <w:sz w:val="28"/>
          <w:szCs w:val="28"/>
        </w:rPr>
        <w:t>1</w:t>
      </w:r>
      <w:r>
        <w:rPr>
          <w:rFonts w:hint="eastAsia"/>
          <w:sz w:val="28"/>
          <w:szCs w:val="28"/>
        </w:rPr>
        <w:fldChar w:fldCharType="end"/>
      </w:r>
      <w:r>
        <w:rPr>
          <w:rFonts w:hint="eastAsia"/>
          <w:sz w:val="28"/>
          <w:szCs w:val="28"/>
        </w:rPr>
        <w:t>7</w:t>
      </w:r>
    </w:p>
    <w:p w14:paraId="1D24E722">
      <w:pPr>
        <w:pStyle w:val="41"/>
        <w:tabs>
          <w:tab w:val="right" w:leader="dot" w:pos="9070"/>
        </w:tabs>
        <w:spacing w:line="480" w:lineRule="auto"/>
        <w:rPr>
          <w:sz w:val="28"/>
          <w:szCs w:val="28"/>
        </w:rPr>
        <w:sectPr>
          <w:footerReference r:id="rId9" w:type="default"/>
          <w:pgSz w:w="11906" w:h="16838"/>
          <w:pgMar w:top="1418" w:right="1418" w:bottom="1418" w:left="1418" w:header="851" w:footer="680" w:gutter="0"/>
          <w:pgNumType w:start="0"/>
          <w:cols w:space="720" w:num="1"/>
          <w:docGrid w:linePitch="290" w:charSpace="0"/>
        </w:sectPr>
      </w:pPr>
      <w:r>
        <w:fldChar w:fldCharType="begin"/>
      </w:r>
      <w:r>
        <w:instrText xml:space="preserve"> HYPERLINK \l "_Toc25399" </w:instrText>
      </w:r>
      <w:r>
        <w:fldChar w:fldCharType="separate"/>
      </w:r>
      <w:r>
        <w:rPr>
          <w:rFonts w:hint="eastAsia" w:ascii="Arial" w:hAnsi="Arial"/>
          <w:sz w:val="28"/>
          <w:szCs w:val="28"/>
          <w:lang w:val="zh-CN"/>
        </w:rPr>
        <w:t>第</w:t>
      </w:r>
      <w:r>
        <w:rPr>
          <w:rFonts w:hint="eastAsia" w:ascii="Arial" w:hAnsi="Arial"/>
          <w:sz w:val="28"/>
          <w:szCs w:val="28"/>
        </w:rPr>
        <w:t>五</w:t>
      </w:r>
      <w:r>
        <w:rPr>
          <w:rFonts w:hint="eastAsia" w:ascii="Arial" w:hAnsi="Arial"/>
          <w:sz w:val="28"/>
          <w:szCs w:val="28"/>
          <w:lang w:val="zh-CN"/>
        </w:rPr>
        <w:t>章</w:t>
      </w:r>
      <w:r>
        <w:rPr>
          <w:rFonts w:hint="eastAsia" w:ascii="Arial" w:hAnsi="Arial"/>
          <w:sz w:val="28"/>
          <w:szCs w:val="28"/>
        </w:rPr>
        <w:t xml:space="preserve"> 参选文件格式</w:t>
      </w:r>
      <w:r>
        <w:rPr>
          <w:sz w:val="28"/>
          <w:szCs w:val="28"/>
        </w:rPr>
        <w:tab/>
      </w:r>
      <w:r>
        <w:rPr>
          <w:sz w:val="28"/>
          <w:szCs w:val="28"/>
        </w:rPr>
        <w:fldChar w:fldCharType="end"/>
      </w:r>
      <w:r>
        <w:rPr>
          <w:rFonts w:hint="eastAsia"/>
          <w:sz w:val="28"/>
          <w:szCs w:val="28"/>
        </w:rPr>
        <w:t>19</w:t>
      </w:r>
    </w:p>
    <w:p w14:paraId="45F9BC4B">
      <w:pPr>
        <w:pStyle w:val="30"/>
        <w:tabs>
          <w:tab w:val="right" w:leader="dot" w:pos="9060"/>
        </w:tabs>
        <w:spacing w:line="360" w:lineRule="auto"/>
        <w:ind w:left="0"/>
        <w:jc w:val="center"/>
        <w:rPr>
          <w:rFonts w:hint="eastAsia" w:ascii="Arial" w:hAnsi="Arial" w:eastAsia="黑体"/>
          <w:b/>
          <w:i w:val="0"/>
          <w:sz w:val="30"/>
          <w:szCs w:val="30"/>
          <w:lang w:eastAsia="zh-CN"/>
        </w:rPr>
      </w:pPr>
      <w:r>
        <w:rPr>
          <w:sz w:val="28"/>
          <w:szCs w:val="28"/>
        </w:rPr>
        <w:fldChar w:fldCharType="end"/>
      </w:r>
      <w:bookmarkEnd w:id="0"/>
      <w:bookmarkEnd w:id="1"/>
      <w:bookmarkEnd w:id="2"/>
      <w:r>
        <w:rPr>
          <w:rFonts w:hint="eastAsia" w:ascii="Arial" w:hAnsi="Arial" w:eastAsia="黑体"/>
          <w:b/>
          <w:i w:val="0"/>
          <w:sz w:val="30"/>
          <w:szCs w:val="30"/>
        </w:rPr>
        <w:t xml:space="preserve">第一章  </w:t>
      </w:r>
      <w:bookmarkStart w:id="4" w:name="OLE_LINK1"/>
      <w:r>
        <w:rPr>
          <w:rFonts w:hint="eastAsia" w:ascii="Arial" w:hAnsi="Arial" w:eastAsia="黑体"/>
          <w:b/>
          <w:i w:val="0"/>
          <w:sz w:val="30"/>
          <w:szCs w:val="30"/>
          <w:lang w:eastAsia="zh-CN"/>
        </w:rPr>
        <w:t>安庆市交通控股集团有限公司视频彩铃服务项目（二次）</w:t>
      </w:r>
    </w:p>
    <w:p w14:paraId="5F549F0E">
      <w:pPr>
        <w:pStyle w:val="30"/>
        <w:tabs>
          <w:tab w:val="right" w:leader="dot" w:pos="9060"/>
        </w:tabs>
        <w:spacing w:line="360" w:lineRule="auto"/>
        <w:ind w:left="0"/>
        <w:jc w:val="center"/>
        <w:rPr>
          <w:rFonts w:ascii="Arial" w:hAnsi="Arial" w:eastAsia="黑体"/>
          <w:b/>
          <w:i w:val="0"/>
          <w:sz w:val="32"/>
          <w:szCs w:val="32"/>
        </w:rPr>
      </w:pPr>
      <w:r>
        <w:rPr>
          <w:rFonts w:hint="eastAsia" w:ascii="Arial" w:hAnsi="Arial" w:eastAsia="黑体"/>
          <w:b/>
          <w:i w:val="0"/>
          <w:sz w:val="30"/>
          <w:szCs w:val="30"/>
        </w:rPr>
        <w:t>比选公告</w:t>
      </w:r>
    </w:p>
    <w:bookmarkEnd w:id="4"/>
    <w:p w14:paraId="0B3CC1CF">
      <w:pPr>
        <w:spacing w:line="360" w:lineRule="auto"/>
        <w:ind w:firstLine="560" w:firstLineChars="200"/>
        <w:rPr>
          <w:rFonts w:ascii="仿宋" w:hAnsi="仿宋" w:eastAsia="仿宋"/>
          <w:sz w:val="28"/>
          <w:szCs w:val="28"/>
        </w:rPr>
      </w:pPr>
      <w:bookmarkStart w:id="5" w:name="_Toc35393798"/>
      <w:bookmarkStart w:id="6" w:name="_Toc28359089"/>
      <w:bookmarkStart w:id="7" w:name="_Toc28359012"/>
      <w:bookmarkStart w:id="8" w:name="_Toc35393629"/>
      <w:r>
        <w:rPr>
          <w:rFonts w:hint="eastAsia" w:ascii="仿宋" w:hAnsi="仿宋" w:eastAsia="仿宋"/>
          <w:sz w:val="28"/>
          <w:szCs w:val="28"/>
          <w:lang w:eastAsia="zh-CN"/>
        </w:rPr>
        <w:t>集采中心</w:t>
      </w:r>
      <w:r>
        <w:rPr>
          <w:rFonts w:hint="eastAsia" w:ascii="仿宋" w:hAnsi="仿宋" w:eastAsia="仿宋"/>
          <w:sz w:val="28"/>
          <w:szCs w:val="28"/>
        </w:rPr>
        <w:t>受安庆市交通控股集团有限公司委托，现对“</w:t>
      </w:r>
      <w:r>
        <w:rPr>
          <w:rFonts w:hint="eastAsia" w:ascii="仿宋" w:hAnsi="仿宋" w:eastAsia="仿宋"/>
          <w:sz w:val="28"/>
          <w:szCs w:val="28"/>
          <w:lang w:eastAsia="zh-CN"/>
        </w:rPr>
        <w:t>安庆市交通控股集团有限公司视频彩铃服务项目（二次）</w:t>
      </w:r>
      <w:r>
        <w:rPr>
          <w:rFonts w:hint="eastAsia" w:ascii="仿宋" w:hAnsi="仿宋" w:eastAsia="仿宋"/>
          <w:sz w:val="28"/>
          <w:szCs w:val="28"/>
        </w:rPr>
        <w:t>”（项目编号：AQJK-CG-2025-023）进行比选。</w:t>
      </w:r>
    </w:p>
    <w:p w14:paraId="2D1E7406">
      <w:pPr>
        <w:spacing w:line="360" w:lineRule="auto"/>
        <w:ind w:firstLine="560" w:firstLineChars="200"/>
        <w:rPr>
          <w:rFonts w:ascii="黑体" w:hAnsi="黑体" w:eastAsia="黑体" w:cs="宋体"/>
          <w:bCs/>
          <w:sz w:val="28"/>
          <w:szCs w:val="28"/>
        </w:rPr>
      </w:pPr>
      <w:r>
        <w:rPr>
          <w:rFonts w:hint="eastAsia" w:ascii="黑体" w:hAnsi="黑体" w:eastAsia="黑体" w:cs="宋体"/>
          <w:bCs/>
          <w:sz w:val="28"/>
          <w:szCs w:val="28"/>
        </w:rPr>
        <w:t>一、项目基本情况：</w:t>
      </w:r>
    </w:p>
    <w:p w14:paraId="05188007">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安庆市交通控股集团有限公司视频彩铃服务项目（二次）</w:t>
      </w:r>
    </w:p>
    <w:p w14:paraId="42BDDC3A">
      <w:pPr>
        <w:spacing w:line="360" w:lineRule="auto"/>
        <w:ind w:firstLine="560" w:firstLineChars="200"/>
        <w:rPr>
          <w:rFonts w:ascii="仿宋" w:hAnsi="仿宋" w:eastAsia="仿宋"/>
          <w:sz w:val="28"/>
          <w:szCs w:val="28"/>
        </w:rPr>
      </w:pPr>
      <w:r>
        <w:rPr>
          <w:rFonts w:hint="eastAsia" w:ascii="仿宋" w:hAnsi="仿宋" w:eastAsia="仿宋"/>
          <w:sz w:val="28"/>
          <w:szCs w:val="28"/>
        </w:rPr>
        <w:t>评标办法：最低投标价法</w:t>
      </w:r>
    </w:p>
    <w:p w14:paraId="5A2948D0">
      <w:pPr>
        <w:spacing w:line="360" w:lineRule="auto"/>
        <w:ind w:firstLine="560" w:firstLineChars="200"/>
        <w:rPr>
          <w:rFonts w:ascii="仿宋" w:hAnsi="仿宋" w:eastAsia="仿宋"/>
          <w:sz w:val="28"/>
          <w:szCs w:val="28"/>
        </w:rPr>
      </w:pPr>
      <w:r>
        <w:rPr>
          <w:rFonts w:hint="eastAsia" w:ascii="仿宋" w:hAnsi="仿宋" w:eastAsia="仿宋"/>
          <w:sz w:val="28"/>
          <w:szCs w:val="28"/>
        </w:rPr>
        <w:t>最高投标限价：5元/（人·月）（含税）</w:t>
      </w:r>
    </w:p>
    <w:p w14:paraId="1F907DE2">
      <w:pPr>
        <w:spacing w:line="360" w:lineRule="auto"/>
        <w:ind w:firstLine="560" w:firstLineChars="200"/>
        <w:rPr>
          <w:rFonts w:ascii="仿宋" w:hAnsi="仿宋" w:eastAsia="仿宋"/>
          <w:sz w:val="28"/>
          <w:szCs w:val="28"/>
        </w:rPr>
      </w:pPr>
      <w:r>
        <w:rPr>
          <w:rFonts w:hint="eastAsia" w:ascii="仿宋" w:hAnsi="仿宋" w:eastAsia="仿宋"/>
          <w:sz w:val="28"/>
          <w:szCs w:val="28"/>
        </w:rPr>
        <w:t>资金来源：企业自筹</w:t>
      </w:r>
    </w:p>
    <w:p w14:paraId="79189036">
      <w:pPr>
        <w:spacing w:line="360" w:lineRule="auto"/>
        <w:ind w:firstLine="560" w:firstLineChars="200"/>
        <w:rPr>
          <w:rFonts w:ascii="仿宋" w:hAnsi="仿宋" w:eastAsia="仿宋" w:cs="仿宋"/>
          <w:sz w:val="28"/>
          <w:szCs w:val="28"/>
        </w:rPr>
      </w:pPr>
      <w:r>
        <w:rPr>
          <w:rFonts w:hint="eastAsia" w:ascii="仿宋" w:hAnsi="仿宋" w:eastAsia="仿宋"/>
          <w:sz w:val="28"/>
          <w:szCs w:val="28"/>
        </w:rPr>
        <w:t>服务期：</w:t>
      </w:r>
      <w:r>
        <w:rPr>
          <w:rFonts w:hint="eastAsia" w:ascii="仿宋" w:hAnsi="仿宋" w:eastAsia="仿宋" w:cs="仿宋"/>
          <w:sz w:val="28"/>
          <w:szCs w:val="28"/>
        </w:rPr>
        <w:t>自签订合同之日起一年。服务期满，成交人经采购人年度考核合格（80分及以上）后可续签二年合同（一年一签）。</w:t>
      </w:r>
    </w:p>
    <w:p w14:paraId="135A5637">
      <w:pPr>
        <w:spacing w:line="360" w:lineRule="auto"/>
        <w:ind w:firstLine="560" w:firstLineChars="200"/>
        <w:rPr>
          <w:rFonts w:ascii="仿宋" w:hAnsi="仿宋" w:eastAsia="仿宋"/>
          <w:sz w:val="28"/>
          <w:szCs w:val="28"/>
        </w:rPr>
      </w:pPr>
      <w:r>
        <w:rPr>
          <w:rFonts w:hint="eastAsia" w:ascii="仿宋" w:hAnsi="仿宋" w:eastAsia="仿宋"/>
          <w:sz w:val="28"/>
          <w:szCs w:val="28"/>
        </w:rPr>
        <w:t>采购内容：</w:t>
      </w:r>
    </w:p>
    <w:p w14:paraId="5FB20A79">
      <w:pPr>
        <w:spacing w:line="360" w:lineRule="auto"/>
        <w:ind w:firstLine="560" w:firstLineChars="200"/>
        <w:rPr>
          <w:rFonts w:ascii="仿宋" w:hAnsi="仿宋" w:eastAsia="仿宋"/>
          <w:sz w:val="28"/>
          <w:szCs w:val="28"/>
        </w:rPr>
      </w:pPr>
      <w:r>
        <w:rPr>
          <w:rFonts w:hint="eastAsia" w:ascii="仿宋" w:hAnsi="仿宋" w:eastAsia="仿宋"/>
          <w:sz w:val="28"/>
          <w:szCs w:val="28"/>
        </w:rPr>
        <w:t>1.根据采购人需要，进行视频彩铃内容策划、制作与更新，涵盖企业形象宣传、品牌推广、活动营销等主题。</w:t>
      </w:r>
    </w:p>
    <w:p w14:paraId="021A38E5">
      <w:pPr>
        <w:spacing w:line="360" w:lineRule="auto"/>
        <w:ind w:firstLine="560" w:firstLineChars="200"/>
        <w:rPr>
          <w:rFonts w:ascii="仿宋" w:hAnsi="仿宋" w:eastAsia="仿宋"/>
          <w:sz w:val="28"/>
          <w:szCs w:val="28"/>
        </w:rPr>
      </w:pPr>
      <w:bookmarkStart w:id="9" w:name="OLE_LINK4"/>
      <w:bookmarkStart w:id="10" w:name="OLE_LINK3"/>
      <w:r>
        <w:rPr>
          <w:rFonts w:hint="eastAsia" w:ascii="仿宋" w:hAnsi="仿宋" w:eastAsia="仿宋"/>
          <w:sz w:val="28"/>
          <w:szCs w:val="28"/>
        </w:rPr>
        <w:t>2.提</w:t>
      </w:r>
      <w:bookmarkEnd w:id="9"/>
      <w:bookmarkEnd w:id="10"/>
      <w:r>
        <w:rPr>
          <w:rFonts w:hint="eastAsia" w:ascii="仿宋" w:hAnsi="仿宋" w:eastAsia="仿宋"/>
          <w:sz w:val="28"/>
          <w:szCs w:val="28"/>
        </w:rPr>
        <w:t>供彩铃运营支撑服务，包括日常内容维护、用户互动活动策划、数据监测与效果分析。</w:t>
      </w:r>
    </w:p>
    <w:p w14:paraId="126CCDE5">
      <w:pPr>
        <w:spacing w:line="360" w:lineRule="auto"/>
        <w:ind w:firstLine="560" w:firstLineChars="200"/>
        <w:rPr>
          <w:rFonts w:ascii="仿宋" w:hAnsi="仿宋" w:eastAsia="仿宋"/>
          <w:sz w:val="28"/>
          <w:szCs w:val="28"/>
        </w:rPr>
      </w:pPr>
      <w:bookmarkStart w:id="11" w:name="OLE_LINK2"/>
      <w:r>
        <w:rPr>
          <w:rFonts w:hint="eastAsia" w:ascii="黑体" w:hAnsi="黑体" w:eastAsia="黑体" w:cs="宋体"/>
          <w:bCs/>
          <w:sz w:val="28"/>
          <w:szCs w:val="28"/>
        </w:rPr>
        <w:t>二、参选人的资格要求：</w:t>
      </w:r>
    </w:p>
    <w:bookmarkEnd w:id="5"/>
    <w:bookmarkEnd w:id="6"/>
    <w:bookmarkEnd w:id="7"/>
    <w:bookmarkEnd w:id="8"/>
    <w:bookmarkEnd w:id="11"/>
    <w:p w14:paraId="09D3C4EF">
      <w:pPr>
        <w:spacing w:line="360" w:lineRule="auto"/>
        <w:ind w:firstLine="560" w:firstLineChars="200"/>
        <w:rPr>
          <w:rFonts w:ascii="仿宋" w:hAnsi="仿宋" w:eastAsia="仿宋"/>
          <w:sz w:val="28"/>
          <w:szCs w:val="28"/>
        </w:rPr>
      </w:pPr>
      <w:r>
        <w:rPr>
          <w:rFonts w:hint="eastAsia" w:ascii="仿宋" w:hAnsi="仿宋" w:eastAsia="仿宋"/>
          <w:sz w:val="28"/>
          <w:szCs w:val="28"/>
        </w:rPr>
        <w:t>1.具有合法有效的营业执照，参选人须具有与本采购项目相适应的服务能力。</w:t>
      </w:r>
    </w:p>
    <w:p w14:paraId="48B7CD02">
      <w:pPr>
        <w:spacing w:line="360" w:lineRule="auto"/>
        <w:ind w:firstLine="560" w:firstLineChars="200"/>
        <w:rPr>
          <w:rFonts w:ascii="仿宋" w:hAnsi="仿宋" w:eastAsia="仿宋"/>
          <w:sz w:val="28"/>
          <w:szCs w:val="28"/>
        </w:rPr>
      </w:pPr>
      <w:r>
        <w:rPr>
          <w:rFonts w:hint="eastAsia" w:ascii="仿宋" w:hAnsi="仿宋" w:eastAsia="仿宋"/>
          <w:sz w:val="28"/>
          <w:szCs w:val="28"/>
        </w:rPr>
        <w:t>2.视频彩铃服务能涵盖电信、移动以及联通等各家运营商号码</w:t>
      </w:r>
      <w:r>
        <w:rPr>
          <w:rFonts w:hint="eastAsia" w:ascii="仿宋" w:hAnsi="仿宋" w:eastAsia="仿宋"/>
          <w:sz w:val="28"/>
          <w:szCs w:val="28"/>
          <w:lang w:eastAsia="zh-CN"/>
        </w:rPr>
        <w:t>（</w:t>
      </w:r>
      <w:r>
        <w:rPr>
          <w:rFonts w:hint="eastAsia" w:ascii="仿宋" w:hAnsi="仿宋" w:eastAsia="仿宋"/>
          <w:sz w:val="28"/>
          <w:szCs w:val="28"/>
          <w:lang w:val="en-US" w:eastAsia="zh-CN"/>
        </w:rPr>
        <w:t>需提供相关证明文件或承诺函</w:t>
      </w:r>
      <w:r>
        <w:rPr>
          <w:rFonts w:hint="eastAsia" w:ascii="仿宋" w:hAnsi="仿宋" w:eastAsia="仿宋"/>
          <w:sz w:val="28"/>
          <w:szCs w:val="28"/>
          <w:lang w:eastAsia="zh-CN"/>
        </w:rPr>
        <w:t>）</w:t>
      </w:r>
      <w:r>
        <w:rPr>
          <w:rFonts w:hint="eastAsia" w:ascii="仿宋" w:hAnsi="仿宋" w:eastAsia="仿宋"/>
          <w:sz w:val="28"/>
          <w:szCs w:val="28"/>
        </w:rPr>
        <w:t>。</w:t>
      </w:r>
    </w:p>
    <w:p w14:paraId="379D21AE">
      <w:pPr>
        <w:pStyle w:val="59"/>
        <w:rPr>
          <w:rFonts w:ascii="仿宋" w:hAnsi="仿宋" w:eastAsia="仿宋"/>
          <w:color w:val="auto"/>
        </w:rPr>
      </w:pPr>
      <w:bookmarkStart w:id="12" w:name="OLE_LINK5"/>
      <w:r>
        <w:rPr>
          <w:rFonts w:hint="eastAsia" w:ascii="仿宋" w:hAnsi="仿宋" w:eastAsia="仿宋"/>
          <w:color w:val="auto"/>
        </w:rPr>
        <w:t>3.业绩要求：自 2022 年 1 月 1 日至本公告发布之日，至少具备 1 项同类项目业绩（音视频彩铃制作、运营支撑或相关数据业务），需提供合同关键页（含服务内容、金额、签订日期等）及对应发票扫描件。</w:t>
      </w:r>
    </w:p>
    <w:bookmarkEnd w:id="12"/>
    <w:p w14:paraId="4A793D60">
      <w:pPr>
        <w:spacing w:line="360" w:lineRule="auto"/>
        <w:ind w:firstLine="560" w:firstLineChars="200"/>
        <w:rPr>
          <w:rFonts w:ascii="仿宋" w:hAnsi="仿宋" w:eastAsia="仿宋"/>
          <w:sz w:val="28"/>
          <w:szCs w:val="28"/>
        </w:rPr>
      </w:pPr>
      <w:r>
        <w:rPr>
          <w:rFonts w:hint="eastAsia" w:ascii="仿宋" w:hAnsi="仿宋" w:eastAsia="仿宋"/>
          <w:sz w:val="28"/>
          <w:szCs w:val="28"/>
        </w:rPr>
        <w:t>4.本项目不接受联合体参选。</w:t>
      </w:r>
    </w:p>
    <w:p w14:paraId="54503E48">
      <w:pPr>
        <w:spacing w:line="360" w:lineRule="auto"/>
        <w:ind w:firstLine="560" w:firstLineChars="200"/>
        <w:rPr>
          <w:rFonts w:ascii="仿宋" w:hAnsi="仿宋" w:eastAsia="仿宋"/>
          <w:sz w:val="28"/>
          <w:szCs w:val="28"/>
        </w:rPr>
      </w:pPr>
      <w:r>
        <w:rPr>
          <w:rFonts w:hint="eastAsia" w:ascii="仿宋" w:hAnsi="仿宋" w:eastAsia="仿宋"/>
          <w:sz w:val="28"/>
          <w:szCs w:val="28"/>
        </w:rPr>
        <w:t>5.参选人有以下情形不得参与本次比选活动：</w:t>
      </w:r>
    </w:p>
    <w:p w14:paraId="6B9FBD4E">
      <w:pPr>
        <w:pStyle w:val="84"/>
        <w:spacing w:before="156" w:line="360" w:lineRule="auto"/>
        <w:ind w:firstLine="770" w:firstLineChars="275"/>
        <w:rPr>
          <w:rFonts w:ascii="仿宋" w:hAnsi="仿宋" w:eastAsia="仿宋"/>
          <w:sz w:val="28"/>
          <w:szCs w:val="28"/>
        </w:rPr>
      </w:pPr>
      <w:r>
        <w:rPr>
          <w:rFonts w:hint="eastAsia" w:ascii="仿宋" w:hAnsi="仿宋" w:eastAsia="仿宋"/>
          <w:sz w:val="28"/>
          <w:szCs w:val="28"/>
        </w:rPr>
        <w:t>5.1被列入安庆市交通控股集团有限公司黑名单管理系统；</w:t>
      </w:r>
    </w:p>
    <w:p w14:paraId="7CDADA64">
      <w:pPr>
        <w:pStyle w:val="84"/>
        <w:spacing w:before="156" w:line="360" w:lineRule="auto"/>
        <w:ind w:firstLine="770" w:firstLineChars="275"/>
        <w:rPr>
          <w:rFonts w:ascii="仿宋" w:hAnsi="仿宋" w:eastAsia="仿宋"/>
          <w:sz w:val="28"/>
          <w:szCs w:val="28"/>
        </w:rPr>
      </w:pPr>
      <w:r>
        <w:rPr>
          <w:rFonts w:hint="eastAsia" w:ascii="仿宋" w:hAnsi="仿宋" w:eastAsia="仿宋"/>
          <w:sz w:val="28"/>
          <w:szCs w:val="28"/>
        </w:rPr>
        <w:t>5.2在安庆市交通控股集团有限公司处罚限制期限内的投标人或参选人；</w:t>
      </w:r>
    </w:p>
    <w:p w14:paraId="7590A4B4">
      <w:pPr>
        <w:pStyle w:val="84"/>
        <w:spacing w:before="156" w:line="360" w:lineRule="auto"/>
        <w:ind w:firstLine="770" w:firstLineChars="275"/>
        <w:rPr>
          <w:rFonts w:ascii="仿宋" w:hAnsi="仿宋" w:eastAsia="仿宋"/>
          <w:sz w:val="28"/>
          <w:szCs w:val="28"/>
        </w:rPr>
      </w:pPr>
      <w:r>
        <w:rPr>
          <w:rFonts w:hint="eastAsia" w:ascii="仿宋" w:hAnsi="仿宋" w:eastAsia="仿宋"/>
          <w:sz w:val="28"/>
          <w:szCs w:val="28"/>
        </w:rPr>
        <w:t>5.3前期参与安庆市交通控股集团有限公司组织的招标采购活动获得中标候选人资格而放弃中标资格不签订合同的投标人或参选人，在处罚期内的投标人或参选人不得参与本次比选活动。</w:t>
      </w:r>
    </w:p>
    <w:p w14:paraId="24A1D8AC">
      <w:pPr>
        <w:spacing w:line="360" w:lineRule="auto"/>
        <w:ind w:firstLine="560" w:firstLineChars="200"/>
        <w:rPr>
          <w:rFonts w:ascii="黑体" w:hAnsi="黑体" w:eastAsia="黑体" w:cs="宋体"/>
          <w:bCs/>
          <w:sz w:val="28"/>
          <w:szCs w:val="28"/>
        </w:rPr>
      </w:pPr>
      <w:r>
        <w:rPr>
          <w:rFonts w:hint="eastAsia" w:ascii="黑体" w:hAnsi="黑体" w:eastAsia="黑体" w:cs="宋体"/>
          <w:bCs/>
          <w:sz w:val="28"/>
          <w:szCs w:val="28"/>
        </w:rPr>
        <w:t>三、比选文件获取：</w:t>
      </w:r>
    </w:p>
    <w:p w14:paraId="672680A0">
      <w:pPr>
        <w:spacing w:line="360" w:lineRule="auto"/>
        <w:ind w:firstLine="560" w:firstLineChars="200"/>
        <w:rPr>
          <w:rFonts w:ascii="仿宋" w:hAnsi="仿宋" w:eastAsia="仿宋"/>
          <w:sz w:val="28"/>
          <w:szCs w:val="28"/>
        </w:rPr>
      </w:pPr>
      <w:r>
        <w:rPr>
          <w:rFonts w:hint="eastAsia" w:ascii="仿宋" w:hAnsi="仿宋" w:eastAsia="仿宋"/>
          <w:sz w:val="28"/>
          <w:szCs w:val="28"/>
        </w:rPr>
        <w:t>1.潜在参选人于2025年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9</w:t>
      </w:r>
      <w:r>
        <w:rPr>
          <w:rFonts w:hint="eastAsia" w:ascii="仿宋" w:hAnsi="仿宋" w:eastAsia="仿宋"/>
          <w:sz w:val="28"/>
          <w:szCs w:val="28"/>
        </w:rPr>
        <w:t>日17点30分前，每天上午8:00至12:00，下午14:30至17:30（北京时间，法定节假日除外）登录安庆市交通控股集团有限公司集采平台（http://jc.zh0556.com/）获取比选文件。</w:t>
      </w:r>
    </w:p>
    <w:p w14:paraId="10BEE6E1">
      <w:pPr>
        <w:spacing w:line="360" w:lineRule="auto"/>
        <w:ind w:firstLine="560" w:firstLineChars="200"/>
        <w:rPr>
          <w:rFonts w:ascii="仿宋" w:hAnsi="仿宋" w:eastAsia="仿宋"/>
          <w:sz w:val="28"/>
          <w:szCs w:val="28"/>
        </w:rPr>
      </w:pPr>
      <w:r>
        <w:rPr>
          <w:rFonts w:hint="eastAsia" w:ascii="仿宋" w:hAnsi="仿宋" w:eastAsia="仿宋"/>
          <w:sz w:val="28"/>
          <w:szCs w:val="28"/>
        </w:rPr>
        <w:t>2.参选文件及相关资料工本费：不收取。</w:t>
      </w:r>
    </w:p>
    <w:p w14:paraId="73702DCE">
      <w:pPr>
        <w:spacing w:line="360" w:lineRule="auto"/>
        <w:ind w:left="279" w:leftChars="133" w:firstLine="280" w:firstLineChars="100"/>
        <w:rPr>
          <w:rFonts w:ascii="仿宋" w:hAnsi="仿宋" w:eastAsia="仿宋"/>
          <w:sz w:val="28"/>
          <w:szCs w:val="28"/>
        </w:rPr>
      </w:pPr>
      <w:r>
        <w:rPr>
          <w:rFonts w:hint="eastAsia" w:ascii="仿宋" w:hAnsi="仿宋" w:eastAsia="仿宋"/>
          <w:sz w:val="28"/>
          <w:szCs w:val="28"/>
        </w:rPr>
        <w:t>3.报名方式：</w:t>
      </w:r>
      <w:r>
        <w:fldChar w:fldCharType="begin"/>
      </w:r>
      <w:r>
        <w:instrText xml:space="preserve"> HYPERLINK "mailto:将" </w:instrText>
      </w:r>
      <w:r>
        <w:fldChar w:fldCharType="separate"/>
      </w:r>
      <w:r>
        <w:rPr>
          <w:rFonts w:hint="eastAsia" w:ascii="仿宋" w:hAnsi="仿宋" w:eastAsia="仿宋"/>
          <w:sz w:val="28"/>
          <w:szCs w:val="28"/>
        </w:rPr>
        <w:t>将“确定参与比选的函”盖供应商公章在2025年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9</w:t>
      </w:r>
      <w:r>
        <w:rPr>
          <w:rFonts w:hint="eastAsia" w:ascii="仿宋" w:hAnsi="仿宋" w:eastAsia="仿宋"/>
          <w:sz w:val="28"/>
          <w:szCs w:val="28"/>
        </w:rPr>
        <w:t>日17点30分前发邮箱1179928670@qq.com（报名截止后发送，报名无效。）</w:t>
      </w:r>
      <w:r>
        <w:rPr>
          <w:rFonts w:hint="eastAsia" w:ascii="仿宋" w:hAnsi="仿宋" w:eastAsia="仿宋"/>
          <w:sz w:val="28"/>
          <w:szCs w:val="28"/>
        </w:rPr>
        <w:fldChar w:fldCharType="end"/>
      </w:r>
    </w:p>
    <w:p w14:paraId="4568A9FC">
      <w:pPr>
        <w:spacing w:line="360" w:lineRule="auto"/>
        <w:ind w:firstLine="560" w:firstLineChars="200"/>
        <w:rPr>
          <w:rFonts w:eastAsia="仿宋"/>
        </w:rPr>
      </w:pPr>
      <w:r>
        <w:rPr>
          <w:rFonts w:hint="eastAsia" w:ascii="仿宋" w:hAnsi="仿宋" w:eastAsia="仿宋"/>
          <w:sz w:val="28"/>
          <w:szCs w:val="28"/>
        </w:rPr>
        <w:t>4.已发确认参与函，而放弃参加比选的参选人，须在比选时间截止日前一天以公司名义向1179928670@qq.com发送放弃参与函（格式自拟）。否则采购管理人将予拉入集团黑名单处理。</w:t>
      </w:r>
    </w:p>
    <w:p w14:paraId="0E3083E2">
      <w:pPr>
        <w:spacing w:line="360" w:lineRule="auto"/>
        <w:ind w:firstLine="560" w:firstLineChars="200"/>
        <w:rPr>
          <w:rFonts w:ascii="黑体" w:hAnsi="黑体" w:eastAsia="黑体" w:cs="宋体"/>
          <w:bCs/>
          <w:sz w:val="28"/>
          <w:szCs w:val="28"/>
        </w:rPr>
      </w:pPr>
      <w:r>
        <w:rPr>
          <w:rFonts w:hint="eastAsia" w:ascii="黑体" w:hAnsi="黑体" w:eastAsia="黑体" w:cs="宋体"/>
          <w:bCs/>
          <w:sz w:val="28"/>
          <w:szCs w:val="28"/>
        </w:rPr>
        <w:t>四、比选时间及地点：</w:t>
      </w:r>
    </w:p>
    <w:p w14:paraId="3226B5D0">
      <w:pPr>
        <w:spacing w:line="360" w:lineRule="auto"/>
        <w:ind w:firstLine="560" w:firstLineChars="200"/>
        <w:rPr>
          <w:rFonts w:ascii="仿宋" w:hAnsi="仿宋" w:eastAsia="仿宋"/>
          <w:sz w:val="28"/>
          <w:szCs w:val="28"/>
        </w:rPr>
      </w:pPr>
      <w:r>
        <w:rPr>
          <w:rFonts w:hint="eastAsia" w:ascii="仿宋" w:hAnsi="仿宋" w:eastAsia="仿宋"/>
          <w:sz w:val="28"/>
          <w:szCs w:val="28"/>
        </w:rPr>
        <w:t>时间：2025年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12</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时</w:t>
      </w:r>
      <w:r>
        <w:rPr>
          <w:rFonts w:hint="eastAsia" w:ascii="仿宋" w:hAnsi="仿宋" w:eastAsia="仿宋"/>
          <w:sz w:val="28"/>
          <w:szCs w:val="28"/>
          <w:lang w:val="en-US" w:eastAsia="zh-CN"/>
        </w:rPr>
        <w:t>30</w:t>
      </w:r>
      <w:r>
        <w:rPr>
          <w:rFonts w:hint="eastAsia" w:ascii="仿宋" w:hAnsi="仿宋" w:eastAsia="仿宋"/>
          <w:sz w:val="28"/>
          <w:szCs w:val="28"/>
        </w:rPr>
        <w:t>分</w:t>
      </w:r>
    </w:p>
    <w:p w14:paraId="28FF8377">
      <w:pPr>
        <w:spacing w:line="360" w:lineRule="auto"/>
        <w:ind w:firstLine="560" w:firstLineChars="200"/>
        <w:rPr>
          <w:rFonts w:ascii="仿宋" w:hAnsi="仿宋" w:eastAsia="仿宋"/>
          <w:sz w:val="28"/>
          <w:szCs w:val="28"/>
        </w:rPr>
      </w:pPr>
      <w:r>
        <w:rPr>
          <w:rFonts w:hint="eastAsia" w:ascii="仿宋" w:hAnsi="仿宋" w:eastAsia="仿宋"/>
          <w:sz w:val="28"/>
          <w:szCs w:val="28"/>
        </w:rPr>
        <w:t>地点：安庆市大观区宜园路16号安庆市交通控股集团二号楼一楼开标室</w:t>
      </w:r>
    </w:p>
    <w:p w14:paraId="153FFE33">
      <w:pPr>
        <w:spacing w:line="360" w:lineRule="auto"/>
        <w:ind w:firstLine="560" w:firstLineChars="200"/>
        <w:rPr>
          <w:rFonts w:ascii="黑体" w:hAnsi="黑体" w:eastAsia="黑体" w:cs="宋体"/>
          <w:bCs/>
          <w:sz w:val="28"/>
          <w:szCs w:val="28"/>
        </w:rPr>
      </w:pPr>
      <w:r>
        <w:rPr>
          <w:rFonts w:hint="eastAsia" w:ascii="黑体" w:hAnsi="黑体" w:eastAsia="黑体" w:cs="宋体"/>
          <w:bCs/>
          <w:sz w:val="28"/>
          <w:szCs w:val="28"/>
        </w:rPr>
        <w:t>五、其他补充事宜：</w:t>
      </w:r>
    </w:p>
    <w:p w14:paraId="5BC50E04">
      <w:pPr>
        <w:spacing w:line="360" w:lineRule="auto"/>
        <w:ind w:firstLine="560" w:firstLineChars="200"/>
        <w:rPr>
          <w:rFonts w:ascii="仿宋" w:hAnsi="仿宋" w:eastAsia="仿宋"/>
          <w:sz w:val="28"/>
          <w:szCs w:val="28"/>
        </w:rPr>
      </w:pPr>
      <w:r>
        <w:rPr>
          <w:rFonts w:hint="eastAsia" w:ascii="仿宋" w:hAnsi="仿宋" w:eastAsia="仿宋"/>
          <w:sz w:val="28"/>
          <w:szCs w:val="28"/>
        </w:rPr>
        <w:t>1.参选人的联系人电话(手机)、电子邮箱等通讯方式在比选过程中必须保持畅通，否则因上述原因造成的后果，责任自负。</w:t>
      </w:r>
    </w:p>
    <w:p w14:paraId="1A8B51C9">
      <w:pPr>
        <w:spacing w:line="360" w:lineRule="auto"/>
        <w:ind w:firstLine="560" w:firstLineChars="200"/>
        <w:rPr>
          <w:rFonts w:ascii="仿宋" w:hAnsi="仿宋" w:eastAsia="仿宋"/>
          <w:sz w:val="28"/>
          <w:szCs w:val="28"/>
        </w:rPr>
      </w:pPr>
      <w:r>
        <w:rPr>
          <w:rFonts w:hint="eastAsia" w:ascii="仿宋" w:hAnsi="仿宋" w:eastAsia="仿宋"/>
          <w:sz w:val="28"/>
          <w:szCs w:val="28"/>
        </w:rPr>
        <w:t>2.本项目比选实行纸质参选，比选活动线下完成。比选时参选人需要按时到达比选现场进行签到并递交投标文件，因参选人未按时到达比选现场，则视为主动放弃，对比选造成的不利后果由其自行承担。</w:t>
      </w:r>
    </w:p>
    <w:p w14:paraId="2F1D860E">
      <w:pPr>
        <w:spacing w:line="360" w:lineRule="auto"/>
        <w:ind w:firstLine="560" w:firstLineChars="200"/>
        <w:rPr>
          <w:rFonts w:ascii="仿宋" w:hAnsi="仿宋" w:eastAsia="仿宋"/>
          <w:sz w:val="28"/>
          <w:szCs w:val="28"/>
        </w:rPr>
      </w:pPr>
      <w:r>
        <w:rPr>
          <w:rFonts w:hint="eastAsia" w:ascii="仿宋" w:hAnsi="仿宋" w:eastAsia="仿宋"/>
          <w:sz w:val="28"/>
          <w:szCs w:val="28"/>
        </w:rPr>
        <w:t>3.成交人应在采购人要求的时间内与采购人签订合同。</w:t>
      </w:r>
    </w:p>
    <w:p w14:paraId="2F9151E9">
      <w:pPr>
        <w:pStyle w:val="59"/>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本项目按照统招分签的方式进行后续合同签订，成交人应根据采购人需要及实际情况分别与安庆市交通控股集团有限公司及下属子公司签订合同。</w:t>
      </w:r>
    </w:p>
    <w:p w14:paraId="53283B58">
      <w:pPr>
        <w:spacing w:line="360" w:lineRule="auto"/>
        <w:ind w:firstLine="560" w:firstLineChars="200"/>
        <w:rPr>
          <w:rFonts w:ascii="仿宋" w:hAnsi="仿宋" w:eastAsia="仿宋"/>
          <w:sz w:val="28"/>
          <w:szCs w:val="28"/>
        </w:rPr>
      </w:pPr>
      <w:r>
        <w:rPr>
          <w:rFonts w:hint="eastAsia" w:ascii="仿宋" w:hAnsi="仿宋" w:eastAsia="仿宋"/>
          <w:sz w:val="28"/>
          <w:szCs w:val="28"/>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693B8C18">
      <w:pPr>
        <w:spacing w:line="360" w:lineRule="auto"/>
        <w:ind w:firstLine="560" w:firstLineChars="200"/>
        <w:rPr>
          <w:rFonts w:ascii="黑体" w:hAnsi="黑体" w:eastAsia="黑体" w:cs="宋体"/>
          <w:bCs/>
          <w:sz w:val="28"/>
          <w:szCs w:val="28"/>
        </w:rPr>
      </w:pPr>
      <w:bookmarkStart w:id="13" w:name="_Toc28359095"/>
      <w:bookmarkStart w:id="14" w:name="_Toc28359018"/>
      <w:bookmarkStart w:id="15" w:name="_Toc35393636"/>
      <w:bookmarkStart w:id="16" w:name="_Toc35393805"/>
      <w:r>
        <w:rPr>
          <w:rFonts w:hint="eastAsia" w:ascii="黑体" w:hAnsi="黑体" w:eastAsia="黑体" w:cs="宋体"/>
          <w:bCs/>
          <w:sz w:val="28"/>
          <w:szCs w:val="28"/>
        </w:rPr>
        <w:t>六、凡对本次比选提出询问，请按以下方式联系</w:t>
      </w:r>
      <w:bookmarkEnd w:id="13"/>
      <w:bookmarkEnd w:id="14"/>
      <w:bookmarkEnd w:id="15"/>
      <w:bookmarkEnd w:id="16"/>
    </w:p>
    <w:p w14:paraId="2B3C9E31">
      <w:pPr>
        <w:spacing w:line="360" w:lineRule="auto"/>
        <w:ind w:firstLine="560" w:firstLineChars="200"/>
        <w:rPr>
          <w:rFonts w:ascii="仿宋" w:hAnsi="仿宋" w:eastAsia="仿宋"/>
          <w:sz w:val="28"/>
          <w:szCs w:val="28"/>
        </w:rPr>
      </w:pPr>
      <w:bookmarkStart w:id="17" w:name="_Toc35393806"/>
      <w:bookmarkStart w:id="18" w:name="_Toc28359096"/>
      <w:bookmarkStart w:id="19" w:name="_Toc28359019"/>
      <w:bookmarkStart w:id="20" w:name="_Toc35393637"/>
      <w:r>
        <w:rPr>
          <w:rFonts w:hint="eastAsia" w:ascii="仿宋" w:hAnsi="仿宋" w:eastAsia="仿宋"/>
          <w:sz w:val="28"/>
          <w:szCs w:val="28"/>
        </w:rPr>
        <w:t>1.采购人信息</w:t>
      </w:r>
      <w:bookmarkEnd w:id="17"/>
      <w:bookmarkEnd w:id="18"/>
      <w:bookmarkEnd w:id="19"/>
      <w:bookmarkEnd w:id="20"/>
    </w:p>
    <w:p w14:paraId="23FF52AF">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名    称：安庆市交通控股集团有限公司</w:t>
      </w:r>
    </w:p>
    <w:p w14:paraId="23E3C569">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地    址：安庆市大观区宜园路16号</w:t>
      </w:r>
    </w:p>
    <w:p w14:paraId="7871F082">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联 系 人：朱先生</w:t>
      </w:r>
    </w:p>
    <w:p w14:paraId="05E2FD70">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联系方式：0556-5595018</w:t>
      </w:r>
    </w:p>
    <w:p w14:paraId="21315D9C">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2.采购管理部门信息</w:t>
      </w:r>
    </w:p>
    <w:p w14:paraId="3FC8A3E2">
      <w:pPr>
        <w:spacing w:line="360" w:lineRule="auto"/>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名    称：</w:t>
      </w:r>
      <w:r>
        <w:rPr>
          <w:rFonts w:hint="eastAsia" w:ascii="仿宋" w:hAnsi="仿宋" w:eastAsia="仿宋" w:cs="仿宋"/>
          <w:bCs/>
          <w:sz w:val="28"/>
          <w:szCs w:val="28"/>
          <w:lang w:eastAsia="zh-CN"/>
        </w:rPr>
        <w:t>集采中心</w:t>
      </w:r>
    </w:p>
    <w:p w14:paraId="6E657CDF">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地    址：安庆市大观区宜园路16号2号楼一层</w:t>
      </w:r>
    </w:p>
    <w:p w14:paraId="2CB74AFC">
      <w:pPr>
        <w:spacing w:line="360" w:lineRule="auto"/>
        <w:ind w:firstLine="565" w:firstLineChars="202"/>
        <w:jc w:val="left"/>
        <w:rPr>
          <w:rFonts w:ascii="仿宋" w:hAnsi="仿宋" w:eastAsia="仿宋" w:cs="仿宋"/>
          <w:bCs/>
          <w:sz w:val="28"/>
          <w:szCs w:val="28"/>
        </w:rPr>
      </w:pPr>
      <w:r>
        <w:rPr>
          <w:rFonts w:hint="eastAsia" w:ascii="仿宋" w:hAnsi="仿宋" w:eastAsia="仿宋" w:cs="仿宋"/>
          <w:bCs/>
          <w:sz w:val="28"/>
          <w:szCs w:val="28"/>
        </w:rPr>
        <w:t>联 系 人：王欣怡</w:t>
      </w:r>
    </w:p>
    <w:p w14:paraId="28C609DD">
      <w:pPr>
        <w:spacing w:line="360" w:lineRule="auto"/>
        <w:ind w:firstLine="565" w:firstLineChars="202"/>
        <w:jc w:val="left"/>
        <w:rPr>
          <w:rFonts w:ascii="仿宋" w:hAnsi="仿宋" w:eastAsia="仿宋" w:cs="仿宋"/>
          <w:bCs/>
          <w:sz w:val="28"/>
          <w:szCs w:val="28"/>
        </w:rPr>
      </w:pPr>
      <w:r>
        <w:rPr>
          <w:rFonts w:hint="eastAsia" w:ascii="仿宋" w:hAnsi="仿宋" w:eastAsia="仿宋" w:cs="仿宋"/>
          <w:bCs/>
          <w:sz w:val="28"/>
          <w:szCs w:val="28"/>
        </w:rPr>
        <w:t>联系方式：0556-5579198</w:t>
      </w:r>
    </w:p>
    <w:p w14:paraId="328F8633">
      <w:pPr>
        <w:rPr>
          <w:rFonts w:ascii="宋体" w:hAnsi="宋体" w:cs="宋体"/>
          <w:b/>
          <w:bCs/>
          <w:sz w:val="28"/>
          <w:szCs w:val="28"/>
        </w:rPr>
      </w:pPr>
      <w:r>
        <w:rPr>
          <w:rFonts w:ascii="宋体" w:hAnsi="宋体" w:cs="宋体"/>
          <w:b/>
          <w:bCs/>
          <w:sz w:val="28"/>
          <w:szCs w:val="28"/>
        </w:rPr>
        <w:br w:type="page"/>
      </w:r>
    </w:p>
    <w:p w14:paraId="7A4E5F85">
      <w:pPr>
        <w:spacing w:line="600" w:lineRule="exact"/>
        <w:rPr>
          <w:rFonts w:ascii="仿宋" w:hAnsi="仿宋" w:eastAsia="仿宋"/>
          <w:sz w:val="28"/>
          <w:szCs w:val="28"/>
        </w:rPr>
      </w:pPr>
      <w:r>
        <w:rPr>
          <w:rFonts w:hint="eastAsia" w:ascii="仿宋" w:hAnsi="仿宋" w:eastAsia="仿宋"/>
          <w:sz w:val="32"/>
          <w:szCs w:val="32"/>
        </w:rPr>
        <w:t>附：</w:t>
      </w:r>
    </w:p>
    <w:p w14:paraId="4FACB58B">
      <w:pPr>
        <w:keepNext/>
        <w:keepLines/>
        <w:spacing w:before="340" w:after="330" w:line="360" w:lineRule="auto"/>
        <w:jc w:val="center"/>
        <w:outlineLvl w:val="0"/>
        <w:rPr>
          <w:rFonts w:ascii="宋体" w:hAnsi="宋体" w:cs="宋体"/>
          <w:b/>
          <w:bCs/>
          <w:kern w:val="44"/>
          <w:sz w:val="44"/>
          <w:szCs w:val="44"/>
        </w:rPr>
      </w:pPr>
      <w:bookmarkStart w:id="21" w:name="_Toc13660"/>
      <w:r>
        <w:rPr>
          <w:rFonts w:hint="eastAsia" w:ascii="宋体" w:hAnsi="宋体" w:cs="宋体"/>
          <w:b/>
          <w:bCs/>
          <w:kern w:val="44"/>
          <w:sz w:val="44"/>
          <w:szCs w:val="44"/>
        </w:rPr>
        <w:t>确定参与比选的函</w:t>
      </w:r>
      <w:bookmarkEnd w:id="21"/>
    </w:p>
    <w:p w14:paraId="7E00C87E">
      <w:pPr>
        <w:spacing w:line="360" w:lineRule="auto"/>
        <w:rPr>
          <w:rFonts w:ascii="仿宋" w:hAnsi="仿宋" w:eastAsia="仿宋" w:cs="仿宋"/>
          <w:sz w:val="32"/>
          <w:szCs w:val="32"/>
        </w:rPr>
      </w:pPr>
      <w:r>
        <w:rPr>
          <w:rFonts w:hint="eastAsia" w:ascii="仿宋" w:hAnsi="仿宋" w:eastAsia="仿宋" w:cs="仿宋"/>
          <w:sz w:val="32"/>
          <w:szCs w:val="32"/>
          <w:lang w:eastAsia="zh-CN"/>
        </w:rPr>
        <w:t>集采中心</w:t>
      </w:r>
      <w:r>
        <w:rPr>
          <w:rFonts w:hint="eastAsia" w:ascii="仿宋" w:hAnsi="仿宋" w:eastAsia="仿宋" w:cs="仿宋"/>
          <w:sz w:val="32"/>
          <w:szCs w:val="32"/>
        </w:rPr>
        <w:t>：</w:t>
      </w:r>
    </w:p>
    <w:p w14:paraId="47F74ED0">
      <w:pPr>
        <w:spacing w:line="360" w:lineRule="auto"/>
        <w:ind w:firstLine="640"/>
        <w:rPr>
          <w:rFonts w:ascii="仿宋" w:hAnsi="仿宋" w:eastAsia="仿宋" w:cs="仿宋"/>
          <w:sz w:val="32"/>
          <w:szCs w:val="32"/>
        </w:rPr>
      </w:pPr>
      <w:r>
        <w:rPr>
          <w:rFonts w:hint="eastAsia" w:ascii="仿宋" w:hAnsi="仿宋" w:eastAsia="仿宋" w:cs="仿宋"/>
          <w:sz w:val="32"/>
          <w:szCs w:val="32"/>
        </w:rPr>
        <w:t>我单位确定参与</w:t>
      </w:r>
      <w:r>
        <w:rPr>
          <w:rFonts w:hint="eastAsia" w:ascii="仿宋" w:hAnsi="仿宋" w:eastAsia="仿宋" w:cs="仿宋"/>
          <w:sz w:val="32"/>
          <w:szCs w:val="32"/>
          <w:u w:val="single"/>
          <w:lang w:eastAsia="zh-CN"/>
        </w:rPr>
        <w:t>安庆市交通控股集团有限公司视频彩铃服务项目（二次）</w:t>
      </w:r>
      <w:r>
        <w:rPr>
          <w:rFonts w:hint="eastAsia" w:ascii="仿宋" w:hAnsi="仿宋" w:eastAsia="仿宋" w:cs="仿宋"/>
          <w:sz w:val="32"/>
          <w:szCs w:val="32"/>
        </w:rPr>
        <w:t>，并承诺按比选文件的要求，按时参与比选开标。</w:t>
      </w:r>
    </w:p>
    <w:p w14:paraId="100AAE8B">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联系人：</w:t>
      </w:r>
    </w:p>
    <w:p w14:paraId="03AA97E7">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联系电话：</w:t>
      </w:r>
    </w:p>
    <w:p w14:paraId="6C5BD006">
      <w:pPr>
        <w:ind w:firstLine="640"/>
        <w:rPr>
          <w:rFonts w:ascii="仿宋" w:hAnsi="仿宋" w:eastAsia="仿宋" w:cs="仿宋"/>
          <w:sz w:val="32"/>
          <w:szCs w:val="32"/>
        </w:rPr>
      </w:pPr>
    </w:p>
    <w:p w14:paraId="008525F4">
      <w:pPr>
        <w:pStyle w:val="81"/>
        <w:rPr>
          <w:rFonts w:ascii="仿宋" w:hAnsi="仿宋" w:eastAsia="仿宋" w:cs="仿宋"/>
          <w:color w:val="auto"/>
          <w:sz w:val="32"/>
          <w:szCs w:val="32"/>
        </w:rPr>
      </w:pPr>
    </w:p>
    <w:p w14:paraId="31D5FFFA">
      <w:pPr>
        <w:pStyle w:val="81"/>
        <w:rPr>
          <w:rFonts w:ascii="仿宋" w:hAnsi="仿宋" w:eastAsia="仿宋" w:cs="仿宋"/>
          <w:color w:val="auto"/>
          <w:sz w:val="32"/>
          <w:szCs w:val="32"/>
        </w:rPr>
      </w:pPr>
    </w:p>
    <w:p w14:paraId="05BFC7F1">
      <w:pPr>
        <w:pStyle w:val="81"/>
        <w:rPr>
          <w:rFonts w:ascii="仿宋" w:hAnsi="仿宋" w:eastAsia="仿宋" w:cs="仿宋"/>
          <w:color w:val="auto"/>
          <w:sz w:val="32"/>
          <w:szCs w:val="32"/>
        </w:rPr>
      </w:pPr>
    </w:p>
    <w:p w14:paraId="0C20946C">
      <w:pPr>
        <w:wordWrap w:val="0"/>
        <w:spacing w:line="360" w:lineRule="auto"/>
        <w:jc w:val="right"/>
        <w:rPr>
          <w:rFonts w:ascii="仿宋" w:hAnsi="仿宋" w:eastAsia="仿宋" w:cs="仿宋"/>
          <w:sz w:val="32"/>
          <w:szCs w:val="32"/>
        </w:rPr>
      </w:pPr>
      <w:r>
        <w:rPr>
          <w:rFonts w:hint="eastAsia" w:ascii="仿宋" w:hAnsi="仿宋" w:eastAsia="仿宋" w:cs="仿宋"/>
          <w:sz w:val="32"/>
          <w:szCs w:val="32"/>
        </w:rPr>
        <w:t xml:space="preserve">单位名称（盖章）      </w:t>
      </w:r>
    </w:p>
    <w:p w14:paraId="2ECD722C">
      <w:pPr>
        <w:spacing w:line="360" w:lineRule="auto"/>
        <w:jc w:val="right"/>
        <w:rPr>
          <w:rFonts w:ascii="仿宋" w:hAnsi="仿宋" w:eastAsia="仿宋" w:cs="仿宋"/>
          <w:sz w:val="32"/>
          <w:szCs w:val="32"/>
        </w:rPr>
      </w:pPr>
      <w:r>
        <w:rPr>
          <w:rFonts w:hint="eastAsia" w:ascii="仿宋" w:hAnsi="仿宋" w:eastAsia="仿宋" w:cs="仿宋"/>
          <w:sz w:val="32"/>
          <w:szCs w:val="32"/>
        </w:rPr>
        <w:t>年   月   日</w:t>
      </w:r>
    </w:p>
    <w:p w14:paraId="0CC6A4C6">
      <w:pPr>
        <w:rPr>
          <w:rFonts w:ascii="宋体" w:hAnsi="宋体" w:cs="宋体"/>
          <w:b/>
          <w:bCs/>
          <w:sz w:val="28"/>
          <w:szCs w:val="28"/>
        </w:rPr>
      </w:pPr>
      <w:r>
        <w:rPr>
          <w:rFonts w:ascii="宋体" w:hAnsi="宋体" w:cs="宋体"/>
          <w:b/>
          <w:bCs/>
          <w:sz w:val="28"/>
          <w:szCs w:val="28"/>
        </w:rPr>
        <w:br w:type="page"/>
      </w:r>
    </w:p>
    <w:p w14:paraId="1481EC5B">
      <w:pPr>
        <w:pStyle w:val="4"/>
        <w:numPr>
          <w:ilvl w:val="0"/>
          <w:numId w:val="0"/>
        </w:numPr>
        <w:rPr>
          <w:rFonts w:hint="eastAsia" w:ascii="Arial" w:hAnsi="Arial"/>
          <w:kern w:val="2"/>
          <w:sz w:val="32"/>
          <w:szCs w:val="32"/>
        </w:rPr>
      </w:pPr>
      <w:bookmarkStart w:id="22" w:name="_Toc11223"/>
      <w:bookmarkStart w:id="23" w:name="_Toc54941329"/>
      <w:bookmarkStart w:id="24" w:name="_Toc26069"/>
      <w:r>
        <w:rPr>
          <w:rFonts w:hint="eastAsia" w:ascii="Arial" w:hAnsi="Arial" w:eastAsia="宋体" w:cs="Times New Roman"/>
          <w:b/>
          <w:kern w:val="2"/>
          <w:sz w:val="32"/>
          <w:szCs w:val="32"/>
          <w:lang w:val="en-US" w:eastAsia="zh-CN" w:bidi="ar-SA"/>
        </w:rPr>
        <w:t>第二章</w:t>
      </w:r>
      <w:r>
        <w:rPr>
          <w:rFonts w:hint="eastAsia" w:ascii="Arial" w:hAnsi="Arial"/>
          <w:kern w:val="2"/>
          <w:sz w:val="32"/>
          <w:szCs w:val="32"/>
        </w:rPr>
        <w:t xml:space="preserve"> 比选须知</w:t>
      </w:r>
      <w:bookmarkEnd w:id="3"/>
      <w:bookmarkEnd w:id="22"/>
      <w:bookmarkEnd w:id="23"/>
      <w:bookmarkEnd w:id="24"/>
      <w:bookmarkStart w:id="25" w:name="_Toc17862"/>
      <w:bookmarkStart w:id="26" w:name="_Toc439316871"/>
      <w:bookmarkStart w:id="27" w:name="_Toc54941330"/>
    </w:p>
    <w:p w14:paraId="1BB917BF">
      <w:pPr>
        <w:pStyle w:val="4"/>
        <w:numPr>
          <w:ilvl w:val="0"/>
          <w:numId w:val="0"/>
        </w:numPr>
        <w:rPr>
          <w:rFonts w:ascii="Arial" w:hAnsi="Arial"/>
          <w:kern w:val="2"/>
          <w:sz w:val="32"/>
          <w:szCs w:val="32"/>
        </w:rPr>
      </w:pPr>
      <w:r>
        <w:rPr>
          <w:rFonts w:hint="eastAsia" w:cs="Tahoma"/>
          <w:bCs/>
          <w:color w:val="000000" w:themeColor="text1"/>
          <w:kern w:val="0"/>
          <w:sz w:val="32"/>
          <w:szCs w:val="32"/>
          <w:highlight w:val="none"/>
          <w14:textFill>
            <w14:solidFill>
              <w14:schemeClr w14:val="tx1"/>
            </w14:solidFill>
          </w14:textFill>
        </w:rPr>
        <w:t>第一节 参选人须知前附表</w:t>
      </w:r>
      <w:bookmarkEnd w:id="25"/>
      <w:bookmarkEnd w:id="26"/>
      <w:bookmarkEnd w:id="27"/>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16158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ABA564C">
            <w:pPr>
              <w:spacing w:line="420" w:lineRule="exact"/>
              <w:ind w:right="-358"/>
              <w:rPr>
                <w:rFonts w:ascii="宋体"/>
                <w:szCs w:val="21"/>
              </w:rPr>
            </w:pPr>
            <w:r>
              <w:rPr>
                <w:rFonts w:hint="eastAsia" w:ascii="宋体" w:hAnsi="宋体"/>
                <w:szCs w:val="21"/>
              </w:rPr>
              <w:t>序号</w:t>
            </w:r>
          </w:p>
        </w:tc>
        <w:tc>
          <w:tcPr>
            <w:tcW w:w="2125" w:type="dxa"/>
            <w:tcBorders>
              <w:top w:val="single" w:color="auto" w:sz="4" w:space="0"/>
              <w:left w:val="single" w:color="auto" w:sz="4" w:space="0"/>
              <w:bottom w:val="single" w:color="auto" w:sz="4" w:space="0"/>
              <w:right w:val="single" w:color="auto" w:sz="4" w:space="0"/>
            </w:tcBorders>
          </w:tcPr>
          <w:p w14:paraId="27C29C44">
            <w:pPr>
              <w:spacing w:line="420" w:lineRule="exact"/>
              <w:jc w:val="center"/>
              <w:rPr>
                <w:rFonts w:ascii="宋体"/>
                <w:szCs w:val="21"/>
              </w:rPr>
            </w:pPr>
            <w:r>
              <w:rPr>
                <w:rFonts w:hint="eastAsia" w:ascii="宋体" w:hAnsi="宋体"/>
                <w:szCs w:val="21"/>
              </w:rPr>
              <w:t>内容</w:t>
            </w:r>
          </w:p>
        </w:tc>
        <w:tc>
          <w:tcPr>
            <w:tcW w:w="6356" w:type="dxa"/>
            <w:tcBorders>
              <w:top w:val="single" w:color="auto" w:sz="4" w:space="0"/>
              <w:left w:val="single" w:color="auto" w:sz="4" w:space="0"/>
              <w:bottom w:val="single" w:color="auto" w:sz="4" w:space="0"/>
            </w:tcBorders>
            <w:vAlign w:val="center"/>
          </w:tcPr>
          <w:p w14:paraId="67BFC403">
            <w:pPr>
              <w:tabs>
                <w:tab w:val="left" w:pos="1180"/>
              </w:tabs>
              <w:spacing w:line="420" w:lineRule="exact"/>
              <w:jc w:val="center"/>
              <w:rPr>
                <w:rFonts w:ascii="宋体"/>
                <w:szCs w:val="21"/>
              </w:rPr>
            </w:pPr>
            <w:r>
              <w:rPr>
                <w:rFonts w:hint="eastAsia" w:ascii="宋体" w:hAnsi="宋体"/>
                <w:szCs w:val="21"/>
              </w:rPr>
              <w:t>说明与要求</w:t>
            </w:r>
          </w:p>
        </w:tc>
      </w:tr>
      <w:tr w14:paraId="40698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33498F5E">
            <w:pPr>
              <w:spacing w:line="420" w:lineRule="exact"/>
              <w:jc w:val="center"/>
              <w:rPr>
                <w:rFonts w:ascii="宋体"/>
                <w:szCs w:val="21"/>
              </w:rPr>
            </w:pPr>
            <w:r>
              <w:rPr>
                <w:rFonts w:hint="eastAsia" w:ascii="宋体" w:hAnsi="宋体"/>
                <w:szCs w:val="21"/>
              </w:rPr>
              <w:t>1</w:t>
            </w:r>
          </w:p>
        </w:tc>
        <w:tc>
          <w:tcPr>
            <w:tcW w:w="2125" w:type="dxa"/>
            <w:tcBorders>
              <w:top w:val="single" w:color="auto" w:sz="4" w:space="0"/>
              <w:left w:val="single" w:color="auto" w:sz="4" w:space="0"/>
              <w:bottom w:val="single" w:color="auto" w:sz="4" w:space="0"/>
              <w:right w:val="single" w:color="auto" w:sz="4" w:space="0"/>
            </w:tcBorders>
            <w:vAlign w:val="center"/>
          </w:tcPr>
          <w:p w14:paraId="7BBE5376">
            <w:pPr>
              <w:spacing w:line="420" w:lineRule="exact"/>
              <w:jc w:val="center"/>
              <w:rPr>
                <w:rFonts w:ascii="宋体"/>
                <w:szCs w:val="21"/>
              </w:rPr>
            </w:pPr>
            <w:r>
              <w:rPr>
                <w:rFonts w:hint="eastAsia" w:ascii="宋体" w:hAnsi="宋体"/>
                <w:szCs w:val="21"/>
              </w:rPr>
              <w:t>项目名称</w:t>
            </w:r>
          </w:p>
        </w:tc>
        <w:tc>
          <w:tcPr>
            <w:tcW w:w="6356" w:type="dxa"/>
            <w:tcBorders>
              <w:top w:val="single" w:color="auto" w:sz="4" w:space="0"/>
              <w:left w:val="single" w:color="auto" w:sz="4" w:space="0"/>
              <w:bottom w:val="single" w:color="auto" w:sz="4" w:space="0"/>
            </w:tcBorders>
            <w:vAlign w:val="center"/>
          </w:tcPr>
          <w:p w14:paraId="145BAE91">
            <w:pPr>
              <w:widowControl/>
              <w:snapToGrid w:val="0"/>
              <w:spacing w:line="420" w:lineRule="exact"/>
              <w:rPr>
                <w:rFonts w:hint="eastAsia" w:eastAsia="宋体"/>
                <w:szCs w:val="21"/>
                <w:lang w:eastAsia="zh-CN"/>
              </w:rPr>
            </w:pPr>
            <w:r>
              <w:rPr>
                <w:rFonts w:hint="eastAsia"/>
                <w:szCs w:val="21"/>
                <w:lang w:eastAsia="zh-CN"/>
              </w:rPr>
              <w:t>安庆市交通控股集团有限公司视频彩铃服务项目（二次）</w:t>
            </w:r>
          </w:p>
        </w:tc>
      </w:tr>
      <w:tr w14:paraId="5DE30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4D7EE03">
            <w:pPr>
              <w:spacing w:line="420" w:lineRule="exact"/>
              <w:jc w:val="center"/>
              <w:rPr>
                <w:rFonts w:ascii="宋体" w:hAnsi="宋体"/>
                <w:szCs w:val="21"/>
              </w:rPr>
            </w:pPr>
            <w:r>
              <w:rPr>
                <w:rFonts w:hint="eastAsia" w:ascii="宋体" w:hAnsi="宋体"/>
                <w:szCs w:val="21"/>
              </w:rPr>
              <w:t>2</w:t>
            </w:r>
          </w:p>
        </w:tc>
        <w:tc>
          <w:tcPr>
            <w:tcW w:w="2125" w:type="dxa"/>
            <w:tcBorders>
              <w:top w:val="single" w:color="auto" w:sz="4" w:space="0"/>
              <w:left w:val="single" w:color="auto" w:sz="4" w:space="0"/>
              <w:bottom w:val="single" w:color="auto" w:sz="4" w:space="0"/>
              <w:right w:val="single" w:color="auto" w:sz="4" w:space="0"/>
            </w:tcBorders>
            <w:vAlign w:val="center"/>
          </w:tcPr>
          <w:p w14:paraId="14031F52">
            <w:pPr>
              <w:spacing w:line="420" w:lineRule="exact"/>
              <w:jc w:val="center"/>
              <w:rPr>
                <w:rFonts w:ascii="宋体" w:hAnsi="宋体"/>
                <w:szCs w:val="21"/>
              </w:rPr>
            </w:pPr>
            <w:r>
              <w:rPr>
                <w:rFonts w:hint="eastAsia" w:ascii="宋体" w:hAnsi="宋体"/>
                <w:szCs w:val="21"/>
              </w:rPr>
              <w:t>项目编号</w:t>
            </w:r>
          </w:p>
        </w:tc>
        <w:tc>
          <w:tcPr>
            <w:tcW w:w="6356" w:type="dxa"/>
            <w:tcBorders>
              <w:top w:val="single" w:color="auto" w:sz="4" w:space="0"/>
              <w:left w:val="single" w:color="auto" w:sz="4" w:space="0"/>
              <w:bottom w:val="single" w:color="auto" w:sz="4" w:space="0"/>
            </w:tcBorders>
            <w:vAlign w:val="center"/>
          </w:tcPr>
          <w:p w14:paraId="58F968B5">
            <w:pPr>
              <w:widowControl/>
              <w:snapToGrid w:val="0"/>
              <w:spacing w:line="420" w:lineRule="exact"/>
              <w:rPr>
                <w:rFonts w:ascii="宋体"/>
                <w:caps/>
                <w:szCs w:val="21"/>
              </w:rPr>
            </w:pPr>
            <w:r>
              <w:rPr>
                <w:rFonts w:hint="eastAsia" w:ascii="宋体"/>
                <w:caps/>
                <w:szCs w:val="21"/>
              </w:rPr>
              <w:t>AQJK-CG-2025-023</w:t>
            </w:r>
          </w:p>
        </w:tc>
      </w:tr>
      <w:tr w14:paraId="71BB6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2EC72884">
            <w:pPr>
              <w:spacing w:line="420" w:lineRule="exact"/>
              <w:jc w:val="center"/>
              <w:rPr>
                <w:rFonts w:ascii="宋体"/>
                <w:szCs w:val="21"/>
              </w:rPr>
            </w:pPr>
            <w:r>
              <w:rPr>
                <w:rFonts w:hint="eastAsia" w:ascii="宋体"/>
                <w:szCs w:val="21"/>
              </w:rPr>
              <w:t>3</w:t>
            </w:r>
          </w:p>
        </w:tc>
        <w:tc>
          <w:tcPr>
            <w:tcW w:w="2125" w:type="dxa"/>
            <w:tcBorders>
              <w:top w:val="single" w:color="auto" w:sz="4" w:space="0"/>
              <w:left w:val="single" w:color="auto" w:sz="4" w:space="0"/>
              <w:bottom w:val="single" w:color="auto" w:sz="4" w:space="0"/>
              <w:right w:val="single" w:color="auto" w:sz="4" w:space="0"/>
            </w:tcBorders>
            <w:vAlign w:val="center"/>
          </w:tcPr>
          <w:p w14:paraId="58876F62">
            <w:pPr>
              <w:spacing w:line="420" w:lineRule="exact"/>
              <w:jc w:val="center"/>
              <w:rPr>
                <w:rFonts w:ascii="宋体"/>
                <w:szCs w:val="21"/>
              </w:rPr>
            </w:pPr>
            <w:r>
              <w:rPr>
                <w:rFonts w:hint="eastAsia" w:ascii="宋体" w:hAnsi="宋体"/>
                <w:szCs w:val="21"/>
              </w:rPr>
              <w:t>采购人</w:t>
            </w:r>
          </w:p>
        </w:tc>
        <w:tc>
          <w:tcPr>
            <w:tcW w:w="6356" w:type="dxa"/>
            <w:tcBorders>
              <w:top w:val="single" w:color="auto" w:sz="4" w:space="0"/>
              <w:left w:val="single" w:color="auto" w:sz="4" w:space="0"/>
              <w:bottom w:val="single" w:color="auto" w:sz="4" w:space="0"/>
            </w:tcBorders>
            <w:vAlign w:val="center"/>
          </w:tcPr>
          <w:p w14:paraId="6612798C">
            <w:pPr>
              <w:widowControl/>
              <w:snapToGrid w:val="0"/>
              <w:spacing w:line="420" w:lineRule="exact"/>
              <w:rPr>
                <w:szCs w:val="21"/>
              </w:rPr>
            </w:pPr>
            <w:r>
              <w:rPr>
                <w:rFonts w:hint="eastAsia"/>
                <w:szCs w:val="21"/>
              </w:rPr>
              <w:t>安庆市交通控股集团有限公司</w:t>
            </w:r>
          </w:p>
        </w:tc>
      </w:tr>
      <w:tr w14:paraId="2A24B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12906E1">
            <w:pPr>
              <w:spacing w:line="420" w:lineRule="exact"/>
              <w:jc w:val="center"/>
              <w:rPr>
                <w:rFonts w:ascii="宋体"/>
                <w:szCs w:val="21"/>
              </w:rPr>
            </w:pPr>
            <w:r>
              <w:rPr>
                <w:rFonts w:hint="eastAsia" w:ascii="宋体"/>
                <w:szCs w:val="21"/>
              </w:rPr>
              <w:t>4</w:t>
            </w:r>
          </w:p>
        </w:tc>
        <w:tc>
          <w:tcPr>
            <w:tcW w:w="2125" w:type="dxa"/>
            <w:tcBorders>
              <w:top w:val="single" w:color="auto" w:sz="4" w:space="0"/>
              <w:left w:val="single" w:color="auto" w:sz="4" w:space="0"/>
              <w:bottom w:val="single" w:color="auto" w:sz="4" w:space="0"/>
              <w:right w:val="single" w:color="auto" w:sz="4" w:space="0"/>
            </w:tcBorders>
            <w:vAlign w:val="center"/>
          </w:tcPr>
          <w:p w14:paraId="2FA64619">
            <w:pPr>
              <w:spacing w:line="420" w:lineRule="exact"/>
              <w:jc w:val="center"/>
              <w:rPr>
                <w:rFonts w:ascii="宋体"/>
                <w:szCs w:val="21"/>
              </w:rPr>
            </w:pPr>
            <w:r>
              <w:rPr>
                <w:rFonts w:hint="eastAsia" w:ascii="宋体" w:hAnsi="宋体" w:cs="宋体"/>
                <w:szCs w:val="21"/>
              </w:rPr>
              <w:t>采购管理部门</w:t>
            </w:r>
          </w:p>
        </w:tc>
        <w:tc>
          <w:tcPr>
            <w:tcW w:w="6356" w:type="dxa"/>
            <w:tcBorders>
              <w:top w:val="single" w:color="auto" w:sz="4" w:space="0"/>
              <w:left w:val="single" w:color="auto" w:sz="4" w:space="0"/>
              <w:bottom w:val="single" w:color="auto" w:sz="4" w:space="0"/>
            </w:tcBorders>
            <w:vAlign w:val="center"/>
          </w:tcPr>
          <w:p w14:paraId="6D23B1EE">
            <w:pPr>
              <w:spacing w:line="420" w:lineRule="exact"/>
              <w:jc w:val="left"/>
              <w:rPr>
                <w:rFonts w:hint="eastAsia" w:ascii="宋体" w:eastAsia="宋体" w:cs="宋体"/>
                <w:kern w:val="0"/>
                <w:szCs w:val="21"/>
                <w:lang w:eastAsia="zh-CN"/>
              </w:rPr>
            </w:pPr>
            <w:r>
              <w:rPr>
                <w:rFonts w:hint="eastAsia"/>
                <w:szCs w:val="21"/>
                <w:lang w:eastAsia="zh-CN"/>
              </w:rPr>
              <w:t>集采中心</w:t>
            </w:r>
          </w:p>
        </w:tc>
      </w:tr>
      <w:tr w14:paraId="04428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4B2E93E">
            <w:pPr>
              <w:spacing w:line="420" w:lineRule="exact"/>
              <w:jc w:val="center"/>
              <w:rPr>
                <w:rFonts w:ascii="宋体"/>
                <w:szCs w:val="21"/>
              </w:rPr>
            </w:pPr>
            <w:r>
              <w:rPr>
                <w:rFonts w:hint="eastAsia" w:ascii="宋体"/>
                <w:szCs w:val="21"/>
              </w:rPr>
              <w:t>5</w:t>
            </w:r>
          </w:p>
        </w:tc>
        <w:tc>
          <w:tcPr>
            <w:tcW w:w="2125" w:type="dxa"/>
            <w:tcBorders>
              <w:top w:val="single" w:color="auto" w:sz="4" w:space="0"/>
              <w:left w:val="single" w:color="auto" w:sz="4" w:space="0"/>
              <w:bottom w:val="single" w:color="auto" w:sz="4" w:space="0"/>
              <w:right w:val="single" w:color="auto" w:sz="4" w:space="0"/>
            </w:tcBorders>
            <w:vAlign w:val="center"/>
          </w:tcPr>
          <w:p w14:paraId="38F7C5B2">
            <w:pPr>
              <w:spacing w:line="420" w:lineRule="exact"/>
              <w:jc w:val="center"/>
              <w:rPr>
                <w:szCs w:val="21"/>
              </w:rPr>
            </w:pPr>
            <w:r>
              <w:rPr>
                <w:rFonts w:hint="eastAsia"/>
                <w:szCs w:val="21"/>
              </w:rPr>
              <w:t>资金来源</w:t>
            </w:r>
          </w:p>
        </w:tc>
        <w:tc>
          <w:tcPr>
            <w:tcW w:w="6356" w:type="dxa"/>
            <w:tcBorders>
              <w:top w:val="single" w:color="auto" w:sz="4" w:space="0"/>
              <w:left w:val="single" w:color="auto" w:sz="4" w:space="0"/>
              <w:bottom w:val="single" w:color="auto" w:sz="4" w:space="0"/>
            </w:tcBorders>
            <w:vAlign w:val="center"/>
          </w:tcPr>
          <w:p w14:paraId="100635F0">
            <w:pPr>
              <w:spacing w:line="420" w:lineRule="exact"/>
              <w:rPr>
                <w:szCs w:val="21"/>
              </w:rPr>
            </w:pPr>
            <w:r>
              <w:rPr>
                <w:rFonts w:hint="eastAsia"/>
                <w:szCs w:val="21"/>
              </w:rPr>
              <w:t>自筹</w:t>
            </w:r>
            <w:bookmarkStart w:id="81" w:name="_GoBack"/>
            <w:bookmarkEnd w:id="81"/>
          </w:p>
        </w:tc>
      </w:tr>
      <w:tr w14:paraId="75AE9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61CC2C27">
            <w:pPr>
              <w:spacing w:line="420" w:lineRule="exact"/>
              <w:jc w:val="center"/>
              <w:rPr>
                <w:rFonts w:ascii="宋体"/>
                <w:szCs w:val="21"/>
              </w:rPr>
            </w:pPr>
            <w:r>
              <w:rPr>
                <w:rFonts w:hint="eastAsia" w:ascii="宋体"/>
                <w:szCs w:val="21"/>
              </w:rPr>
              <w:t>6</w:t>
            </w:r>
          </w:p>
        </w:tc>
        <w:tc>
          <w:tcPr>
            <w:tcW w:w="2125" w:type="dxa"/>
            <w:tcBorders>
              <w:top w:val="single" w:color="auto" w:sz="4" w:space="0"/>
              <w:left w:val="single" w:color="auto" w:sz="4" w:space="0"/>
              <w:right w:val="single" w:color="auto" w:sz="4" w:space="0"/>
            </w:tcBorders>
            <w:vAlign w:val="center"/>
          </w:tcPr>
          <w:p w14:paraId="72989C57">
            <w:pPr>
              <w:spacing w:line="420" w:lineRule="exact"/>
              <w:jc w:val="center"/>
              <w:rPr>
                <w:szCs w:val="21"/>
              </w:rPr>
            </w:pPr>
            <w:r>
              <w:rPr>
                <w:rFonts w:hint="eastAsia"/>
                <w:szCs w:val="21"/>
              </w:rPr>
              <w:t>最高投标限价</w:t>
            </w:r>
          </w:p>
        </w:tc>
        <w:tc>
          <w:tcPr>
            <w:tcW w:w="6356" w:type="dxa"/>
            <w:tcBorders>
              <w:top w:val="single" w:color="auto" w:sz="4" w:space="0"/>
              <w:left w:val="single" w:color="auto" w:sz="4" w:space="0"/>
              <w:bottom w:val="single" w:color="auto" w:sz="4" w:space="0"/>
            </w:tcBorders>
            <w:vAlign w:val="center"/>
          </w:tcPr>
          <w:p w14:paraId="36B8394F">
            <w:pPr>
              <w:spacing w:line="420" w:lineRule="exact"/>
              <w:jc w:val="left"/>
              <w:rPr>
                <w:szCs w:val="21"/>
              </w:rPr>
            </w:pPr>
            <w:r>
              <w:rPr>
                <w:rFonts w:hint="eastAsia"/>
                <w:szCs w:val="21"/>
              </w:rPr>
              <w:t>5元/（人·月）（含税）</w:t>
            </w:r>
          </w:p>
        </w:tc>
      </w:tr>
      <w:tr w14:paraId="0C42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7136E25">
            <w:pPr>
              <w:spacing w:line="420" w:lineRule="exact"/>
              <w:jc w:val="center"/>
              <w:rPr>
                <w:rFonts w:ascii="宋体"/>
                <w:szCs w:val="21"/>
              </w:rPr>
            </w:pPr>
            <w:r>
              <w:rPr>
                <w:rFonts w:hint="eastAsia" w:ascii="宋体"/>
                <w:szCs w:val="21"/>
              </w:rPr>
              <w:t>7</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2FB8D925">
            <w:pPr>
              <w:spacing w:line="420" w:lineRule="exact"/>
              <w:jc w:val="center"/>
              <w:rPr>
                <w:szCs w:val="21"/>
              </w:rPr>
            </w:pPr>
            <w:r>
              <w:rPr>
                <w:rFonts w:hint="eastAsia"/>
                <w:szCs w:val="21"/>
              </w:rPr>
              <w:t>资格条件</w:t>
            </w:r>
          </w:p>
        </w:tc>
        <w:tc>
          <w:tcPr>
            <w:tcW w:w="6356" w:type="dxa"/>
            <w:tcBorders>
              <w:top w:val="single" w:color="auto" w:sz="4" w:space="0"/>
              <w:left w:val="single" w:color="auto" w:sz="4" w:space="0"/>
              <w:bottom w:val="single" w:color="auto" w:sz="4" w:space="0"/>
            </w:tcBorders>
            <w:shd w:val="clear" w:color="auto" w:fill="auto"/>
            <w:vAlign w:val="center"/>
          </w:tcPr>
          <w:p w14:paraId="04033D2D">
            <w:pPr>
              <w:widowControl/>
              <w:snapToGrid w:val="0"/>
              <w:spacing w:line="420" w:lineRule="exact"/>
              <w:rPr>
                <w:szCs w:val="21"/>
              </w:rPr>
            </w:pPr>
            <w:r>
              <w:rPr>
                <w:rFonts w:hint="eastAsia"/>
                <w:szCs w:val="21"/>
              </w:rPr>
              <w:t>1.具有合法有效的营业执照，参选人须具有与本采购项目相适应的服务能力。</w:t>
            </w:r>
          </w:p>
          <w:p w14:paraId="27F1E2D0">
            <w:pPr>
              <w:widowControl/>
              <w:snapToGrid w:val="0"/>
              <w:spacing w:line="420" w:lineRule="exact"/>
              <w:rPr>
                <w:szCs w:val="21"/>
              </w:rPr>
            </w:pPr>
            <w:r>
              <w:rPr>
                <w:rFonts w:hint="eastAsia"/>
                <w:szCs w:val="21"/>
              </w:rPr>
              <w:t>2.视频彩铃服务能涵盖电信、移动以及联通等各家运营商号码</w:t>
            </w:r>
            <w:r>
              <w:rPr>
                <w:rFonts w:hint="eastAsia"/>
                <w:szCs w:val="21"/>
                <w:lang w:eastAsia="zh-CN"/>
              </w:rPr>
              <w:t>（</w:t>
            </w:r>
            <w:r>
              <w:rPr>
                <w:rFonts w:hint="eastAsia"/>
                <w:szCs w:val="21"/>
                <w:lang w:val="en-US" w:eastAsia="zh-CN"/>
              </w:rPr>
              <w:t>需提供相关证明文件或承诺函</w:t>
            </w:r>
            <w:r>
              <w:rPr>
                <w:rFonts w:hint="eastAsia"/>
                <w:szCs w:val="21"/>
                <w:lang w:eastAsia="zh-CN"/>
              </w:rPr>
              <w:t>）</w:t>
            </w:r>
            <w:r>
              <w:rPr>
                <w:rFonts w:hint="eastAsia"/>
                <w:szCs w:val="21"/>
              </w:rPr>
              <w:t>。</w:t>
            </w:r>
          </w:p>
          <w:p w14:paraId="102CB73F">
            <w:pPr>
              <w:widowControl/>
              <w:snapToGrid w:val="0"/>
              <w:spacing w:line="420" w:lineRule="exact"/>
              <w:rPr>
                <w:szCs w:val="21"/>
              </w:rPr>
            </w:pPr>
            <w:r>
              <w:rPr>
                <w:rFonts w:hint="eastAsia"/>
                <w:szCs w:val="21"/>
              </w:rPr>
              <w:t>3.业绩要求：自 2022 年 1 月 1 日至本公告发布之日，至少具备 1 项同类项目业绩（音视频彩铃制作、运营支撑或相关数据业务）。</w:t>
            </w:r>
          </w:p>
          <w:p w14:paraId="62341F47">
            <w:pPr>
              <w:widowControl/>
              <w:snapToGrid w:val="0"/>
              <w:spacing w:line="420" w:lineRule="exact"/>
              <w:rPr>
                <w:szCs w:val="21"/>
              </w:rPr>
            </w:pPr>
            <w:r>
              <w:rPr>
                <w:rFonts w:hint="eastAsia"/>
                <w:szCs w:val="21"/>
              </w:rPr>
              <w:t>4.本项目不接受联合体。</w:t>
            </w:r>
          </w:p>
        </w:tc>
      </w:tr>
      <w:tr w14:paraId="205C6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9632C74">
            <w:pPr>
              <w:spacing w:line="420" w:lineRule="exact"/>
              <w:jc w:val="center"/>
              <w:rPr>
                <w:rFonts w:ascii="宋体"/>
                <w:szCs w:val="21"/>
              </w:rPr>
            </w:pPr>
            <w:r>
              <w:rPr>
                <w:rFonts w:hint="eastAsia" w:ascii="宋体"/>
                <w:szCs w:val="21"/>
              </w:rPr>
              <w:t>8</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3BE23BC8">
            <w:pPr>
              <w:spacing w:line="420" w:lineRule="exact"/>
              <w:jc w:val="center"/>
              <w:rPr>
                <w:rFonts w:ascii="宋体"/>
                <w:szCs w:val="21"/>
              </w:rPr>
            </w:pPr>
            <w:r>
              <w:rPr>
                <w:rFonts w:hint="eastAsia" w:ascii="宋体" w:hAnsi="宋体"/>
                <w:szCs w:val="21"/>
              </w:rPr>
              <w:t>资格审查方式</w:t>
            </w:r>
          </w:p>
        </w:tc>
        <w:tc>
          <w:tcPr>
            <w:tcW w:w="6356" w:type="dxa"/>
            <w:tcBorders>
              <w:top w:val="single" w:color="auto" w:sz="4" w:space="0"/>
              <w:left w:val="single" w:color="auto" w:sz="4" w:space="0"/>
              <w:bottom w:val="single" w:color="auto" w:sz="4" w:space="0"/>
            </w:tcBorders>
            <w:shd w:val="clear" w:color="auto" w:fill="auto"/>
            <w:vAlign w:val="center"/>
          </w:tcPr>
          <w:p w14:paraId="7EEF330C">
            <w:pPr>
              <w:spacing w:line="420" w:lineRule="exact"/>
              <w:rPr>
                <w:rFonts w:ascii="宋体"/>
                <w:szCs w:val="21"/>
              </w:rPr>
            </w:pPr>
            <w:r>
              <w:rPr>
                <w:rFonts w:hint="eastAsia" w:ascii="宋体"/>
                <w:szCs w:val="21"/>
              </w:rPr>
              <w:t>资格后审</w:t>
            </w:r>
          </w:p>
        </w:tc>
      </w:tr>
      <w:tr w14:paraId="6CD7A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F4B8425">
            <w:pPr>
              <w:spacing w:line="420" w:lineRule="exact"/>
              <w:jc w:val="center"/>
              <w:rPr>
                <w:rFonts w:ascii="宋体"/>
                <w:szCs w:val="21"/>
              </w:rPr>
            </w:pPr>
            <w:r>
              <w:rPr>
                <w:rFonts w:hint="eastAsia" w:ascii="宋体"/>
                <w:szCs w:val="21"/>
              </w:rPr>
              <w:t>9</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433585BB">
            <w:pPr>
              <w:spacing w:line="420" w:lineRule="exact"/>
              <w:jc w:val="center"/>
              <w:rPr>
                <w:rFonts w:ascii="宋体"/>
                <w:szCs w:val="21"/>
              </w:rPr>
            </w:pPr>
            <w:r>
              <w:rPr>
                <w:rFonts w:hint="eastAsia" w:ascii="宋体" w:hAnsi="宋体"/>
                <w:szCs w:val="21"/>
              </w:rPr>
              <w:t>招标方式</w:t>
            </w:r>
          </w:p>
        </w:tc>
        <w:tc>
          <w:tcPr>
            <w:tcW w:w="6356" w:type="dxa"/>
            <w:tcBorders>
              <w:top w:val="single" w:color="auto" w:sz="4" w:space="0"/>
              <w:left w:val="single" w:color="auto" w:sz="4" w:space="0"/>
              <w:bottom w:val="single" w:color="auto" w:sz="4" w:space="0"/>
            </w:tcBorders>
            <w:shd w:val="clear" w:color="auto" w:fill="auto"/>
            <w:vAlign w:val="center"/>
          </w:tcPr>
          <w:p w14:paraId="445AD6B4">
            <w:pPr>
              <w:spacing w:line="420" w:lineRule="exact"/>
              <w:rPr>
                <w:rFonts w:ascii="宋体"/>
                <w:szCs w:val="21"/>
              </w:rPr>
            </w:pPr>
            <w:r>
              <w:rPr>
                <w:rFonts w:hint="eastAsia" w:ascii="宋体" w:hAnsi="宋体"/>
                <w:szCs w:val="21"/>
              </w:rPr>
              <w:t>比选招标</w:t>
            </w:r>
          </w:p>
        </w:tc>
      </w:tr>
      <w:tr w14:paraId="3023D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7B9701D">
            <w:pPr>
              <w:spacing w:line="420" w:lineRule="exact"/>
              <w:jc w:val="center"/>
              <w:rPr>
                <w:rFonts w:ascii="宋体"/>
                <w:szCs w:val="21"/>
              </w:rPr>
            </w:pPr>
            <w:r>
              <w:rPr>
                <w:rFonts w:hint="eastAsia" w:ascii="宋体"/>
                <w:szCs w:val="21"/>
              </w:rPr>
              <w:t>10</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36ABD311">
            <w:pPr>
              <w:spacing w:line="420" w:lineRule="exact"/>
              <w:jc w:val="center"/>
              <w:rPr>
                <w:rFonts w:ascii="宋体"/>
                <w:szCs w:val="21"/>
              </w:rPr>
            </w:pPr>
            <w:r>
              <w:rPr>
                <w:rFonts w:hint="eastAsia" w:ascii="宋体" w:hAnsi="宋体"/>
                <w:szCs w:val="21"/>
              </w:rPr>
              <w:t>参选有效期</w:t>
            </w:r>
          </w:p>
        </w:tc>
        <w:tc>
          <w:tcPr>
            <w:tcW w:w="6356" w:type="dxa"/>
            <w:tcBorders>
              <w:top w:val="single" w:color="auto" w:sz="4" w:space="0"/>
              <w:left w:val="single" w:color="auto" w:sz="4" w:space="0"/>
              <w:bottom w:val="single" w:color="auto" w:sz="4" w:space="0"/>
            </w:tcBorders>
            <w:shd w:val="clear" w:color="auto" w:fill="auto"/>
            <w:vAlign w:val="center"/>
          </w:tcPr>
          <w:p w14:paraId="748D460C">
            <w:pPr>
              <w:spacing w:line="420" w:lineRule="exact"/>
              <w:ind w:left="-2" w:leftChars="-1" w:firstLine="2"/>
              <w:rPr>
                <w:rFonts w:ascii="宋体"/>
                <w:szCs w:val="21"/>
              </w:rPr>
            </w:pPr>
            <w:r>
              <w:rPr>
                <w:rFonts w:hint="eastAsia" w:ascii="宋体" w:hAnsi="宋体"/>
                <w:szCs w:val="21"/>
                <w:u w:val="single"/>
              </w:rPr>
              <w:t>9</w:t>
            </w:r>
            <w:r>
              <w:rPr>
                <w:rFonts w:ascii="宋体" w:hAnsi="宋体"/>
                <w:szCs w:val="21"/>
                <w:u w:val="single"/>
              </w:rPr>
              <w:t>0日历天</w:t>
            </w:r>
            <w:r>
              <w:rPr>
                <w:rFonts w:hint="eastAsia" w:ascii="宋体" w:hAnsi="宋体"/>
                <w:szCs w:val="21"/>
                <w:u w:val="single"/>
              </w:rPr>
              <w:t>（从参选文件递交截止时间算起）</w:t>
            </w:r>
          </w:p>
        </w:tc>
      </w:tr>
      <w:tr w14:paraId="641B3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3BE2E91">
            <w:pPr>
              <w:spacing w:line="420" w:lineRule="exact"/>
              <w:jc w:val="center"/>
              <w:rPr>
                <w:rFonts w:ascii="宋体"/>
                <w:szCs w:val="21"/>
              </w:rPr>
            </w:pPr>
            <w:r>
              <w:rPr>
                <w:rFonts w:hint="eastAsia" w:ascii="宋体"/>
                <w:szCs w:val="21"/>
              </w:rPr>
              <w:t>11</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130A786D">
            <w:pPr>
              <w:spacing w:line="420" w:lineRule="exact"/>
              <w:jc w:val="center"/>
              <w:rPr>
                <w:rFonts w:ascii="宋体"/>
                <w:szCs w:val="21"/>
              </w:rPr>
            </w:pPr>
            <w:r>
              <w:rPr>
                <w:rFonts w:hint="eastAsia" w:ascii="宋体" w:hAnsi="宋体"/>
                <w:szCs w:val="21"/>
              </w:rPr>
              <w:t>参选保证金</w:t>
            </w:r>
          </w:p>
        </w:tc>
        <w:tc>
          <w:tcPr>
            <w:tcW w:w="6356" w:type="dxa"/>
            <w:tcBorders>
              <w:top w:val="single" w:color="auto" w:sz="4" w:space="0"/>
              <w:left w:val="single" w:color="auto" w:sz="4" w:space="0"/>
              <w:bottom w:val="single" w:color="auto" w:sz="4" w:space="0"/>
            </w:tcBorders>
            <w:shd w:val="clear" w:color="auto" w:fill="auto"/>
            <w:vAlign w:val="center"/>
          </w:tcPr>
          <w:p w14:paraId="1FBB2267">
            <w:pPr>
              <w:spacing w:line="420" w:lineRule="exact"/>
            </w:pPr>
            <w:r>
              <w:rPr>
                <w:rFonts w:hint="eastAsia"/>
              </w:rPr>
              <w:t>本项目不收取</w:t>
            </w:r>
          </w:p>
        </w:tc>
      </w:tr>
      <w:tr w14:paraId="529D3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2E9245F">
            <w:pPr>
              <w:spacing w:line="420" w:lineRule="exact"/>
              <w:jc w:val="center"/>
              <w:rPr>
                <w:rFonts w:ascii="宋体"/>
                <w:szCs w:val="21"/>
              </w:rPr>
            </w:pPr>
            <w:r>
              <w:rPr>
                <w:rFonts w:hint="eastAsia" w:ascii="宋体"/>
                <w:szCs w:val="21"/>
              </w:rPr>
              <w:t>12</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7EA77391">
            <w:pPr>
              <w:spacing w:line="420" w:lineRule="exact"/>
              <w:jc w:val="center"/>
              <w:rPr>
                <w:rFonts w:ascii="宋体"/>
                <w:szCs w:val="21"/>
              </w:rPr>
            </w:pPr>
            <w:r>
              <w:rPr>
                <w:rFonts w:hint="eastAsia" w:ascii="宋体" w:hAnsi="宋体" w:cs="宋体"/>
                <w:szCs w:val="21"/>
              </w:rPr>
              <w:t>递交参选文件</w:t>
            </w:r>
          </w:p>
        </w:tc>
        <w:tc>
          <w:tcPr>
            <w:tcW w:w="6356" w:type="dxa"/>
            <w:tcBorders>
              <w:top w:val="single" w:color="auto" w:sz="4" w:space="0"/>
              <w:left w:val="single" w:color="auto" w:sz="4" w:space="0"/>
              <w:bottom w:val="single" w:color="auto" w:sz="4" w:space="0"/>
            </w:tcBorders>
            <w:shd w:val="clear" w:color="auto" w:fill="auto"/>
            <w:vAlign w:val="center"/>
          </w:tcPr>
          <w:p w14:paraId="708CB161">
            <w:pPr>
              <w:pStyle w:val="20"/>
              <w:widowControl/>
              <w:spacing w:line="420" w:lineRule="exact"/>
              <w:jc w:val="both"/>
              <w:rPr>
                <w:rFonts w:ascii="宋体" w:hAnsi="宋体" w:cs="宋体"/>
                <w:b/>
                <w:bCs/>
                <w:sz w:val="21"/>
                <w:szCs w:val="21"/>
              </w:rPr>
            </w:pPr>
            <w:r>
              <w:rPr>
                <w:rFonts w:hint="eastAsia" w:ascii="宋体" w:hAnsi="宋体" w:cs="宋体"/>
                <w:b/>
                <w:bCs/>
                <w:sz w:val="21"/>
                <w:szCs w:val="21"/>
              </w:rPr>
              <w:t>1.参选文件份数：壹份正本，贰份副本；</w:t>
            </w:r>
          </w:p>
          <w:p w14:paraId="03B2F2B0">
            <w:pPr>
              <w:pStyle w:val="20"/>
              <w:widowControl/>
              <w:spacing w:line="420" w:lineRule="exact"/>
              <w:jc w:val="both"/>
              <w:rPr>
                <w:rFonts w:ascii="宋体" w:hAnsi="宋体" w:cs="宋体"/>
                <w:b/>
                <w:bCs/>
                <w:sz w:val="21"/>
                <w:szCs w:val="21"/>
              </w:rPr>
            </w:pPr>
            <w:r>
              <w:rPr>
                <w:rFonts w:hint="eastAsia" w:ascii="宋体" w:hAnsi="宋体" w:cs="宋体"/>
                <w:b/>
                <w:bCs/>
                <w:sz w:val="21"/>
                <w:szCs w:val="21"/>
              </w:rPr>
              <w:t>2.参选人应将参选文件的正本和副本同时装于一个袋内。包装密封，并于密封袋上加盖单位公章。密封袋上须写明：项目名称、供应商名称、项目编号。</w:t>
            </w:r>
          </w:p>
          <w:p w14:paraId="39F17E68">
            <w:pPr>
              <w:pStyle w:val="20"/>
              <w:widowControl/>
              <w:spacing w:line="420" w:lineRule="exact"/>
              <w:jc w:val="both"/>
              <w:rPr>
                <w:rFonts w:ascii="宋体" w:hAnsi="宋体" w:cs="宋体"/>
                <w:b/>
                <w:bCs/>
                <w:sz w:val="21"/>
                <w:szCs w:val="21"/>
              </w:rPr>
            </w:pPr>
            <w:r>
              <w:rPr>
                <w:rFonts w:hint="eastAsia" w:ascii="宋体" w:hAnsi="宋体" w:cs="宋体"/>
                <w:b/>
                <w:bCs/>
                <w:sz w:val="21"/>
                <w:szCs w:val="21"/>
              </w:rPr>
              <w:t>3.参选文件正本和副本均需胶装成册并标明页码，不得采用活页或容易拆解的装订形式。</w:t>
            </w:r>
          </w:p>
          <w:p w14:paraId="7BB1A8C0">
            <w:pPr>
              <w:pStyle w:val="20"/>
              <w:widowControl/>
              <w:spacing w:line="420" w:lineRule="exact"/>
              <w:jc w:val="both"/>
              <w:rPr>
                <w:rFonts w:ascii="宋体" w:hAnsi="宋体" w:cs="宋体"/>
                <w:b/>
                <w:bCs/>
                <w:sz w:val="21"/>
                <w:szCs w:val="21"/>
              </w:rPr>
            </w:pPr>
            <w:r>
              <w:rPr>
                <w:rFonts w:hint="eastAsia" w:ascii="宋体" w:hAnsi="宋体" w:cs="宋体"/>
                <w:b/>
                <w:bCs/>
                <w:sz w:val="21"/>
                <w:szCs w:val="21"/>
              </w:rPr>
              <w:t>4.参选文件封面的需清楚地注明“正本”或“副本”。</w:t>
            </w:r>
          </w:p>
          <w:p w14:paraId="1087F4E9">
            <w:pPr>
              <w:pStyle w:val="20"/>
              <w:widowControl/>
              <w:spacing w:line="420" w:lineRule="exact"/>
              <w:jc w:val="both"/>
              <w:rPr>
                <w:rFonts w:ascii="宋体" w:hAnsi="宋体" w:cs="宋体"/>
                <w:sz w:val="21"/>
                <w:szCs w:val="21"/>
              </w:rPr>
            </w:pPr>
            <w:r>
              <w:rPr>
                <w:rFonts w:hint="eastAsia" w:ascii="宋体" w:hAnsi="宋体" w:cs="宋体"/>
                <w:b/>
                <w:bCs/>
                <w:sz w:val="21"/>
                <w:szCs w:val="21"/>
              </w:rPr>
              <w:t>5.参选人须在递交参选文件截止时间前，到达比选地点现场递交参选文件。</w:t>
            </w:r>
          </w:p>
        </w:tc>
      </w:tr>
      <w:tr w14:paraId="70CD4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2512997">
            <w:pPr>
              <w:spacing w:line="420" w:lineRule="exact"/>
              <w:jc w:val="center"/>
              <w:rPr>
                <w:rFonts w:ascii="宋体"/>
                <w:szCs w:val="21"/>
              </w:rPr>
            </w:pPr>
            <w:r>
              <w:rPr>
                <w:rFonts w:hint="eastAsia" w:ascii="宋体" w:hAnsi="宋体" w:cs="宋体"/>
                <w:szCs w:val="21"/>
              </w:rPr>
              <w:t>13</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33983240">
            <w:pPr>
              <w:spacing w:line="420" w:lineRule="exact"/>
              <w:jc w:val="center"/>
              <w:rPr>
                <w:rFonts w:ascii="宋体" w:hAnsi="宋体"/>
                <w:szCs w:val="21"/>
              </w:rPr>
            </w:pPr>
            <w:r>
              <w:rPr>
                <w:rFonts w:hint="eastAsia" w:ascii="宋体" w:hAnsi="宋体"/>
                <w:szCs w:val="21"/>
              </w:rPr>
              <w:t>媒介发布</w:t>
            </w:r>
          </w:p>
        </w:tc>
        <w:tc>
          <w:tcPr>
            <w:tcW w:w="6356" w:type="dxa"/>
            <w:tcBorders>
              <w:top w:val="single" w:color="auto" w:sz="4" w:space="0"/>
              <w:left w:val="single" w:color="auto" w:sz="4" w:space="0"/>
              <w:bottom w:val="single" w:color="auto" w:sz="4" w:space="0"/>
            </w:tcBorders>
            <w:shd w:val="clear" w:color="auto" w:fill="auto"/>
            <w:vAlign w:val="center"/>
          </w:tcPr>
          <w:p w14:paraId="6CF2D34F">
            <w:pPr>
              <w:autoSpaceDE w:val="0"/>
              <w:autoSpaceDN w:val="0"/>
              <w:adjustRightInd w:val="0"/>
              <w:spacing w:line="420" w:lineRule="exact"/>
              <w:jc w:val="left"/>
              <w:rPr>
                <w:rFonts w:ascii="宋体" w:hAnsi="宋体"/>
                <w:szCs w:val="21"/>
              </w:rPr>
            </w:pPr>
            <w:r>
              <w:rPr>
                <w:rFonts w:hint="eastAsia"/>
                <w:szCs w:val="21"/>
              </w:rPr>
              <w:t>安庆市交通控股集团有限公司集采平台（http：//jc.zh0556.com/）</w:t>
            </w:r>
            <w:r>
              <w:rPr>
                <w:rFonts w:hint="eastAsia" w:ascii="宋体" w:hAnsi="宋体" w:cs="宋体"/>
                <w:szCs w:val="21"/>
              </w:rPr>
              <w:t>发布。</w:t>
            </w:r>
          </w:p>
        </w:tc>
      </w:tr>
      <w:tr w14:paraId="774BF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2F9FDAA">
            <w:pPr>
              <w:spacing w:line="420" w:lineRule="exact"/>
              <w:jc w:val="center"/>
              <w:rPr>
                <w:rFonts w:ascii="宋体" w:hAnsi="宋体" w:cs="宋体"/>
                <w:szCs w:val="21"/>
              </w:rPr>
            </w:pPr>
            <w:r>
              <w:rPr>
                <w:rFonts w:hint="eastAsia" w:ascii="宋体" w:hAnsi="宋体" w:cs="宋体"/>
                <w:szCs w:val="21"/>
              </w:rPr>
              <w:t>14</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592216E4">
            <w:pPr>
              <w:spacing w:line="420" w:lineRule="exact"/>
              <w:jc w:val="center"/>
              <w:rPr>
                <w:rFonts w:ascii="宋体"/>
                <w:szCs w:val="21"/>
              </w:rPr>
            </w:pPr>
            <w:r>
              <w:rPr>
                <w:rFonts w:hint="eastAsia" w:ascii="宋体" w:hAnsi="宋体"/>
                <w:szCs w:val="21"/>
              </w:rPr>
              <w:t>参选截止时间和地点</w:t>
            </w:r>
          </w:p>
        </w:tc>
        <w:tc>
          <w:tcPr>
            <w:tcW w:w="6356" w:type="dxa"/>
            <w:tcBorders>
              <w:top w:val="single" w:color="auto" w:sz="4" w:space="0"/>
              <w:left w:val="single" w:color="auto" w:sz="4" w:space="0"/>
              <w:bottom w:val="single" w:color="auto" w:sz="4" w:space="0"/>
            </w:tcBorders>
            <w:shd w:val="clear" w:color="auto" w:fill="auto"/>
            <w:vAlign w:val="center"/>
          </w:tcPr>
          <w:p w14:paraId="1E02973D">
            <w:pPr>
              <w:spacing w:line="420" w:lineRule="exact"/>
              <w:rPr>
                <w:rFonts w:ascii="宋体" w:hAnsi="宋体" w:cs="宋体"/>
                <w:szCs w:val="21"/>
              </w:rPr>
            </w:pPr>
            <w:r>
              <w:rPr>
                <w:rFonts w:hint="eastAsia" w:ascii="宋体" w:hAnsi="宋体" w:cs="宋体"/>
                <w:szCs w:val="21"/>
              </w:rPr>
              <w:t>时间:2025年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w:t>
            </w:r>
            <w:r>
              <w:rPr>
                <w:rFonts w:hint="eastAsia" w:ascii="宋体" w:hAnsi="宋体" w:cs="宋体"/>
                <w:szCs w:val="21"/>
                <w:lang w:val="en-US" w:eastAsia="zh-CN"/>
              </w:rPr>
              <w:t>15</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w:t>
            </w:r>
          </w:p>
          <w:p w14:paraId="335FB6BF">
            <w:pPr>
              <w:spacing w:line="420" w:lineRule="exact"/>
              <w:rPr>
                <w:rFonts w:ascii="宋体" w:hAnsi="宋体" w:cs="宋体"/>
                <w:szCs w:val="21"/>
              </w:rPr>
            </w:pPr>
            <w:r>
              <w:rPr>
                <w:rFonts w:hint="eastAsia" w:ascii="宋体" w:hAnsi="宋体" w:cs="宋体"/>
                <w:szCs w:val="21"/>
              </w:rPr>
              <w:t>地点:安庆市交通控股集团有限公司二号楼一楼开标室</w:t>
            </w:r>
          </w:p>
        </w:tc>
      </w:tr>
      <w:tr w14:paraId="5E720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19" w:type="dxa"/>
            <w:tcBorders>
              <w:top w:val="single" w:color="auto" w:sz="4" w:space="0"/>
              <w:bottom w:val="single" w:color="auto" w:sz="4" w:space="0"/>
              <w:right w:val="single" w:color="auto" w:sz="4" w:space="0"/>
            </w:tcBorders>
            <w:vAlign w:val="center"/>
          </w:tcPr>
          <w:p w14:paraId="2F002586">
            <w:pPr>
              <w:spacing w:line="420" w:lineRule="exact"/>
              <w:jc w:val="center"/>
              <w:rPr>
                <w:rFonts w:ascii="宋体"/>
                <w:szCs w:val="21"/>
              </w:rPr>
            </w:pPr>
            <w:r>
              <w:rPr>
                <w:rFonts w:hint="eastAsia" w:ascii="宋体" w:hAnsi="宋体"/>
                <w:szCs w:val="21"/>
              </w:rPr>
              <w:t>15</w:t>
            </w:r>
          </w:p>
        </w:tc>
        <w:tc>
          <w:tcPr>
            <w:tcW w:w="2125" w:type="dxa"/>
            <w:tcBorders>
              <w:top w:val="single" w:color="auto" w:sz="4" w:space="0"/>
              <w:left w:val="single" w:color="auto" w:sz="4" w:space="0"/>
              <w:bottom w:val="single" w:color="auto" w:sz="4" w:space="0"/>
              <w:right w:val="single" w:color="auto" w:sz="4" w:space="0"/>
            </w:tcBorders>
            <w:shd w:val="clear" w:color="auto" w:fill="auto"/>
          </w:tcPr>
          <w:p w14:paraId="2BE4BBFB">
            <w:pPr>
              <w:spacing w:line="420" w:lineRule="exact"/>
              <w:jc w:val="center"/>
              <w:rPr>
                <w:rFonts w:ascii="宋体"/>
                <w:szCs w:val="21"/>
              </w:rPr>
            </w:pPr>
            <w:r>
              <w:rPr>
                <w:rFonts w:hint="eastAsia" w:ascii="宋体" w:hAnsi="宋体"/>
                <w:szCs w:val="21"/>
              </w:rPr>
              <w:t>评审方法</w:t>
            </w:r>
          </w:p>
        </w:tc>
        <w:tc>
          <w:tcPr>
            <w:tcW w:w="6356" w:type="dxa"/>
            <w:tcBorders>
              <w:top w:val="single" w:color="auto" w:sz="4" w:space="0"/>
              <w:left w:val="single" w:color="auto" w:sz="4" w:space="0"/>
              <w:bottom w:val="single" w:color="auto" w:sz="4" w:space="0"/>
            </w:tcBorders>
            <w:shd w:val="clear" w:color="auto" w:fill="auto"/>
            <w:vAlign w:val="center"/>
          </w:tcPr>
          <w:p w14:paraId="38FC7DED">
            <w:pPr>
              <w:spacing w:line="420" w:lineRule="exact"/>
              <w:rPr>
                <w:rFonts w:ascii="宋体" w:hAnsi="宋体" w:cs="宋体"/>
                <w:szCs w:val="21"/>
              </w:rPr>
            </w:pPr>
            <w:r>
              <w:rPr>
                <w:rFonts w:hint="eastAsia" w:ascii="宋体"/>
                <w:szCs w:val="21"/>
              </w:rPr>
              <w:t>最低投标价法</w:t>
            </w:r>
          </w:p>
        </w:tc>
      </w:tr>
      <w:tr w14:paraId="1DAB0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ED09854">
            <w:pPr>
              <w:spacing w:line="420" w:lineRule="exact"/>
              <w:jc w:val="center"/>
              <w:rPr>
                <w:rFonts w:ascii="宋体" w:hAnsi="宋体"/>
                <w:szCs w:val="21"/>
              </w:rPr>
            </w:pPr>
            <w:r>
              <w:rPr>
                <w:rFonts w:ascii="宋体" w:hAnsi="宋体"/>
                <w:szCs w:val="21"/>
              </w:rPr>
              <w:t>1</w:t>
            </w:r>
            <w:r>
              <w:rPr>
                <w:rFonts w:hint="eastAsia" w:ascii="宋体" w:hAnsi="宋体"/>
                <w:szCs w:val="21"/>
              </w:rPr>
              <w:t>6</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0A4D3145">
            <w:pPr>
              <w:spacing w:line="420" w:lineRule="exact"/>
              <w:jc w:val="center"/>
              <w:rPr>
                <w:rFonts w:ascii="宋体"/>
                <w:szCs w:val="21"/>
              </w:rPr>
            </w:pPr>
            <w:r>
              <w:rPr>
                <w:rFonts w:hint="eastAsia" w:ascii="宋体" w:hAnsi="宋体"/>
                <w:szCs w:val="21"/>
              </w:rPr>
              <w:t>履约保证金</w:t>
            </w:r>
          </w:p>
        </w:tc>
        <w:tc>
          <w:tcPr>
            <w:tcW w:w="6356" w:type="dxa"/>
            <w:tcBorders>
              <w:top w:val="single" w:color="auto" w:sz="4" w:space="0"/>
              <w:left w:val="single" w:color="auto" w:sz="4" w:space="0"/>
              <w:bottom w:val="single" w:color="auto" w:sz="4" w:space="0"/>
            </w:tcBorders>
            <w:shd w:val="clear" w:color="auto" w:fill="auto"/>
            <w:vAlign w:val="center"/>
          </w:tcPr>
          <w:p w14:paraId="7ECA0109">
            <w:pPr>
              <w:spacing w:line="420" w:lineRule="exact"/>
              <w:rPr>
                <w:rFonts w:ascii="宋体" w:hAnsi="宋体" w:cs="宋体"/>
                <w:szCs w:val="21"/>
              </w:rPr>
            </w:pPr>
            <w:r>
              <w:rPr>
                <w:rFonts w:hint="eastAsia" w:ascii="宋体" w:hAnsi="宋体" w:cs="宋体"/>
                <w:szCs w:val="21"/>
              </w:rPr>
              <w:t>本项目不收取</w:t>
            </w:r>
          </w:p>
        </w:tc>
      </w:tr>
      <w:tr w14:paraId="11BFA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7D4A1C8">
            <w:pPr>
              <w:spacing w:line="420" w:lineRule="exact"/>
              <w:jc w:val="center"/>
              <w:rPr>
                <w:rFonts w:ascii="宋体"/>
                <w:szCs w:val="21"/>
              </w:rPr>
            </w:pPr>
            <w:r>
              <w:rPr>
                <w:rFonts w:hint="eastAsia" w:ascii="宋体" w:hAnsi="宋体"/>
                <w:szCs w:val="21"/>
              </w:rPr>
              <w:t>17</w:t>
            </w:r>
          </w:p>
        </w:tc>
        <w:tc>
          <w:tcPr>
            <w:tcW w:w="2125" w:type="dxa"/>
            <w:tcBorders>
              <w:top w:val="single" w:color="auto" w:sz="4" w:space="0"/>
              <w:left w:val="single" w:color="auto" w:sz="4" w:space="0"/>
              <w:bottom w:val="single" w:color="auto" w:sz="4" w:space="0"/>
              <w:right w:val="single" w:color="auto" w:sz="4" w:space="0"/>
            </w:tcBorders>
            <w:shd w:val="clear" w:color="auto" w:fill="auto"/>
          </w:tcPr>
          <w:p w14:paraId="533ACAD1">
            <w:pPr>
              <w:spacing w:line="420" w:lineRule="exact"/>
              <w:jc w:val="center"/>
              <w:rPr>
                <w:rFonts w:ascii="宋体" w:hAnsi="宋体"/>
                <w:szCs w:val="21"/>
              </w:rPr>
            </w:pPr>
            <w:r>
              <w:rPr>
                <w:rFonts w:hint="eastAsia" w:ascii="宋体" w:hAnsi="宋体"/>
                <w:szCs w:val="21"/>
              </w:rPr>
              <w:t>专家评审费（元）</w:t>
            </w:r>
          </w:p>
        </w:tc>
        <w:tc>
          <w:tcPr>
            <w:tcW w:w="6356" w:type="dxa"/>
            <w:tcBorders>
              <w:top w:val="single" w:color="auto" w:sz="4" w:space="0"/>
              <w:left w:val="single" w:color="auto" w:sz="4" w:space="0"/>
              <w:bottom w:val="single" w:color="auto" w:sz="4" w:space="0"/>
            </w:tcBorders>
            <w:shd w:val="clear" w:color="auto" w:fill="auto"/>
            <w:vAlign w:val="center"/>
          </w:tcPr>
          <w:p w14:paraId="08FC6A47">
            <w:pPr>
              <w:spacing w:line="420" w:lineRule="exact"/>
              <w:rPr>
                <w:rFonts w:ascii="宋体"/>
                <w:szCs w:val="21"/>
              </w:rPr>
            </w:pPr>
            <w:r>
              <w:rPr>
                <w:rFonts w:hint="eastAsia" w:ascii="宋体"/>
                <w:szCs w:val="21"/>
              </w:rPr>
              <w:t>由成交人承担</w:t>
            </w:r>
          </w:p>
        </w:tc>
      </w:tr>
      <w:tr w14:paraId="5C12E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79D5B7B">
            <w:pPr>
              <w:spacing w:line="420" w:lineRule="exact"/>
              <w:jc w:val="center"/>
              <w:rPr>
                <w:rFonts w:ascii="宋体" w:hAnsi="宋体"/>
                <w:szCs w:val="21"/>
              </w:rPr>
            </w:pPr>
            <w:r>
              <w:rPr>
                <w:rFonts w:hint="eastAsia" w:ascii="宋体" w:hAnsi="宋体"/>
                <w:szCs w:val="21"/>
              </w:rPr>
              <w:t>18</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36B747C4">
            <w:pPr>
              <w:spacing w:line="420" w:lineRule="exact"/>
              <w:jc w:val="center"/>
              <w:rPr>
                <w:rFonts w:ascii="宋体"/>
                <w:szCs w:val="21"/>
              </w:rPr>
            </w:pPr>
            <w:r>
              <w:rPr>
                <w:rFonts w:hint="eastAsia" w:ascii="宋体" w:hAnsi="宋体"/>
                <w:szCs w:val="21"/>
              </w:rPr>
              <w:t>付款方式</w:t>
            </w:r>
          </w:p>
        </w:tc>
        <w:tc>
          <w:tcPr>
            <w:tcW w:w="6356" w:type="dxa"/>
            <w:tcBorders>
              <w:top w:val="single" w:color="auto" w:sz="4" w:space="0"/>
              <w:left w:val="single" w:color="auto" w:sz="4" w:space="0"/>
              <w:bottom w:val="single" w:color="auto" w:sz="4" w:space="0"/>
            </w:tcBorders>
            <w:shd w:val="clear" w:color="auto" w:fill="auto"/>
            <w:vAlign w:val="center"/>
          </w:tcPr>
          <w:p w14:paraId="6774E3DA">
            <w:pPr>
              <w:spacing w:line="360" w:lineRule="auto"/>
              <w:rPr>
                <w:rFonts w:ascii="宋体" w:hAnsi="宋体" w:cs="宋体"/>
                <w:szCs w:val="21"/>
              </w:rPr>
            </w:pPr>
            <w:r>
              <w:rPr>
                <w:rFonts w:hint="eastAsia" w:ascii="宋体" w:hAnsi="宋体" w:cs="宋体"/>
                <w:szCs w:val="21"/>
              </w:rPr>
              <w:t>按月支付，月度结束后次月结算上月费用。采购人付款前，成交人应向采购人开具等额有效的增值税专用发票，采购人未收到发票的，有权不予支付相应款项直至成交人提供合格发票，并不承担延迟付款责任。</w:t>
            </w:r>
          </w:p>
        </w:tc>
      </w:tr>
      <w:tr w14:paraId="1DC5F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D229945">
            <w:pPr>
              <w:spacing w:line="420" w:lineRule="exact"/>
              <w:jc w:val="center"/>
              <w:rPr>
                <w:rFonts w:ascii="宋体"/>
                <w:szCs w:val="21"/>
              </w:rPr>
            </w:pPr>
            <w:r>
              <w:rPr>
                <w:rFonts w:hint="eastAsia" w:ascii="宋体"/>
                <w:szCs w:val="21"/>
              </w:rPr>
              <w:t>19</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2E398EB7">
            <w:pPr>
              <w:spacing w:line="420" w:lineRule="exact"/>
              <w:jc w:val="center"/>
              <w:rPr>
                <w:rFonts w:ascii="宋体" w:hAnsi="宋体"/>
                <w:szCs w:val="21"/>
              </w:rPr>
            </w:pPr>
            <w:r>
              <w:rPr>
                <w:rFonts w:hint="eastAsia" w:ascii="宋体" w:hAnsi="宋体"/>
                <w:szCs w:val="21"/>
              </w:rPr>
              <w:t>报价要求</w:t>
            </w:r>
          </w:p>
        </w:tc>
        <w:tc>
          <w:tcPr>
            <w:tcW w:w="6356" w:type="dxa"/>
            <w:tcBorders>
              <w:top w:val="single" w:color="auto" w:sz="4" w:space="0"/>
              <w:left w:val="single" w:color="auto" w:sz="4" w:space="0"/>
              <w:bottom w:val="single" w:color="auto" w:sz="4" w:space="0"/>
            </w:tcBorders>
            <w:shd w:val="clear" w:color="auto" w:fill="auto"/>
            <w:vAlign w:val="center"/>
          </w:tcPr>
          <w:p w14:paraId="327B088A">
            <w:pPr>
              <w:pStyle w:val="5"/>
              <w:spacing w:line="360" w:lineRule="auto"/>
              <w:ind w:firstLine="0"/>
              <w:rPr>
                <w:rFonts w:ascii="宋体" w:hAnsi="宋体" w:cs="宋体"/>
                <w:szCs w:val="21"/>
              </w:rPr>
            </w:pPr>
            <w:r>
              <w:rPr>
                <w:rFonts w:hint="eastAsia" w:ascii="宋体" w:hAnsi="宋体" w:cs="宋体"/>
                <w:szCs w:val="21"/>
              </w:rPr>
              <w:t>1、报价应含参选人完成本项目所有工作内容。</w:t>
            </w:r>
          </w:p>
          <w:p w14:paraId="3F0E9A4E">
            <w:pPr>
              <w:pStyle w:val="5"/>
              <w:spacing w:line="360" w:lineRule="auto"/>
              <w:ind w:firstLine="0"/>
              <w:rPr>
                <w:rFonts w:ascii="宋体" w:hAnsi="宋体" w:cs="宋体"/>
                <w:szCs w:val="21"/>
              </w:rPr>
            </w:pPr>
            <w:r>
              <w:rPr>
                <w:rFonts w:hint="eastAsia" w:ascii="宋体" w:hAnsi="宋体" w:cs="宋体"/>
                <w:szCs w:val="21"/>
              </w:rPr>
              <w:t>2、为完成本比选文件规定的义务，参选人认为有必要计入的其它费用。</w:t>
            </w:r>
          </w:p>
          <w:p w14:paraId="43021763">
            <w:pPr>
              <w:pStyle w:val="5"/>
              <w:spacing w:line="360" w:lineRule="auto"/>
              <w:ind w:firstLine="0"/>
              <w:rPr>
                <w:rFonts w:ascii="宋体" w:hAnsi="宋体" w:cs="宋体"/>
                <w:szCs w:val="21"/>
              </w:rPr>
            </w:pPr>
            <w:r>
              <w:rPr>
                <w:rFonts w:hint="eastAsia" w:ascii="宋体" w:hAnsi="宋体" w:cs="宋体"/>
                <w:szCs w:val="21"/>
              </w:rPr>
              <w:t>3、开具增值</w:t>
            </w:r>
            <w:r>
              <w:rPr>
                <w:rFonts w:hint="eastAsia" w:ascii="宋体" w:hAnsi="宋体" w:eastAsia="宋体" w:cs="宋体"/>
                <w:kern w:val="2"/>
                <w:sz w:val="21"/>
                <w:szCs w:val="21"/>
                <w:lang w:val="en-US" w:eastAsia="zh-CN" w:bidi="ar-SA"/>
              </w:rPr>
              <w:t>税专用发票</w:t>
            </w:r>
            <w:r>
              <w:rPr>
                <w:rFonts w:hint="eastAsia" w:ascii="宋体" w:hAnsi="宋体" w:cs="宋体"/>
                <w:szCs w:val="21"/>
              </w:rPr>
              <w:t>。</w:t>
            </w:r>
          </w:p>
        </w:tc>
      </w:tr>
      <w:tr w14:paraId="39191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1B7C7E">
            <w:pPr>
              <w:spacing w:line="420" w:lineRule="exact"/>
              <w:jc w:val="center"/>
              <w:rPr>
                <w:rFonts w:ascii="宋体" w:hAnsi="宋体"/>
                <w:szCs w:val="21"/>
              </w:rPr>
            </w:pPr>
            <w:r>
              <w:rPr>
                <w:rFonts w:hint="eastAsia" w:ascii="宋体" w:hAnsi="宋体"/>
                <w:szCs w:val="21"/>
              </w:rPr>
              <w:t>20</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2F32D811">
            <w:pPr>
              <w:spacing w:line="420" w:lineRule="exact"/>
              <w:jc w:val="center"/>
              <w:rPr>
                <w:rFonts w:ascii="宋体" w:hAnsi="宋体"/>
                <w:szCs w:val="21"/>
              </w:rPr>
            </w:pPr>
            <w:r>
              <w:rPr>
                <w:rFonts w:hint="eastAsia" w:ascii="宋体" w:hAnsi="宋体"/>
                <w:szCs w:val="21"/>
              </w:rPr>
              <w:t>说明</w:t>
            </w:r>
          </w:p>
        </w:tc>
        <w:tc>
          <w:tcPr>
            <w:tcW w:w="6356" w:type="dxa"/>
            <w:tcBorders>
              <w:top w:val="single" w:color="auto" w:sz="4" w:space="0"/>
              <w:left w:val="single" w:color="auto" w:sz="4" w:space="0"/>
              <w:bottom w:val="single" w:color="auto" w:sz="4" w:space="0"/>
            </w:tcBorders>
            <w:shd w:val="clear" w:color="auto" w:fill="auto"/>
            <w:vAlign w:val="center"/>
          </w:tcPr>
          <w:p w14:paraId="115FD0F1">
            <w:pPr>
              <w:spacing w:line="420" w:lineRule="exact"/>
              <w:rPr>
                <w:rFonts w:ascii="宋体" w:hAnsi="宋体" w:cs="宋体"/>
                <w:szCs w:val="21"/>
              </w:rPr>
            </w:pPr>
            <w:r>
              <w:rPr>
                <w:rFonts w:hint="eastAsia" w:ascii="宋体" w:hAnsi="宋体" w:cs="宋体"/>
                <w:szCs w:val="21"/>
              </w:rPr>
              <w:t>1、本比选文件的解释权归采购单位。</w:t>
            </w:r>
          </w:p>
          <w:p w14:paraId="29FCD86E">
            <w:pPr>
              <w:spacing w:line="420" w:lineRule="exact"/>
              <w:rPr>
                <w:rFonts w:ascii="宋体" w:hAnsi="宋体" w:cs="宋体"/>
                <w:szCs w:val="21"/>
              </w:rPr>
            </w:pPr>
            <w:r>
              <w:rPr>
                <w:rFonts w:hint="eastAsia" w:ascii="宋体" w:hAnsi="宋体" w:cs="宋体"/>
                <w:szCs w:val="21"/>
              </w:rPr>
              <w:t>2、成交人必须具有相应资质，不得委托或分包。</w:t>
            </w:r>
          </w:p>
          <w:p w14:paraId="7B35773A">
            <w:pPr>
              <w:spacing w:line="420" w:lineRule="exact"/>
              <w:rPr>
                <w:rFonts w:hint="eastAsia" w:ascii="宋体" w:hAnsi="宋体" w:eastAsia="宋体" w:cs="宋体"/>
                <w:kern w:val="2"/>
                <w:sz w:val="21"/>
                <w:szCs w:val="21"/>
                <w:lang w:val="en-US" w:eastAsia="zh-CN" w:bidi="ar-SA"/>
              </w:rPr>
            </w:pPr>
            <w:r>
              <w:rPr>
                <w:rFonts w:hint="eastAsia" w:ascii="宋体" w:hAnsi="宋体" w:cs="宋体"/>
                <w:szCs w:val="21"/>
              </w:rPr>
              <w:t>3、本次采购管理部门为</w:t>
            </w:r>
            <w:r>
              <w:rPr>
                <w:rFonts w:hint="eastAsia" w:ascii="宋体" w:hAnsi="宋体" w:cs="宋体"/>
                <w:szCs w:val="21"/>
                <w:lang w:eastAsia="zh-CN"/>
              </w:rPr>
              <w:t>集采中心</w:t>
            </w:r>
            <w:r>
              <w:rPr>
                <w:rFonts w:hint="eastAsia" w:ascii="宋体" w:hAnsi="宋体" w:cs="宋体"/>
                <w:szCs w:val="21"/>
              </w:rPr>
              <w:t>，具体合同签订主体为安庆市交通控股集团有限</w:t>
            </w:r>
            <w:r>
              <w:rPr>
                <w:rFonts w:hint="eastAsia" w:ascii="宋体" w:hAnsi="宋体" w:eastAsia="宋体" w:cs="宋体"/>
                <w:kern w:val="2"/>
                <w:sz w:val="21"/>
                <w:szCs w:val="21"/>
                <w:lang w:val="en-US" w:eastAsia="zh-CN" w:bidi="ar-SA"/>
              </w:rPr>
              <w:t>公司</w:t>
            </w:r>
            <w:bookmarkStart w:id="28" w:name="OLE_LINK10"/>
            <w:r>
              <w:rPr>
                <w:rFonts w:hint="eastAsia" w:ascii="宋体" w:hAnsi="宋体" w:eastAsia="宋体" w:cs="宋体"/>
                <w:kern w:val="2"/>
                <w:sz w:val="21"/>
                <w:szCs w:val="21"/>
                <w:lang w:val="en-US" w:eastAsia="zh-CN" w:bidi="ar-SA"/>
              </w:rPr>
              <w:t>及下属子公司</w:t>
            </w:r>
            <w:bookmarkEnd w:id="28"/>
            <w:r>
              <w:rPr>
                <w:rFonts w:hint="eastAsia" w:ascii="宋体" w:hAnsi="宋体" w:eastAsia="宋体" w:cs="宋体"/>
                <w:kern w:val="2"/>
                <w:sz w:val="21"/>
                <w:szCs w:val="21"/>
                <w:lang w:val="en-US" w:eastAsia="zh-CN" w:bidi="ar-SA"/>
              </w:rPr>
              <w:t>，特此说明。</w:t>
            </w:r>
          </w:p>
          <w:p w14:paraId="19BEC303">
            <w:pPr>
              <w:pStyle w:val="59"/>
              <w:ind w:firstLine="0" w:firstLineChars="0"/>
            </w:pPr>
            <w:r>
              <w:rPr>
                <w:rFonts w:hint="eastAsia" w:ascii="宋体" w:hAnsi="宋体" w:eastAsia="宋体" w:cs="宋体"/>
                <w:color w:val="auto"/>
                <w:kern w:val="2"/>
                <w:sz w:val="21"/>
                <w:szCs w:val="21"/>
                <w:lang w:val="en-US" w:eastAsia="zh-CN" w:bidi="ar-SA"/>
              </w:rPr>
              <w:t>4、乙方应当依法履行客户个人信息保密义务。因乙方责任导致信息泄露，造成甲方经济损失或负面影响的，甲方有权单方面解除本协议，并依法追究乙方相应法律责任。</w:t>
            </w:r>
          </w:p>
        </w:tc>
      </w:tr>
      <w:tr w14:paraId="6B5D6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6A6D39FB">
            <w:pPr>
              <w:spacing w:line="420" w:lineRule="exact"/>
              <w:jc w:val="center"/>
              <w:rPr>
                <w:rFonts w:ascii="宋体"/>
                <w:szCs w:val="21"/>
              </w:rPr>
            </w:pPr>
            <w:r>
              <w:rPr>
                <w:rFonts w:hint="eastAsia" w:ascii="宋体"/>
                <w:szCs w:val="21"/>
              </w:rPr>
              <w:t>21</w:t>
            </w:r>
          </w:p>
        </w:tc>
        <w:tc>
          <w:tcPr>
            <w:tcW w:w="2125" w:type="dxa"/>
            <w:tcBorders>
              <w:top w:val="single" w:color="auto" w:sz="4" w:space="0"/>
              <w:left w:val="single" w:color="auto" w:sz="4" w:space="0"/>
              <w:bottom w:val="single" w:color="auto" w:sz="4" w:space="0"/>
              <w:right w:val="single" w:color="auto" w:sz="4" w:space="0"/>
            </w:tcBorders>
            <w:shd w:val="clear" w:color="auto" w:fill="auto"/>
            <w:vAlign w:val="center"/>
          </w:tcPr>
          <w:p w14:paraId="1F9063E2">
            <w:pPr>
              <w:spacing w:line="420" w:lineRule="exact"/>
              <w:jc w:val="center"/>
              <w:rPr>
                <w:rFonts w:ascii="宋体" w:hAnsi="宋体"/>
                <w:szCs w:val="21"/>
              </w:rPr>
            </w:pPr>
            <w:r>
              <w:rPr>
                <w:rFonts w:hint="eastAsia" w:ascii="宋体" w:hAnsi="宋体"/>
                <w:szCs w:val="21"/>
              </w:rPr>
              <w:t>廉政监督和投诉举报</w:t>
            </w:r>
          </w:p>
        </w:tc>
        <w:tc>
          <w:tcPr>
            <w:tcW w:w="6356" w:type="dxa"/>
            <w:tcBorders>
              <w:top w:val="single" w:color="auto" w:sz="4" w:space="0"/>
              <w:left w:val="single" w:color="auto" w:sz="4" w:space="0"/>
              <w:bottom w:val="single" w:color="auto" w:sz="4" w:space="0"/>
              <w:right w:val="single" w:color="auto" w:sz="4" w:space="0"/>
            </w:tcBorders>
            <w:shd w:val="clear" w:color="auto" w:fill="auto"/>
            <w:vAlign w:val="center"/>
          </w:tcPr>
          <w:p w14:paraId="32B25ECA">
            <w:pPr>
              <w:spacing w:line="420" w:lineRule="exact"/>
            </w:pPr>
            <w:r>
              <w:rPr>
                <w:rFonts w:hint="eastAsia"/>
              </w:rPr>
              <w:t>凡有意参加比选的单位，在参与过程中，遇排斥潜在参选人等现象，可在开标截止时间1日前向采购部门提出书面质疑。如对质疑答复不满，可在开标截止时间前不少于12小时将书面投诉材料送达至监察部门。</w:t>
            </w:r>
          </w:p>
          <w:p w14:paraId="2B7D1CD4">
            <w:pPr>
              <w:spacing w:line="420" w:lineRule="exact"/>
            </w:pPr>
            <w:r>
              <w:rPr>
                <w:rFonts w:hint="eastAsia"/>
              </w:rPr>
              <w:t>地址：安庆市交通控股集团有限公司纪检监察室</w:t>
            </w:r>
          </w:p>
          <w:p w14:paraId="539ADA45">
            <w:pPr>
              <w:spacing w:line="420" w:lineRule="exact"/>
            </w:pPr>
            <w:r>
              <w:rPr>
                <w:rFonts w:hint="eastAsia"/>
              </w:rPr>
              <w:t>电话：0556-5595102。</w:t>
            </w:r>
          </w:p>
        </w:tc>
      </w:tr>
    </w:tbl>
    <w:p w14:paraId="3F02F63E">
      <w:pPr>
        <w:rPr>
          <w:rFonts w:ascii="宋体" w:hAnsi="宋体"/>
          <w:kern w:val="0"/>
          <w:lang w:val="zh-CN"/>
        </w:rPr>
      </w:pPr>
      <w:bookmarkStart w:id="29" w:name="_Toc439316872"/>
      <w:r>
        <w:rPr>
          <w:kern w:val="0"/>
          <w:lang w:val="zh-CN"/>
        </w:rPr>
        <w:br w:type="page"/>
      </w:r>
    </w:p>
    <w:bookmarkEnd w:id="29"/>
    <w:p w14:paraId="47E36A46">
      <w:pPr>
        <w:pStyle w:val="4"/>
        <w:spacing w:beforeLines="0" w:afterLines="0"/>
        <w:ind w:firstLine="0" w:firstLineChars="0"/>
        <w:jc w:val="center"/>
        <w:outlineLvl w:val="1"/>
        <w:rPr>
          <w:rFonts w:ascii="宋体" w:hAnsi="宋体" w:eastAsia="宋体" w:cs="Tahoma"/>
          <w:bCs/>
          <w:color w:val="000000" w:themeColor="text1"/>
          <w:kern w:val="0"/>
          <w:sz w:val="32"/>
          <w:szCs w:val="32"/>
          <w:highlight w:val="none"/>
          <w:lang w:val="zh-CN"/>
          <w14:textFill>
            <w14:solidFill>
              <w14:schemeClr w14:val="tx1"/>
            </w14:solidFill>
          </w14:textFill>
        </w:rPr>
      </w:pPr>
      <w:bookmarkStart w:id="30" w:name="_Toc54941331"/>
      <w:bookmarkStart w:id="31" w:name="_Toc2521"/>
      <w:bookmarkStart w:id="32" w:name="_Toc16271"/>
      <w:bookmarkStart w:id="33" w:name="_Toc12394"/>
      <w:bookmarkStart w:id="34" w:name="_Toc476584426"/>
      <w:bookmarkStart w:id="35" w:name="_Toc54941337"/>
      <w:r>
        <w:rPr>
          <w:rFonts w:hint="eastAsia" w:ascii="宋体" w:hAnsi="宋体" w:eastAsia="宋体" w:cs="Tahoma"/>
          <w:bCs/>
          <w:color w:val="000000" w:themeColor="text1"/>
          <w:kern w:val="0"/>
          <w:sz w:val="32"/>
          <w:szCs w:val="32"/>
          <w:highlight w:val="none"/>
          <w:lang w:val="zh-CN"/>
          <w14:textFill>
            <w14:solidFill>
              <w14:schemeClr w14:val="tx1"/>
            </w14:solidFill>
          </w14:textFill>
        </w:rPr>
        <w:t>第二节</w:t>
      </w:r>
      <w:r>
        <w:rPr>
          <w:rFonts w:ascii="宋体" w:hAnsi="宋体" w:eastAsia="宋体" w:cs="Tahoma"/>
          <w:bCs/>
          <w:color w:val="000000" w:themeColor="text1"/>
          <w:kern w:val="0"/>
          <w:sz w:val="32"/>
          <w:szCs w:val="32"/>
          <w:highlight w:val="none"/>
          <w:lang w:val="zh-CN"/>
          <w14:textFill>
            <w14:solidFill>
              <w14:schemeClr w14:val="tx1"/>
            </w14:solidFill>
          </w14:textFill>
        </w:rPr>
        <w:t xml:space="preserve"> </w:t>
      </w:r>
      <w:r>
        <w:rPr>
          <w:rFonts w:hint="eastAsia" w:cs="Tahoma"/>
          <w:bCs/>
          <w:color w:val="000000" w:themeColor="text1"/>
          <w:kern w:val="0"/>
          <w:sz w:val="32"/>
          <w:szCs w:val="32"/>
          <w:highlight w:val="none"/>
          <w:lang w:val="en-US" w:eastAsia="zh-CN"/>
          <w14:textFill>
            <w14:solidFill>
              <w14:schemeClr w14:val="tx1"/>
            </w14:solidFill>
          </w14:textFill>
        </w:rPr>
        <w:t>参选人</w:t>
      </w:r>
      <w:r>
        <w:rPr>
          <w:rFonts w:hint="eastAsia" w:ascii="宋体" w:hAnsi="宋体" w:eastAsia="宋体" w:cs="Tahoma"/>
          <w:bCs/>
          <w:color w:val="000000" w:themeColor="text1"/>
          <w:kern w:val="0"/>
          <w:sz w:val="32"/>
          <w:szCs w:val="32"/>
          <w:highlight w:val="none"/>
          <w:lang w:val="zh-CN"/>
          <w14:textFill>
            <w14:solidFill>
              <w14:schemeClr w14:val="tx1"/>
            </w14:solidFill>
          </w14:textFill>
        </w:rPr>
        <w:t>须知</w:t>
      </w:r>
      <w:bookmarkEnd w:id="30"/>
      <w:bookmarkEnd w:id="31"/>
      <w:bookmarkEnd w:id="32"/>
      <w:bookmarkEnd w:id="33"/>
    </w:p>
    <w:bookmarkEnd w:id="34"/>
    <w:bookmarkEnd w:id="35"/>
    <w:p w14:paraId="587B3BA4">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36" w:name="_Toc4481592"/>
      <w:bookmarkStart w:id="37" w:name="_Toc28310"/>
      <w:bookmarkStart w:id="38" w:name="_Toc23618"/>
      <w:r>
        <w:rPr>
          <w:rFonts w:hint="eastAsia" w:ascii="Arial" w:hAnsi="Arial" w:eastAsia="宋体"/>
          <w:b/>
          <w:kern w:val="0"/>
          <w:sz w:val="32"/>
          <w:highlight w:val="none"/>
        </w:rPr>
        <w:t>（</w:t>
      </w:r>
      <w:r>
        <w:rPr>
          <w:rFonts w:hint="eastAsia" w:ascii="Arial" w:hAnsi="Arial"/>
          <w:b/>
          <w:kern w:val="0"/>
          <w:sz w:val="32"/>
          <w:highlight w:val="none"/>
          <w:lang w:val="en-US" w:eastAsia="zh-CN"/>
        </w:rPr>
        <w:t>一</w:t>
      </w:r>
      <w:r>
        <w:rPr>
          <w:rFonts w:hint="eastAsia" w:ascii="Arial" w:hAnsi="Arial" w:eastAsia="宋体"/>
          <w:b/>
          <w:kern w:val="0"/>
          <w:sz w:val="32"/>
          <w:highlight w:val="none"/>
        </w:rPr>
        <w:t>）总则</w:t>
      </w:r>
      <w:bookmarkEnd w:id="36"/>
    </w:p>
    <w:p w14:paraId="523EA11A">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1、定义</w:t>
      </w:r>
    </w:p>
    <w:p w14:paraId="0EF1F4F6">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1.1、采购单位是指采购人和采购管理部门。</w:t>
      </w:r>
    </w:p>
    <w:p w14:paraId="6B2CC9FF">
      <w:pPr>
        <w:spacing w:line="500" w:lineRule="exact"/>
        <w:ind w:firstLine="420" w:firstLineChars="200"/>
        <w:rPr>
          <w:rFonts w:hint="eastAsia" w:ascii="宋体" w:hAnsi="宋体" w:eastAsia="宋体"/>
          <w:szCs w:val="21"/>
          <w:highlight w:val="none"/>
          <w:lang w:eastAsia="zh-CN"/>
        </w:rPr>
      </w:pPr>
      <w:r>
        <w:rPr>
          <w:rFonts w:hint="eastAsia" w:ascii="宋体" w:hAnsi="宋体" w:eastAsia="宋体"/>
          <w:szCs w:val="21"/>
          <w:highlight w:val="none"/>
        </w:rPr>
        <w:t>1.2、参选人是指对“参选人须知前附表”序号2所指的项目表现出兴趣，按照规定的程序，向采购人提供货物、工程或者服务的法人、其他组织或者自然人。分支机构不得参加采购活动，但银行、保险、石油石化、电力、电信等特殊行业除外。银行、保险、石油石化、电力、通信等有关行业特殊情况的，取得营业执照的分支机构可以以分支机构名义参与投标</w:t>
      </w:r>
      <w:r>
        <w:rPr>
          <w:rFonts w:hint="eastAsia" w:ascii="宋体" w:hAnsi="宋体" w:eastAsia="宋体"/>
          <w:szCs w:val="21"/>
          <w:highlight w:val="none"/>
          <w:lang w:eastAsia="zh-CN"/>
        </w:rPr>
        <w:t>。</w:t>
      </w:r>
    </w:p>
    <w:p w14:paraId="490AB598">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2、参选人资格要求</w:t>
      </w:r>
    </w:p>
    <w:p w14:paraId="5D407D2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w:t>
      </w:r>
      <w:r>
        <w:rPr>
          <w:rFonts w:hint="eastAsia" w:ascii="宋体" w:hAnsi="宋体" w:eastAsia="宋体"/>
          <w:szCs w:val="21"/>
          <w:highlight w:val="none"/>
          <w:lang w:eastAsia="zh-CN"/>
        </w:rPr>
        <w:t>分公司负责人</w:t>
      </w:r>
      <w:r>
        <w:rPr>
          <w:rFonts w:hint="eastAsia" w:ascii="宋体" w:hAnsi="宋体" w:eastAsia="宋体"/>
          <w:szCs w:val="21"/>
          <w:highlight w:val="none"/>
        </w:rPr>
        <w:t>为同一个人的两个及两个以上法人；</w:t>
      </w:r>
    </w:p>
    <w:p w14:paraId="6517A6B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（2）母公司、全资子公司及其控股公司；</w:t>
      </w:r>
    </w:p>
    <w:p w14:paraId="13ADAE1A">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（3）法律和行政法规规定的其他情形。</w:t>
      </w:r>
    </w:p>
    <w:p w14:paraId="468F9237">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szCs w:val="21"/>
          <w:highlight w:val="none"/>
        </w:rPr>
      </w:pPr>
      <w:r>
        <w:rPr>
          <w:rFonts w:hint="eastAsia" w:ascii="宋体" w:hAnsi="宋体" w:eastAsia="宋体"/>
          <w:b/>
          <w:szCs w:val="21"/>
          <w:highlight w:val="none"/>
        </w:rPr>
        <w:t>3、联合体投标</w:t>
      </w:r>
    </w:p>
    <w:p w14:paraId="540C070F">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本项目不接受联合体</w:t>
      </w:r>
    </w:p>
    <w:p w14:paraId="6315C778">
      <w:pPr>
        <w:adjustRightInd w:val="0"/>
        <w:spacing w:line="500" w:lineRule="exact"/>
        <w:ind w:firstLine="413" w:firstLineChars="196"/>
        <w:rPr>
          <w:rFonts w:ascii="宋体" w:hAnsi="宋体" w:eastAsia="宋体"/>
          <w:bCs/>
          <w:szCs w:val="21"/>
          <w:highlight w:val="none"/>
        </w:rPr>
      </w:pPr>
      <w:r>
        <w:rPr>
          <w:rFonts w:hint="eastAsia" w:ascii="宋体" w:hAnsi="宋体" w:eastAsia="宋体"/>
          <w:b/>
          <w:szCs w:val="21"/>
          <w:highlight w:val="none"/>
        </w:rPr>
        <w:t>4、比选费用：</w:t>
      </w:r>
      <w:r>
        <w:rPr>
          <w:rFonts w:hint="eastAsia" w:ascii="宋体" w:hAnsi="宋体" w:eastAsia="宋体"/>
          <w:bCs/>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szCs w:val="21"/>
          <w:highlight w:val="none"/>
        </w:rPr>
      </w:pPr>
      <w:r>
        <w:rPr>
          <w:rFonts w:hint="eastAsia" w:ascii="宋体" w:hAnsi="宋体" w:eastAsia="宋体"/>
          <w:b/>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szCs w:val="21"/>
          <w:highlight w:val="none"/>
        </w:rPr>
      </w:pPr>
      <w:r>
        <w:rPr>
          <w:rFonts w:hint="eastAsia" w:ascii="宋体" w:hAnsi="宋体" w:eastAsia="宋体"/>
          <w:bCs/>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szCs w:val="21"/>
          <w:highlight w:val="none"/>
        </w:rPr>
      </w:pPr>
      <w:r>
        <w:rPr>
          <w:rFonts w:hint="eastAsia" w:ascii="宋体" w:hAnsi="宋体" w:eastAsia="宋体"/>
          <w:bCs/>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szCs w:val="21"/>
          <w:highlight w:val="none"/>
        </w:rPr>
      </w:pPr>
      <w:r>
        <w:rPr>
          <w:rFonts w:hint="eastAsia" w:ascii="宋体" w:hAnsi="宋体" w:eastAsia="宋体"/>
          <w:bCs/>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39" w:name="_Toc8536"/>
      <w:bookmarkStart w:id="40" w:name="_Toc479622044"/>
      <w:bookmarkStart w:id="41" w:name="_Toc4481593"/>
      <w:r>
        <w:rPr>
          <w:rFonts w:hint="eastAsia" w:ascii="Arial" w:hAnsi="Arial" w:eastAsia="宋体"/>
          <w:b/>
          <w:kern w:val="0"/>
          <w:sz w:val="32"/>
          <w:highlight w:val="none"/>
        </w:rPr>
        <w:t>（</w:t>
      </w:r>
      <w:r>
        <w:rPr>
          <w:rFonts w:hint="eastAsia" w:ascii="Arial" w:hAnsi="Arial"/>
          <w:b/>
          <w:kern w:val="0"/>
          <w:sz w:val="32"/>
          <w:highlight w:val="none"/>
          <w:lang w:val="en-US" w:eastAsia="zh-CN"/>
        </w:rPr>
        <w:t>二</w:t>
      </w:r>
      <w:r>
        <w:rPr>
          <w:rFonts w:hint="eastAsia" w:ascii="Arial" w:hAnsi="Arial" w:eastAsia="宋体"/>
          <w:b/>
          <w:kern w:val="0"/>
          <w:sz w:val="32"/>
          <w:highlight w:val="none"/>
        </w:rPr>
        <w:t>）</w:t>
      </w:r>
      <w:bookmarkEnd w:id="39"/>
      <w:bookmarkEnd w:id="40"/>
      <w:bookmarkEnd w:id="41"/>
      <w:r>
        <w:rPr>
          <w:rFonts w:hint="eastAsia" w:ascii="Arial" w:hAnsi="Arial" w:eastAsia="宋体"/>
          <w:b/>
          <w:kern w:val="0"/>
          <w:sz w:val="32"/>
          <w:highlight w:val="none"/>
        </w:rPr>
        <w:t>比选文件</w:t>
      </w:r>
    </w:p>
    <w:p w14:paraId="3DC33FF9">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6、比选文件的构成</w:t>
      </w:r>
    </w:p>
    <w:p w14:paraId="226642B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6.1、比选文件包括：</w:t>
      </w:r>
    </w:p>
    <w:p w14:paraId="1088002E">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（1）第一章  比选公告；</w:t>
      </w:r>
    </w:p>
    <w:p w14:paraId="38D39FA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（2）第二章  </w:t>
      </w:r>
      <w:r>
        <w:rPr>
          <w:rFonts w:hint="eastAsia" w:ascii="宋体" w:hAnsi="宋体"/>
          <w:szCs w:val="21"/>
          <w:highlight w:val="none"/>
          <w:lang w:val="en-US" w:eastAsia="zh-CN"/>
        </w:rPr>
        <w:t>比选</w:t>
      </w:r>
      <w:r>
        <w:rPr>
          <w:rFonts w:hint="eastAsia" w:ascii="宋体" w:hAnsi="宋体" w:eastAsia="宋体"/>
          <w:szCs w:val="21"/>
          <w:highlight w:val="none"/>
        </w:rPr>
        <w:t>须知；</w:t>
      </w:r>
    </w:p>
    <w:p w14:paraId="7A639ED2">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 xml:space="preserve">（3）第三章  </w:t>
      </w:r>
      <w:r>
        <w:rPr>
          <w:rFonts w:hint="eastAsia" w:ascii="宋体" w:hAnsi="宋体" w:eastAsia="宋体"/>
          <w:szCs w:val="21"/>
          <w:highlight w:val="none"/>
          <w:lang w:eastAsia="zh-CN"/>
        </w:rPr>
        <w:t>项目需求及技术要求</w:t>
      </w:r>
      <w:r>
        <w:rPr>
          <w:rFonts w:hint="eastAsia" w:ascii="宋体" w:hAnsi="宋体" w:eastAsia="宋体"/>
          <w:szCs w:val="21"/>
          <w:highlight w:val="none"/>
        </w:rPr>
        <w:t>；</w:t>
      </w:r>
    </w:p>
    <w:p w14:paraId="3504C3E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（4）第四章  合同主要条款；</w:t>
      </w:r>
    </w:p>
    <w:p w14:paraId="66F41A3F">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（5）第五章  参选文件格式。</w:t>
      </w:r>
    </w:p>
    <w:p w14:paraId="4A494B01">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7、比选文件的澄清</w:t>
      </w:r>
    </w:p>
    <w:p w14:paraId="39A5ED9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8、比选文件的修改</w:t>
      </w:r>
    </w:p>
    <w:p w14:paraId="2F29380E">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8.1、采购单位可以对比选文件进行修改。</w:t>
      </w:r>
    </w:p>
    <w:p w14:paraId="1DD4DAED">
      <w:pPr>
        <w:spacing w:line="500" w:lineRule="exact"/>
        <w:ind w:firstLine="422" w:firstLineChars="200"/>
        <w:rPr>
          <w:rFonts w:ascii="宋体" w:hAnsi="宋体" w:eastAsia="宋体"/>
          <w:b/>
          <w:bCs/>
          <w:szCs w:val="21"/>
          <w:highlight w:val="none"/>
        </w:rPr>
      </w:pPr>
      <w:r>
        <w:rPr>
          <w:rFonts w:hint="eastAsia" w:ascii="宋体" w:hAnsi="宋体" w:eastAsia="宋体"/>
          <w:b/>
          <w:bCs/>
          <w:szCs w:val="21"/>
          <w:highlight w:val="none"/>
        </w:rPr>
        <w:t>8.2、采购单位对参选人异议的答复和对比选文件的</w:t>
      </w:r>
      <w:r>
        <w:rPr>
          <w:rFonts w:ascii="宋体" w:hAnsi="宋体" w:eastAsia="宋体"/>
          <w:b/>
          <w:bCs/>
          <w:szCs w:val="21"/>
          <w:highlight w:val="none"/>
        </w:rPr>
        <w:t>澄</w:t>
      </w:r>
      <w:r>
        <w:rPr>
          <w:rFonts w:hint="eastAsia" w:ascii="宋体" w:hAnsi="宋体" w:eastAsia="宋体"/>
          <w:b/>
          <w:bCs/>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8.3、</w:t>
      </w:r>
      <w:bookmarkStart w:id="42" w:name="_Toc9821"/>
      <w:r>
        <w:rPr>
          <w:rFonts w:hint="eastAsia" w:ascii="宋体" w:hAnsi="宋体" w:eastAsia="宋体"/>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szCs w:val="21"/>
          <w:highlight w:val="none"/>
        </w:rPr>
        <w:t>安庆市交通控股集团有限公司集采平台网站发布</w:t>
      </w:r>
      <w:r>
        <w:rPr>
          <w:rFonts w:hint="eastAsia" w:ascii="宋体" w:hAnsi="宋体" w:eastAsia="宋体"/>
          <w:szCs w:val="21"/>
          <w:highlight w:val="none"/>
        </w:rPr>
        <w:t>。</w:t>
      </w:r>
    </w:p>
    <w:bookmarkEnd w:id="42"/>
    <w:p w14:paraId="2CB1309A">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9、参选文件的构成</w:t>
      </w:r>
    </w:p>
    <w:p w14:paraId="250E05E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9.2、参选人应提交“参选人须知前附表”中规定的参选文件。</w:t>
      </w:r>
    </w:p>
    <w:p w14:paraId="5360D9A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9.4、参选人提供的</w:t>
      </w:r>
      <w:r>
        <w:rPr>
          <w:rFonts w:hint="eastAsia" w:ascii="宋体" w:hAnsi="宋体" w:eastAsia="宋体"/>
          <w:szCs w:val="21"/>
          <w:highlight w:val="none"/>
          <w:lang w:val="en-US" w:eastAsia="zh-CN"/>
        </w:rPr>
        <w:t>货物/</w:t>
      </w:r>
      <w:r>
        <w:rPr>
          <w:rFonts w:hint="eastAsia" w:ascii="宋体" w:hAnsi="宋体" w:eastAsia="宋体"/>
          <w:szCs w:val="21"/>
          <w:highlight w:val="none"/>
          <w:lang w:eastAsia="zh-CN"/>
        </w:rPr>
        <w:t>服务</w:t>
      </w:r>
      <w:r>
        <w:rPr>
          <w:rFonts w:hint="eastAsia" w:ascii="宋体" w:hAnsi="宋体" w:eastAsia="宋体"/>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10、投标报价</w:t>
      </w:r>
    </w:p>
    <w:p w14:paraId="064CD3B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10.1、参选文件的报价表上应清楚地标明参选人拟提供</w:t>
      </w:r>
      <w:r>
        <w:rPr>
          <w:rFonts w:hint="eastAsia" w:ascii="宋体" w:hAnsi="宋体" w:eastAsia="宋体"/>
          <w:szCs w:val="21"/>
          <w:highlight w:val="none"/>
          <w:lang w:val="en-US" w:eastAsia="zh-CN"/>
        </w:rPr>
        <w:t>货物/服务</w:t>
      </w:r>
      <w:r>
        <w:rPr>
          <w:rFonts w:hint="eastAsia" w:ascii="宋体" w:hAnsi="宋体" w:eastAsia="宋体"/>
          <w:szCs w:val="21"/>
          <w:highlight w:val="none"/>
        </w:rPr>
        <w:t>的名称、价格等内容。</w:t>
      </w:r>
    </w:p>
    <w:p w14:paraId="5BDD4DE0">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10.4、投标报价高于最高投标限价为投标无效。</w:t>
      </w:r>
    </w:p>
    <w:p w14:paraId="2F3B11F6">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10.6、</w:t>
      </w:r>
      <w:r>
        <w:rPr>
          <w:rFonts w:hint="eastAsia" w:ascii="宋体" w:hAnsi="宋体" w:eastAsia="宋体"/>
          <w:szCs w:val="21"/>
          <w:highlight w:val="none"/>
          <w:lang w:eastAsia="zh-CN"/>
        </w:rPr>
        <w:t>参选函</w:t>
      </w:r>
      <w:r>
        <w:rPr>
          <w:rFonts w:hint="eastAsia" w:ascii="宋体" w:hAnsi="宋体" w:eastAsia="宋体"/>
          <w:szCs w:val="21"/>
          <w:highlight w:val="none"/>
        </w:rPr>
        <w:t>中报价与参选文件中相应内容不一致的，以</w:t>
      </w:r>
      <w:r>
        <w:rPr>
          <w:rFonts w:hint="eastAsia" w:ascii="宋体" w:hAnsi="宋体" w:eastAsia="宋体"/>
          <w:szCs w:val="21"/>
          <w:highlight w:val="none"/>
          <w:lang w:eastAsia="zh-CN"/>
        </w:rPr>
        <w:t>参选函</w:t>
      </w:r>
      <w:r>
        <w:rPr>
          <w:rFonts w:hint="eastAsia" w:ascii="宋体" w:hAnsi="宋体" w:eastAsia="宋体"/>
          <w:szCs w:val="21"/>
          <w:highlight w:val="none"/>
        </w:rPr>
        <w:t>中报价为准。</w:t>
      </w:r>
    </w:p>
    <w:p w14:paraId="173664E4">
      <w:pPr>
        <w:spacing w:line="500" w:lineRule="exact"/>
        <w:ind w:firstLine="422" w:firstLineChars="200"/>
        <w:rPr>
          <w:rFonts w:ascii="宋体" w:hAnsi="宋体" w:eastAsia="宋体"/>
          <w:szCs w:val="21"/>
          <w:highlight w:val="none"/>
        </w:rPr>
      </w:pPr>
      <w:r>
        <w:rPr>
          <w:rFonts w:hint="eastAsia" w:ascii="宋体" w:hAnsi="宋体" w:eastAsia="宋体"/>
          <w:b/>
          <w:szCs w:val="21"/>
          <w:highlight w:val="none"/>
        </w:rPr>
        <w:t>11、投标货币：</w:t>
      </w:r>
      <w:r>
        <w:rPr>
          <w:rFonts w:hint="eastAsia" w:ascii="宋体" w:hAnsi="宋体" w:eastAsia="宋体"/>
          <w:szCs w:val="21"/>
          <w:highlight w:val="none"/>
        </w:rPr>
        <w:t>人民币。</w:t>
      </w:r>
    </w:p>
    <w:p w14:paraId="2950B393">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12、投标保证金：本项目不收取</w:t>
      </w:r>
    </w:p>
    <w:p w14:paraId="3ECCDCB1">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13、投标有效期</w:t>
      </w:r>
    </w:p>
    <w:p w14:paraId="1ECC730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14.2、投标有效期从投标截止之日算起。</w:t>
      </w:r>
    </w:p>
    <w:p w14:paraId="059B075A">
      <w:pPr>
        <w:spacing w:line="500" w:lineRule="exact"/>
        <w:ind w:firstLine="420" w:firstLineChars="200"/>
        <w:rPr>
          <w:rFonts w:ascii="宋体" w:hAnsi="宋体" w:eastAsia="宋体"/>
          <w:szCs w:val="21"/>
          <w:highlight w:val="none"/>
        </w:rPr>
      </w:pPr>
      <w:r>
        <w:rPr>
          <w:rFonts w:hint="eastAsia" w:ascii="宋体" w:hAnsi="宋体" w:eastAsia="宋体"/>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kern w:val="0"/>
          <w:szCs w:val="21"/>
          <w:highlight w:val="none"/>
        </w:rPr>
      </w:pPr>
      <w:r>
        <w:rPr>
          <w:rFonts w:hint="eastAsia" w:ascii="宋体" w:hAnsi="宋体" w:eastAsia="宋体"/>
          <w:b/>
          <w:kern w:val="0"/>
          <w:szCs w:val="21"/>
          <w:highlight w:val="none"/>
        </w:rPr>
        <w:t>15、参选文件的签署</w:t>
      </w:r>
    </w:p>
    <w:p w14:paraId="7C87106E">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15.2、参选文件应由参选人的</w:t>
      </w:r>
      <w:r>
        <w:rPr>
          <w:rFonts w:hint="eastAsia" w:ascii="宋体" w:hAnsi="宋体" w:eastAsia="宋体"/>
          <w:szCs w:val="21"/>
          <w:highlight w:val="none"/>
          <w:lang w:eastAsia="zh-CN"/>
        </w:rPr>
        <w:t>分公司负责人</w:t>
      </w:r>
      <w:r>
        <w:rPr>
          <w:rFonts w:hint="eastAsia" w:ascii="宋体" w:hAnsi="宋体" w:eastAsia="宋体"/>
          <w:szCs w:val="21"/>
          <w:highlight w:val="none"/>
        </w:rPr>
        <w:t>或个体工商户经营者或授权委托人签署，并加盖单位公章。</w:t>
      </w:r>
    </w:p>
    <w:p w14:paraId="34BA288C">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15.3、参选文件不得行间插字、涂改或增删。如有修改错漏处，必须由参选人的</w:t>
      </w:r>
      <w:r>
        <w:rPr>
          <w:rFonts w:hint="eastAsia" w:ascii="宋体" w:hAnsi="宋体" w:eastAsia="宋体"/>
          <w:szCs w:val="21"/>
          <w:highlight w:val="none"/>
          <w:lang w:eastAsia="zh-CN"/>
        </w:rPr>
        <w:t>分公司负责人</w:t>
      </w:r>
      <w:r>
        <w:rPr>
          <w:rFonts w:hint="eastAsia" w:ascii="宋体" w:hAnsi="宋体" w:eastAsia="宋体"/>
          <w:szCs w:val="21"/>
          <w:highlight w:val="none"/>
        </w:rPr>
        <w:t>或个体工商户经营者或授权委托人签字，并加盖单位公章。</w:t>
      </w:r>
    </w:p>
    <w:p w14:paraId="218999A3">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15.5、参选文件封面、</w:t>
      </w:r>
      <w:r>
        <w:rPr>
          <w:rFonts w:hint="eastAsia" w:ascii="宋体" w:hAnsi="宋体" w:eastAsia="宋体"/>
          <w:szCs w:val="21"/>
          <w:highlight w:val="none"/>
          <w:lang w:eastAsia="zh-CN"/>
        </w:rPr>
        <w:t>参选函</w:t>
      </w:r>
      <w:r>
        <w:rPr>
          <w:rFonts w:hint="eastAsia" w:ascii="宋体" w:hAnsi="宋体" w:eastAsia="宋体"/>
          <w:szCs w:val="21"/>
          <w:highlight w:val="none"/>
        </w:rPr>
        <w:t>、报价表、</w:t>
      </w:r>
      <w:r>
        <w:rPr>
          <w:rFonts w:hint="eastAsia" w:ascii="宋体" w:hAnsi="宋体" w:eastAsia="宋体"/>
          <w:szCs w:val="21"/>
          <w:highlight w:val="none"/>
          <w:lang w:eastAsia="zh-CN"/>
        </w:rPr>
        <w:t>项目</w:t>
      </w:r>
      <w:r>
        <w:rPr>
          <w:rFonts w:hint="eastAsia" w:ascii="宋体" w:hAnsi="宋体" w:eastAsia="宋体"/>
          <w:szCs w:val="21"/>
          <w:highlight w:val="none"/>
        </w:rPr>
        <w:t>内容及质量要求均应加盖参选人公章并经</w:t>
      </w:r>
      <w:r>
        <w:rPr>
          <w:rFonts w:hint="eastAsia" w:ascii="宋体" w:hAnsi="宋体" w:eastAsia="宋体"/>
          <w:szCs w:val="21"/>
          <w:highlight w:val="none"/>
          <w:lang w:eastAsia="zh-CN"/>
        </w:rPr>
        <w:t>分公司负责人</w:t>
      </w:r>
      <w:r>
        <w:rPr>
          <w:rFonts w:hint="eastAsia" w:ascii="宋体" w:hAnsi="宋体" w:eastAsia="宋体"/>
          <w:szCs w:val="21"/>
          <w:highlight w:val="none"/>
        </w:rPr>
        <w:t>或个体工商户经营者或授权委托人签字或加盖印章。参选文件封面、</w:t>
      </w:r>
      <w:r>
        <w:rPr>
          <w:rFonts w:hint="eastAsia" w:ascii="宋体" w:hAnsi="宋体" w:eastAsia="宋体"/>
          <w:szCs w:val="21"/>
          <w:highlight w:val="none"/>
          <w:lang w:eastAsia="zh-CN"/>
        </w:rPr>
        <w:t>参选函</w:t>
      </w:r>
      <w:r>
        <w:rPr>
          <w:rFonts w:hint="eastAsia" w:ascii="宋体" w:hAnsi="宋体" w:eastAsia="宋体"/>
          <w:szCs w:val="21"/>
          <w:highlight w:val="none"/>
        </w:rPr>
        <w:t>、报价表、</w:t>
      </w:r>
      <w:r>
        <w:rPr>
          <w:rFonts w:hint="eastAsia" w:ascii="宋体" w:hAnsi="宋体" w:eastAsia="宋体"/>
          <w:szCs w:val="21"/>
          <w:highlight w:val="none"/>
          <w:lang w:eastAsia="zh-CN"/>
        </w:rPr>
        <w:t>项目</w:t>
      </w:r>
      <w:r>
        <w:rPr>
          <w:rFonts w:hint="eastAsia" w:ascii="宋体" w:hAnsi="宋体" w:eastAsia="宋体"/>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43" w:name="_Toc25319"/>
      <w:bookmarkStart w:id="44" w:name="_Toc4481594"/>
      <w:bookmarkStart w:id="45" w:name="_Toc12503"/>
      <w:bookmarkStart w:id="46" w:name="_Toc479622046"/>
      <w:r>
        <w:rPr>
          <w:rFonts w:hint="eastAsia" w:ascii="Arial" w:hAnsi="Arial" w:eastAsia="宋体"/>
          <w:b/>
          <w:kern w:val="0"/>
          <w:sz w:val="32"/>
          <w:highlight w:val="none"/>
        </w:rPr>
        <w:t>（</w:t>
      </w:r>
      <w:r>
        <w:rPr>
          <w:rFonts w:hint="eastAsia" w:ascii="Arial" w:hAnsi="Arial"/>
          <w:b/>
          <w:kern w:val="0"/>
          <w:sz w:val="32"/>
          <w:highlight w:val="none"/>
          <w:lang w:val="en-US" w:eastAsia="zh-CN"/>
        </w:rPr>
        <w:t>三</w:t>
      </w:r>
      <w:r>
        <w:rPr>
          <w:rFonts w:hint="eastAsia" w:ascii="Arial" w:hAnsi="Arial" w:eastAsia="宋体"/>
          <w:b/>
          <w:kern w:val="0"/>
          <w:sz w:val="32"/>
          <w:highlight w:val="none"/>
        </w:rPr>
        <w:t>）参选文件的提交</w:t>
      </w:r>
      <w:bookmarkEnd w:id="43"/>
      <w:bookmarkEnd w:id="44"/>
      <w:bookmarkEnd w:id="45"/>
      <w:bookmarkEnd w:id="46"/>
    </w:p>
    <w:p w14:paraId="15254A47">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16、参选文件的装订、密封和标记</w:t>
      </w:r>
    </w:p>
    <w:p w14:paraId="2F248F1C">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szCs w:val="21"/>
          <w:highlight w:val="none"/>
        </w:rPr>
      </w:pPr>
      <w:r>
        <w:rPr>
          <w:rFonts w:hint="eastAsia" w:ascii="宋体" w:hAnsi="宋体" w:eastAsia="宋体"/>
          <w:b/>
          <w:bCs/>
          <w:szCs w:val="21"/>
          <w:highlight w:val="none"/>
        </w:rPr>
        <w:t>16.5、查验证件</w:t>
      </w:r>
    </w:p>
    <w:p w14:paraId="2C37328F">
      <w:pPr>
        <w:spacing w:line="360" w:lineRule="auto"/>
        <w:ind w:firstLine="422" w:firstLineChars="200"/>
        <w:rPr>
          <w:rFonts w:ascii="宋体" w:hAnsi="宋体" w:eastAsia="宋体"/>
          <w:b/>
          <w:bCs/>
          <w:szCs w:val="21"/>
          <w:highlight w:val="none"/>
        </w:rPr>
      </w:pPr>
      <w:r>
        <w:rPr>
          <w:rFonts w:hint="eastAsia" w:ascii="宋体" w:hAnsi="宋体" w:eastAsia="宋体"/>
          <w:b/>
          <w:bCs/>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szCs w:val="21"/>
          <w:highlight w:val="none"/>
        </w:rPr>
      </w:pPr>
      <w:r>
        <w:rPr>
          <w:rFonts w:hint="eastAsia" w:ascii="宋体" w:hAnsi="宋体" w:eastAsia="宋体"/>
          <w:b/>
          <w:bCs/>
          <w:szCs w:val="21"/>
          <w:highlight w:val="none"/>
          <w:lang w:eastAsia="zh-CN"/>
        </w:rPr>
        <w:t>分公司负责人</w:t>
      </w:r>
      <w:r>
        <w:rPr>
          <w:rFonts w:hint="eastAsia" w:ascii="宋体" w:hAnsi="宋体" w:eastAsia="宋体"/>
          <w:b/>
          <w:bCs/>
          <w:szCs w:val="21"/>
          <w:highlight w:val="none"/>
        </w:rPr>
        <w:t>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szCs w:val="21"/>
          <w:highlight w:val="none"/>
        </w:rPr>
      </w:pPr>
      <w:r>
        <w:rPr>
          <w:rFonts w:hint="eastAsia" w:ascii="宋体" w:hAnsi="宋体" w:eastAsia="宋体"/>
          <w:b/>
          <w:szCs w:val="21"/>
          <w:highlight w:val="none"/>
        </w:rPr>
        <w:t>17、投标截止时间</w:t>
      </w:r>
    </w:p>
    <w:p w14:paraId="214A60E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szCs w:val="21"/>
          <w:highlight w:val="none"/>
        </w:rPr>
      </w:pPr>
      <w:r>
        <w:rPr>
          <w:rFonts w:hint="eastAsia" w:ascii="宋体" w:hAnsi="宋体" w:eastAsia="宋体"/>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szCs w:val="21"/>
          <w:highlight w:val="none"/>
        </w:rPr>
      </w:pPr>
      <w:r>
        <w:rPr>
          <w:rFonts w:hint="eastAsia" w:ascii="宋体" w:hAnsi="宋体" w:eastAsia="宋体"/>
          <w:b/>
          <w:szCs w:val="21"/>
          <w:highlight w:val="none"/>
        </w:rPr>
        <w:t>18、参选文件的修改与撤回</w:t>
      </w:r>
    </w:p>
    <w:p w14:paraId="6FC78CB2">
      <w:pPr>
        <w:widowControl/>
        <w:spacing w:line="500" w:lineRule="exact"/>
        <w:ind w:firstLine="420" w:firstLineChars="200"/>
        <w:jc w:val="left"/>
        <w:rPr>
          <w:rFonts w:ascii="宋体" w:hAnsi="宋体" w:eastAsia="宋体"/>
          <w:szCs w:val="21"/>
          <w:highlight w:val="none"/>
        </w:rPr>
      </w:pPr>
      <w:bookmarkStart w:id="47" w:name="_Toc479622047"/>
      <w:bookmarkStart w:id="48" w:name="_Toc23598"/>
      <w:r>
        <w:rPr>
          <w:rFonts w:hint="eastAsia" w:ascii="宋体" w:hAnsi="宋体" w:eastAsia="宋体"/>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18.2、参选人对参选文件的修改应按参选人须知规定编制、密封、标记和提交，并在参选文件密封袋上清楚标明“补充、修改”；参选文件的撤回应在开标前，由</w:t>
      </w:r>
      <w:r>
        <w:rPr>
          <w:rFonts w:hint="eastAsia" w:ascii="宋体" w:hAnsi="宋体" w:eastAsia="宋体"/>
          <w:szCs w:val="21"/>
          <w:highlight w:val="none"/>
          <w:lang w:eastAsia="zh-CN"/>
        </w:rPr>
        <w:t>分公司负责人</w:t>
      </w:r>
      <w:r>
        <w:rPr>
          <w:rFonts w:hint="eastAsia" w:ascii="宋体" w:hAnsi="宋体" w:eastAsia="宋体"/>
          <w:szCs w:val="21"/>
          <w:highlight w:val="none"/>
        </w:rPr>
        <w:t>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49" w:name="_Toc4481595"/>
      <w:r>
        <w:rPr>
          <w:rFonts w:hint="eastAsia" w:ascii="Arial" w:hAnsi="Arial" w:eastAsia="宋体"/>
          <w:b/>
          <w:kern w:val="0"/>
          <w:sz w:val="32"/>
          <w:highlight w:val="none"/>
        </w:rPr>
        <w:t>（</w:t>
      </w:r>
      <w:r>
        <w:rPr>
          <w:rFonts w:hint="eastAsia" w:ascii="Arial" w:hAnsi="Arial"/>
          <w:b/>
          <w:kern w:val="0"/>
          <w:sz w:val="32"/>
          <w:highlight w:val="none"/>
          <w:lang w:val="en-US" w:eastAsia="zh-CN"/>
        </w:rPr>
        <w:t>四</w:t>
      </w:r>
      <w:r>
        <w:rPr>
          <w:rFonts w:hint="eastAsia" w:ascii="Arial" w:hAnsi="Arial" w:eastAsia="宋体"/>
          <w:b/>
          <w:kern w:val="0"/>
          <w:sz w:val="32"/>
          <w:highlight w:val="none"/>
        </w:rPr>
        <w:t>）开标</w:t>
      </w:r>
      <w:bookmarkEnd w:id="47"/>
      <w:bookmarkEnd w:id="48"/>
      <w:bookmarkEnd w:id="49"/>
    </w:p>
    <w:p w14:paraId="22FFC87B">
      <w:pPr>
        <w:widowControl/>
        <w:spacing w:line="500" w:lineRule="exact"/>
        <w:ind w:firstLine="422" w:firstLineChars="200"/>
        <w:jc w:val="left"/>
        <w:rPr>
          <w:rFonts w:ascii="宋体" w:hAnsi="宋体" w:eastAsia="宋体"/>
          <w:szCs w:val="21"/>
          <w:highlight w:val="none"/>
        </w:rPr>
      </w:pPr>
      <w:r>
        <w:rPr>
          <w:rFonts w:hint="eastAsia" w:ascii="宋体" w:hAnsi="宋体" w:eastAsia="宋体"/>
          <w:b/>
          <w:bCs/>
          <w:szCs w:val="21"/>
          <w:highlight w:val="none"/>
        </w:rPr>
        <w:t>20、开标时间和地点：</w:t>
      </w:r>
      <w:r>
        <w:rPr>
          <w:rFonts w:hint="eastAsia" w:ascii="宋体" w:hAnsi="宋体" w:eastAsia="宋体"/>
          <w:szCs w:val="21"/>
          <w:highlight w:val="none"/>
        </w:rPr>
        <w:t>采购单位将在监督人员监督下依据“参选人须知前附表”约定的时间和地点开标，所有参选人的</w:t>
      </w:r>
      <w:r>
        <w:rPr>
          <w:rFonts w:hint="eastAsia" w:ascii="宋体" w:hAnsi="宋体" w:eastAsia="宋体"/>
          <w:szCs w:val="21"/>
          <w:highlight w:val="none"/>
          <w:lang w:eastAsia="zh-CN"/>
        </w:rPr>
        <w:t>分公司负责人</w:t>
      </w:r>
      <w:r>
        <w:rPr>
          <w:rFonts w:hint="eastAsia" w:ascii="宋体" w:hAnsi="宋体" w:eastAsia="宋体"/>
          <w:szCs w:val="21"/>
          <w:highlight w:val="none"/>
        </w:rPr>
        <w:t>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szCs w:val="21"/>
          <w:highlight w:val="none"/>
        </w:rPr>
      </w:pPr>
      <w:r>
        <w:rPr>
          <w:rFonts w:hint="eastAsia" w:ascii="宋体" w:hAnsi="宋体" w:eastAsia="宋体"/>
          <w:b/>
          <w:bCs/>
          <w:szCs w:val="21"/>
          <w:highlight w:val="none"/>
        </w:rPr>
        <w:t>21、开标程序</w:t>
      </w:r>
    </w:p>
    <w:p w14:paraId="0D549059">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21.1、开标由采购单位代表主持，主持人按下列程序进行：</w:t>
      </w:r>
    </w:p>
    <w:p w14:paraId="34D0D993">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21.1.1、宣布项目名称、介绍参会人员；</w:t>
      </w:r>
    </w:p>
    <w:p w14:paraId="5677A9F7">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21.1.2、宣布开标纪律；</w:t>
      </w:r>
    </w:p>
    <w:p w14:paraId="00FBBAC7">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21.1.3、由</w:t>
      </w:r>
      <w:r>
        <w:rPr>
          <w:rFonts w:hint="eastAsia" w:ascii="宋体" w:hAnsi="宋体" w:eastAsia="宋体"/>
          <w:szCs w:val="21"/>
          <w:highlight w:val="none"/>
        </w:rPr>
        <w:t>采购人</w:t>
      </w:r>
      <w:r>
        <w:rPr>
          <w:rFonts w:hint="eastAsia" w:ascii="宋体" w:hAnsi="宋体" w:eastAsia="宋体" w:cs="宋体"/>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21.1.6、</w:t>
      </w:r>
      <w:r>
        <w:rPr>
          <w:rFonts w:hint="eastAsia" w:ascii="宋体" w:hAnsi="宋体" w:eastAsia="宋体"/>
          <w:szCs w:val="21"/>
          <w:highlight w:val="none"/>
        </w:rPr>
        <w:t>采购人</w:t>
      </w:r>
      <w:r>
        <w:rPr>
          <w:rFonts w:hint="eastAsia" w:ascii="宋体" w:hAnsi="宋体" w:eastAsia="宋体" w:cs="宋体"/>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21.1.7、进入评审阶段；</w:t>
      </w:r>
    </w:p>
    <w:p w14:paraId="3EF13D1F">
      <w:pPr>
        <w:spacing w:line="360" w:lineRule="auto"/>
        <w:ind w:firstLine="420" w:firstLineChars="200"/>
        <w:rPr>
          <w:rFonts w:ascii="宋体" w:hAnsi="宋体" w:eastAsia="宋体" w:cs="宋体"/>
          <w:b/>
          <w:szCs w:val="21"/>
          <w:highlight w:val="none"/>
        </w:rPr>
      </w:pPr>
      <w:r>
        <w:rPr>
          <w:rFonts w:hint="eastAsia" w:ascii="宋体" w:hAnsi="宋体" w:eastAsia="宋体" w:cs="宋体"/>
          <w:szCs w:val="21"/>
          <w:highlight w:val="none"/>
        </w:rPr>
        <w:t>21.1.8、宣布评审结果。</w:t>
      </w:r>
    </w:p>
    <w:p w14:paraId="4E7CCA7C">
      <w:pPr>
        <w:widowControl/>
        <w:spacing w:line="500" w:lineRule="exact"/>
        <w:ind w:firstLine="420" w:firstLineChars="200"/>
        <w:jc w:val="left"/>
        <w:rPr>
          <w:rFonts w:ascii="宋体" w:hAnsi="宋体" w:eastAsia="宋体"/>
          <w:szCs w:val="21"/>
          <w:highlight w:val="none"/>
        </w:rPr>
      </w:pPr>
      <w:r>
        <w:rPr>
          <w:rFonts w:hint="eastAsia" w:ascii="宋体" w:hAnsi="宋体" w:eastAsia="宋体" w:cs="宋体"/>
          <w:szCs w:val="21"/>
          <w:highlight w:val="none"/>
        </w:rPr>
        <w:t>21.2、参选</w:t>
      </w:r>
      <w:r>
        <w:rPr>
          <w:rFonts w:hint="eastAsia" w:ascii="宋体" w:hAnsi="宋体" w:eastAsia="宋体"/>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szCs w:val="21"/>
          <w:highlight w:val="none"/>
        </w:rPr>
      </w:pPr>
      <w:r>
        <w:rPr>
          <w:rFonts w:hint="eastAsia" w:ascii="宋体" w:hAnsi="宋体" w:eastAsia="宋体"/>
          <w:b/>
          <w:bCs/>
          <w:szCs w:val="21"/>
          <w:highlight w:val="none"/>
        </w:rPr>
        <w:t>22、参选文件的有效性</w:t>
      </w:r>
    </w:p>
    <w:p w14:paraId="256A1E6C">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（2）未按比选文件要求包装、密封的。</w:t>
      </w:r>
    </w:p>
    <w:p w14:paraId="6821B2CF">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22.2.2、未按约定格式提供、填写参选文件封面、</w:t>
      </w:r>
      <w:r>
        <w:rPr>
          <w:rFonts w:hint="eastAsia" w:ascii="宋体" w:hAnsi="宋体" w:eastAsia="宋体"/>
          <w:szCs w:val="21"/>
          <w:highlight w:val="none"/>
          <w:lang w:eastAsia="zh-CN"/>
        </w:rPr>
        <w:t>参选函</w:t>
      </w:r>
      <w:r>
        <w:rPr>
          <w:rFonts w:hint="eastAsia" w:ascii="宋体" w:hAnsi="宋体" w:eastAsia="宋体"/>
          <w:szCs w:val="21"/>
          <w:highlight w:val="none"/>
        </w:rPr>
        <w:t>、报价表、</w:t>
      </w:r>
      <w:r>
        <w:rPr>
          <w:rFonts w:hint="eastAsia" w:ascii="宋体" w:hAnsi="宋体" w:eastAsia="宋体"/>
          <w:szCs w:val="21"/>
          <w:highlight w:val="none"/>
          <w:lang w:eastAsia="zh-CN"/>
        </w:rPr>
        <w:t>项目</w:t>
      </w:r>
      <w:r>
        <w:rPr>
          <w:rFonts w:hint="eastAsia" w:ascii="宋体" w:hAnsi="宋体" w:eastAsia="宋体"/>
          <w:szCs w:val="21"/>
          <w:highlight w:val="none"/>
        </w:rPr>
        <w:t>内容及质量要求或参选文件封面、</w:t>
      </w:r>
      <w:r>
        <w:rPr>
          <w:rFonts w:hint="eastAsia" w:ascii="宋体" w:hAnsi="宋体" w:eastAsia="宋体"/>
          <w:szCs w:val="21"/>
          <w:highlight w:val="none"/>
          <w:lang w:eastAsia="zh-CN"/>
        </w:rPr>
        <w:t>参选函</w:t>
      </w:r>
      <w:r>
        <w:rPr>
          <w:rFonts w:hint="eastAsia" w:ascii="宋体" w:hAnsi="宋体" w:eastAsia="宋体"/>
          <w:szCs w:val="21"/>
          <w:highlight w:val="none"/>
        </w:rPr>
        <w:t>、报价表、</w:t>
      </w:r>
      <w:r>
        <w:rPr>
          <w:rFonts w:hint="eastAsia" w:ascii="宋体" w:hAnsi="宋体" w:eastAsia="宋体"/>
          <w:szCs w:val="21"/>
          <w:highlight w:val="none"/>
          <w:lang w:eastAsia="zh-CN"/>
        </w:rPr>
        <w:t>项目</w:t>
      </w:r>
      <w:r>
        <w:rPr>
          <w:rFonts w:hint="eastAsia" w:ascii="宋体" w:hAnsi="宋体" w:eastAsia="宋体"/>
          <w:szCs w:val="21"/>
          <w:highlight w:val="none"/>
        </w:rPr>
        <w:t>内容及质量要求未加盖参选人公章并经</w:t>
      </w:r>
      <w:r>
        <w:rPr>
          <w:rFonts w:hint="eastAsia" w:ascii="宋体" w:hAnsi="宋体" w:eastAsia="宋体"/>
          <w:szCs w:val="21"/>
          <w:highlight w:val="none"/>
          <w:lang w:eastAsia="zh-CN"/>
        </w:rPr>
        <w:t>分公司负责人</w:t>
      </w:r>
      <w:r>
        <w:rPr>
          <w:rFonts w:hint="eastAsia" w:ascii="宋体" w:hAnsi="宋体" w:eastAsia="宋体"/>
          <w:szCs w:val="21"/>
          <w:highlight w:val="none"/>
        </w:rPr>
        <w:t>或个体工商户经营者或授权委托人签字或加盖印章；</w:t>
      </w:r>
    </w:p>
    <w:p w14:paraId="7BAA2E60">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22.2.3、参选报价高于最高投标限价的；</w:t>
      </w:r>
    </w:p>
    <w:p w14:paraId="4CF11786">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(1)被责令停业且处于有效期内的；</w:t>
      </w:r>
    </w:p>
    <w:p w14:paraId="14FB6FE9">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50" w:name="_Toc4481596"/>
      <w:r>
        <w:rPr>
          <w:rFonts w:hint="eastAsia" w:ascii="Arial" w:hAnsi="Arial" w:eastAsia="宋体"/>
          <w:b/>
          <w:kern w:val="0"/>
          <w:sz w:val="32"/>
          <w:highlight w:val="none"/>
        </w:rPr>
        <w:t>（</w:t>
      </w:r>
      <w:r>
        <w:rPr>
          <w:rFonts w:hint="eastAsia" w:ascii="Arial" w:hAnsi="Arial"/>
          <w:b/>
          <w:kern w:val="0"/>
          <w:sz w:val="32"/>
          <w:highlight w:val="none"/>
          <w:lang w:val="en-US" w:eastAsia="zh-CN"/>
        </w:rPr>
        <w:t>五</w:t>
      </w:r>
      <w:r>
        <w:rPr>
          <w:rFonts w:hint="eastAsia" w:ascii="Arial" w:hAnsi="Arial" w:eastAsia="宋体"/>
          <w:b/>
          <w:kern w:val="0"/>
          <w:sz w:val="32"/>
          <w:highlight w:val="none"/>
        </w:rPr>
        <w:t>）评标</w:t>
      </w:r>
      <w:bookmarkEnd w:id="37"/>
      <w:bookmarkEnd w:id="50"/>
    </w:p>
    <w:p w14:paraId="5772DEE6">
      <w:pPr>
        <w:widowControl/>
        <w:spacing w:line="500" w:lineRule="exact"/>
        <w:ind w:firstLine="422" w:firstLineChars="200"/>
        <w:jc w:val="left"/>
        <w:rPr>
          <w:rFonts w:ascii="宋体" w:hAnsi="宋体" w:eastAsia="宋体"/>
          <w:szCs w:val="21"/>
          <w:highlight w:val="none"/>
        </w:rPr>
      </w:pPr>
      <w:r>
        <w:rPr>
          <w:rFonts w:hint="eastAsia" w:ascii="宋体" w:hAnsi="宋体" w:eastAsia="宋体"/>
          <w:b/>
          <w:bCs/>
          <w:szCs w:val="21"/>
          <w:highlight w:val="none"/>
        </w:rPr>
        <w:t>23、评标委员会</w:t>
      </w:r>
      <w:r>
        <w:rPr>
          <w:rFonts w:hint="eastAsia" w:ascii="宋体" w:hAnsi="宋体" w:eastAsia="宋体"/>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szCs w:val="21"/>
          <w:highlight w:val="none"/>
        </w:rPr>
      </w:pPr>
      <w:r>
        <w:rPr>
          <w:rFonts w:hint="eastAsia" w:ascii="宋体" w:hAnsi="宋体" w:eastAsia="宋体"/>
          <w:b/>
          <w:szCs w:val="21"/>
          <w:highlight w:val="none"/>
        </w:rPr>
        <w:t>24、评标方法：</w:t>
      </w:r>
      <w:r>
        <w:rPr>
          <w:rFonts w:hint="eastAsia" w:ascii="宋体" w:hAnsi="宋体" w:eastAsia="宋体" w:cs="宋体"/>
          <w:szCs w:val="21"/>
          <w:highlight w:val="none"/>
        </w:rPr>
        <w:t>采用最低投标价法。</w:t>
      </w:r>
    </w:p>
    <w:p w14:paraId="5491D739">
      <w:pPr>
        <w:spacing w:line="360" w:lineRule="auto"/>
        <w:ind w:firstLine="422" w:firstLineChars="200"/>
        <w:jc w:val="left"/>
        <w:rPr>
          <w:rFonts w:ascii="宋体" w:hAnsi="宋体" w:eastAsia="宋体" w:cs="宋体"/>
          <w:b/>
          <w:szCs w:val="21"/>
          <w:highlight w:val="none"/>
        </w:rPr>
      </w:pPr>
      <w:r>
        <w:rPr>
          <w:rFonts w:hint="eastAsia" w:ascii="宋体" w:hAnsi="宋体" w:eastAsia="宋体"/>
          <w:b/>
          <w:bCs/>
          <w:szCs w:val="21"/>
          <w:highlight w:val="none"/>
        </w:rPr>
        <w:t>25、评标程序</w:t>
      </w:r>
      <w:r>
        <w:rPr>
          <w:rFonts w:hint="eastAsia" w:ascii="宋体" w:hAnsi="宋体" w:eastAsia="宋体"/>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25.1、参选文件符合性审查，包括但不限于以下内容：</w:t>
      </w:r>
    </w:p>
    <w:p w14:paraId="0C50B02F">
      <w:pPr>
        <w:spacing w:line="500" w:lineRule="exact"/>
        <w:ind w:firstLine="420" w:firstLineChars="200"/>
        <w:rPr>
          <w:rFonts w:ascii="宋体" w:hAnsi="宋体" w:eastAsia="宋体" w:cs="宋体"/>
          <w:szCs w:val="21"/>
          <w:highlight w:val="none"/>
        </w:rPr>
      </w:pPr>
      <w:r>
        <w:rPr>
          <w:rFonts w:hint="eastAsia" w:ascii="宋体" w:hAnsi="宋体" w:eastAsia="宋体"/>
          <w:szCs w:val="21"/>
          <w:highlight w:val="none"/>
        </w:rPr>
        <w:t>（</w:t>
      </w:r>
      <w:r>
        <w:rPr>
          <w:rFonts w:hint="eastAsia" w:ascii="宋体" w:hAnsi="宋体" w:eastAsia="宋体" w:cs="宋体"/>
          <w:szCs w:val="21"/>
          <w:highlight w:val="none"/>
        </w:rPr>
        <w:t>1）参选人资格是否符合比选文件要求；</w:t>
      </w:r>
    </w:p>
    <w:p w14:paraId="45D773C7">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内容及质量是否完全响应或优于比选文件要求；</w:t>
      </w:r>
    </w:p>
    <w:p w14:paraId="75CF4D9D">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（6）参选文件是否附有采购人不能接受的条件；</w:t>
      </w:r>
    </w:p>
    <w:p w14:paraId="46047A9A">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（7）参选文件是否存在比选文件中</w:t>
      </w:r>
      <w:r>
        <w:rPr>
          <w:rFonts w:hint="eastAsia" w:ascii="宋体" w:hAnsi="宋体" w:eastAsia="宋体" w:cs="宋体"/>
          <w:kern w:val="0"/>
          <w:szCs w:val="21"/>
          <w:highlight w:val="none"/>
        </w:rPr>
        <w:t>约定</w:t>
      </w:r>
      <w:r>
        <w:rPr>
          <w:rFonts w:hint="eastAsia" w:ascii="宋体" w:hAnsi="宋体" w:eastAsia="宋体" w:cs="宋体"/>
          <w:szCs w:val="21"/>
          <w:highlight w:val="none"/>
        </w:rPr>
        <w:t>的无效参选文件的其他情形；</w:t>
      </w:r>
    </w:p>
    <w:p w14:paraId="0C9D5279">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（8）参选文件是否符合比选文件的要求。</w:t>
      </w:r>
    </w:p>
    <w:p w14:paraId="2BE14DD1">
      <w:pPr>
        <w:widowControl/>
        <w:spacing w:line="500" w:lineRule="exact"/>
        <w:ind w:firstLine="405"/>
        <w:jc w:val="left"/>
        <w:rPr>
          <w:rFonts w:ascii="宋体" w:hAnsi="宋体" w:eastAsia="宋体"/>
          <w:szCs w:val="21"/>
          <w:highlight w:val="none"/>
        </w:rPr>
      </w:pPr>
      <w:r>
        <w:rPr>
          <w:rFonts w:hint="eastAsia" w:ascii="宋体" w:hAnsi="宋体" w:eastAsia="宋体"/>
          <w:szCs w:val="21"/>
          <w:highlight w:val="none"/>
        </w:rPr>
        <w:t>25.2、</w:t>
      </w:r>
      <w:r>
        <w:rPr>
          <w:rFonts w:hint="eastAsia" w:ascii="宋体" w:hAnsi="宋体" w:eastAsia="宋体" w:cs="宋体"/>
          <w:b/>
          <w:bCs/>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szCs w:val="21"/>
          <w:highlight w:val="none"/>
        </w:rPr>
      </w:pPr>
      <w:r>
        <w:rPr>
          <w:rFonts w:hint="eastAsia" w:ascii="宋体" w:hAnsi="宋体" w:eastAsia="宋体"/>
          <w:szCs w:val="21"/>
          <w:highlight w:val="none"/>
        </w:rPr>
        <w:t>25.3、报价评审：</w:t>
      </w:r>
      <w:r>
        <w:rPr>
          <w:rFonts w:hint="eastAsia" w:ascii="宋体" w:hAnsi="宋体" w:eastAsia="宋体"/>
          <w:b/>
          <w:bCs/>
          <w:szCs w:val="21"/>
          <w:highlight w:val="none"/>
        </w:rPr>
        <w:t>参选人报价不得高于最高投标限价</w:t>
      </w:r>
      <w:r>
        <w:rPr>
          <w:rFonts w:hint="eastAsia" w:ascii="宋体" w:hAnsi="宋体" w:eastAsia="宋体"/>
          <w:b/>
          <w:bCs/>
          <w:szCs w:val="21"/>
          <w:highlight w:val="none"/>
          <w:lang w:eastAsia="zh-CN"/>
        </w:rPr>
        <w:t>，</w:t>
      </w:r>
      <w:r>
        <w:rPr>
          <w:rFonts w:hint="eastAsia" w:ascii="宋体" w:hAnsi="宋体" w:eastAsia="宋体"/>
          <w:b/>
          <w:bCs/>
          <w:szCs w:val="21"/>
          <w:highlight w:val="none"/>
        </w:rPr>
        <w:t>否则为无效报价，即报价评审不通过</w:t>
      </w:r>
      <w:r>
        <w:rPr>
          <w:rFonts w:hint="eastAsia" w:ascii="宋体" w:hAnsi="宋体" w:eastAsia="宋体"/>
          <w:szCs w:val="21"/>
          <w:highlight w:val="none"/>
        </w:rPr>
        <w:t>。</w:t>
      </w:r>
    </w:p>
    <w:p w14:paraId="152E0904">
      <w:pPr>
        <w:widowControl/>
        <w:spacing w:line="480" w:lineRule="exact"/>
        <w:ind w:firstLine="420" w:firstLineChars="200"/>
        <w:jc w:val="left"/>
        <w:rPr>
          <w:rFonts w:ascii="宋体" w:hAnsi="宋体" w:eastAsia="宋体"/>
          <w:szCs w:val="21"/>
          <w:highlight w:val="none"/>
        </w:rPr>
      </w:pPr>
      <w:r>
        <w:rPr>
          <w:rFonts w:hint="eastAsia" w:ascii="宋体" w:hAnsi="宋体" w:eastAsia="宋体"/>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szCs w:val="21"/>
          <w:highlight w:val="none"/>
        </w:rPr>
      </w:pPr>
      <w:r>
        <w:rPr>
          <w:rFonts w:hint="eastAsia" w:ascii="宋体" w:hAnsi="宋体" w:eastAsia="宋体"/>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szCs w:val="21"/>
          <w:highlight w:val="none"/>
        </w:rPr>
      </w:pPr>
      <w:r>
        <w:rPr>
          <w:rFonts w:hint="eastAsia" w:ascii="宋体" w:hAnsi="宋体" w:eastAsia="宋体"/>
          <w:szCs w:val="21"/>
          <w:highlight w:val="none"/>
        </w:rPr>
        <w:t>25.6、失信核查</w:t>
      </w:r>
    </w:p>
    <w:p w14:paraId="4B113B6F">
      <w:pPr>
        <w:widowControl/>
        <w:spacing w:line="500" w:lineRule="exact"/>
        <w:ind w:firstLine="420"/>
        <w:jc w:val="left"/>
        <w:rPr>
          <w:rFonts w:ascii="宋体" w:hAnsi="宋体" w:eastAsia="宋体"/>
          <w:szCs w:val="21"/>
          <w:highlight w:val="none"/>
        </w:rPr>
      </w:pPr>
      <w:r>
        <w:rPr>
          <w:rFonts w:hint="eastAsia" w:ascii="宋体" w:hAnsi="宋体" w:eastAsia="宋体"/>
          <w:szCs w:val="21"/>
          <w:highlight w:val="none"/>
        </w:rPr>
        <w:t>评标委员会对推荐为中标候选人的参选人是否被列入“信用中国、中国政府采购网”政府采购严重违法失信名单进行网上核查（网址：</w:t>
      </w:r>
      <w:r>
        <w:rPr>
          <w:rFonts w:eastAsia="宋体"/>
          <w:highlight w:val="none"/>
        </w:rPr>
        <w:fldChar w:fldCharType="begin"/>
      </w:r>
      <w:r>
        <w:rPr>
          <w:rFonts w:eastAsia="宋体"/>
          <w:highlight w:val="none"/>
        </w:rPr>
        <w:instrText xml:space="preserve"> HYPERLINK "http://www.creditchina.gov.cn/" </w:instrText>
      </w:r>
      <w:r>
        <w:rPr>
          <w:rFonts w:eastAsia="宋体"/>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szCs w:val="21"/>
          <w:highlight w:val="none"/>
        </w:rPr>
        <w:t>、</w:t>
      </w:r>
      <w:r>
        <w:rPr>
          <w:rFonts w:eastAsia="宋体"/>
          <w:highlight w:val="none"/>
        </w:rPr>
        <w:fldChar w:fldCharType="begin"/>
      </w:r>
      <w:r>
        <w:rPr>
          <w:rFonts w:eastAsia="宋体"/>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25.7、</w:t>
      </w:r>
      <w:r>
        <w:rPr>
          <w:rFonts w:hint="eastAsia" w:ascii="宋体" w:hAnsi="宋体" w:eastAsia="宋体" w:cs="宋体"/>
          <w:szCs w:val="21"/>
          <w:highlight w:val="none"/>
        </w:rPr>
        <w:t>确定中标候选人排序：评委会对通过参选文件</w:t>
      </w:r>
      <w:r>
        <w:rPr>
          <w:rFonts w:hint="eastAsia" w:ascii="宋体" w:hAnsi="宋体" w:eastAsia="宋体" w:cs="宋体"/>
          <w:bCs/>
          <w:szCs w:val="24"/>
          <w:highlight w:val="none"/>
        </w:rPr>
        <w:t>符合性审查</w:t>
      </w:r>
      <w:r>
        <w:rPr>
          <w:rFonts w:hint="eastAsia" w:ascii="宋体" w:hAnsi="宋体" w:eastAsia="宋体" w:cs="宋体"/>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szCs w:val="21"/>
          <w:highlight w:val="none"/>
        </w:rPr>
      </w:pPr>
      <w:r>
        <w:rPr>
          <w:rFonts w:hint="eastAsia" w:ascii="宋体" w:hAnsi="宋体" w:eastAsia="宋体"/>
          <w:b/>
          <w:bCs/>
          <w:szCs w:val="21"/>
          <w:highlight w:val="none"/>
        </w:rPr>
        <w:t>26、开标评标异常情况处理</w:t>
      </w:r>
    </w:p>
    <w:p w14:paraId="6B82D971">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(1)提交参选文件的参选人不足</w:t>
      </w:r>
      <w:r>
        <w:rPr>
          <w:rFonts w:hint="eastAsia" w:ascii="宋体" w:hAnsi="宋体" w:eastAsia="宋体"/>
          <w:szCs w:val="21"/>
          <w:highlight w:val="none"/>
          <w:lang w:val="en-US" w:eastAsia="zh-CN"/>
        </w:rPr>
        <w:t>2</w:t>
      </w:r>
      <w:r>
        <w:rPr>
          <w:rFonts w:hint="eastAsia" w:ascii="宋体" w:hAnsi="宋体" w:eastAsia="宋体"/>
          <w:szCs w:val="21"/>
          <w:highlight w:val="none"/>
        </w:rPr>
        <w:t>家的；</w:t>
      </w:r>
    </w:p>
    <w:p w14:paraId="377F9EE0">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(2)出现影响采购公正的违法、违规行为的；</w:t>
      </w:r>
    </w:p>
    <w:p w14:paraId="6A1B1062">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(3)参选人的报价均高于最高投标限价的；</w:t>
      </w:r>
    </w:p>
    <w:p w14:paraId="158C6B17">
      <w:pPr>
        <w:widowControl/>
        <w:spacing w:line="500" w:lineRule="exact"/>
        <w:ind w:firstLine="405"/>
        <w:jc w:val="left"/>
        <w:rPr>
          <w:rFonts w:ascii="宋体" w:hAnsi="宋体" w:eastAsia="宋体"/>
          <w:szCs w:val="21"/>
          <w:highlight w:val="none"/>
        </w:rPr>
      </w:pPr>
      <w:r>
        <w:rPr>
          <w:rFonts w:hint="eastAsia" w:ascii="宋体" w:hAnsi="宋体" w:eastAsia="宋体"/>
          <w:szCs w:val="21"/>
          <w:highlight w:val="none"/>
        </w:rPr>
        <w:t>(4)因重大变故，采购任务取消的。</w:t>
      </w:r>
    </w:p>
    <w:p w14:paraId="7E5DBEAF">
      <w:pPr>
        <w:widowControl/>
        <w:spacing w:line="500" w:lineRule="exact"/>
        <w:ind w:firstLine="405"/>
        <w:jc w:val="left"/>
        <w:rPr>
          <w:rFonts w:ascii="宋体" w:hAnsi="宋体" w:eastAsia="宋体"/>
          <w:b/>
          <w:szCs w:val="21"/>
          <w:highlight w:val="none"/>
        </w:rPr>
      </w:pPr>
      <w:r>
        <w:rPr>
          <w:rFonts w:hint="eastAsia" w:ascii="宋体" w:hAnsi="宋体" w:eastAsia="宋体"/>
          <w:b/>
          <w:szCs w:val="21"/>
          <w:highlight w:val="none"/>
        </w:rPr>
        <w:t>27、评标过程的保密性</w:t>
      </w:r>
    </w:p>
    <w:p w14:paraId="09F08AC9">
      <w:pPr>
        <w:widowControl/>
        <w:spacing w:line="500" w:lineRule="exact"/>
        <w:ind w:firstLine="405"/>
        <w:jc w:val="left"/>
        <w:rPr>
          <w:rFonts w:ascii="宋体" w:hAnsi="宋体" w:eastAsia="宋体"/>
          <w:szCs w:val="21"/>
          <w:highlight w:val="none"/>
        </w:rPr>
      </w:pPr>
      <w:r>
        <w:rPr>
          <w:rFonts w:hint="eastAsia" w:ascii="宋体" w:hAnsi="宋体" w:eastAsia="宋体"/>
          <w:szCs w:val="21"/>
          <w:highlight w:val="none"/>
        </w:rPr>
        <w:t>27.1、</w:t>
      </w:r>
      <w:bookmarkStart w:id="51" w:name="_Toc15032"/>
      <w:bookmarkStart w:id="52" w:name="_Toc418517858"/>
      <w:bookmarkStart w:id="53" w:name="_Toc417655921"/>
      <w:r>
        <w:rPr>
          <w:rFonts w:hint="eastAsia" w:ascii="宋体" w:hAnsi="宋体" w:eastAsia="宋体"/>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27.4、中标通知书</w:t>
      </w:r>
      <w:bookmarkEnd w:id="51"/>
      <w:bookmarkEnd w:id="52"/>
      <w:bookmarkEnd w:id="53"/>
    </w:p>
    <w:p w14:paraId="1BE971D0">
      <w:pPr>
        <w:widowControl/>
        <w:spacing w:line="360" w:lineRule="auto"/>
        <w:ind w:firstLine="420" w:firstLineChars="200"/>
        <w:rPr>
          <w:rFonts w:ascii="宋体" w:hAnsi="宋体" w:eastAsia="宋体" w:cs="宋体"/>
          <w:kern w:val="0"/>
          <w:sz w:val="24"/>
          <w:szCs w:val="24"/>
          <w:highlight w:val="none"/>
        </w:rPr>
      </w:pPr>
      <w:r>
        <w:rPr>
          <w:rFonts w:hint="eastAsia" w:ascii="宋体" w:hAnsi="宋体" w:eastAsia="宋体" w:cs="宋体"/>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szCs w:val="24"/>
          <w:highlight w:val="none"/>
        </w:rPr>
      </w:pPr>
      <w:bookmarkStart w:id="54" w:name="_Toc456882340"/>
      <w:bookmarkStart w:id="55" w:name="_Toc478821422"/>
      <w:bookmarkStart w:id="56" w:name="_Toc10586"/>
      <w:bookmarkStart w:id="57" w:name="_Toc19876"/>
      <w:bookmarkStart w:id="58" w:name="_Toc10987"/>
      <w:bookmarkStart w:id="59" w:name="_Toc433721697"/>
      <w:bookmarkStart w:id="60" w:name="_Toc457998294"/>
      <w:bookmarkStart w:id="61" w:name="_Toc31095"/>
      <w:r>
        <w:rPr>
          <w:rFonts w:hAnsi="宋体" w:eastAsia="宋体" w:cs="宋体"/>
          <w:szCs w:val="24"/>
          <w:highlight w:val="none"/>
        </w:rPr>
        <w:t>公示期满无异议，且未发现中标人在</w:t>
      </w:r>
      <w:r>
        <w:rPr>
          <w:rFonts w:hint="eastAsia" w:hAnsi="宋体" w:eastAsia="宋体" w:cs="宋体"/>
          <w:szCs w:val="24"/>
          <w:highlight w:val="none"/>
        </w:rPr>
        <w:t>比选</w:t>
      </w:r>
      <w:r>
        <w:rPr>
          <w:rFonts w:hAnsi="宋体" w:eastAsia="宋体" w:cs="宋体"/>
          <w:szCs w:val="24"/>
          <w:highlight w:val="none"/>
        </w:rPr>
        <w:t>活动中有违法行为的，</w:t>
      </w:r>
      <w:r>
        <w:rPr>
          <w:rFonts w:hint="eastAsia" w:hAnsi="宋体" w:eastAsia="宋体" w:cs="宋体"/>
          <w:szCs w:val="24"/>
          <w:highlight w:val="none"/>
        </w:rPr>
        <w:t>采购人</w:t>
      </w:r>
      <w:r>
        <w:rPr>
          <w:rFonts w:hAnsi="宋体" w:eastAsia="宋体" w:cs="宋体"/>
          <w:szCs w:val="24"/>
          <w:highlight w:val="none"/>
        </w:rPr>
        <w:t>将向中标人发出中标通知书。</w:t>
      </w:r>
      <w:bookmarkEnd w:id="54"/>
      <w:bookmarkEnd w:id="55"/>
      <w:bookmarkEnd w:id="56"/>
      <w:bookmarkEnd w:id="57"/>
      <w:bookmarkEnd w:id="58"/>
      <w:bookmarkEnd w:id="59"/>
      <w:bookmarkEnd w:id="60"/>
      <w:bookmarkEnd w:id="61"/>
    </w:p>
    <w:p w14:paraId="480FC087">
      <w:pPr>
        <w:keepNext/>
        <w:keepLines/>
        <w:autoSpaceDE w:val="0"/>
        <w:autoSpaceDN w:val="0"/>
        <w:adjustRightInd w:val="0"/>
        <w:spacing w:before="120" w:line="360" w:lineRule="auto"/>
        <w:jc w:val="center"/>
        <w:outlineLvl w:val="1"/>
        <w:rPr>
          <w:rFonts w:ascii="Arial" w:hAnsi="Arial" w:eastAsia="宋体"/>
          <w:b/>
          <w:kern w:val="0"/>
          <w:sz w:val="32"/>
          <w:highlight w:val="none"/>
        </w:rPr>
      </w:pPr>
      <w:bookmarkStart w:id="62" w:name="_Toc4481597"/>
      <w:r>
        <w:rPr>
          <w:rFonts w:hint="eastAsia" w:ascii="Arial" w:hAnsi="Arial" w:eastAsia="宋体"/>
          <w:b/>
          <w:kern w:val="0"/>
          <w:sz w:val="32"/>
          <w:highlight w:val="none"/>
        </w:rPr>
        <w:t>（</w:t>
      </w:r>
      <w:r>
        <w:rPr>
          <w:rFonts w:hint="eastAsia" w:ascii="Arial" w:hAnsi="Arial"/>
          <w:b/>
          <w:kern w:val="0"/>
          <w:sz w:val="32"/>
          <w:highlight w:val="none"/>
          <w:lang w:val="en-US" w:eastAsia="zh-CN"/>
        </w:rPr>
        <w:t>六</w:t>
      </w:r>
      <w:r>
        <w:rPr>
          <w:rFonts w:hint="eastAsia" w:ascii="Arial" w:hAnsi="Arial" w:eastAsia="宋体"/>
          <w:b/>
          <w:kern w:val="0"/>
          <w:sz w:val="32"/>
          <w:highlight w:val="none"/>
        </w:rPr>
        <w:t>）合同授予</w:t>
      </w:r>
      <w:bookmarkEnd w:id="62"/>
    </w:p>
    <w:p w14:paraId="6F8B77F8">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28.1、</w:t>
      </w:r>
      <w:bookmarkStart w:id="63" w:name="_Toc21358"/>
      <w:bookmarkStart w:id="64" w:name="_Toc417655923"/>
      <w:bookmarkStart w:id="65" w:name="_Toc418517860"/>
      <w:r>
        <w:rPr>
          <w:rFonts w:hint="eastAsia" w:ascii="宋体" w:hAnsi="宋体" w:eastAsia="宋体"/>
          <w:szCs w:val="21"/>
          <w:highlight w:val="none"/>
        </w:rPr>
        <w:t>签订合同</w:t>
      </w:r>
      <w:bookmarkEnd w:id="63"/>
      <w:bookmarkEnd w:id="64"/>
      <w:bookmarkEnd w:id="65"/>
    </w:p>
    <w:p w14:paraId="08679D9A">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28.1.1、中标人的中标价即为合同价款。</w:t>
      </w:r>
    </w:p>
    <w:p w14:paraId="37C6B42B">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szCs w:val="21"/>
          <w:highlight w:val="none"/>
        </w:rPr>
      </w:pPr>
      <w:r>
        <w:rPr>
          <w:rFonts w:hint="eastAsia" w:ascii="宋体" w:hAnsi="宋体" w:eastAsia="宋体"/>
          <w:szCs w:val="21"/>
          <w:highlight w:val="none"/>
        </w:rPr>
        <w:t>28.1.3、中标人（中标候选人）被取消中标资格的，采购人可以按照评标委员会提出的中标候选人名单排序依次确定其他中标候选人为中标人，或重新组织采购。</w:t>
      </w:r>
    </w:p>
    <w:bookmarkEnd w:id="38"/>
    <w:p w14:paraId="4241BF49">
      <w:pPr>
        <w:widowControl/>
        <w:spacing w:line="440" w:lineRule="exact"/>
        <w:ind w:firstLine="420"/>
        <w:jc w:val="left"/>
        <w:rPr>
          <w:rFonts w:ascii="宋体" w:cs="宋体"/>
          <w:b/>
          <w:bCs/>
          <w:snapToGrid w:val="0"/>
          <w:kern w:val="0"/>
          <w:sz w:val="32"/>
          <w:szCs w:val="32"/>
        </w:rPr>
      </w:pPr>
      <w:r>
        <w:rPr>
          <w:rFonts w:ascii="宋体" w:cs="宋体"/>
          <w:b/>
          <w:bCs/>
          <w:snapToGrid w:val="0"/>
          <w:kern w:val="0"/>
          <w:sz w:val="32"/>
          <w:szCs w:val="32"/>
        </w:rPr>
        <w:br w:type="page"/>
      </w:r>
    </w:p>
    <w:p w14:paraId="11C2AF26">
      <w:pPr>
        <w:pStyle w:val="3"/>
        <w:numPr>
          <w:ilvl w:val="0"/>
          <w:numId w:val="6"/>
        </w:numPr>
        <w:spacing w:beforeLines="20" w:afterLines="20" w:line="480" w:lineRule="exact"/>
        <w:ind w:firstLine="0" w:firstLineChars="0"/>
        <w:jc w:val="center"/>
        <w:rPr>
          <w:rFonts w:ascii="宋体" w:hAnsi="宋体" w:cs="宋体"/>
          <w:szCs w:val="21"/>
        </w:rPr>
      </w:pPr>
      <w:bookmarkStart w:id="66" w:name="_Toc54941340"/>
      <w:bookmarkStart w:id="67" w:name="_Toc11149"/>
      <w:bookmarkStart w:id="68" w:name="_Toc10569"/>
      <w:r>
        <w:rPr>
          <w:rFonts w:hint="eastAsia" w:ascii="Arial" w:hAnsi="Arial"/>
          <w:kern w:val="2"/>
          <w:sz w:val="32"/>
          <w:szCs w:val="32"/>
        </w:rPr>
        <w:t xml:space="preserve"> 服务需求及</w:t>
      </w:r>
      <w:r>
        <w:rPr>
          <w:rFonts w:hint="eastAsia" w:ascii="Arial" w:hAnsi="Arial"/>
          <w:kern w:val="2"/>
          <w:sz w:val="32"/>
          <w:szCs w:val="32"/>
          <w:lang w:val="zh-CN"/>
        </w:rPr>
        <w:t>技术要求</w:t>
      </w:r>
    </w:p>
    <w:p w14:paraId="54CF5DFB">
      <w:pPr>
        <w:keepNext/>
        <w:keepLines/>
        <w:shd w:val="clear" w:color="auto" w:fill="FFFFFF"/>
        <w:wordWrap w:val="0"/>
        <w:autoSpaceDE w:val="0"/>
        <w:autoSpaceDN w:val="0"/>
        <w:adjustRightInd w:val="0"/>
        <w:jc w:val="left"/>
        <w:outlineLvl w:val="2"/>
      </w:pPr>
      <w:r>
        <w:rPr>
          <w:rFonts w:hint="eastAsia"/>
          <w:szCs w:val="24"/>
        </w:rPr>
        <w:t>一、</w:t>
      </w:r>
      <w:r>
        <w:rPr>
          <w:rFonts w:hint="eastAsia" w:ascii="宋体" w:hAnsi="宋体" w:cs="宋体"/>
          <w:b/>
          <w:kern w:val="0"/>
          <w:sz w:val="24"/>
          <w:shd w:val="clear" w:color="auto" w:fill="FFFFFF"/>
        </w:rPr>
        <w:t>服务内容</w:t>
      </w:r>
    </w:p>
    <w:p w14:paraId="2B1FD735">
      <w:pPr>
        <w:snapToGrid w:val="0"/>
        <w:spacing w:line="500" w:lineRule="exact"/>
        <w:ind w:firstLine="420" w:firstLineChars="200"/>
        <w:rPr>
          <w:rFonts w:ascii="宋体" w:hAnsi="宋体"/>
          <w:szCs w:val="21"/>
        </w:rPr>
      </w:pPr>
      <w:r>
        <w:rPr>
          <w:rFonts w:hint="eastAsia" w:ascii="宋体" w:hAnsi="宋体"/>
          <w:szCs w:val="21"/>
        </w:rPr>
        <w:t>本项目为安庆市交通控股集团有限公司采购手机视频彩铃服务项目，公司总人数约850余人，具体采购数量以公司最终购买数量为准。成交人为采购人职工提供视频彩铃服务，单价不超过5元/（人·月）。</w:t>
      </w:r>
    </w:p>
    <w:p w14:paraId="20FD6691">
      <w:pPr>
        <w:numPr>
          <w:ilvl w:val="0"/>
          <w:numId w:val="7"/>
        </w:numPr>
        <w:tabs>
          <w:tab w:val="left" w:pos="567"/>
        </w:tabs>
        <w:spacing w:beforeLines="50" w:afterLines="50"/>
      </w:pPr>
      <w:r>
        <w:rPr>
          <w:rFonts w:hint="eastAsia" w:ascii="宋体" w:hAnsi="宋体" w:cs="宋体"/>
          <w:b/>
          <w:kern w:val="0"/>
          <w:sz w:val="24"/>
          <w:shd w:val="clear" w:color="auto" w:fill="FFFFFF"/>
        </w:rPr>
        <w:t>技术标准及供货要求：</w:t>
      </w:r>
    </w:p>
    <w:p w14:paraId="1D715865">
      <w:pPr>
        <w:adjustRightInd w:val="0"/>
        <w:snapToGrid w:val="0"/>
        <w:spacing w:line="360" w:lineRule="auto"/>
        <w:ind w:firstLine="420" w:firstLineChars="200"/>
        <w:rPr>
          <w:rFonts w:ascii="宋体" w:hAnsi="宋体" w:cs="宋体"/>
          <w:szCs w:val="21"/>
        </w:rPr>
      </w:pPr>
      <w:r>
        <w:rPr>
          <w:rFonts w:hint="eastAsia" w:ascii="宋体" w:hAnsi="宋体" w:cs="宋体"/>
          <w:szCs w:val="21"/>
        </w:rPr>
        <w:t>1.成交人负责将集团提供的视频按主流通信运营商要求进行格式转换、优化处理，确保符合平台上架标准。</w:t>
      </w:r>
    </w:p>
    <w:p w14:paraId="14845DCA">
      <w:pPr>
        <w:pStyle w:val="59"/>
        <w:ind w:firstLine="42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2.根据采购人要求进行视频彩铃内容策划、制作与更新，涵盖企业形象宣传、品牌推广、活动营销等主题。</w:t>
      </w:r>
    </w:p>
    <w:p w14:paraId="33B975D4">
      <w:pPr>
        <w:adjustRightInd w:val="0"/>
        <w:snapToGrid w:val="0"/>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在各主流通信运营商平台完成视频彩铃的上架工作，包含但不限于中国移动、中国联通、中国电信，并确保上架成功率达到 100%。</w:t>
      </w:r>
    </w:p>
    <w:p w14:paraId="31B10276">
      <w:pPr>
        <w:adjustRightInd w:val="0"/>
        <w:snapToGrid w:val="0"/>
        <w:spacing w:line="360" w:lineRule="auto"/>
        <w:ind w:firstLine="420" w:firstLineChars="200"/>
        <w:rPr>
          <w:rFonts w:ascii="宋体" w:hAnsi="宋体" w:cs="宋体"/>
          <w:szCs w:val="21"/>
        </w:rPr>
      </w:pPr>
      <w:r>
        <w:rPr>
          <w:rFonts w:hint="eastAsia" w:ascii="宋体" w:hAnsi="宋体" w:cs="宋体"/>
          <w:szCs w:val="21"/>
        </w:rPr>
        <w:t>4.提供彩铃运营支撑服务，包括日常内容维护、用户互动活动策划、数据监测与效果分析，</w:t>
      </w:r>
      <w:r>
        <w:rPr>
          <w:rFonts w:ascii="宋体" w:hAnsi="宋体" w:cs="宋体"/>
          <w:szCs w:val="21"/>
        </w:rPr>
        <w:t>对已上架的视频彩铃进行长期维护，保障视频彩铃持续稳定播放。在集团提出更新需求时，及时完成视频彩铃的更新替换。</w:t>
      </w:r>
    </w:p>
    <w:p w14:paraId="643E8683">
      <w:pPr>
        <w:adjustRightInd w:val="0"/>
        <w:snapToGrid w:val="0"/>
        <w:spacing w:line="360" w:lineRule="auto"/>
        <w:ind w:firstLine="420" w:firstLineChars="200"/>
      </w:pPr>
      <w:r>
        <w:rPr>
          <w:rFonts w:hint="eastAsia" w:ascii="宋体" w:hAnsi="宋体" w:cs="宋体"/>
          <w:szCs w:val="21"/>
        </w:rPr>
        <w:t>5.</w:t>
      </w:r>
      <w:r>
        <w:rPr>
          <w:rFonts w:ascii="宋体" w:hAnsi="宋体" w:cs="宋体"/>
          <w:szCs w:val="21"/>
        </w:rPr>
        <w:t>提供全面技术支持与售后服务，对视频彩铃使用中出现的播放故障、兼容性问题等，在</w:t>
      </w:r>
      <w:r>
        <w:rPr>
          <w:rFonts w:hint="eastAsia" w:ascii="宋体" w:hAnsi="宋体" w:cs="宋体"/>
          <w:szCs w:val="21"/>
        </w:rPr>
        <w:t>2小时</w:t>
      </w:r>
      <w:r>
        <w:rPr>
          <w:rFonts w:ascii="宋体" w:hAnsi="宋体" w:cs="宋体"/>
          <w:szCs w:val="21"/>
        </w:rPr>
        <w:t>内响应并解决。</w:t>
      </w:r>
    </w:p>
    <w:p w14:paraId="352A3181">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三、报价及参选要求</w:t>
      </w:r>
    </w:p>
    <w:p w14:paraId="3A6EFA6A">
      <w:pPr>
        <w:adjustRightInd w:val="0"/>
        <w:snapToGrid w:val="0"/>
        <w:spacing w:line="360" w:lineRule="auto"/>
        <w:ind w:firstLine="420" w:firstLineChars="200"/>
        <w:rPr>
          <w:rFonts w:ascii="宋体" w:hAnsi="宋体" w:cs="宋体"/>
          <w:szCs w:val="21"/>
        </w:rPr>
      </w:pPr>
      <w:r>
        <w:rPr>
          <w:rFonts w:hint="eastAsia" w:ascii="宋体" w:hAnsi="宋体" w:cs="宋体"/>
          <w:szCs w:val="21"/>
        </w:rPr>
        <w:t>1、本次采购最高限价为每人每月5元，成交人的成交价在合同期内固定不变，除合同价外不产生任何额外费用。响应人的报价不得超过最高限价，否则作无效标处理。</w:t>
      </w:r>
    </w:p>
    <w:p w14:paraId="4DEAB4B9">
      <w:pPr>
        <w:spacing w:line="360" w:lineRule="auto"/>
        <w:ind w:firstLine="420" w:firstLineChars="200"/>
        <w:rPr>
          <w:rFonts w:ascii="宋体" w:hAnsi="宋体" w:cs="宋体"/>
          <w:szCs w:val="21"/>
        </w:rPr>
      </w:pPr>
      <w:r>
        <w:rPr>
          <w:rFonts w:hint="eastAsia" w:ascii="宋体" w:hAnsi="宋体" w:cs="宋体"/>
          <w:szCs w:val="21"/>
        </w:rPr>
        <w:t>2、参选人提供的证明材料须清晰地反映评审内容，如因材料模糊不清，导致评选委员会无法辨认的，评选委员会可以不予认可，一切后果由参选人自行承担。</w:t>
      </w:r>
    </w:p>
    <w:p w14:paraId="1FD64DA4"/>
    <w:p w14:paraId="2682DBF7">
      <w:pPr>
        <w:pStyle w:val="2"/>
        <w:widowControl/>
        <w:tabs>
          <w:tab w:val="left" w:pos="567"/>
        </w:tabs>
        <w:kinsoku w:val="0"/>
        <w:autoSpaceDE w:val="0"/>
        <w:autoSpaceDN w:val="0"/>
        <w:adjustRightInd w:val="0"/>
        <w:snapToGrid w:val="0"/>
        <w:spacing w:line="360" w:lineRule="auto"/>
        <w:ind w:firstLine="420" w:firstLineChars="200"/>
        <w:textAlignment w:val="baseline"/>
        <w:rPr>
          <w:rFonts w:ascii="宋体" w:hAnsi="宋体" w:eastAsia="宋体" w:cs="宋体"/>
          <w:sz w:val="21"/>
          <w:szCs w:val="21"/>
        </w:rPr>
      </w:pPr>
      <w:r>
        <w:rPr>
          <w:rFonts w:hint="eastAsia" w:ascii="宋体" w:hAnsi="宋体" w:eastAsia="宋体" w:cs="宋体"/>
          <w:sz w:val="21"/>
          <w:szCs w:val="21"/>
        </w:rPr>
        <w:br w:type="textWrapping"/>
      </w:r>
    </w:p>
    <w:p w14:paraId="5C8869B5">
      <w:r>
        <w:rPr>
          <w:rFonts w:hint="eastAsia" w:ascii="宋体" w:hAnsi="宋体" w:cs="宋体"/>
          <w:szCs w:val="21"/>
        </w:rPr>
        <w:br w:type="page"/>
      </w:r>
    </w:p>
    <w:p w14:paraId="4CF47B4A">
      <w:pPr>
        <w:pStyle w:val="3"/>
        <w:tabs>
          <w:tab w:val="clear" w:pos="1440"/>
          <w:tab w:val="clear" w:pos="5670"/>
        </w:tabs>
        <w:spacing w:beforeLines="0" w:afterLines="0"/>
        <w:ind w:firstLine="0" w:firstLineChars="0"/>
        <w:jc w:val="center"/>
        <w:rPr>
          <w:rFonts w:ascii="Arial" w:hAnsi="Arial"/>
          <w:kern w:val="2"/>
          <w:sz w:val="32"/>
          <w:szCs w:val="32"/>
        </w:rPr>
      </w:pPr>
      <w:r>
        <w:rPr>
          <w:rFonts w:hint="eastAsia" w:ascii="Arial" w:hAnsi="Arial"/>
          <w:kern w:val="2"/>
          <w:sz w:val="32"/>
          <w:szCs w:val="32"/>
        </w:rPr>
        <w:t>第四章</w:t>
      </w:r>
      <w:bookmarkStart w:id="69" w:name="_Toc10479"/>
      <w:bookmarkStart w:id="70" w:name="_Toc476584431"/>
      <w:r>
        <w:rPr>
          <w:rFonts w:hint="eastAsia" w:ascii="Arial" w:hAnsi="Arial"/>
          <w:kern w:val="2"/>
          <w:sz w:val="32"/>
          <w:szCs w:val="32"/>
        </w:rPr>
        <w:t xml:space="preserve"> 合同主要条款</w:t>
      </w:r>
      <w:bookmarkEnd w:id="66"/>
      <w:bookmarkEnd w:id="67"/>
      <w:bookmarkEnd w:id="68"/>
      <w:bookmarkEnd w:id="69"/>
      <w:bookmarkEnd w:id="70"/>
    </w:p>
    <w:p w14:paraId="0B74492D"/>
    <w:p w14:paraId="75AD1E8B">
      <w:pPr>
        <w:tabs>
          <w:tab w:val="left" w:pos="3640"/>
        </w:tabs>
        <w:autoSpaceDE w:val="0"/>
        <w:autoSpaceDN w:val="0"/>
        <w:spacing w:line="360" w:lineRule="auto"/>
        <w:rPr>
          <w:rFonts w:ascii="宋体" w:cs="宋体"/>
          <w:szCs w:val="21"/>
          <w:u w:val="single"/>
        </w:rPr>
      </w:pPr>
      <w:bookmarkStart w:id="71" w:name="_Toc54941341"/>
      <w:bookmarkStart w:id="72" w:name="_Toc25399"/>
      <w:bookmarkStart w:id="73" w:name="_Toc8981"/>
      <w:bookmarkStart w:id="74" w:name="_Toc439316880"/>
      <w:r>
        <w:rPr>
          <w:rFonts w:hint="eastAsia" w:ascii="宋体" w:hAnsi="宋体" w:cs="宋体"/>
          <w:szCs w:val="21"/>
        </w:rPr>
        <w:t>买方（采购人）：</w:t>
      </w:r>
      <w:r>
        <w:rPr>
          <w:rFonts w:ascii="宋体" w:hAnsi="宋体" w:cs="宋体"/>
          <w:szCs w:val="21"/>
          <w:u w:val="single"/>
        </w:rPr>
        <w:t xml:space="preserve">                           </w:t>
      </w:r>
    </w:p>
    <w:p w14:paraId="0CDC3453">
      <w:pPr>
        <w:tabs>
          <w:tab w:val="left" w:pos="3640"/>
        </w:tabs>
        <w:autoSpaceDE w:val="0"/>
        <w:autoSpaceDN w:val="0"/>
        <w:spacing w:line="360" w:lineRule="auto"/>
        <w:rPr>
          <w:rFonts w:ascii="宋体" w:cs="宋体"/>
          <w:szCs w:val="21"/>
          <w:u w:val="single"/>
        </w:rPr>
      </w:pPr>
      <w:r>
        <w:rPr>
          <w:rFonts w:hint="eastAsia" w:ascii="宋体" w:hAnsi="宋体" w:cs="宋体"/>
          <w:szCs w:val="21"/>
        </w:rPr>
        <w:t>卖方（参选人）：</w:t>
      </w:r>
      <w:r>
        <w:rPr>
          <w:rFonts w:ascii="宋体" w:hAnsi="宋体" w:cs="宋体"/>
          <w:szCs w:val="21"/>
          <w:u w:val="single"/>
        </w:rPr>
        <w:t xml:space="preserve">                           </w:t>
      </w:r>
    </w:p>
    <w:p w14:paraId="3B4389CB">
      <w:pPr>
        <w:tabs>
          <w:tab w:val="left" w:pos="3640"/>
        </w:tabs>
        <w:autoSpaceDE w:val="0"/>
        <w:autoSpaceDN w:val="0"/>
        <w:spacing w:line="360" w:lineRule="auto"/>
        <w:ind w:firstLine="420" w:firstLineChars="200"/>
        <w:rPr>
          <w:rFonts w:ascii="宋体" w:cs="宋体"/>
          <w:szCs w:val="21"/>
        </w:rPr>
      </w:pPr>
      <w:r>
        <w:rPr>
          <w:rFonts w:hint="eastAsia" w:ascii="宋体" w:hAnsi="宋体" w:cs="宋体"/>
          <w:szCs w:val="21"/>
        </w:rPr>
        <w:t>根据《中华人民共和国民法典》及</w:t>
      </w:r>
      <w:r>
        <w:rPr>
          <w:rFonts w:ascii="宋体" w:hAnsi="宋体" w:cs="宋体"/>
          <w:szCs w:val="21"/>
          <w:u w:val="single"/>
        </w:rPr>
        <w:t xml:space="preserve">     </w:t>
      </w:r>
      <w:r>
        <w:rPr>
          <w:rFonts w:hint="eastAsia" w:ascii="宋体" w:hAnsi="宋体" w:cs="宋体"/>
          <w:szCs w:val="21"/>
          <w:u w:val="single"/>
          <w:lang w:eastAsia="zh-CN"/>
        </w:rPr>
        <w:t>安庆市交通控股集团有限公司视频彩铃服务项目（二次）</w:t>
      </w:r>
      <w:r>
        <w:rPr>
          <w:rFonts w:ascii="宋体" w:hAnsi="宋体" w:cs="宋体"/>
          <w:szCs w:val="21"/>
          <w:u w:val="single"/>
        </w:rPr>
        <w:t xml:space="preserve">  </w:t>
      </w:r>
      <w:r>
        <w:rPr>
          <w:rFonts w:hint="eastAsia" w:ascii="宋体" w:hAnsi="宋体" w:cs="宋体"/>
          <w:szCs w:val="21"/>
        </w:rPr>
        <w:t>比选文件，买、卖双方经协商一致，签订如下合同条款，并共同遵守。</w:t>
      </w:r>
    </w:p>
    <w:p w14:paraId="03B8A3FA">
      <w:pPr>
        <w:tabs>
          <w:tab w:val="left" w:pos="3335"/>
          <w:tab w:val="left" w:pos="3640"/>
        </w:tabs>
        <w:autoSpaceDE w:val="0"/>
        <w:autoSpaceDN w:val="0"/>
        <w:spacing w:line="360" w:lineRule="auto"/>
        <w:ind w:firstLine="422" w:firstLineChars="200"/>
        <w:rPr>
          <w:rFonts w:ascii="宋体" w:cs="宋体"/>
          <w:b/>
          <w:spacing w:val="8"/>
          <w:szCs w:val="21"/>
        </w:rPr>
      </w:pPr>
      <w:r>
        <w:rPr>
          <w:rFonts w:hint="eastAsia" w:ascii="宋体" w:hAnsi="宋体" w:cs="宋体"/>
          <w:b/>
          <w:szCs w:val="21"/>
        </w:rPr>
        <w:t>一、服务内容</w:t>
      </w:r>
    </w:p>
    <w:p w14:paraId="7402B28C">
      <w:pPr>
        <w:tabs>
          <w:tab w:val="left" w:pos="3640"/>
        </w:tabs>
        <w:autoSpaceDE w:val="0"/>
        <w:autoSpaceDN w:val="0"/>
        <w:spacing w:line="360" w:lineRule="auto"/>
        <w:ind w:left="422"/>
        <w:rPr>
          <w:rFonts w:hint="eastAsia" w:ascii="宋体" w:hAnsi="宋体" w:cs="宋体"/>
          <w:spacing w:val="8"/>
          <w:szCs w:val="21"/>
          <w:lang w:val="en-US" w:eastAsia="zh-CN"/>
        </w:rPr>
      </w:pPr>
      <w:r>
        <w:rPr>
          <w:rFonts w:hint="eastAsia" w:ascii="宋体" w:hAnsi="宋体" w:cs="宋体"/>
          <w:b/>
          <w:szCs w:val="21"/>
        </w:rPr>
        <w:t>服务内容：</w:t>
      </w:r>
      <w:r>
        <w:rPr>
          <w:rFonts w:hint="eastAsia" w:ascii="宋体" w:hAnsi="宋体" w:cs="宋体"/>
          <w:spacing w:val="8"/>
          <w:szCs w:val="21"/>
          <w:lang w:val="en-US" w:eastAsia="zh-CN"/>
        </w:rPr>
        <w:t>安庆市交通控股集团有限公司视频彩铃服务项目（二次）</w:t>
      </w:r>
    </w:p>
    <w:p w14:paraId="43743027">
      <w:pPr>
        <w:tabs>
          <w:tab w:val="left" w:pos="3640"/>
        </w:tabs>
        <w:autoSpaceDE w:val="0"/>
        <w:autoSpaceDN w:val="0"/>
        <w:spacing w:line="360" w:lineRule="auto"/>
        <w:ind w:left="422"/>
        <w:rPr>
          <w:rFonts w:ascii="宋体" w:cs="宋体"/>
          <w:b/>
          <w:spacing w:val="8"/>
          <w:szCs w:val="21"/>
        </w:rPr>
      </w:pPr>
      <w:r>
        <w:rPr>
          <w:rFonts w:hint="eastAsia" w:ascii="宋体" w:hAnsi="宋体" w:cs="宋体"/>
          <w:b/>
          <w:szCs w:val="21"/>
        </w:rPr>
        <w:t>合同金额：</w:t>
      </w:r>
    </w:p>
    <w:p w14:paraId="6D422DE9">
      <w:pPr>
        <w:tabs>
          <w:tab w:val="left" w:pos="3640"/>
        </w:tabs>
        <w:autoSpaceDE w:val="0"/>
        <w:autoSpaceDN w:val="0"/>
        <w:spacing w:line="360" w:lineRule="auto"/>
        <w:ind w:firstLine="422" w:firstLineChars="200"/>
        <w:rPr>
          <w:rFonts w:hint="default" w:ascii="宋体" w:hAnsi="宋体" w:cs="宋体"/>
          <w:spacing w:val="8"/>
          <w:szCs w:val="21"/>
          <w:lang w:val="en-US" w:eastAsia="zh-CN"/>
        </w:rPr>
      </w:pPr>
      <w:r>
        <w:rPr>
          <w:rFonts w:hint="eastAsia" w:ascii="宋体" w:hAnsi="宋体" w:cs="宋体"/>
          <w:b/>
          <w:szCs w:val="21"/>
        </w:rPr>
        <w:t>二、服务期：</w:t>
      </w:r>
      <w:r>
        <w:rPr>
          <w:rFonts w:hint="eastAsia" w:ascii="宋体" w:hAnsi="宋体" w:cs="宋体"/>
          <w:spacing w:val="8"/>
          <w:szCs w:val="21"/>
          <w:lang w:val="en-US" w:eastAsia="zh-CN"/>
        </w:rPr>
        <w:t>自合同签定之日起一年</w:t>
      </w:r>
    </w:p>
    <w:p w14:paraId="5895F653">
      <w:pPr>
        <w:tabs>
          <w:tab w:val="left" w:pos="3640"/>
        </w:tabs>
        <w:autoSpaceDE w:val="0"/>
        <w:autoSpaceDN w:val="0"/>
        <w:spacing w:line="360" w:lineRule="auto"/>
        <w:ind w:firstLine="422" w:firstLineChars="200"/>
        <w:rPr>
          <w:rFonts w:hint="default" w:ascii="宋体" w:hAnsi="宋体" w:cs="宋体"/>
          <w:spacing w:val="8"/>
          <w:szCs w:val="21"/>
          <w:lang w:val="en-US" w:eastAsia="zh-CN"/>
        </w:rPr>
      </w:pPr>
      <w:r>
        <w:rPr>
          <w:rFonts w:hint="eastAsia" w:ascii="宋体" w:hAnsi="宋体" w:cs="宋体"/>
          <w:b/>
          <w:bCs/>
          <w:szCs w:val="21"/>
        </w:rPr>
        <w:t>三、服务人员配备：</w:t>
      </w:r>
      <w:r>
        <w:rPr>
          <w:rFonts w:hint="eastAsia" w:ascii="宋体" w:hAnsi="宋体" w:cs="宋体"/>
          <w:spacing w:val="8"/>
          <w:szCs w:val="21"/>
          <w:lang w:val="en-US" w:eastAsia="zh-CN"/>
        </w:rPr>
        <w:t>项目经理一名</w:t>
      </w:r>
    </w:p>
    <w:p w14:paraId="43F27B4A">
      <w:pPr>
        <w:tabs>
          <w:tab w:val="left" w:pos="3640"/>
        </w:tabs>
        <w:autoSpaceDE w:val="0"/>
        <w:autoSpaceDN w:val="0"/>
        <w:spacing w:line="360" w:lineRule="auto"/>
        <w:ind w:firstLine="422" w:firstLineChars="200"/>
        <w:rPr>
          <w:rFonts w:hint="default" w:ascii="宋体" w:hAnsi="宋体" w:cs="宋体"/>
          <w:spacing w:val="8"/>
          <w:szCs w:val="21"/>
          <w:lang w:val="en-US" w:eastAsia="zh-CN"/>
        </w:rPr>
      </w:pPr>
      <w:r>
        <w:rPr>
          <w:rFonts w:hint="eastAsia" w:ascii="宋体" w:hAnsi="宋体" w:cs="宋体"/>
          <w:b/>
          <w:szCs w:val="21"/>
        </w:rPr>
        <w:t>四、服务地点：</w:t>
      </w:r>
      <w:r>
        <w:rPr>
          <w:rFonts w:hint="eastAsia" w:ascii="宋体" w:hAnsi="宋体" w:cs="宋体"/>
          <w:spacing w:val="8"/>
          <w:szCs w:val="21"/>
          <w:lang w:val="en-US" w:eastAsia="zh-CN"/>
        </w:rPr>
        <w:t>安庆市大观区宜园路16号</w:t>
      </w:r>
    </w:p>
    <w:p w14:paraId="690E6BBD">
      <w:pPr>
        <w:tabs>
          <w:tab w:val="left" w:pos="3640"/>
        </w:tabs>
        <w:autoSpaceDE w:val="0"/>
        <w:autoSpaceDN w:val="0"/>
        <w:spacing w:line="360" w:lineRule="auto"/>
        <w:ind w:firstLine="422" w:firstLineChars="200"/>
        <w:rPr>
          <w:rFonts w:ascii="宋体" w:cs="宋体"/>
          <w:b/>
        </w:rPr>
      </w:pPr>
      <w:r>
        <w:rPr>
          <w:rFonts w:hint="eastAsia" w:ascii="宋体" w:hAnsi="宋体" w:cs="宋体"/>
          <w:b/>
          <w:szCs w:val="21"/>
        </w:rPr>
        <w:t>五、</w:t>
      </w:r>
      <w:r>
        <w:rPr>
          <w:rFonts w:hint="eastAsia" w:ascii="宋体" w:hAnsi="宋体" w:cs="宋体"/>
          <w:b/>
        </w:rPr>
        <w:t>验收：</w:t>
      </w:r>
      <w:r>
        <w:rPr>
          <w:rFonts w:ascii="宋体" w:hAnsi="宋体" w:cs="宋体"/>
          <w:szCs w:val="21"/>
        </w:rPr>
        <w:t>在各主流通信运营商平台完成视频彩铃的上架工作，上架成功率达到 100%。</w:t>
      </w:r>
    </w:p>
    <w:p w14:paraId="051F2EDA">
      <w:pPr>
        <w:spacing w:line="360" w:lineRule="auto"/>
        <w:ind w:firstLine="422" w:firstLineChars="200"/>
        <w:rPr>
          <w:rFonts w:ascii="宋体" w:hAnsi="宋体" w:cs="宋体"/>
          <w:b/>
          <w:szCs w:val="21"/>
        </w:rPr>
      </w:pPr>
      <w:r>
        <w:rPr>
          <w:rFonts w:hint="eastAsia" w:ascii="宋体" w:hAnsi="宋体" w:cs="宋体"/>
          <w:b/>
          <w:szCs w:val="21"/>
        </w:rPr>
        <w:t>六、付款方式：</w:t>
      </w:r>
      <w:r>
        <w:rPr>
          <w:rFonts w:hint="eastAsia" w:ascii="宋体" w:hAnsi="宋体" w:cs="宋体"/>
          <w:szCs w:val="21"/>
        </w:rPr>
        <w:t>按月支付，月度结束后次月结算上月费用。采购人付款前，成交人应向采购人开具等额有效的增值税专用发票，采购人未收到发票的，有权不予支付相应款项直至成交人提供合格发票，并不承担延迟付款责任。</w:t>
      </w:r>
    </w:p>
    <w:p w14:paraId="25EAF7E4">
      <w:pPr>
        <w:spacing w:line="360" w:lineRule="auto"/>
        <w:ind w:firstLine="422" w:firstLineChars="200"/>
        <w:rPr>
          <w:rFonts w:hint="eastAsia" w:ascii="宋体" w:hAnsi="宋体" w:eastAsia="宋体" w:cs="宋体"/>
          <w:b/>
          <w:szCs w:val="21"/>
          <w:lang w:val="en-US" w:eastAsia="zh-CN"/>
        </w:rPr>
      </w:pPr>
      <w:r>
        <w:rPr>
          <w:rFonts w:hint="eastAsia" w:ascii="宋体" w:hAnsi="宋体" w:cs="宋体"/>
          <w:b/>
          <w:szCs w:val="21"/>
        </w:rPr>
        <w:t>七、履约保证金退还：</w:t>
      </w:r>
      <w:r>
        <w:rPr>
          <w:rFonts w:hint="eastAsia" w:ascii="宋体" w:hAnsi="宋体" w:cs="宋体"/>
          <w:b/>
          <w:szCs w:val="21"/>
          <w:lang w:val="en-US" w:eastAsia="zh-CN"/>
        </w:rPr>
        <w:t>/</w:t>
      </w:r>
    </w:p>
    <w:p w14:paraId="03783774">
      <w:pPr>
        <w:spacing w:line="360" w:lineRule="auto"/>
        <w:ind w:firstLine="422" w:firstLineChars="200"/>
        <w:rPr>
          <w:rFonts w:ascii="宋体" w:cs="宋体"/>
          <w:b/>
          <w:szCs w:val="21"/>
        </w:rPr>
      </w:pPr>
      <w:r>
        <w:rPr>
          <w:rFonts w:hint="eastAsia" w:ascii="宋体" w:hAnsi="宋体" w:cs="宋体"/>
          <w:b/>
          <w:szCs w:val="21"/>
        </w:rPr>
        <w:t>八、违约责任</w:t>
      </w:r>
    </w:p>
    <w:p w14:paraId="536B9B80">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1</w:t>
      </w:r>
      <w:r>
        <w:rPr>
          <w:rFonts w:hint="eastAsia" w:ascii="宋体" w:hAnsi="宋体" w:cs="宋体"/>
          <w:spacing w:val="8"/>
          <w:szCs w:val="21"/>
        </w:rPr>
        <w:t>、买方</w:t>
      </w:r>
      <w:r>
        <w:rPr>
          <w:rFonts w:hint="eastAsia" w:ascii="宋体" w:hAnsi="宋体" w:cs="宋体"/>
          <w:szCs w:val="21"/>
        </w:rPr>
        <w:t>（采购人）</w:t>
      </w:r>
      <w:r>
        <w:rPr>
          <w:rFonts w:hint="eastAsia" w:ascii="宋体" w:hAnsi="宋体" w:cs="宋体"/>
          <w:spacing w:val="8"/>
          <w:szCs w:val="21"/>
        </w:rPr>
        <w:t>无正当理由拒绝接受服务，买方向卖方偿付合同价的</w:t>
      </w:r>
      <w:r>
        <w:rPr>
          <w:rFonts w:ascii="宋体" w:hAnsi="宋体" w:cs="宋体"/>
          <w:spacing w:val="8"/>
          <w:szCs w:val="21"/>
          <w:u w:val="single"/>
        </w:rPr>
        <w:t xml:space="preserve">  </w:t>
      </w:r>
      <w:r>
        <w:rPr>
          <w:rFonts w:hint="eastAsia" w:ascii="宋体" w:hAnsi="宋体" w:cs="宋体"/>
          <w:spacing w:val="8"/>
          <w:szCs w:val="21"/>
          <w:u w:val="single"/>
          <w:lang w:val="en-US" w:eastAsia="zh-CN"/>
        </w:rPr>
        <w:t>1</w:t>
      </w:r>
      <w:r>
        <w:rPr>
          <w:rFonts w:ascii="宋体" w:hAnsi="宋体" w:cs="宋体"/>
          <w:spacing w:val="8"/>
          <w:szCs w:val="21"/>
          <w:u w:val="single"/>
        </w:rPr>
        <w:t xml:space="preserve">   </w:t>
      </w:r>
      <w:r>
        <w:rPr>
          <w:rFonts w:hint="eastAsia" w:ascii="宋体" w:hAnsi="宋体" w:cs="宋体"/>
          <w:spacing w:val="8"/>
          <w:szCs w:val="21"/>
        </w:rPr>
        <w:t>％的违约金；</w:t>
      </w:r>
    </w:p>
    <w:p w14:paraId="41077574">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2</w:t>
      </w:r>
      <w:r>
        <w:rPr>
          <w:rFonts w:hint="eastAsia" w:ascii="宋体" w:hAnsi="宋体" w:cs="宋体"/>
          <w:spacing w:val="8"/>
          <w:szCs w:val="21"/>
        </w:rPr>
        <w:t>、买方</w:t>
      </w:r>
      <w:r>
        <w:rPr>
          <w:rFonts w:hint="eastAsia" w:ascii="宋体" w:hAnsi="宋体" w:cs="宋体"/>
          <w:szCs w:val="21"/>
        </w:rPr>
        <w:t>（采购人）</w:t>
      </w:r>
      <w:r>
        <w:rPr>
          <w:rFonts w:hint="eastAsia" w:ascii="宋体" w:hAnsi="宋体" w:cs="宋体"/>
          <w:spacing w:val="8"/>
          <w:szCs w:val="21"/>
        </w:rPr>
        <w:t>无正当理由逾期付款的，买方向卖方每日偿付合同价的</w:t>
      </w:r>
      <w:r>
        <w:rPr>
          <w:rFonts w:ascii="宋体" w:hAnsi="宋体" w:cs="宋体"/>
          <w:spacing w:val="8"/>
          <w:szCs w:val="21"/>
          <w:u w:val="single"/>
        </w:rPr>
        <w:t xml:space="preserve">  </w:t>
      </w:r>
      <w:r>
        <w:rPr>
          <w:rFonts w:hint="eastAsia" w:ascii="宋体" w:hAnsi="宋体" w:cs="宋体"/>
          <w:spacing w:val="8"/>
          <w:szCs w:val="21"/>
          <w:u w:val="single"/>
          <w:lang w:val="en-US" w:eastAsia="zh-CN"/>
        </w:rPr>
        <w:t>1</w:t>
      </w:r>
      <w:r>
        <w:rPr>
          <w:rFonts w:ascii="宋体" w:hAnsi="宋体" w:cs="宋体"/>
          <w:spacing w:val="8"/>
          <w:szCs w:val="21"/>
          <w:u w:val="single"/>
        </w:rPr>
        <w:t xml:space="preserve">   </w:t>
      </w:r>
      <w:r>
        <w:rPr>
          <w:rFonts w:hint="eastAsia" w:ascii="宋体" w:hAnsi="宋体" w:cs="宋体"/>
          <w:spacing w:val="8"/>
          <w:szCs w:val="21"/>
        </w:rPr>
        <w:t>‰的违约金；</w:t>
      </w:r>
    </w:p>
    <w:p w14:paraId="76EF7C93">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3</w:t>
      </w:r>
      <w:r>
        <w:rPr>
          <w:rFonts w:hint="eastAsia" w:ascii="宋体" w:hAnsi="宋体" w:cs="宋体"/>
          <w:spacing w:val="8"/>
          <w:szCs w:val="21"/>
        </w:rPr>
        <w:t>、卖方</w:t>
      </w:r>
      <w:r>
        <w:rPr>
          <w:rFonts w:hint="eastAsia" w:ascii="宋体" w:hAnsi="宋体" w:cs="宋体"/>
          <w:szCs w:val="21"/>
        </w:rPr>
        <w:t>（参选人）</w:t>
      </w:r>
      <w:r>
        <w:rPr>
          <w:rFonts w:hint="eastAsia" w:ascii="宋体" w:hAnsi="宋体" w:cs="宋体"/>
          <w:spacing w:val="8"/>
          <w:szCs w:val="21"/>
        </w:rPr>
        <w:t>不能提供服务的，卖方向买方支付合同价的</w:t>
      </w:r>
      <w:r>
        <w:rPr>
          <w:rFonts w:ascii="宋体" w:hAnsi="宋体" w:cs="宋体"/>
          <w:spacing w:val="8"/>
          <w:szCs w:val="21"/>
          <w:u w:val="single"/>
        </w:rPr>
        <w:t xml:space="preserve">  </w:t>
      </w:r>
      <w:r>
        <w:rPr>
          <w:rFonts w:hint="eastAsia" w:ascii="宋体" w:hAnsi="宋体" w:cs="宋体"/>
          <w:spacing w:val="8"/>
          <w:szCs w:val="21"/>
          <w:u w:val="single"/>
          <w:lang w:val="en-US" w:eastAsia="zh-CN"/>
        </w:rPr>
        <w:t>1</w:t>
      </w:r>
      <w:r>
        <w:rPr>
          <w:rFonts w:ascii="宋体" w:hAnsi="宋体" w:cs="宋体"/>
          <w:spacing w:val="8"/>
          <w:szCs w:val="21"/>
          <w:u w:val="single"/>
        </w:rPr>
        <w:t xml:space="preserve">   </w:t>
      </w:r>
      <w:r>
        <w:rPr>
          <w:rFonts w:hint="eastAsia" w:ascii="宋体" w:hAnsi="宋体" w:cs="宋体"/>
          <w:spacing w:val="8"/>
          <w:szCs w:val="21"/>
        </w:rPr>
        <w:t>％的违约金；</w:t>
      </w:r>
    </w:p>
    <w:p w14:paraId="01E88A74">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4</w:t>
      </w:r>
      <w:r>
        <w:rPr>
          <w:rFonts w:hint="eastAsia" w:ascii="宋体" w:hAnsi="宋体" w:cs="宋体"/>
          <w:spacing w:val="8"/>
          <w:szCs w:val="21"/>
        </w:rPr>
        <w:t>、卖方</w:t>
      </w:r>
      <w:r>
        <w:rPr>
          <w:rFonts w:hint="eastAsia" w:ascii="宋体" w:hAnsi="宋体" w:cs="宋体"/>
          <w:szCs w:val="21"/>
        </w:rPr>
        <w:t>（参选人）</w:t>
      </w:r>
      <w:r>
        <w:rPr>
          <w:rFonts w:hint="eastAsia" w:ascii="宋体" w:hAnsi="宋体" w:cs="宋体"/>
          <w:spacing w:val="8"/>
          <w:szCs w:val="21"/>
        </w:rPr>
        <w:t>逾期提供服务的，卖方向买方每日偿付合同价的</w:t>
      </w:r>
      <w:r>
        <w:rPr>
          <w:rFonts w:ascii="宋体" w:hAnsi="宋体" w:cs="宋体"/>
          <w:spacing w:val="8"/>
          <w:szCs w:val="21"/>
          <w:u w:val="single"/>
        </w:rPr>
        <w:t xml:space="preserve">  </w:t>
      </w:r>
      <w:r>
        <w:rPr>
          <w:rFonts w:hint="eastAsia" w:ascii="宋体" w:hAnsi="宋体" w:cs="宋体"/>
          <w:spacing w:val="8"/>
          <w:szCs w:val="21"/>
          <w:u w:val="single"/>
          <w:lang w:val="en-US" w:eastAsia="zh-CN"/>
        </w:rPr>
        <w:t>1</w:t>
      </w:r>
      <w:r>
        <w:rPr>
          <w:rFonts w:ascii="宋体" w:hAnsi="宋体" w:cs="宋体"/>
          <w:spacing w:val="8"/>
          <w:szCs w:val="21"/>
          <w:u w:val="single"/>
        </w:rPr>
        <w:t xml:space="preserve">  </w:t>
      </w:r>
      <w:r>
        <w:rPr>
          <w:rFonts w:hint="eastAsia" w:ascii="宋体" w:hAnsi="宋体" w:cs="宋体"/>
          <w:spacing w:val="8"/>
          <w:szCs w:val="21"/>
        </w:rPr>
        <w:t>‰的违约金。</w:t>
      </w:r>
    </w:p>
    <w:p w14:paraId="3FE42ED8">
      <w:pPr>
        <w:spacing w:line="360" w:lineRule="auto"/>
        <w:ind w:left="-178" w:leftChars="-85" w:firstLine="583" w:firstLineChars="257"/>
        <w:rPr>
          <w:rFonts w:ascii="宋体" w:cs="宋体"/>
          <w:b/>
          <w:spacing w:val="8"/>
          <w:szCs w:val="21"/>
        </w:rPr>
      </w:pPr>
      <w:r>
        <w:rPr>
          <w:rFonts w:hint="eastAsia" w:ascii="宋体" w:hAnsi="宋体" w:cs="宋体"/>
          <w:b/>
          <w:spacing w:val="8"/>
          <w:szCs w:val="21"/>
        </w:rPr>
        <w:t>九、解决合同纠纷方式</w:t>
      </w:r>
    </w:p>
    <w:p w14:paraId="245B6FE9">
      <w:pPr>
        <w:spacing w:line="360" w:lineRule="auto"/>
        <w:ind w:left="-178" w:leftChars="-85" w:firstLine="580" w:firstLineChars="257"/>
        <w:rPr>
          <w:rFonts w:ascii="宋体" w:hAnsi="宋体" w:cs="宋体"/>
          <w:spacing w:val="8"/>
          <w:szCs w:val="21"/>
        </w:rPr>
      </w:pPr>
      <w:r>
        <w:rPr>
          <w:rFonts w:hint="eastAsia" w:ascii="宋体" w:hAnsi="宋体" w:cs="宋体"/>
          <w:spacing w:val="8"/>
          <w:szCs w:val="21"/>
        </w:rPr>
        <w:t>本合同如发生纠纷，买卖双方应当及时协商解决，协商不成时，按以下第（②）项方式处理：①根据《中华人民共和国仲裁法》的规定向</w:t>
      </w:r>
      <w:r>
        <w:rPr>
          <w:rFonts w:hint="eastAsia" w:ascii="宋体" w:hAnsi="宋体" w:cs="宋体"/>
          <w:spacing w:val="8"/>
          <w:szCs w:val="21"/>
          <w:u w:val="single"/>
        </w:rPr>
        <w:t xml:space="preserve"> 安庆仲裁委员会 </w:t>
      </w:r>
      <w:r>
        <w:rPr>
          <w:rFonts w:hint="eastAsia" w:ascii="宋体" w:hAnsi="宋体" w:cs="宋体"/>
          <w:spacing w:val="8"/>
          <w:szCs w:val="21"/>
        </w:rPr>
        <w:t>申请仲裁。②向</w:t>
      </w:r>
      <w:r>
        <w:rPr>
          <w:rFonts w:hint="eastAsia" w:ascii="宋体" w:hAnsi="宋体" w:cs="宋体"/>
          <w:spacing w:val="8"/>
          <w:szCs w:val="21"/>
          <w:u w:val="single"/>
        </w:rPr>
        <w:t>项目所在地</w:t>
      </w:r>
      <w:r>
        <w:rPr>
          <w:rFonts w:hint="eastAsia" w:ascii="宋体" w:hAnsi="宋体" w:cs="宋体"/>
          <w:spacing w:val="8"/>
          <w:szCs w:val="21"/>
        </w:rPr>
        <w:t>人民法院起诉。</w:t>
      </w:r>
    </w:p>
    <w:p w14:paraId="381BBB47">
      <w:pPr>
        <w:spacing w:line="360" w:lineRule="auto"/>
        <w:ind w:left="-178" w:leftChars="-85" w:firstLine="542" w:firstLineChars="257"/>
        <w:rPr>
          <w:rFonts w:ascii="宋体" w:cs="宋体"/>
          <w:b/>
          <w:spacing w:val="8"/>
          <w:szCs w:val="21"/>
        </w:rPr>
      </w:pPr>
      <w:r>
        <w:rPr>
          <w:rFonts w:hint="eastAsia" w:ascii="宋体" w:hAnsi="宋体" w:cs="宋体"/>
          <w:b/>
          <w:szCs w:val="21"/>
        </w:rPr>
        <w:t>十、本合同的其他重要组成部分：</w:t>
      </w:r>
    </w:p>
    <w:p w14:paraId="495A8A8B">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、比选文件；</w:t>
      </w:r>
    </w:p>
    <w:p w14:paraId="45FE9622">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、成交人的参选文件；</w:t>
      </w:r>
    </w:p>
    <w:p w14:paraId="22274ACE">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、成交通知书。</w:t>
      </w:r>
    </w:p>
    <w:p w14:paraId="5AAAECB7">
      <w:pPr>
        <w:spacing w:line="360" w:lineRule="auto"/>
        <w:ind w:firstLine="445" w:firstLineChars="196"/>
        <w:rPr>
          <w:rFonts w:ascii="宋体" w:cs="宋体"/>
          <w:b/>
          <w:spacing w:val="8"/>
          <w:szCs w:val="21"/>
          <w:u w:val="single"/>
        </w:rPr>
      </w:pPr>
      <w:r>
        <w:rPr>
          <w:rFonts w:hint="eastAsia" w:ascii="宋体" w:hAnsi="宋体" w:cs="宋体"/>
          <w:b/>
          <w:spacing w:val="8"/>
          <w:szCs w:val="21"/>
        </w:rPr>
        <w:t>十一、</w:t>
      </w:r>
      <w:r>
        <w:rPr>
          <w:rFonts w:hint="eastAsia" w:ascii="宋体" w:hAnsi="宋体" w:cs="宋体"/>
          <w:spacing w:val="8"/>
          <w:szCs w:val="21"/>
        </w:rPr>
        <w:t>其他约定事项：</w:t>
      </w:r>
      <w:r>
        <w:rPr>
          <w:rFonts w:ascii="宋体" w:hAnsi="宋体" w:cs="宋体"/>
          <w:spacing w:val="8"/>
          <w:szCs w:val="21"/>
          <w:u w:val="single"/>
        </w:rPr>
        <w:t xml:space="preserve"> </w:t>
      </w:r>
      <w:r>
        <w:rPr>
          <w:rFonts w:hint="eastAsia" w:ascii="宋体" w:hAnsi="宋体" w:cs="宋体"/>
          <w:spacing w:val="8"/>
          <w:szCs w:val="21"/>
          <w:u w:val="single"/>
        </w:rPr>
        <w:t>合同文本的组成部分的先后解释顺序为：</w:t>
      </w:r>
      <w:r>
        <w:rPr>
          <w:rFonts w:ascii="宋体" w:hAnsi="宋体" w:cs="宋体"/>
          <w:spacing w:val="8"/>
          <w:szCs w:val="21"/>
          <w:u w:val="single"/>
        </w:rPr>
        <w:t>1</w:t>
      </w:r>
      <w:r>
        <w:rPr>
          <w:rFonts w:hint="eastAsia" w:ascii="宋体" w:hAnsi="宋体" w:cs="宋体"/>
          <w:spacing w:val="8"/>
          <w:szCs w:val="21"/>
          <w:u w:val="single"/>
        </w:rPr>
        <w:t>、成交通知书；</w:t>
      </w:r>
      <w:r>
        <w:rPr>
          <w:rFonts w:ascii="宋体" w:hAnsi="宋体" w:cs="宋体"/>
          <w:spacing w:val="8"/>
          <w:szCs w:val="21"/>
          <w:u w:val="single"/>
        </w:rPr>
        <w:t>2</w:t>
      </w:r>
      <w:r>
        <w:rPr>
          <w:rFonts w:hint="eastAsia" w:ascii="宋体" w:hAnsi="宋体" w:cs="宋体"/>
          <w:spacing w:val="8"/>
          <w:szCs w:val="21"/>
          <w:u w:val="single"/>
        </w:rPr>
        <w:t>、比选文件；</w:t>
      </w:r>
      <w:r>
        <w:rPr>
          <w:rFonts w:ascii="宋体" w:hAnsi="宋体" w:cs="宋体"/>
          <w:spacing w:val="8"/>
          <w:szCs w:val="21"/>
          <w:u w:val="single"/>
        </w:rPr>
        <w:t>3</w:t>
      </w:r>
      <w:r>
        <w:rPr>
          <w:rFonts w:hint="eastAsia" w:ascii="宋体" w:hAnsi="宋体" w:cs="宋体"/>
          <w:spacing w:val="8"/>
          <w:szCs w:val="21"/>
          <w:u w:val="single"/>
        </w:rPr>
        <w:t>、本合同文本；</w:t>
      </w:r>
      <w:r>
        <w:rPr>
          <w:rFonts w:ascii="宋体" w:hAnsi="宋体" w:cs="宋体"/>
          <w:spacing w:val="8"/>
          <w:szCs w:val="21"/>
          <w:u w:val="single"/>
        </w:rPr>
        <w:t>4</w:t>
      </w:r>
      <w:r>
        <w:rPr>
          <w:rFonts w:hint="eastAsia" w:ascii="宋体" w:hAnsi="宋体" w:cs="宋体"/>
          <w:spacing w:val="8"/>
          <w:szCs w:val="21"/>
          <w:u w:val="single"/>
        </w:rPr>
        <w:t>、成交人的参选文件；</w:t>
      </w:r>
      <w:r>
        <w:rPr>
          <w:rFonts w:ascii="宋体" w:hAnsi="宋体" w:cs="宋体"/>
          <w:spacing w:val="8"/>
          <w:szCs w:val="21"/>
          <w:u w:val="single"/>
        </w:rPr>
        <w:t>5</w:t>
      </w:r>
      <w:r>
        <w:rPr>
          <w:rFonts w:hint="eastAsia" w:ascii="宋体" w:hAnsi="宋体" w:cs="宋体"/>
          <w:spacing w:val="8"/>
          <w:szCs w:val="21"/>
          <w:u w:val="single"/>
        </w:rPr>
        <w:t>、其他补充约定事项。</w:t>
      </w:r>
      <w:r>
        <w:rPr>
          <w:rFonts w:ascii="宋体" w:hAnsi="宋体" w:cs="宋体"/>
          <w:spacing w:val="8"/>
          <w:szCs w:val="21"/>
          <w:u w:val="single"/>
        </w:rPr>
        <w:t xml:space="preserve">                    </w:t>
      </w:r>
      <w:r>
        <w:rPr>
          <w:rFonts w:ascii="宋体" w:hAnsi="宋体" w:cs="宋体"/>
          <w:b/>
          <w:spacing w:val="8"/>
          <w:szCs w:val="21"/>
          <w:u w:val="single"/>
        </w:rPr>
        <w:t xml:space="preserve">                                 </w:t>
      </w:r>
    </w:p>
    <w:p w14:paraId="5416027B">
      <w:pPr>
        <w:spacing w:line="360" w:lineRule="auto"/>
        <w:ind w:left="-178" w:leftChars="-85" w:firstLine="177" w:firstLineChars="78"/>
        <w:rPr>
          <w:rFonts w:ascii="宋体" w:cs="宋体"/>
          <w:spacing w:val="8"/>
          <w:szCs w:val="21"/>
          <w:u w:val="single"/>
        </w:rPr>
      </w:pPr>
      <w:r>
        <w:rPr>
          <w:rFonts w:ascii="宋体" w:hAnsi="宋体" w:cs="宋体"/>
          <w:b/>
          <w:spacing w:val="8"/>
          <w:szCs w:val="21"/>
          <w:u w:val="single"/>
        </w:rPr>
        <w:t xml:space="preserve">                                                       </w:t>
      </w:r>
      <w:r>
        <w:rPr>
          <w:rFonts w:ascii="宋体" w:hAnsi="宋体" w:cs="宋体"/>
          <w:spacing w:val="8"/>
          <w:szCs w:val="21"/>
          <w:u w:val="single"/>
        </w:rPr>
        <w:t xml:space="preserve">                    </w:t>
      </w:r>
    </w:p>
    <w:p w14:paraId="52CD74CC">
      <w:pPr>
        <w:spacing w:line="360" w:lineRule="auto"/>
        <w:ind w:left="-178" w:leftChars="-85" w:firstLine="176" w:firstLineChars="78"/>
        <w:rPr>
          <w:rFonts w:ascii="宋体" w:cs="宋体"/>
          <w:spacing w:val="8"/>
          <w:szCs w:val="21"/>
          <w:u w:val="single"/>
        </w:rPr>
      </w:pPr>
      <w:r>
        <w:rPr>
          <w:rFonts w:ascii="宋体" w:hAnsi="宋体" w:cs="宋体"/>
          <w:spacing w:val="8"/>
          <w:szCs w:val="21"/>
          <w:u w:val="single"/>
        </w:rPr>
        <w:t xml:space="preserve">                                                                           </w:t>
      </w:r>
    </w:p>
    <w:p w14:paraId="11925426">
      <w:pPr>
        <w:tabs>
          <w:tab w:val="left" w:pos="3640"/>
        </w:tabs>
        <w:autoSpaceDE w:val="0"/>
        <w:autoSpaceDN w:val="0"/>
        <w:spacing w:line="360" w:lineRule="auto"/>
        <w:ind w:firstLine="420" w:firstLineChars="200"/>
        <w:rPr>
          <w:rFonts w:ascii="宋体" w:cs="宋体"/>
          <w:szCs w:val="21"/>
        </w:rPr>
      </w:pPr>
    </w:p>
    <w:p w14:paraId="3C28F479">
      <w:pPr>
        <w:tabs>
          <w:tab w:val="left" w:pos="3640"/>
        </w:tabs>
        <w:autoSpaceDE w:val="0"/>
        <w:autoSpaceDN w:val="0"/>
        <w:spacing w:line="360" w:lineRule="auto"/>
        <w:ind w:firstLine="420" w:firstLineChars="200"/>
        <w:rPr>
          <w:rFonts w:ascii="宋体" w:cs="宋体"/>
          <w:szCs w:val="21"/>
        </w:rPr>
      </w:pPr>
    </w:p>
    <w:p w14:paraId="2F4923A4">
      <w:pPr>
        <w:tabs>
          <w:tab w:val="left" w:pos="3640"/>
        </w:tabs>
        <w:autoSpaceDE w:val="0"/>
        <w:autoSpaceDN w:val="0"/>
        <w:spacing w:line="360" w:lineRule="auto"/>
        <w:ind w:firstLine="420" w:firstLineChars="200"/>
        <w:rPr>
          <w:rFonts w:ascii="宋体" w:cs="宋体"/>
          <w:szCs w:val="21"/>
        </w:rPr>
      </w:pPr>
    </w:p>
    <w:p w14:paraId="08864695">
      <w:pPr>
        <w:tabs>
          <w:tab w:val="left" w:pos="3640"/>
        </w:tabs>
        <w:autoSpaceDE w:val="0"/>
        <w:autoSpaceDN w:val="0"/>
        <w:spacing w:line="480" w:lineRule="auto"/>
        <w:ind w:firstLine="630" w:firstLineChars="300"/>
        <w:rPr>
          <w:rFonts w:ascii="宋体" w:hAnsi="宋体" w:cs="宋体"/>
          <w:szCs w:val="21"/>
        </w:rPr>
      </w:pPr>
      <w:r>
        <w:rPr>
          <w:rFonts w:hint="eastAsia" w:ascii="宋体" w:hAnsi="宋体" w:cs="宋体"/>
          <w:szCs w:val="21"/>
        </w:rPr>
        <w:t xml:space="preserve">买  方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卖   方                        </w:t>
      </w:r>
    </w:p>
    <w:p w14:paraId="30A2FE7D">
      <w:pPr>
        <w:tabs>
          <w:tab w:val="left" w:pos="3640"/>
        </w:tabs>
        <w:autoSpaceDE w:val="0"/>
        <w:autoSpaceDN w:val="0"/>
        <w:spacing w:line="480" w:lineRule="auto"/>
        <w:ind w:firstLine="630" w:firstLineChars="300"/>
        <w:rPr>
          <w:rFonts w:ascii="宋体" w:hAnsi="宋体" w:cs="宋体"/>
          <w:szCs w:val="21"/>
        </w:rPr>
      </w:pPr>
      <w:r>
        <w:rPr>
          <w:rFonts w:hint="eastAsia" w:ascii="宋体" w:hAnsi="宋体" w:cs="宋体"/>
          <w:szCs w:val="21"/>
        </w:rPr>
        <w:t>采购人（单位盖章）：</w:t>
      </w:r>
      <w:r>
        <w:rPr>
          <w:rFonts w:hint="eastAsia" w:ascii="宋体" w:hAnsi="宋体" w:cs="宋体"/>
          <w:szCs w:val="21"/>
          <w:u w:val="single"/>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成交人（单位盖章）：</w:t>
      </w:r>
      <w:r>
        <w:rPr>
          <w:rFonts w:hint="eastAsia" w:ascii="宋体" w:hAnsi="宋体" w:cs="宋体"/>
          <w:szCs w:val="21"/>
          <w:u w:val="single"/>
        </w:rPr>
        <w:t xml:space="preserve">            </w:t>
      </w:r>
      <w:r>
        <w:rPr>
          <w:rFonts w:hint="eastAsia" w:ascii="宋体" w:hAnsi="宋体" w:cs="宋体"/>
          <w:szCs w:val="21"/>
        </w:rPr>
        <w:t xml:space="preserve">   </w:t>
      </w:r>
    </w:p>
    <w:p w14:paraId="71CE1AB0">
      <w:pPr>
        <w:tabs>
          <w:tab w:val="left" w:pos="3640"/>
        </w:tabs>
        <w:autoSpaceDE w:val="0"/>
        <w:autoSpaceDN w:val="0"/>
        <w:spacing w:line="480" w:lineRule="auto"/>
        <w:ind w:firstLine="630" w:firstLineChars="300"/>
        <w:rPr>
          <w:rFonts w:ascii="宋体" w:hAnsi="宋体" w:cs="宋体"/>
          <w:szCs w:val="21"/>
        </w:rPr>
      </w:pPr>
      <w:r>
        <w:rPr>
          <w:rFonts w:hint="eastAsia" w:ascii="宋体" w:hAnsi="宋体" w:cs="宋体"/>
          <w:szCs w:val="21"/>
        </w:rPr>
        <w:t>法定代表人</w:t>
      </w:r>
      <w:r>
        <w:rPr>
          <w:rFonts w:ascii="宋体" w:hAnsi="宋体" w:cs="宋体"/>
          <w:szCs w:val="21"/>
        </w:rPr>
        <w:t xml:space="preserve">                                 </w:t>
      </w:r>
      <w:r>
        <w:rPr>
          <w:rFonts w:hint="eastAsia" w:ascii="宋体" w:hAnsi="宋体" w:cs="宋体"/>
          <w:szCs w:val="21"/>
        </w:rPr>
        <w:t>法定代表人</w:t>
      </w:r>
    </w:p>
    <w:p w14:paraId="49472568">
      <w:pPr>
        <w:tabs>
          <w:tab w:val="left" w:pos="3640"/>
        </w:tabs>
        <w:autoSpaceDE w:val="0"/>
        <w:autoSpaceDN w:val="0"/>
        <w:spacing w:line="480" w:lineRule="auto"/>
        <w:ind w:firstLine="630" w:firstLineChars="300"/>
        <w:rPr>
          <w:rFonts w:ascii="宋体" w:hAnsi="宋体" w:cs="宋体"/>
          <w:szCs w:val="21"/>
        </w:rPr>
      </w:pPr>
      <w:r>
        <w:rPr>
          <w:rFonts w:hint="eastAsia" w:ascii="宋体" w:hAnsi="宋体" w:cs="宋体"/>
          <w:szCs w:val="21"/>
        </w:rPr>
        <w:t>或授权代表（签字）：</w:t>
      </w:r>
      <w:r>
        <w:rPr>
          <w:rFonts w:hint="eastAsia" w:ascii="宋体" w:hAnsi="宋体" w:cs="宋体"/>
          <w:szCs w:val="21"/>
          <w:u w:val="single"/>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或授权代表（签字）：</w:t>
      </w:r>
      <w:r>
        <w:rPr>
          <w:rFonts w:hint="eastAsia" w:ascii="宋体" w:hAnsi="宋体" w:cs="宋体"/>
          <w:szCs w:val="21"/>
          <w:u w:val="single"/>
        </w:rPr>
        <w:t xml:space="preserve">          </w:t>
      </w:r>
      <w:r>
        <w:rPr>
          <w:rFonts w:hint="eastAsia" w:ascii="宋体" w:hAnsi="宋体" w:cs="宋体"/>
          <w:szCs w:val="21"/>
        </w:rPr>
        <w:t xml:space="preserve">    </w:t>
      </w:r>
    </w:p>
    <w:p w14:paraId="5551463E">
      <w:pPr>
        <w:snapToGrid w:val="0"/>
        <w:spacing w:line="480" w:lineRule="auto"/>
        <w:rPr>
          <w:rFonts w:ascii="宋体" w:cs="宋体"/>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年   月    日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年   月    日         </w:t>
      </w:r>
    </w:p>
    <w:p w14:paraId="05C19DCA">
      <w:pPr>
        <w:pStyle w:val="81"/>
        <w:rPr>
          <w:rFonts w:hAnsi="宋体"/>
          <w:color w:val="auto"/>
          <w:szCs w:val="21"/>
        </w:rPr>
      </w:pPr>
    </w:p>
    <w:p w14:paraId="5452C459">
      <w:pPr>
        <w:pStyle w:val="81"/>
        <w:rPr>
          <w:rFonts w:hAnsi="宋体"/>
          <w:color w:val="auto"/>
          <w:szCs w:val="21"/>
        </w:rPr>
      </w:pPr>
    </w:p>
    <w:p w14:paraId="42378297">
      <w:pPr>
        <w:pStyle w:val="81"/>
        <w:rPr>
          <w:rFonts w:hAnsi="宋体"/>
          <w:color w:val="auto"/>
          <w:szCs w:val="21"/>
        </w:rPr>
      </w:pPr>
    </w:p>
    <w:p w14:paraId="78468A53">
      <w:pPr>
        <w:tabs>
          <w:tab w:val="left" w:pos="3640"/>
        </w:tabs>
        <w:autoSpaceDE w:val="0"/>
        <w:autoSpaceDN w:val="0"/>
        <w:spacing w:line="480" w:lineRule="auto"/>
        <w:rPr>
          <w:rFonts w:ascii="宋体" w:hAnsi="宋体" w:cs="宋体"/>
          <w:b/>
          <w:bCs/>
          <w:szCs w:val="21"/>
        </w:rPr>
      </w:pPr>
      <w:r>
        <w:rPr>
          <w:rFonts w:hint="eastAsia" w:ascii="宋体" w:hAnsi="宋体" w:cs="宋体"/>
          <w:b/>
          <w:bCs/>
          <w:szCs w:val="21"/>
        </w:rPr>
        <w:t>注：本合同仅为参考文本，合同签订双方可根据项目的具体要求进行修订</w:t>
      </w:r>
    </w:p>
    <w:p w14:paraId="7EC2D630">
      <w:pPr>
        <w:rPr>
          <w:rFonts w:ascii="宋体" w:hAnsi="宋体" w:cs="宋体"/>
          <w:szCs w:val="21"/>
        </w:rPr>
      </w:pPr>
      <w:r>
        <w:rPr>
          <w:rFonts w:hint="eastAsia" w:ascii="宋体" w:hAnsi="宋体" w:cs="宋体"/>
          <w:szCs w:val="21"/>
        </w:rPr>
        <w:br w:type="page"/>
      </w:r>
    </w:p>
    <w:p w14:paraId="76BCD360">
      <w:pPr>
        <w:pStyle w:val="3"/>
        <w:spacing w:beforeLines="20" w:afterLines="20" w:line="480" w:lineRule="exact"/>
        <w:ind w:firstLine="0" w:firstLineChars="0"/>
        <w:jc w:val="center"/>
        <w:rPr>
          <w:rFonts w:ascii="Arial" w:hAnsi="Arial"/>
          <w:kern w:val="2"/>
          <w:sz w:val="32"/>
          <w:szCs w:val="32"/>
        </w:rPr>
      </w:pPr>
      <w:r>
        <w:rPr>
          <w:rFonts w:hint="eastAsia" w:ascii="Arial" w:hAnsi="Arial"/>
          <w:kern w:val="2"/>
          <w:sz w:val="32"/>
          <w:szCs w:val="32"/>
          <w:lang w:val="zh-CN"/>
        </w:rPr>
        <w:t>第</w:t>
      </w:r>
      <w:r>
        <w:rPr>
          <w:rFonts w:hint="eastAsia" w:ascii="Arial" w:hAnsi="Arial"/>
          <w:kern w:val="2"/>
          <w:sz w:val="32"/>
          <w:szCs w:val="32"/>
        </w:rPr>
        <w:t>五</w:t>
      </w:r>
      <w:r>
        <w:rPr>
          <w:rFonts w:hint="eastAsia" w:ascii="Arial" w:hAnsi="Arial"/>
          <w:kern w:val="2"/>
          <w:sz w:val="32"/>
          <w:szCs w:val="32"/>
          <w:lang w:val="zh-CN"/>
        </w:rPr>
        <w:t xml:space="preserve">章  </w:t>
      </w:r>
      <w:bookmarkEnd w:id="71"/>
      <w:bookmarkEnd w:id="72"/>
      <w:bookmarkEnd w:id="73"/>
      <w:bookmarkEnd w:id="74"/>
      <w:bookmarkStart w:id="75" w:name="_Toc54884158"/>
      <w:bookmarkStart w:id="76" w:name="_Toc26873"/>
      <w:r>
        <w:rPr>
          <w:rFonts w:hint="eastAsia" w:ascii="Arial" w:hAnsi="Arial"/>
          <w:kern w:val="2"/>
          <w:sz w:val="32"/>
          <w:szCs w:val="32"/>
        </w:rPr>
        <w:t>参选文件格式</w:t>
      </w:r>
      <w:bookmarkEnd w:id="75"/>
      <w:bookmarkEnd w:id="76"/>
    </w:p>
    <w:p w14:paraId="33695F5C">
      <w:pPr>
        <w:spacing w:line="360" w:lineRule="auto"/>
        <w:jc w:val="center"/>
        <w:rPr>
          <w:rFonts w:ascii="仿宋" w:hAnsi="仿宋" w:eastAsia="仿宋"/>
          <w:b/>
          <w:spacing w:val="20"/>
          <w:sz w:val="36"/>
          <w:szCs w:val="36"/>
          <w:u w:val="single"/>
        </w:rPr>
      </w:pPr>
    </w:p>
    <w:p w14:paraId="2C41F8BF">
      <w:pPr>
        <w:spacing w:line="360" w:lineRule="auto"/>
        <w:jc w:val="center"/>
        <w:rPr>
          <w:rFonts w:ascii="宋体" w:hAnsi="宋体"/>
          <w:color w:val="000000" w:themeColor="text1"/>
          <w:sz w:val="24"/>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（项目名称</w:t>
      </w:r>
      <w:r>
        <w:rPr>
          <w:rFonts w:hint="eastAsia" w:ascii="仿宋" w:hAnsi="仿宋" w:eastAsia="仿宋"/>
          <w:b/>
          <w:color w:val="000000" w:themeColor="text1"/>
          <w:spacing w:val="20"/>
          <w:sz w:val="36"/>
          <w:szCs w:val="36"/>
          <w:highlight w:val="none"/>
          <w:lang w:eastAsia="zh-CN"/>
          <w14:textFill>
            <w14:solidFill>
              <w14:schemeClr w14:val="tx1"/>
            </w14:solidFill>
          </w14:textFill>
        </w:rPr>
        <w:t>：</w:t>
      </w:r>
      <w:r>
        <w:rPr>
          <w:rFonts w:hint="default" w:ascii="仿宋" w:hAnsi="仿宋" w:eastAsia="仿宋"/>
          <w:b/>
          <w:color w:val="000000" w:themeColor="text1"/>
          <w:spacing w:val="20"/>
          <w:sz w:val="36"/>
          <w:szCs w:val="36"/>
          <w:highlight w:val="none"/>
          <w:lang w:val="en-US" w:eastAsia="zh-CN"/>
          <w14:textFill>
            <w14:solidFill>
              <w14:schemeClr w14:val="tx1"/>
            </w14:solidFill>
          </w14:textFill>
        </w:rPr>
        <w:t>_____________________</w:t>
      </w:r>
      <w:r>
        <w:rPr>
          <w:rFonts w:hint="eastAsia" w:ascii="仿宋" w:hAnsi="仿宋" w:eastAsia="仿宋"/>
          <w:b/>
          <w:color w:val="000000" w:themeColor="text1"/>
          <w:spacing w:val="20"/>
          <w:sz w:val="36"/>
          <w:szCs w:val="36"/>
          <w:highlight w:val="none"/>
          <w14:textFill>
            <w14:solidFill>
              <w14:schemeClr w14:val="tx1"/>
            </w14:solidFill>
          </w14:textFill>
        </w:rPr>
        <w:t>）</w:t>
      </w:r>
    </w:p>
    <w:p w14:paraId="37BE6761">
      <w:pPr>
        <w:spacing w:line="360" w:lineRule="auto"/>
        <w:ind w:firstLine="803" w:firstLineChars="200"/>
        <w:rPr>
          <w:rFonts w:ascii="宋体" w:hAnsi="宋体"/>
          <w:color w:val="000000" w:themeColor="text1"/>
          <w:sz w:val="24"/>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w:t>
      </w:r>
      <w:r>
        <w:rPr>
          <w:rFonts w:hint="eastAsia" w:ascii="仿宋" w:hAnsi="仿宋" w:eastAsia="仿宋"/>
          <w:b/>
          <w:color w:val="000000" w:themeColor="text1"/>
          <w:spacing w:val="20"/>
          <w:sz w:val="36"/>
          <w:szCs w:val="36"/>
          <w:highlight w:val="none"/>
          <w:lang w:val="en-US" w:eastAsia="zh-CN"/>
          <w14:textFill>
            <w14:solidFill>
              <w14:schemeClr w14:val="tx1"/>
            </w14:solidFill>
          </w14:textFill>
        </w:rPr>
        <w:t>编号</w:t>
      </w:r>
      <w:r>
        <w:rPr>
          <w:rFonts w:hint="default" w:ascii="仿宋" w:hAnsi="仿宋" w:eastAsia="仿宋"/>
          <w:b/>
          <w:color w:val="000000" w:themeColor="text1"/>
          <w:spacing w:val="20"/>
          <w:sz w:val="36"/>
          <w:szCs w:val="36"/>
          <w:highlight w:val="none"/>
          <w:lang w:val="en-US" w:eastAsia="zh-CN"/>
          <w14:textFill>
            <w14:solidFill>
              <w14:schemeClr w14:val="tx1"/>
            </w14:solidFill>
          </w14:textFill>
        </w:rPr>
        <w:t>:______________________</w:t>
      </w:r>
      <w:r>
        <w:rPr>
          <w:rFonts w:hint="eastAsia" w:ascii="仿宋" w:hAnsi="仿宋" w:eastAsia="仿宋"/>
          <w:b/>
          <w:color w:val="000000" w:themeColor="text1"/>
          <w:spacing w:val="20"/>
          <w:sz w:val="36"/>
          <w:szCs w:val="36"/>
          <w:highlight w:val="none"/>
          <w14:textFill>
            <w14:solidFill>
              <w14:schemeClr w14:val="tx1"/>
            </w14:solidFill>
          </w14:textFill>
        </w:rPr>
        <w:t>）</w:t>
      </w:r>
    </w:p>
    <w:p w14:paraId="4C235583">
      <w:pPr>
        <w:spacing w:line="360" w:lineRule="auto"/>
        <w:rPr>
          <w:rFonts w:ascii="宋体" w:hAnsi="宋体"/>
          <w:sz w:val="24"/>
        </w:rPr>
      </w:pPr>
    </w:p>
    <w:p w14:paraId="60319239">
      <w:pPr>
        <w:spacing w:line="360" w:lineRule="auto"/>
        <w:rPr>
          <w:rFonts w:ascii="宋体" w:hAnsi="宋体"/>
          <w:sz w:val="24"/>
        </w:rPr>
      </w:pPr>
    </w:p>
    <w:p w14:paraId="23785979">
      <w:pPr>
        <w:spacing w:line="900" w:lineRule="auto"/>
        <w:jc w:val="center"/>
        <w:rPr>
          <w:rFonts w:ascii="宋体" w:hAnsi="宋体"/>
          <w:b/>
          <w:sz w:val="96"/>
          <w:szCs w:val="72"/>
        </w:rPr>
      </w:pPr>
      <w:r>
        <w:rPr>
          <w:rFonts w:hint="eastAsia" w:ascii="宋体" w:hAnsi="宋体"/>
          <w:b/>
          <w:sz w:val="96"/>
          <w:szCs w:val="72"/>
        </w:rPr>
        <w:t>参</w:t>
      </w:r>
    </w:p>
    <w:p w14:paraId="6BEA2675">
      <w:pPr>
        <w:spacing w:line="900" w:lineRule="auto"/>
        <w:jc w:val="center"/>
        <w:rPr>
          <w:rFonts w:ascii="宋体" w:hAnsi="宋体"/>
          <w:b/>
          <w:sz w:val="96"/>
          <w:szCs w:val="72"/>
        </w:rPr>
      </w:pPr>
      <w:r>
        <w:rPr>
          <w:rFonts w:hint="eastAsia" w:ascii="宋体" w:hAnsi="宋体"/>
          <w:b/>
          <w:sz w:val="96"/>
          <w:szCs w:val="72"/>
        </w:rPr>
        <w:t>选</w:t>
      </w:r>
    </w:p>
    <w:p w14:paraId="369EF48E">
      <w:pPr>
        <w:spacing w:line="900" w:lineRule="auto"/>
        <w:jc w:val="center"/>
        <w:rPr>
          <w:rFonts w:ascii="宋体" w:hAnsi="宋体"/>
          <w:b/>
          <w:sz w:val="96"/>
          <w:szCs w:val="72"/>
        </w:rPr>
      </w:pPr>
      <w:r>
        <w:rPr>
          <w:rFonts w:hint="eastAsia" w:ascii="宋体" w:hAnsi="宋体"/>
          <w:b/>
          <w:sz w:val="96"/>
          <w:szCs w:val="72"/>
        </w:rPr>
        <w:t>文</w:t>
      </w:r>
    </w:p>
    <w:p w14:paraId="0DF37ABF">
      <w:pPr>
        <w:spacing w:line="900" w:lineRule="auto"/>
        <w:jc w:val="center"/>
        <w:rPr>
          <w:rFonts w:ascii="宋体" w:hAnsi="宋体"/>
          <w:b/>
          <w:sz w:val="96"/>
          <w:szCs w:val="72"/>
        </w:rPr>
      </w:pPr>
      <w:r>
        <w:rPr>
          <w:rFonts w:hint="eastAsia" w:ascii="宋体" w:hAnsi="宋体"/>
          <w:b/>
          <w:sz w:val="96"/>
          <w:szCs w:val="72"/>
        </w:rPr>
        <w:t>件</w:t>
      </w:r>
    </w:p>
    <w:p w14:paraId="7E702E31">
      <w:pPr>
        <w:pStyle w:val="84"/>
        <w:spacing w:before="156"/>
        <w:ind w:firstLine="350"/>
      </w:pPr>
    </w:p>
    <w:p w14:paraId="0C04767D">
      <w:pPr>
        <w:spacing w:line="360" w:lineRule="auto"/>
        <w:rPr>
          <w:rFonts w:ascii="宋体" w:hAnsi="宋体"/>
          <w:sz w:val="24"/>
        </w:rPr>
      </w:pPr>
    </w:p>
    <w:p w14:paraId="2425E65D">
      <w:pPr>
        <w:spacing w:line="360" w:lineRule="auto"/>
        <w:ind w:firstLine="148" w:firstLineChars="49"/>
        <w:rPr>
          <w:rFonts w:ascii="宋体" w:hAnsi="宋体"/>
          <w:b/>
          <w:sz w:val="30"/>
          <w:szCs w:val="30"/>
        </w:rPr>
      </w:pPr>
      <w:r>
        <w:rPr>
          <w:rFonts w:hint="eastAsia" w:ascii="宋体" w:hAnsi="宋体"/>
          <w:b/>
          <w:sz w:val="30"/>
          <w:szCs w:val="30"/>
        </w:rPr>
        <w:t>采购人名称：</w:t>
      </w:r>
      <w:r>
        <w:rPr>
          <w:rFonts w:hint="eastAsia" w:ascii="宋体" w:hAnsi="宋体"/>
          <w:b/>
          <w:sz w:val="30"/>
          <w:szCs w:val="30"/>
          <w:u w:val="single"/>
        </w:rPr>
        <w:t xml:space="preserve">                                        </w:t>
      </w:r>
      <w:r>
        <w:rPr>
          <w:rFonts w:hint="eastAsia" w:ascii="宋体" w:hAnsi="宋体"/>
          <w:b/>
          <w:sz w:val="30"/>
          <w:szCs w:val="30"/>
        </w:rPr>
        <w:t xml:space="preserve"> </w:t>
      </w:r>
    </w:p>
    <w:p w14:paraId="4E393957">
      <w:pPr>
        <w:spacing w:line="360" w:lineRule="auto"/>
        <w:rPr>
          <w:rFonts w:ascii="宋体" w:hAnsi="宋体"/>
          <w:b/>
          <w:sz w:val="30"/>
          <w:szCs w:val="30"/>
        </w:rPr>
      </w:pPr>
    </w:p>
    <w:p w14:paraId="6950EFA1">
      <w:pPr>
        <w:spacing w:line="360" w:lineRule="auto"/>
        <w:ind w:firstLine="148" w:firstLineChars="49"/>
        <w:rPr>
          <w:rFonts w:ascii="宋体" w:hAnsi="宋体"/>
          <w:b/>
          <w:sz w:val="30"/>
          <w:szCs w:val="30"/>
          <w:u w:val="single"/>
        </w:rPr>
      </w:pPr>
      <w:r>
        <w:rPr>
          <w:rFonts w:hint="eastAsia" w:ascii="宋体" w:hAnsi="宋体"/>
          <w:b/>
          <w:sz w:val="30"/>
          <w:szCs w:val="30"/>
        </w:rPr>
        <w:t xml:space="preserve">参选人名称： </w:t>
      </w:r>
      <w:r>
        <w:rPr>
          <w:rFonts w:hint="eastAsia" w:ascii="宋体" w:hAnsi="宋体"/>
          <w:b/>
          <w:sz w:val="30"/>
          <w:szCs w:val="30"/>
          <w:u w:val="single"/>
        </w:rPr>
        <w:t xml:space="preserve">                              （盖 章）</w:t>
      </w:r>
    </w:p>
    <w:p w14:paraId="6B588FFD">
      <w:pPr>
        <w:pStyle w:val="84"/>
        <w:spacing w:before="156"/>
        <w:ind w:firstLine="350"/>
      </w:pPr>
    </w:p>
    <w:p w14:paraId="2134C558">
      <w:pPr>
        <w:spacing w:line="360" w:lineRule="auto"/>
        <w:ind w:firstLine="148" w:firstLineChars="49"/>
        <w:rPr>
          <w:rFonts w:ascii="宋体"/>
          <w:b/>
          <w:sz w:val="30"/>
          <w:szCs w:val="30"/>
        </w:rPr>
      </w:pPr>
      <w:r>
        <w:rPr>
          <w:rFonts w:hint="eastAsia" w:ascii="宋体" w:hAnsi="宋体" w:cs="宋体"/>
          <w:b/>
          <w:sz w:val="30"/>
          <w:szCs w:val="30"/>
          <w:lang w:eastAsia="zh-CN"/>
        </w:rPr>
        <w:t>分公司负责人</w:t>
      </w:r>
      <w:r>
        <w:rPr>
          <w:rFonts w:hint="eastAsia" w:ascii="宋体" w:hAnsi="宋体" w:cs="宋体"/>
          <w:b/>
          <w:sz w:val="30"/>
          <w:szCs w:val="30"/>
        </w:rPr>
        <w:t>或委托代理人：</w:t>
      </w:r>
      <w:r>
        <w:rPr>
          <w:rFonts w:hint="eastAsia" w:ascii="宋体" w:hAnsi="宋体" w:cs="宋体"/>
          <w:b/>
          <w:sz w:val="30"/>
          <w:szCs w:val="30"/>
          <w:u w:val="single"/>
        </w:rPr>
        <w:t xml:space="preserve">                (签字或盖章)</w:t>
      </w:r>
    </w:p>
    <w:p w14:paraId="15CAB7D4">
      <w:pPr>
        <w:spacing w:line="360" w:lineRule="auto"/>
        <w:rPr>
          <w:rFonts w:ascii="仿宋_GB2312" w:eastAsia="仿宋_GB2312"/>
          <w:sz w:val="30"/>
          <w:szCs w:val="30"/>
        </w:rPr>
      </w:pPr>
    </w:p>
    <w:p w14:paraId="7B8DEBA5">
      <w:pPr>
        <w:spacing w:line="480" w:lineRule="exact"/>
        <w:jc w:val="center"/>
        <w:rPr>
          <w:rFonts w:ascii="宋体" w:hAnsi="宋体"/>
          <w:b/>
          <w:sz w:val="30"/>
          <w:szCs w:val="30"/>
        </w:rPr>
      </w:pPr>
      <w:r>
        <w:rPr>
          <w:rFonts w:hint="eastAsia" w:ascii="宋体" w:hAnsi="宋体"/>
          <w:b/>
          <w:sz w:val="30"/>
          <w:szCs w:val="30"/>
        </w:rPr>
        <w:t xml:space="preserve">日期： </w:t>
      </w:r>
      <w:r>
        <w:rPr>
          <w:rFonts w:ascii="宋体" w:hAnsi="宋体"/>
          <w:b/>
          <w:sz w:val="30"/>
          <w:szCs w:val="30"/>
        </w:rPr>
        <w:t xml:space="preserve">   </w:t>
      </w:r>
      <w:r>
        <w:rPr>
          <w:rFonts w:hint="eastAsia" w:ascii="宋体" w:hAnsi="宋体"/>
          <w:b/>
          <w:sz w:val="30"/>
          <w:szCs w:val="30"/>
        </w:rPr>
        <w:t xml:space="preserve">年 </w:t>
      </w:r>
      <w:r>
        <w:rPr>
          <w:rFonts w:ascii="宋体" w:hAnsi="宋体"/>
          <w:b/>
          <w:sz w:val="30"/>
          <w:szCs w:val="30"/>
        </w:rPr>
        <w:t xml:space="preserve">   </w:t>
      </w:r>
      <w:r>
        <w:rPr>
          <w:rFonts w:hint="eastAsia" w:ascii="宋体" w:hAnsi="宋体"/>
          <w:b/>
          <w:sz w:val="30"/>
          <w:szCs w:val="30"/>
        </w:rPr>
        <w:t xml:space="preserve">月 </w:t>
      </w:r>
      <w:r>
        <w:rPr>
          <w:rFonts w:ascii="宋体" w:hAnsi="宋体"/>
          <w:b/>
          <w:sz w:val="30"/>
          <w:szCs w:val="30"/>
        </w:rPr>
        <w:t xml:space="preserve">   </w:t>
      </w:r>
      <w:r>
        <w:rPr>
          <w:rFonts w:hint="eastAsia" w:ascii="宋体" w:hAnsi="宋体"/>
          <w:b/>
          <w:sz w:val="30"/>
          <w:szCs w:val="30"/>
        </w:rPr>
        <w:t>日</w:t>
      </w:r>
    </w:p>
    <w:p w14:paraId="0334C865">
      <w:pPr>
        <w:spacing w:line="480" w:lineRule="exact"/>
        <w:jc w:val="center"/>
        <w:rPr>
          <w:rFonts w:ascii="宋体" w:hAnsi="宋体"/>
          <w:b/>
          <w:sz w:val="30"/>
          <w:szCs w:val="30"/>
        </w:rPr>
      </w:pPr>
    </w:p>
    <w:p w14:paraId="704578E2">
      <w:pPr>
        <w:spacing w:line="480" w:lineRule="exact"/>
        <w:rPr>
          <w:rFonts w:ascii="黑体" w:eastAsia="黑体"/>
          <w:b/>
          <w:bCs/>
          <w:szCs w:val="21"/>
        </w:rPr>
      </w:pPr>
    </w:p>
    <w:p w14:paraId="297F4026">
      <w:pPr>
        <w:jc w:val="center"/>
        <w:rPr>
          <w:rFonts w:ascii="宋体" w:cs="宋体"/>
          <w:b/>
          <w:sz w:val="30"/>
          <w:szCs w:val="30"/>
        </w:rPr>
      </w:pPr>
      <w:r>
        <w:rPr>
          <w:rFonts w:hint="eastAsia" w:ascii="宋体" w:hAnsi="宋体" w:cs="宋体"/>
          <w:b/>
          <w:sz w:val="30"/>
          <w:szCs w:val="30"/>
        </w:rPr>
        <w:t>目  录</w:t>
      </w:r>
    </w:p>
    <w:p w14:paraId="273310D6">
      <w:pPr>
        <w:pStyle w:val="84"/>
        <w:spacing w:before="156"/>
        <w:ind w:firstLine="420"/>
        <w:rPr>
          <w:rFonts w:ascii="宋体" w:hAnsi="宋体"/>
          <w:sz w:val="24"/>
        </w:rPr>
      </w:pPr>
      <w:r>
        <w:rPr>
          <w:rFonts w:hint="eastAsia" w:ascii="宋体" w:hAnsi="宋体"/>
          <w:sz w:val="24"/>
        </w:rPr>
        <w:t>一、投标函</w:t>
      </w:r>
    </w:p>
    <w:p w14:paraId="6E3A0ADB">
      <w:pPr>
        <w:pStyle w:val="84"/>
        <w:spacing w:before="156"/>
        <w:ind w:firstLine="420"/>
        <w:rPr>
          <w:rFonts w:ascii="宋体" w:hAnsi="宋体"/>
          <w:sz w:val="24"/>
        </w:rPr>
      </w:pPr>
      <w:r>
        <w:rPr>
          <w:rFonts w:hint="eastAsia" w:ascii="宋体" w:hAnsi="宋体"/>
          <w:sz w:val="24"/>
        </w:rPr>
        <w:t>二、报价表</w:t>
      </w:r>
    </w:p>
    <w:p w14:paraId="6135FAF3">
      <w:pPr>
        <w:pStyle w:val="84"/>
        <w:spacing w:before="156"/>
        <w:ind w:firstLine="420"/>
        <w:rPr>
          <w:rFonts w:ascii="宋体" w:hAnsi="宋体"/>
          <w:sz w:val="24"/>
        </w:rPr>
      </w:pPr>
      <w:r>
        <w:rPr>
          <w:rFonts w:hint="eastAsia" w:ascii="宋体" w:hAnsi="宋体"/>
          <w:sz w:val="24"/>
        </w:rPr>
        <w:t>三、诚信投标承诺书</w:t>
      </w:r>
    </w:p>
    <w:p w14:paraId="6B9BF98A">
      <w:pPr>
        <w:pStyle w:val="84"/>
        <w:spacing w:before="156"/>
        <w:ind w:firstLine="420"/>
        <w:rPr>
          <w:rFonts w:ascii="宋体" w:hAnsi="宋体"/>
          <w:sz w:val="24"/>
        </w:rPr>
      </w:pPr>
      <w:r>
        <w:rPr>
          <w:rFonts w:hint="eastAsia" w:ascii="宋体" w:hAnsi="宋体"/>
          <w:sz w:val="24"/>
        </w:rPr>
        <w:t>四、相关证明文件</w:t>
      </w:r>
    </w:p>
    <w:p w14:paraId="207E8BAA">
      <w:pPr>
        <w:pStyle w:val="84"/>
        <w:spacing w:before="156"/>
        <w:ind w:firstLine="420"/>
        <w:rPr>
          <w:rFonts w:ascii="宋体" w:hAnsi="宋体"/>
          <w:sz w:val="24"/>
        </w:rPr>
      </w:pPr>
    </w:p>
    <w:p w14:paraId="671DD559">
      <w:pPr>
        <w:widowControl/>
        <w:jc w:val="left"/>
        <w:rPr>
          <w:rFonts w:ascii="宋体" w:cs="宋体"/>
          <w:sz w:val="24"/>
        </w:rPr>
      </w:pPr>
      <w:r>
        <w:rPr>
          <w:rFonts w:ascii="宋体" w:cs="宋体"/>
          <w:sz w:val="24"/>
        </w:rPr>
        <w:br w:type="page"/>
      </w:r>
    </w:p>
    <w:p w14:paraId="7C2C1A10">
      <w:pPr>
        <w:pStyle w:val="6"/>
        <w:jc w:val="center"/>
        <w:rPr>
          <w:sz w:val="28"/>
          <w:szCs w:val="28"/>
        </w:rPr>
      </w:pPr>
      <w:bookmarkStart w:id="77" w:name="_Toc54941342"/>
      <w:bookmarkStart w:id="78" w:name="_Toc476584433"/>
      <w:r>
        <w:rPr>
          <w:rFonts w:hint="eastAsia" w:cs="宋体"/>
          <w:sz w:val="28"/>
          <w:szCs w:val="28"/>
        </w:rPr>
        <w:t>一、</w:t>
      </w:r>
      <w:bookmarkEnd w:id="77"/>
      <w:bookmarkEnd w:id="78"/>
      <w:r>
        <w:rPr>
          <w:rFonts w:hint="eastAsia"/>
          <w:sz w:val="28"/>
          <w:szCs w:val="28"/>
        </w:rPr>
        <w:t>投标函</w:t>
      </w:r>
    </w:p>
    <w:p w14:paraId="56809C83">
      <w:pPr>
        <w:tabs>
          <w:tab w:val="left" w:pos="5580"/>
        </w:tabs>
        <w:spacing w:before="120" w:line="360" w:lineRule="auto"/>
        <w:rPr>
          <w:rFonts w:ascii="宋体" w:hAnsi="宋体"/>
          <w:szCs w:val="21"/>
        </w:rPr>
      </w:pPr>
    </w:p>
    <w:p w14:paraId="65E6226A">
      <w:pPr>
        <w:tabs>
          <w:tab w:val="left" w:pos="5580"/>
        </w:tabs>
        <w:spacing w:before="120" w:line="360" w:lineRule="auto"/>
        <w:rPr>
          <w:rFonts w:ascii="宋体" w:hAnsi="宋体"/>
          <w:szCs w:val="21"/>
          <w:u w:val="single"/>
        </w:rPr>
      </w:pPr>
      <w:r>
        <w:rPr>
          <w:rFonts w:hint="eastAsia" w:ascii="宋体" w:hAnsi="宋体"/>
          <w:szCs w:val="21"/>
        </w:rPr>
        <w:t>致：</w:t>
      </w:r>
      <w:r>
        <w:rPr>
          <w:rFonts w:hint="eastAsia" w:ascii="宋体" w:hAnsi="宋体"/>
          <w:szCs w:val="21"/>
          <w:u w:val="single"/>
        </w:rPr>
        <w:t>安庆市交通控股集团有限公司</w:t>
      </w:r>
    </w:p>
    <w:p w14:paraId="58B742A6">
      <w:pPr>
        <w:tabs>
          <w:tab w:val="left" w:pos="5580"/>
        </w:tabs>
        <w:spacing w:line="360" w:lineRule="auto"/>
        <w:ind w:firstLine="420" w:firstLineChars="200"/>
        <w:rPr>
          <w:rFonts w:ascii="宋体" w:hAnsi="宋体" w:cs="Courier New"/>
          <w:szCs w:val="21"/>
        </w:rPr>
      </w:pPr>
      <w:r>
        <w:rPr>
          <w:rFonts w:ascii="宋体" w:hAnsi="宋体" w:cs="Courier New"/>
          <w:szCs w:val="21"/>
        </w:rPr>
        <w:t>1、</w:t>
      </w:r>
      <w:r>
        <w:rPr>
          <w:rFonts w:hint="eastAsia" w:ascii="宋体" w:hAnsi="宋体" w:cs="Courier New"/>
          <w:szCs w:val="21"/>
        </w:rPr>
        <w:t xml:space="preserve">根据贵方比选公告，我方决定参加贵方组织的 </w:t>
      </w:r>
      <w:r>
        <w:rPr>
          <w:rFonts w:hint="eastAsia" w:ascii="宋体" w:hAnsi="宋体" w:cs="Courier New"/>
          <w:szCs w:val="21"/>
          <w:u w:val="single"/>
          <w:lang w:eastAsia="zh-CN"/>
        </w:rPr>
        <w:t>安庆市交通控股集团有限公司视频彩铃服务项目（二次）</w:t>
      </w:r>
      <w:r>
        <w:rPr>
          <w:rFonts w:hint="eastAsia" w:ascii="宋体" w:hAnsi="宋体" w:cs="Courier New"/>
          <w:szCs w:val="21"/>
        </w:rPr>
        <w:t>的比选活动。我方授权</w:t>
      </w:r>
      <w:r>
        <w:rPr>
          <w:rFonts w:hint="eastAsia" w:ascii="宋体" w:hAnsi="宋体" w:cs="Courier New"/>
          <w:szCs w:val="21"/>
          <w:u w:val="single"/>
        </w:rPr>
        <w:t xml:space="preserve">            </w:t>
      </w:r>
      <w:r>
        <w:rPr>
          <w:rFonts w:hint="eastAsia" w:ascii="宋体" w:hAnsi="宋体" w:cs="Courier New"/>
          <w:szCs w:val="21"/>
        </w:rPr>
        <w:t>(姓名和职务)代表我方</w:t>
      </w:r>
      <w:r>
        <w:rPr>
          <w:rFonts w:hint="eastAsia" w:ascii="宋体" w:hAnsi="宋体" w:cs="Courier New"/>
          <w:szCs w:val="21"/>
          <w:u w:val="single"/>
        </w:rPr>
        <w:t xml:space="preserve">                 </w:t>
      </w:r>
      <w:r>
        <w:rPr>
          <w:rFonts w:hint="eastAsia" w:ascii="宋体" w:hAnsi="宋体" w:cs="Courier New"/>
          <w:szCs w:val="21"/>
        </w:rPr>
        <w:t>（参选人的名称）全权处理本项目投标的有关事宜。</w:t>
      </w:r>
    </w:p>
    <w:p w14:paraId="5FEE92ED">
      <w:pPr>
        <w:tabs>
          <w:tab w:val="left" w:pos="5580"/>
        </w:tabs>
        <w:spacing w:line="360" w:lineRule="auto"/>
        <w:ind w:firstLine="420" w:firstLineChars="200"/>
        <w:rPr>
          <w:rFonts w:ascii="宋体" w:hAnsi="宋体" w:cs="Courier New"/>
          <w:szCs w:val="21"/>
        </w:rPr>
      </w:pPr>
      <w:r>
        <w:rPr>
          <w:rFonts w:hint="eastAsia" w:ascii="宋体" w:hAnsi="宋体" w:cs="Courier New"/>
          <w:szCs w:val="21"/>
        </w:rPr>
        <w:t>2、我方充分了解并完全响应比选文件的全部内容，愿意按照比选文件规定的各项要求，向采购人提供所需的货物和服务，比选报价（</w:t>
      </w:r>
      <w:r>
        <w:rPr>
          <w:rFonts w:hint="eastAsia" w:ascii="宋体" w:hAnsi="宋体" w:cs="Courier New"/>
          <w:b/>
          <w:bCs/>
          <w:szCs w:val="21"/>
        </w:rPr>
        <w:t>单价</w:t>
      </w:r>
      <w:r>
        <w:rPr>
          <w:rFonts w:hint="eastAsia" w:ascii="宋体" w:hAnsi="宋体" w:cs="Courier New"/>
          <w:szCs w:val="21"/>
        </w:rPr>
        <w:t>）为（大写）</w:t>
      </w:r>
      <w:r>
        <w:rPr>
          <w:rFonts w:hint="eastAsia" w:ascii="宋体" w:hAnsi="宋体" w:cs="Courier New"/>
          <w:szCs w:val="21"/>
          <w:u w:val="single"/>
        </w:rPr>
        <w:t xml:space="preserve">人民币              </w:t>
      </w:r>
      <w:r>
        <w:rPr>
          <w:rFonts w:hint="eastAsia" w:ascii="宋体" w:hAnsi="宋体" w:cs="Courier New"/>
          <w:szCs w:val="21"/>
        </w:rPr>
        <w:t>；(小写)</w:t>
      </w:r>
      <w:r>
        <w:rPr>
          <w:rFonts w:hint="eastAsia" w:ascii="宋体" w:hAnsi="宋体" w:cs="Courier New"/>
          <w:szCs w:val="21"/>
          <w:u w:val="single"/>
        </w:rPr>
        <w:t xml:space="preserve">        </w:t>
      </w:r>
      <w:r>
        <w:rPr>
          <w:rFonts w:hint="eastAsia" w:ascii="宋体" w:hAnsi="宋体" w:cs="Courier New"/>
          <w:szCs w:val="21"/>
        </w:rPr>
        <w:t>。</w:t>
      </w:r>
    </w:p>
    <w:p w14:paraId="19D7893A">
      <w:pPr>
        <w:tabs>
          <w:tab w:val="left" w:pos="5580"/>
        </w:tabs>
        <w:spacing w:line="360" w:lineRule="auto"/>
        <w:ind w:firstLine="420" w:firstLineChars="200"/>
        <w:rPr>
          <w:rFonts w:ascii="宋体" w:hAnsi="宋体" w:cs="Courier New"/>
          <w:b/>
          <w:bCs/>
          <w:szCs w:val="21"/>
          <w:u w:val="single"/>
        </w:rPr>
      </w:pPr>
      <w:r>
        <w:rPr>
          <w:rFonts w:hint="eastAsia" w:ascii="宋体" w:hAnsi="宋体" w:cs="Courier New"/>
          <w:szCs w:val="21"/>
        </w:rPr>
        <w:t>3、一旦我方成交，我方将严格履行合同规定的责任和义务。</w:t>
      </w:r>
    </w:p>
    <w:p w14:paraId="36B3D388">
      <w:pPr>
        <w:tabs>
          <w:tab w:val="left" w:pos="5580"/>
        </w:tabs>
        <w:spacing w:line="360" w:lineRule="auto"/>
        <w:ind w:firstLine="417" w:firstLineChars="199"/>
        <w:rPr>
          <w:rFonts w:ascii="宋体" w:hAnsi="宋体" w:cs="Courier New"/>
          <w:szCs w:val="21"/>
        </w:rPr>
      </w:pPr>
      <w:r>
        <w:rPr>
          <w:rFonts w:hint="eastAsia" w:ascii="宋体" w:hAnsi="宋体" w:cs="Courier New"/>
          <w:szCs w:val="21"/>
        </w:rPr>
        <w:t>4、我方保证按照本项目比选文件要求提交参选文件。</w:t>
      </w:r>
    </w:p>
    <w:p w14:paraId="70AFBDDC">
      <w:pPr>
        <w:tabs>
          <w:tab w:val="left" w:pos="5580"/>
        </w:tabs>
        <w:spacing w:line="360" w:lineRule="auto"/>
        <w:ind w:firstLine="417" w:firstLineChars="199"/>
        <w:rPr>
          <w:rFonts w:ascii="宋体" w:hAnsi="宋体" w:cs="Courier New"/>
          <w:szCs w:val="21"/>
        </w:rPr>
      </w:pPr>
      <w:r>
        <w:rPr>
          <w:rFonts w:hint="eastAsia" w:ascii="宋体" w:hAnsi="宋体" w:cs="Courier New"/>
          <w:szCs w:val="21"/>
        </w:rPr>
        <w:t>5、我方愿意提供贵方可能另外要求的、与比选有关的文件资料，并保证我方已提供和将要提供的文件是真实的、准确的。</w:t>
      </w:r>
    </w:p>
    <w:p w14:paraId="2F4C13F8">
      <w:pPr>
        <w:pStyle w:val="31"/>
        <w:tabs>
          <w:tab w:val="left" w:pos="5580"/>
        </w:tabs>
        <w:spacing w:line="360" w:lineRule="auto"/>
        <w:ind w:firstLine="417" w:firstLineChars="199"/>
        <w:rPr>
          <w:rFonts w:hAnsi="宋体"/>
        </w:rPr>
      </w:pPr>
    </w:p>
    <w:p w14:paraId="2E7E4620">
      <w:pPr>
        <w:pStyle w:val="31"/>
        <w:tabs>
          <w:tab w:val="left" w:pos="5580"/>
        </w:tabs>
        <w:spacing w:line="360" w:lineRule="auto"/>
        <w:ind w:right="360" w:firstLine="3570" w:firstLineChars="1700"/>
        <w:rPr>
          <w:rFonts w:hAnsi="宋体"/>
        </w:rPr>
      </w:pPr>
    </w:p>
    <w:p w14:paraId="042E17F0">
      <w:pPr>
        <w:pStyle w:val="31"/>
        <w:tabs>
          <w:tab w:val="left" w:pos="5580"/>
        </w:tabs>
        <w:spacing w:line="360" w:lineRule="auto"/>
        <w:ind w:right="360" w:firstLine="3570" w:firstLineChars="1700"/>
        <w:rPr>
          <w:rFonts w:hAnsi="宋体"/>
        </w:rPr>
      </w:pPr>
    </w:p>
    <w:p w14:paraId="15113A6C">
      <w:pPr>
        <w:pStyle w:val="31"/>
        <w:tabs>
          <w:tab w:val="left" w:pos="5580"/>
        </w:tabs>
        <w:spacing w:line="360" w:lineRule="auto"/>
        <w:ind w:right="360" w:firstLine="3570" w:firstLineChars="1700"/>
        <w:rPr>
          <w:rFonts w:hAnsi="宋体"/>
        </w:rPr>
      </w:pPr>
    </w:p>
    <w:p w14:paraId="59D11C5E">
      <w:pPr>
        <w:pStyle w:val="31"/>
        <w:tabs>
          <w:tab w:val="left" w:pos="5580"/>
        </w:tabs>
        <w:spacing w:line="480" w:lineRule="auto"/>
        <w:ind w:right="360" w:firstLine="3570" w:firstLineChars="1700"/>
        <w:jc w:val="right"/>
        <w:rPr>
          <w:rFonts w:hAnsi="宋体"/>
          <w:u w:val="single"/>
        </w:rPr>
      </w:pPr>
      <w:r>
        <w:rPr>
          <w:rFonts w:hint="eastAsia" w:hAnsi="宋体"/>
        </w:rPr>
        <w:t>参选人：</w:t>
      </w:r>
      <w:r>
        <w:rPr>
          <w:rFonts w:hint="eastAsia" w:hAnsi="宋体"/>
          <w:u w:val="single"/>
        </w:rPr>
        <w:t xml:space="preserve">                           （盖章）</w:t>
      </w:r>
    </w:p>
    <w:p w14:paraId="311313B0">
      <w:pPr>
        <w:pStyle w:val="31"/>
        <w:tabs>
          <w:tab w:val="left" w:pos="5580"/>
        </w:tabs>
        <w:wordWrap w:val="0"/>
        <w:spacing w:line="480" w:lineRule="auto"/>
        <w:ind w:firstLine="420" w:firstLineChars="200"/>
        <w:jc w:val="right"/>
        <w:rPr>
          <w:rFonts w:hAnsi="宋体"/>
          <w:u w:val="single"/>
        </w:rPr>
      </w:pPr>
      <w:r>
        <w:rPr>
          <w:rFonts w:hint="eastAsia" w:hAnsi="宋体"/>
        </w:rPr>
        <w:t>单位地址：</w:t>
      </w:r>
      <w:r>
        <w:rPr>
          <w:rFonts w:hint="eastAsia" w:hAnsi="宋体"/>
          <w:u w:val="single"/>
        </w:rPr>
        <w:t xml:space="preserve">                     </w:t>
      </w:r>
    </w:p>
    <w:p w14:paraId="49F8892F">
      <w:pPr>
        <w:pStyle w:val="31"/>
        <w:tabs>
          <w:tab w:val="left" w:pos="5580"/>
        </w:tabs>
        <w:spacing w:line="480" w:lineRule="auto"/>
        <w:ind w:firstLine="3570" w:firstLineChars="1700"/>
        <w:jc w:val="right"/>
        <w:rPr>
          <w:rFonts w:hAnsi="宋体"/>
          <w:u w:val="single"/>
        </w:rPr>
      </w:pPr>
      <w:r>
        <w:rPr>
          <w:rFonts w:hint="eastAsia" w:hAnsi="宋体" w:cs="宋体"/>
          <w:lang w:eastAsia="zh-CN"/>
        </w:rPr>
        <w:t>分公司负责人</w:t>
      </w:r>
      <w:r>
        <w:rPr>
          <w:rFonts w:hint="eastAsia" w:hAnsi="宋体" w:cs="宋体"/>
        </w:rPr>
        <w:t>或委托代理人：</w:t>
      </w:r>
      <w:r>
        <w:rPr>
          <w:rFonts w:hint="eastAsia" w:hAnsi="宋体" w:cs="宋体"/>
          <w:u w:val="single"/>
        </w:rPr>
        <w:t xml:space="preserve">     （签字或盖章）</w:t>
      </w:r>
    </w:p>
    <w:p w14:paraId="41AA722A">
      <w:pPr>
        <w:pStyle w:val="31"/>
        <w:tabs>
          <w:tab w:val="left" w:pos="5580"/>
        </w:tabs>
        <w:spacing w:line="480" w:lineRule="auto"/>
        <w:ind w:firstLine="3570" w:firstLineChars="1700"/>
        <w:jc w:val="right"/>
        <w:rPr>
          <w:rFonts w:hAnsi="宋体"/>
        </w:rPr>
      </w:pPr>
      <w:r>
        <w:rPr>
          <w:rFonts w:hint="eastAsia" w:hAnsi="宋体"/>
        </w:rPr>
        <w:t>日期：       年      月      日</w:t>
      </w:r>
    </w:p>
    <w:p w14:paraId="0D7CCB3F">
      <w:pPr>
        <w:pStyle w:val="2"/>
      </w:pPr>
    </w:p>
    <w:p w14:paraId="7CE38C2A">
      <w:pPr>
        <w:rPr>
          <w:rFonts w:cs="宋体"/>
        </w:rPr>
      </w:pPr>
      <w:bookmarkStart w:id="79" w:name="_Toc476584438"/>
      <w:bookmarkStart w:id="80" w:name="_Toc54941350"/>
      <w:r>
        <w:rPr>
          <w:rFonts w:hint="eastAsia" w:cs="宋体"/>
        </w:rPr>
        <w:br w:type="page"/>
      </w:r>
    </w:p>
    <w:p w14:paraId="4C81B1BF">
      <w:pPr>
        <w:keepNext/>
        <w:keepLines/>
        <w:shd w:val="clear" w:color="auto" w:fill="FFFFFF"/>
        <w:wordWrap w:val="0"/>
        <w:spacing w:line="360" w:lineRule="exact"/>
        <w:jc w:val="center"/>
        <w:outlineLvl w:val="2"/>
        <w:rPr>
          <w:rFonts w:ascii="宋体" w:hAnsi="宋体"/>
          <w:b/>
          <w:sz w:val="28"/>
          <w:szCs w:val="28"/>
          <w:bdr w:val="single" w:color="auto" w:sz="4" w:space="0"/>
          <w:shd w:val="clear" w:color="auto" w:fill="FFFFFF"/>
        </w:rPr>
      </w:pPr>
      <w:r>
        <w:rPr>
          <w:rFonts w:hint="eastAsia" w:ascii="宋体" w:hAnsi="宋体" w:cs="宋体"/>
          <w:b/>
          <w:sz w:val="28"/>
          <w:szCs w:val="28"/>
          <w:shd w:val="clear" w:color="auto" w:fill="FFFFFF"/>
        </w:rPr>
        <w:t>二、</w:t>
      </w:r>
      <w:r>
        <w:rPr>
          <w:rFonts w:hint="eastAsia" w:ascii="宋体" w:hAnsi="宋体"/>
          <w:b/>
          <w:sz w:val="28"/>
          <w:szCs w:val="28"/>
          <w:shd w:val="clear" w:color="auto" w:fill="FFFFFF"/>
        </w:rPr>
        <w:t>报价表</w:t>
      </w:r>
    </w:p>
    <w:p w14:paraId="3314A041">
      <w:pPr>
        <w:spacing w:line="360" w:lineRule="auto"/>
        <w:ind w:firstLine="420" w:firstLineChars="200"/>
        <w:rPr>
          <w:rFonts w:ascii="仿宋" w:hAnsi="仿宋" w:eastAsia="仿宋"/>
          <w:szCs w:val="21"/>
        </w:rPr>
      </w:pPr>
    </w:p>
    <w:p w14:paraId="4412A950">
      <w:pPr>
        <w:autoSpaceDE w:val="0"/>
        <w:autoSpaceDN w:val="0"/>
        <w:adjustRightInd w:val="0"/>
        <w:ind w:firstLine="420"/>
        <w:jc w:val="left"/>
        <w:rPr>
          <w:rFonts w:ascii="宋体"/>
          <w:kern w:val="0"/>
          <w:sz w:val="24"/>
        </w:rPr>
      </w:pPr>
    </w:p>
    <w:p w14:paraId="5E999732">
      <w:pPr>
        <w:spacing w:line="360" w:lineRule="auto"/>
        <w:rPr>
          <w:sz w:val="24"/>
          <w:szCs w:val="24"/>
        </w:rPr>
      </w:pPr>
      <w:r>
        <w:rPr>
          <w:rFonts w:hint="eastAsia" w:ascii="宋体" w:hAnsi="宋体"/>
          <w:szCs w:val="21"/>
        </w:rPr>
        <w:t>项目名称：</w:t>
      </w:r>
      <w:r>
        <w:rPr>
          <w:rFonts w:ascii="宋体" w:hAnsi="宋体"/>
          <w:szCs w:val="21"/>
        </w:rPr>
        <w:t xml:space="preserve">  </w:t>
      </w:r>
    </w:p>
    <w:p w14:paraId="447AFAE7">
      <w:pPr>
        <w:spacing w:line="360" w:lineRule="auto"/>
        <w:rPr>
          <w:rFonts w:eastAsia="仿宋"/>
          <w:kern w:val="0"/>
          <w:sz w:val="24"/>
          <w:szCs w:val="24"/>
          <w:lang w:val="zh-CN"/>
        </w:rPr>
      </w:pPr>
      <w:r>
        <w:rPr>
          <w:rFonts w:hint="eastAsia" w:ascii="宋体" w:hAnsi="宋体"/>
          <w:szCs w:val="21"/>
        </w:rPr>
        <w:t>项目编号：</w:t>
      </w:r>
      <w:r>
        <w:rPr>
          <w:rFonts w:ascii="宋体" w:hAnsi="宋体"/>
          <w:szCs w:val="21"/>
        </w:rPr>
        <w:t xml:space="preserve"> </w:t>
      </w:r>
    </w:p>
    <w:tbl>
      <w:tblPr>
        <w:tblStyle w:val="61"/>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67"/>
      </w:tblGrid>
      <w:tr w14:paraId="3C86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vAlign w:val="center"/>
          </w:tcPr>
          <w:p w14:paraId="66DC7F5C">
            <w:pPr>
              <w:spacing w:line="400" w:lineRule="exact"/>
              <w:jc w:val="center"/>
              <w:rPr>
                <w:sz w:val="24"/>
                <w:szCs w:val="24"/>
              </w:rPr>
            </w:pPr>
            <w:r>
              <w:rPr>
                <w:rFonts w:hint="eastAsia" w:hAnsi="宋体"/>
                <w:sz w:val="24"/>
                <w:szCs w:val="24"/>
              </w:rPr>
              <w:t>服务报价（</w:t>
            </w:r>
            <w:r>
              <w:rPr>
                <w:rFonts w:hint="eastAsia" w:hAnsi="宋体"/>
                <w:b/>
                <w:bCs/>
                <w:sz w:val="24"/>
                <w:szCs w:val="24"/>
              </w:rPr>
              <w:t>单价</w:t>
            </w:r>
            <w:r>
              <w:rPr>
                <w:rFonts w:hint="eastAsia" w:hAnsi="宋体"/>
                <w:sz w:val="24"/>
                <w:szCs w:val="24"/>
              </w:rPr>
              <w:t>）</w:t>
            </w:r>
          </w:p>
        </w:tc>
        <w:tc>
          <w:tcPr>
            <w:tcW w:w="8167" w:type="dxa"/>
            <w:vAlign w:val="center"/>
          </w:tcPr>
          <w:p w14:paraId="303E10ED">
            <w:pPr>
              <w:wordWrap w:val="0"/>
              <w:spacing w:line="400" w:lineRule="exact"/>
              <w:rPr>
                <w:sz w:val="24"/>
                <w:szCs w:val="24"/>
              </w:rPr>
            </w:pPr>
            <w:r>
              <w:rPr>
                <w:rFonts w:hint="eastAsia" w:hAnsi="宋体"/>
                <w:sz w:val="24"/>
                <w:szCs w:val="24"/>
              </w:rPr>
              <w:t>大写：人民币</w:t>
            </w:r>
            <w:r>
              <w:rPr>
                <w:sz w:val="24"/>
                <w:szCs w:val="24"/>
              </w:rPr>
              <w:t xml:space="preserve">                  </w:t>
            </w:r>
          </w:p>
        </w:tc>
      </w:tr>
      <w:tr w14:paraId="02D9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14:paraId="659EF00C">
            <w:pPr>
              <w:spacing w:line="400" w:lineRule="exact"/>
              <w:jc w:val="center"/>
              <w:rPr>
                <w:sz w:val="24"/>
                <w:szCs w:val="24"/>
              </w:rPr>
            </w:pPr>
          </w:p>
        </w:tc>
        <w:tc>
          <w:tcPr>
            <w:tcW w:w="8167" w:type="dxa"/>
            <w:vAlign w:val="center"/>
          </w:tcPr>
          <w:p w14:paraId="4A6BF48B">
            <w:pPr>
              <w:wordWrap w:val="0"/>
              <w:rPr>
                <w:rFonts w:hAnsi="宋体"/>
                <w:sz w:val="24"/>
                <w:szCs w:val="24"/>
              </w:rPr>
            </w:pPr>
            <w:r>
              <w:rPr>
                <w:rFonts w:hint="eastAsia" w:hAnsi="宋体"/>
                <w:sz w:val="24"/>
                <w:szCs w:val="24"/>
              </w:rPr>
              <w:t>小写：</w:t>
            </w:r>
            <w:r>
              <w:rPr>
                <w:rFonts w:hAnsi="宋体"/>
                <w:sz w:val="24"/>
                <w:szCs w:val="24"/>
              </w:rPr>
              <w:t xml:space="preserve">                 </w:t>
            </w:r>
          </w:p>
        </w:tc>
      </w:tr>
      <w:tr w14:paraId="0B04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vAlign w:val="center"/>
          </w:tcPr>
          <w:p w14:paraId="372E9196">
            <w:pPr>
              <w:spacing w:line="400" w:lineRule="exact"/>
              <w:rPr>
                <w:rFonts w:hAnsi="宋体"/>
                <w:sz w:val="24"/>
                <w:szCs w:val="24"/>
              </w:rPr>
            </w:pPr>
            <w:r>
              <w:rPr>
                <w:rFonts w:hint="eastAsia" w:hAnsi="宋体"/>
                <w:sz w:val="24"/>
                <w:szCs w:val="24"/>
              </w:rPr>
              <w:t>注：</w:t>
            </w:r>
          </w:p>
          <w:p w14:paraId="09E9E6C3">
            <w:pPr>
              <w:spacing w:line="400" w:lineRule="exact"/>
              <w:rPr>
                <w:rFonts w:hAnsi="宋体"/>
                <w:sz w:val="24"/>
                <w:szCs w:val="24"/>
              </w:rPr>
            </w:pPr>
            <w:r>
              <w:rPr>
                <w:rFonts w:hAnsi="宋体"/>
                <w:sz w:val="24"/>
                <w:szCs w:val="24"/>
              </w:rPr>
              <w:t>1</w:t>
            </w:r>
            <w:r>
              <w:rPr>
                <w:rFonts w:hint="eastAsia" w:hAnsi="宋体"/>
                <w:sz w:val="24"/>
                <w:szCs w:val="24"/>
              </w:rPr>
              <w:t>、参选人报价不得高于比选最高投标限价。</w:t>
            </w:r>
          </w:p>
        </w:tc>
      </w:tr>
    </w:tbl>
    <w:p w14:paraId="4470C559">
      <w:pPr>
        <w:spacing w:line="360" w:lineRule="auto"/>
        <w:ind w:firstLine="3465" w:firstLineChars="1650"/>
        <w:rPr>
          <w:rFonts w:ascii="宋体"/>
          <w:szCs w:val="21"/>
        </w:rPr>
      </w:pPr>
    </w:p>
    <w:p w14:paraId="7DD38D58">
      <w:pPr>
        <w:pStyle w:val="59"/>
      </w:pPr>
    </w:p>
    <w:p w14:paraId="6B822337">
      <w:pPr>
        <w:pStyle w:val="59"/>
      </w:pPr>
    </w:p>
    <w:p w14:paraId="0C8F2BD7">
      <w:pPr>
        <w:spacing w:line="360" w:lineRule="auto"/>
        <w:ind w:firstLine="3465" w:firstLineChars="1650"/>
        <w:jc w:val="right"/>
        <w:rPr>
          <w:rFonts w:ascii="宋体"/>
          <w:szCs w:val="21"/>
        </w:rPr>
      </w:pPr>
      <w:r>
        <w:rPr>
          <w:rFonts w:hint="eastAsia" w:ascii="宋体" w:hAnsi="宋体"/>
          <w:szCs w:val="21"/>
        </w:rPr>
        <w:t>参选人：</w:t>
      </w:r>
      <w:r>
        <w:rPr>
          <w:rFonts w:ascii="宋体" w:hAnsi="宋体"/>
          <w:szCs w:val="21"/>
          <w:u w:val="single"/>
        </w:rPr>
        <w:t xml:space="preserve">                          </w:t>
      </w:r>
      <w:r>
        <w:rPr>
          <w:rFonts w:hint="eastAsia" w:ascii="宋体" w:hAnsi="宋体"/>
          <w:szCs w:val="21"/>
        </w:rPr>
        <w:t>（盖章）</w:t>
      </w:r>
    </w:p>
    <w:p w14:paraId="2F24D14E">
      <w:pPr>
        <w:spacing w:line="360" w:lineRule="auto"/>
        <w:ind w:firstLine="3561" w:firstLineChars="1696"/>
        <w:jc w:val="right"/>
        <w:rPr>
          <w:rFonts w:ascii="宋体"/>
          <w:szCs w:val="21"/>
        </w:rPr>
      </w:pPr>
    </w:p>
    <w:p w14:paraId="19B315DB">
      <w:pPr>
        <w:spacing w:line="360" w:lineRule="auto"/>
        <w:ind w:firstLine="3465" w:firstLineChars="1650"/>
        <w:jc w:val="right"/>
        <w:rPr>
          <w:rFonts w:ascii="宋体"/>
          <w:szCs w:val="21"/>
        </w:rPr>
      </w:pPr>
      <w:r>
        <w:rPr>
          <w:rFonts w:hint="eastAsia" w:ascii="宋体" w:hAnsi="宋体"/>
          <w:szCs w:val="21"/>
          <w:lang w:eastAsia="zh-CN"/>
        </w:rPr>
        <w:t>分公司负责人</w:t>
      </w:r>
      <w:r>
        <w:rPr>
          <w:rFonts w:hint="eastAsia" w:ascii="宋体" w:hAnsi="宋体"/>
          <w:szCs w:val="21"/>
        </w:rPr>
        <w:t>或委托代理人：</w:t>
      </w:r>
      <w:r>
        <w:rPr>
          <w:rFonts w:ascii="宋体" w:hAnsi="宋体"/>
          <w:szCs w:val="21"/>
          <w:u w:val="single"/>
        </w:rPr>
        <w:t xml:space="preserve">           </w:t>
      </w:r>
      <w:r>
        <w:rPr>
          <w:rFonts w:hint="eastAsia" w:ascii="宋体" w:hAnsi="宋体"/>
          <w:szCs w:val="21"/>
        </w:rPr>
        <w:t>（签字或签章）</w:t>
      </w:r>
    </w:p>
    <w:p w14:paraId="4B4B5304">
      <w:pPr>
        <w:spacing w:line="360" w:lineRule="auto"/>
        <w:ind w:firstLine="3570" w:firstLineChars="1700"/>
        <w:jc w:val="right"/>
        <w:rPr>
          <w:rFonts w:ascii="宋体"/>
          <w:szCs w:val="21"/>
        </w:rPr>
      </w:pPr>
    </w:p>
    <w:p w14:paraId="4B9DBCEA">
      <w:pPr>
        <w:spacing w:line="360" w:lineRule="auto"/>
        <w:ind w:firstLine="3570" w:firstLineChars="1700"/>
        <w:jc w:val="right"/>
        <w:rPr>
          <w:rFonts w:asci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641F76EE">
      <w:r>
        <w:br w:type="page"/>
      </w:r>
    </w:p>
    <w:p w14:paraId="73911650">
      <w:pPr>
        <w:pStyle w:val="82"/>
        <w:ind w:firstLine="480"/>
      </w:pPr>
    </w:p>
    <w:bookmarkEnd w:id="79"/>
    <w:bookmarkEnd w:id="80"/>
    <w:p w14:paraId="30AD929D">
      <w:pPr>
        <w:numPr>
          <w:ilvl w:val="0"/>
          <w:numId w:val="8"/>
        </w:numPr>
        <w:spacing w:line="440" w:lineRule="exact"/>
        <w:ind w:firstLine="562" w:firstLineChars="200"/>
        <w:jc w:val="center"/>
        <w:rPr>
          <w:rFonts w:ascii="宋体" w:hAnsi="宋体" w:cs="宋体"/>
          <w:b/>
          <w:sz w:val="28"/>
          <w:szCs w:val="28"/>
          <w:shd w:val="clear" w:color="auto" w:fill="FFFFFF"/>
        </w:rPr>
      </w:pPr>
      <w:r>
        <w:rPr>
          <w:rFonts w:hint="eastAsia" w:ascii="宋体" w:hAnsi="宋体" w:cs="宋体"/>
          <w:b/>
          <w:sz w:val="28"/>
          <w:szCs w:val="28"/>
          <w:shd w:val="clear" w:color="auto" w:fill="FFFFFF"/>
        </w:rPr>
        <w:t>诚信投标承诺书</w:t>
      </w:r>
    </w:p>
    <w:p w14:paraId="192B24A0">
      <w:pPr>
        <w:spacing w:line="440" w:lineRule="exact"/>
        <w:rPr>
          <w:rFonts w:ascii="宋体" w:hAnsi="宋体" w:cs="宋体"/>
          <w:b/>
          <w:sz w:val="28"/>
          <w:szCs w:val="28"/>
          <w:shd w:val="clear" w:color="auto" w:fill="FFFFFF"/>
        </w:rPr>
      </w:pPr>
    </w:p>
    <w:p w14:paraId="348E2C6A">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本人以企业</w:t>
      </w:r>
      <w:r>
        <w:rPr>
          <w:rFonts w:hint="eastAsia" w:ascii="仿宋" w:hAnsi="仿宋" w:eastAsia="仿宋" w:cs="仿宋"/>
          <w:b/>
          <w:bCs/>
          <w:sz w:val="24"/>
          <w:szCs w:val="24"/>
          <w:lang w:eastAsia="zh-CN"/>
        </w:rPr>
        <w:t>分公司负责人</w:t>
      </w:r>
      <w:r>
        <w:rPr>
          <w:rFonts w:hint="eastAsia" w:ascii="仿宋" w:hAnsi="仿宋" w:eastAsia="仿宋" w:cs="仿宋"/>
          <w:b/>
          <w:bCs/>
          <w:sz w:val="24"/>
          <w:szCs w:val="24"/>
        </w:rPr>
        <w:t>（或个体工商户经营者）的身份郑重承诺：</w:t>
      </w:r>
    </w:p>
    <w:p w14:paraId="14A99219">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一、将遵循公开、公正和诚实信用的原则自愿参加</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项目的比选招标；</w:t>
      </w:r>
    </w:p>
    <w:p w14:paraId="4AE854C9">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二、所提供的一切材料都是真实、有效、合法的；  </w:t>
      </w:r>
    </w:p>
    <w:p w14:paraId="0D8A1EF1">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三、不出借、转让资质证书，不让他人挂靠投标，不以他人名义投标或者以其他方式弄虚作假，骗取中标；  </w:t>
      </w:r>
    </w:p>
    <w:p w14:paraId="52B0A60D">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四、不与其他参选人相互串通投标报价，不排挤其他参选人的公平竞争、损害采购人的合法权益；  </w:t>
      </w:r>
    </w:p>
    <w:p w14:paraId="53E13E31">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五、不与采购单位或其他参选人串通投标，损害国家利益、社会公共利益或者他人的合法权益；  </w:t>
      </w:r>
    </w:p>
    <w:p w14:paraId="0390637A">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六、严格遵守开标现场纪律，服从监管人员管理；  </w:t>
      </w:r>
    </w:p>
    <w:p w14:paraId="4BF63CD3">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七、保证中标后不转包，若有合法分包征得采购人同意；</w:t>
      </w:r>
    </w:p>
    <w:p w14:paraId="52CEEC8C">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八、保证中标之后，按照参选文件承诺提供货物、服务及派驻人员；</w:t>
      </w:r>
    </w:p>
    <w:p w14:paraId="58FE2214">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九、保证企业及所属相关人员在本次投标中无行贿等犯罪行为；</w:t>
      </w:r>
    </w:p>
    <w:p w14:paraId="2B0B8B1C">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十、如在投标过程和评标结果公告异议期内发生投诉行为，保证按相关要求进行。投诉内容符合要求，投诉材料加盖企业公章或由</w:t>
      </w:r>
      <w:r>
        <w:rPr>
          <w:rFonts w:hint="eastAsia" w:ascii="仿宋" w:hAnsi="仿宋" w:eastAsia="仿宋" w:cs="仿宋"/>
          <w:b/>
          <w:bCs/>
          <w:sz w:val="24"/>
          <w:szCs w:val="24"/>
          <w:lang w:eastAsia="zh-CN"/>
        </w:rPr>
        <w:t>分公司负责人</w:t>
      </w:r>
      <w:r>
        <w:rPr>
          <w:rFonts w:hint="eastAsia" w:ascii="仿宋" w:hAnsi="仿宋" w:eastAsia="仿宋" w:cs="仿宋"/>
          <w:b/>
          <w:bCs/>
          <w:sz w:val="24"/>
          <w:szCs w:val="24"/>
        </w:rPr>
        <w:t xml:space="preserve">或个体工商户经营者或其授权委托人签字，并附有关身份证明。不恶意投诉，对本公司提供的投诉线索的真实性负责。 </w:t>
      </w:r>
    </w:p>
    <w:p w14:paraId="4408C5D5">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十一、我方保证对本次招标活动有任何疑问或投诉，都依法在规定的时间内提出。否则，不针对本次招标活动提出任何异议或投诉。</w:t>
      </w:r>
    </w:p>
    <w:p w14:paraId="627E5634">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以上内容我已仔细阅读，本公司若有违反承诺内容的行为，自愿承担比选文件确定的责任和法律责任并接受相关行政部门给予的处理和处罚。给采购人造成损失的，依法承担赔偿责任。</w:t>
      </w:r>
    </w:p>
    <w:p w14:paraId="43FBBD14">
      <w:pPr>
        <w:rPr>
          <w:rFonts w:ascii="仿宋" w:hAnsi="仿宋" w:eastAsia="仿宋" w:cs="仿宋"/>
          <w:b/>
          <w:bCs/>
          <w:sz w:val="22"/>
          <w:szCs w:val="22"/>
        </w:rPr>
      </w:pPr>
    </w:p>
    <w:p w14:paraId="145C7F5A">
      <w:pPr>
        <w:rPr>
          <w:rFonts w:ascii="仿宋" w:hAnsi="仿宋" w:eastAsia="仿宋" w:cs="仿宋"/>
          <w:b/>
          <w:bCs/>
          <w:sz w:val="22"/>
          <w:szCs w:val="22"/>
        </w:rPr>
      </w:pPr>
    </w:p>
    <w:p w14:paraId="6E423FCA">
      <w:pPr>
        <w:jc w:val="center"/>
        <w:rPr>
          <w:rFonts w:ascii="仿宋" w:hAnsi="仿宋" w:eastAsia="仿宋" w:cs="仿宋"/>
          <w:b/>
          <w:bCs/>
          <w:sz w:val="24"/>
          <w:szCs w:val="24"/>
        </w:rPr>
      </w:pPr>
      <w:r>
        <w:rPr>
          <w:rFonts w:hint="eastAsia" w:ascii="仿宋" w:hAnsi="仿宋" w:eastAsia="仿宋" w:cs="仿宋"/>
          <w:b/>
          <w:bCs/>
          <w:sz w:val="24"/>
          <w:szCs w:val="24"/>
        </w:rPr>
        <w:t xml:space="preserve">                                   参选人（盖章）：</w:t>
      </w:r>
    </w:p>
    <w:p w14:paraId="796B0D5A">
      <w:pPr>
        <w:jc w:val="right"/>
        <w:rPr>
          <w:rFonts w:ascii="仿宋" w:hAnsi="仿宋" w:eastAsia="仿宋" w:cs="仿宋"/>
          <w:b/>
          <w:bCs/>
          <w:sz w:val="24"/>
          <w:szCs w:val="24"/>
        </w:rPr>
      </w:pPr>
    </w:p>
    <w:p w14:paraId="65462EB0">
      <w:pPr>
        <w:jc w:val="right"/>
        <w:rPr>
          <w:rFonts w:ascii="仿宋" w:hAnsi="仿宋" w:eastAsia="仿宋" w:cs="仿宋"/>
          <w:b/>
          <w:bCs/>
          <w:sz w:val="24"/>
          <w:szCs w:val="24"/>
        </w:rPr>
      </w:pPr>
    </w:p>
    <w:p w14:paraId="63B1198F">
      <w:pPr>
        <w:ind w:right="480"/>
        <w:jc w:val="right"/>
        <w:rPr>
          <w:rFonts w:ascii="仿宋" w:hAnsi="仿宋" w:eastAsia="仿宋" w:cs="仿宋"/>
          <w:b/>
          <w:bCs/>
          <w:sz w:val="24"/>
          <w:szCs w:val="24"/>
        </w:rPr>
      </w:pPr>
      <w:r>
        <w:rPr>
          <w:rFonts w:hint="eastAsia" w:ascii="仿宋" w:hAnsi="仿宋" w:eastAsia="仿宋" w:cs="仿宋"/>
          <w:b/>
          <w:bCs/>
          <w:sz w:val="24"/>
          <w:szCs w:val="24"/>
        </w:rPr>
        <w:t>日期：_____年____月____日</w:t>
      </w:r>
    </w:p>
    <w:p w14:paraId="4A8C6962">
      <w:pPr>
        <w:rPr>
          <w:rFonts w:ascii="宋体" w:hAnsi="宋体" w:cs="宋体"/>
          <w:b/>
          <w:shd w:val="clear" w:color="auto" w:fill="FFFFFF"/>
        </w:rPr>
      </w:pPr>
      <w:r>
        <w:rPr>
          <w:rFonts w:hint="eastAsia" w:ascii="宋体" w:hAnsi="宋体" w:cs="宋体"/>
          <w:b/>
          <w:shd w:val="clear" w:color="auto" w:fill="FFFFFF"/>
        </w:rPr>
        <w:br w:type="page"/>
      </w:r>
    </w:p>
    <w:p w14:paraId="16013191">
      <w:pPr>
        <w:keepNext/>
        <w:keepLines/>
        <w:shd w:val="clear" w:color="auto" w:fill="FFFFFF"/>
        <w:wordWrap w:val="0"/>
        <w:spacing w:line="360" w:lineRule="exact"/>
        <w:jc w:val="center"/>
        <w:outlineLvl w:val="2"/>
        <w:rPr>
          <w:rFonts w:ascii="宋体" w:hAnsi="宋体" w:cs="宋体"/>
          <w:b/>
          <w:sz w:val="28"/>
          <w:szCs w:val="28"/>
          <w:bdr w:val="single" w:color="auto" w:sz="4" w:space="0"/>
          <w:shd w:val="clear" w:color="auto" w:fill="FFFFFF"/>
        </w:rPr>
      </w:pPr>
      <w:r>
        <w:rPr>
          <w:rFonts w:hint="eastAsia" w:ascii="宋体" w:hAnsi="宋体" w:cs="宋体"/>
          <w:b/>
          <w:sz w:val="28"/>
          <w:szCs w:val="28"/>
          <w:shd w:val="clear" w:color="auto" w:fill="FFFFFF"/>
        </w:rPr>
        <w:t>四、相关证明文件</w:t>
      </w:r>
    </w:p>
    <w:p w14:paraId="744A6BE1">
      <w:pPr>
        <w:spacing w:line="360" w:lineRule="auto"/>
        <w:ind w:firstLine="420" w:firstLineChars="200"/>
        <w:rPr>
          <w:rFonts w:ascii="宋体" w:hAnsi="宋体" w:cs="宋体"/>
          <w:szCs w:val="21"/>
        </w:rPr>
      </w:pPr>
    </w:p>
    <w:p w14:paraId="4642A733">
      <w:pPr>
        <w:spacing w:line="360" w:lineRule="auto"/>
        <w:ind w:firstLine="420" w:firstLineChars="200"/>
        <w:rPr>
          <w:rFonts w:ascii="宋体" w:hAnsi="宋体"/>
          <w:szCs w:val="21"/>
        </w:rPr>
      </w:pPr>
      <w:r>
        <w:rPr>
          <w:rFonts w:hint="eastAsia" w:ascii="宋体" w:hAnsi="宋体"/>
          <w:szCs w:val="21"/>
        </w:rPr>
        <w:t>1、营业执照副本复印件；</w:t>
      </w:r>
    </w:p>
    <w:p w14:paraId="4A5C0404">
      <w:pPr>
        <w:spacing w:line="360" w:lineRule="auto"/>
        <w:ind w:firstLine="420" w:firstLineChars="200"/>
        <w:rPr>
          <w:rFonts w:ascii="宋体" w:hAnsi="宋体"/>
          <w:szCs w:val="21"/>
        </w:rPr>
      </w:pPr>
      <w:r>
        <w:rPr>
          <w:rFonts w:hint="eastAsia" w:ascii="宋体" w:hAnsi="宋体"/>
          <w:szCs w:val="21"/>
        </w:rPr>
        <w:t xml:space="preserve">2、税务登记证副本复印件；（如为三证合一的，只需提供三证合一的营业执照复印件）  </w:t>
      </w:r>
    </w:p>
    <w:p w14:paraId="7598C3BC">
      <w:pPr>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分公司负责人</w:t>
      </w:r>
      <w:r>
        <w:rPr>
          <w:rFonts w:hint="eastAsia" w:ascii="宋体" w:hAnsi="宋体"/>
          <w:szCs w:val="21"/>
        </w:rPr>
        <w:t>身份证明书（格式见附件）及其有效二代居民身份证；</w:t>
      </w:r>
    </w:p>
    <w:p w14:paraId="24428174">
      <w:pPr>
        <w:spacing w:line="360" w:lineRule="auto"/>
        <w:ind w:firstLine="420" w:firstLineChars="200"/>
        <w:rPr>
          <w:rFonts w:ascii="宋体" w:hAnsi="宋体"/>
          <w:szCs w:val="21"/>
        </w:rPr>
      </w:pPr>
      <w:r>
        <w:rPr>
          <w:rFonts w:hint="eastAsia" w:ascii="宋体" w:hAnsi="宋体"/>
          <w:szCs w:val="21"/>
        </w:rPr>
        <w:t>4、</w:t>
      </w:r>
      <w:r>
        <w:rPr>
          <w:rFonts w:hint="eastAsia" w:ascii="宋体" w:hAnsi="宋体"/>
          <w:szCs w:val="21"/>
          <w:lang w:eastAsia="zh-CN"/>
        </w:rPr>
        <w:t>分公司负责人</w:t>
      </w:r>
      <w:r>
        <w:rPr>
          <w:rFonts w:hint="eastAsia" w:ascii="宋体" w:hAnsi="宋体"/>
          <w:szCs w:val="21"/>
        </w:rPr>
        <w:t>授权委托书（格式见附件）及委托代理人有效二代居民身份证，若</w:t>
      </w:r>
      <w:r>
        <w:rPr>
          <w:rFonts w:hint="eastAsia" w:ascii="宋体" w:hAnsi="宋体"/>
          <w:szCs w:val="21"/>
          <w:lang w:eastAsia="zh-CN"/>
        </w:rPr>
        <w:t>分公司负责人</w:t>
      </w:r>
      <w:r>
        <w:rPr>
          <w:rFonts w:hint="eastAsia" w:ascii="宋体" w:hAnsi="宋体"/>
          <w:szCs w:val="21"/>
        </w:rPr>
        <w:t>本人参与比选则不需此件；</w:t>
      </w:r>
    </w:p>
    <w:p w14:paraId="71134029">
      <w:pPr>
        <w:spacing w:line="360" w:lineRule="auto"/>
        <w:ind w:firstLine="420" w:firstLineChars="200"/>
        <w:rPr>
          <w:rFonts w:ascii="宋体" w:hAnsi="宋体"/>
          <w:szCs w:val="21"/>
        </w:rPr>
      </w:pPr>
      <w:r>
        <w:rPr>
          <w:rFonts w:hint="eastAsia" w:ascii="宋体" w:hAnsi="宋体"/>
          <w:szCs w:val="21"/>
        </w:rPr>
        <w:t>5、参选人认为提供的其他材料；</w:t>
      </w:r>
    </w:p>
    <w:p w14:paraId="4E7484BB">
      <w:pPr>
        <w:spacing w:line="360" w:lineRule="auto"/>
        <w:ind w:firstLine="420" w:firstLineChars="200"/>
        <w:rPr>
          <w:rFonts w:ascii="宋体" w:hAnsi="宋体"/>
          <w:szCs w:val="21"/>
        </w:rPr>
      </w:pPr>
      <w:r>
        <w:rPr>
          <w:rFonts w:hint="eastAsia" w:ascii="宋体" w:hAnsi="宋体"/>
          <w:szCs w:val="21"/>
        </w:rPr>
        <w:t>6、须提供上述证明文件复印件或扫描件或影印件。</w:t>
      </w:r>
    </w:p>
    <w:p w14:paraId="4FCB5B09">
      <w:pPr>
        <w:spacing w:line="360" w:lineRule="auto"/>
        <w:ind w:left="368" w:leftChars="175"/>
        <w:rPr>
          <w:rFonts w:ascii="宋体" w:hAnsi="宋体" w:cs="宋体"/>
          <w:b/>
          <w:spacing w:val="-4"/>
          <w:kern w:val="0"/>
          <w:szCs w:val="21"/>
        </w:rPr>
      </w:pPr>
    </w:p>
    <w:p w14:paraId="52ED36EF">
      <w:r>
        <w:rPr>
          <w:rFonts w:ascii="宋体" w:hAnsi="宋体" w:cs="宋体"/>
          <w:b/>
          <w:spacing w:val="-4"/>
          <w:kern w:val="0"/>
          <w:szCs w:val="21"/>
        </w:rPr>
        <w:br w:type="page"/>
      </w:r>
    </w:p>
    <w:p w14:paraId="6DBF3A0B">
      <w:pPr>
        <w:spacing w:line="360" w:lineRule="auto"/>
        <w:jc w:val="left"/>
        <w:rPr>
          <w:rFonts w:ascii="宋体" w:hAnsi="宋体"/>
          <w:b/>
          <w:bCs/>
          <w:szCs w:val="21"/>
        </w:rPr>
      </w:pPr>
      <w:r>
        <w:rPr>
          <w:rFonts w:hint="eastAsia" w:ascii="宋体" w:hAnsi="宋体"/>
          <w:b/>
          <w:bCs/>
          <w:szCs w:val="24"/>
        </w:rPr>
        <w:t>附件：</w:t>
      </w:r>
    </w:p>
    <w:p w14:paraId="36794646">
      <w:pPr>
        <w:spacing w:line="360" w:lineRule="auto"/>
        <w:ind w:firstLine="413" w:firstLineChars="196"/>
        <w:jc w:val="center"/>
        <w:rPr>
          <w:rFonts w:ascii="宋体" w:hAnsi="宋体" w:cs="宋体"/>
          <w:b/>
          <w:szCs w:val="21"/>
        </w:rPr>
      </w:pPr>
    </w:p>
    <w:p w14:paraId="0BC643C6">
      <w:pPr>
        <w:spacing w:line="360" w:lineRule="auto"/>
        <w:ind w:firstLine="413" w:firstLineChars="196"/>
        <w:jc w:val="center"/>
        <w:rPr>
          <w:rFonts w:ascii="宋体" w:cs="宋体"/>
          <w:b/>
          <w:szCs w:val="21"/>
        </w:rPr>
      </w:pPr>
      <w:r>
        <w:rPr>
          <w:rFonts w:hint="eastAsia" w:ascii="宋体" w:hAnsi="宋体" w:cs="宋体"/>
          <w:b/>
          <w:szCs w:val="21"/>
          <w:lang w:eastAsia="zh-CN"/>
        </w:rPr>
        <w:t>分公司负责人</w:t>
      </w:r>
      <w:r>
        <w:rPr>
          <w:rFonts w:hint="eastAsia" w:ascii="宋体" w:hAnsi="宋体" w:cs="宋体"/>
          <w:b/>
          <w:szCs w:val="21"/>
        </w:rPr>
        <w:t>身份证明书</w:t>
      </w:r>
    </w:p>
    <w:p w14:paraId="60ED87D5">
      <w:pPr>
        <w:wordWrap w:val="0"/>
        <w:adjustRightInd w:val="0"/>
        <w:snapToGrid w:val="0"/>
        <w:spacing w:line="360" w:lineRule="auto"/>
        <w:ind w:firstLine="420" w:firstLineChars="200"/>
        <w:rPr>
          <w:rFonts w:ascii="宋体" w:cs="宋体"/>
          <w:szCs w:val="21"/>
          <w:u w:val="single"/>
        </w:rPr>
      </w:pPr>
      <w:r>
        <w:rPr>
          <w:rFonts w:hint="eastAsia" w:ascii="宋体" w:hAnsi="宋体" w:cs="宋体"/>
          <w:szCs w:val="21"/>
        </w:rPr>
        <w:t>参选人名称：</w:t>
      </w:r>
      <w:r>
        <w:rPr>
          <w:rFonts w:hint="eastAsia" w:ascii="宋体" w:hAnsi="宋体" w:cs="宋体"/>
          <w:szCs w:val="21"/>
          <w:u w:val="single"/>
        </w:rPr>
        <w:t xml:space="preserve">                    </w:t>
      </w:r>
    </w:p>
    <w:p w14:paraId="4C950339">
      <w:pPr>
        <w:wordWrap w:val="0"/>
        <w:adjustRightInd w:val="0"/>
        <w:snapToGrid w:val="0"/>
        <w:spacing w:line="360" w:lineRule="auto"/>
        <w:ind w:firstLine="420" w:firstLineChars="200"/>
        <w:rPr>
          <w:rFonts w:asci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14:paraId="4F8C9BEA">
      <w:pPr>
        <w:wordWrap w:val="0"/>
        <w:adjustRightInd w:val="0"/>
        <w:snapToGrid w:val="0"/>
        <w:spacing w:line="360" w:lineRule="auto"/>
        <w:ind w:firstLine="420" w:firstLineChars="200"/>
        <w:rPr>
          <w:rFonts w:asci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14:paraId="012DDEFA">
      <w:pPr>
        <w:wordWrap w:val="0"/>
        <w:adjustRightInd w:val="0"/>
        <w:snapToGrid w:val="0"/>
        <w:spacing w:line="360" w:lineRule="auto"/>
        <w:ind w:firstLine="420" w:firstLineChars="200"/>
        <w:rPr>
          <w:rFonts w:asci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67CF0A98">
      <w:pPr>
        <w:wordWrap w:val="0"/>
        <w:adjustRightInd w:val="0"/>
        <w:snapToGrid w:val="0"/>
        <w:spacing w:line="360" w:lineRule="auto"/>
        <w:ind w:firstLine="420" w:firstLineChars="20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（参选人名称）的</w:t>
      </w:r>
      <w:r>
        <w:rPr>
          <w:rFonts w:hint="eastAsia" w:ascii="宋体" w:hAnsi="宋体" w:cs="宋体"/>
          <w:szCs w:val="21"/>
          <w:lang w:eastAsia="zh-CN"/>
        </w:rPr>
        <w:t>负责人</w:t>
      </w:r>
      <w:r>
        <w:rPr>
          <w:rFonts w:hint="eastAsia" w:ascii="宋体" w:hAnsi="宋体" w:cs="宋体"/>
          <w:szCs w:val="21"/>
        </w:rPr>
        <w:t>。</w:t>
      </w:r>
    </w:p>
    <w:p w14:paraId="251EC08C">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p>
    <w:p w14:paraId="4D18E793">
      <w:pPr>
        <w:wordWrap w:val="0"/>
        <w:adjustRightInd w:val="0"/>
        <w:snapToGrid w:val="0"/>
        <w:spacing w:line="360" w:lineRule="auto"/>
        <w:ind w:firstLine="420" w:firstLineChars="200"/>
        <w:rPr>
          <w:rFonts w:ascii="宋体" w:cs="宋体"/>
          <w:szCs w:val="21"/>
        </w:rPr>
      </w:pPr>
      <w:r>
        <w:rPr>
          <w:rFonts w:hint="eastAsia" w:hAnsi="宋体"/>
          <w:szCs w:val="21"/>
        </w:rPr>
        <w:t>电子邮箱：</w:t>
      </w:r>
      <w:r>
        <w:rPr>
          <w:rFonts w:hint="eastAsia" w:hAnsi="宋体"/>
          <w:szCs w:val="21"/>
          <w:u w:val="single"/>
        </w:rPr>
        <w:t xml:space="preserve">                       </w:t>
      </w:r>
    </w:p>
    <w:p w14:paraId="3A7C1297">
      <w:pPr>
        <w:wordWrap w:val="0"/>
        <w:adjustRightInd w:val="0"/>
        <w:snapToGrid w:val="0"/>
        <w:spacing w:line="360" w:lineRule="auto"/>
        <w:ind w:firstLine="411" w:firstLineChars="196"/>
        <w:rPr>
          <w:rFonts w:ascii="宋体" w:cs="宋体"/>
          <w:szCs w:val="21"/>
        </w:rPr>
      </w:pPr>
      <w:r>
        <w:rPr>
          <w:rFonts w:hint="eastAsia" w:ascii="宋体" w:hAnsi="宋体" w:cs="宋体"/>
          <w:szCs w:val="21"/>
        </w:rPr>
        <w:t>特此证明。</w:t>
      </w:r>
    </w:p>
    <w:p w14:paraId="490C18D5">
      <w:pPr>
        <w:wordWrap w:val="0"/>
        <w:adjustRightInd w:val="0"/>
        <w:snapToGrid w:val="0"/>
        <w:spacing w:line="360" w:lineRule="auto"/>
        <w:ind w:firstLine="4137" w:firstLineChars="1970"/>
        <w:rPr>
          <w:rFonts w:ascii="宋体" w:cs="宋体"/>
          <w:szCs w:val="21"/>
        </w:rPr>
      </w:pPr>
      <w:r>
        <w:rPr>
          <w:rFonts w:hint="eastAsia" w:ascii="宋体" w:hAnsi="宋体" w:cs="宋体"/>
          <w:szCs w:val="21"/>
        </w:rPr>
        <w:t>参选人：</w:t>
      </w:r>
      <w:r>
        <w:rPr>
          <w:rFonts w:hint="eastAsia" w:ascii="宋体" w:hAnsi="宋体" w:cs="宋体"/>
          <w:szCs w:val="21"/>
          <w:u w:val="single"/>
        </w:rPr>
        <w:t xml:space="preserve">            </w:t>
      </w:r>
      <w:r>
        <w:rPr>
          <w:rFonts w:hint="eastAsia" w:ascii="宋体" w:hAnsi="宋体" w:cs="宋体"/>
          <w:szCs w:val="21"/>
        </w:rPr>
        <w:t>（盖单位章）</w:t>
      </w:r>
    </w:p>
    <w:p w14:paraId="6E419665">
      <w:pPr>
        <w:wordWrap w:val="0"/>
        <w:adjustRightInd w:val="0"/>
        <w:snapToGrid w:val="0"/>
        <w:spacing w:line="360" w:lineRule="auto"/>
        <w:ind w:right="360" w:firstLine="4851" w:firstLineChars="2310"/>
        <w:jc w:val="right"/>
        <w:rPr>
          <w:rFonts w:ascii="宋体" w:hAnsi="宋体" w:cs="宋体"/>
          <w:szCs w:val="21"/>
        </w:rPr>
      </w:pPr>
      <w:r>
        <w:rPr>
          <w:rFonts w:hint="eastAsia" w:ascii="宋体" w:hAnsi="宋体" w:cs="宋体"/>
          <w:szCs w:val="21"/>
        </w:rPr>
        <w:t xml:space="preserve"> 年  月  日</w:t>
      </w:r>
    </w:p>
    <w:p w14:paraId="6141681E">
      <w:pPr>
        <w:pStyle w:val="84"/>
        <w:spacing w:before="156"/>
        <w:ind w:firstLine="0" w:firstLineChars="0"/>
      </w:pPr>
    </w:p>
    <w:p w14:paraId="055FB8FE">
      <w:pPr>
        <w:wordWrap w:val="0"/>
        <w:spacing w:line="360" w:lineRule="auto"/>
        <w:jc w:val="center"/>
        <w:rPr>
          <w:rFonts w:ascii="宋体" w:cs="宋体"/>
          <w:b/>
          <w:szCs w:val="21"/>
        </w:rPr>
      </w:pPr>
      <w:r>
        <w:rPr>
          <w:rFonts w:hint="eastAsia" w:ascii="宋体" w:hAnsi="宋体" w:cs="宋体"/>
          <w:b/>
          <w:szCs w:val="21"/>
          <w:lang w:eastAsia="zh-CN"/>
        </w:rPr>
        <w:t>分公司负责人</w:t>
      </w:r>
      <w:r>
        <w:rPr>
          <w:rFonts w:hint="eastAsia" w:ascii="宋体" w:hAnsi="宋体" w:cs="宋体"/>
          <w:b/>
          <w:szCs w:val="21"/>
        </w:rPr>
        <w:t>授权委托书</w:t>
      </w:r>
    </w:p>
    <w:p w14:paraId="4BADC915">
      <w:pPr>
        <w:wordWrap w:val="0"/>
        <w:spacing w:line="360" w:lineRule="auto"/>
        <w:ind w:firstLine="420" w:firstLineChars="200"/>
        <w:rPr>
          <w:rFonts w:asci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（参选人名称）的</w:t>
      </w:r>
      <w:r>
        <w:rPr>
          <w:rFonts w:hint="eastAsia" w:ascii="宋体" w:hAnsi="宋体" w:cs="宋体"/>
          <w:szCs w:val="21"/>
          <w:lang w:eastAsia="zh-CN"/>
        </w:rPr>
        <w:t>负责人</w:t>
      </w:r>
      <w:r>
        <w:rPr>
          <w:rFonts w:hint="eastAsia" w:ascii="宋体" w:hAnsi="宋体" w:cs="宋体"/>
          <w:szCs w:val="21"/>
        </w:rPr>
        <w:t>，现委托</w:t>
      </w:r>
      <w:r>
        <w:rPr>
          <w:rFonts w:hint="eastAsia" w:ascii="宋体" w:hAnsi="宋体" w:cs="宋体"/>
          <w:szCs w:val="21"/>
          <w:u w:val="single"/>
        </w:rPr>
        <w:t xml:space="preserve">       </w:t>
      </w:r>
      <w:r>
        <w:rPr>
          <w:rFonts w:hint="eastAsia" w:ascii="宋体" w:hAnsi="宋体" w:cs="宋体"/>
          <w:szCs w:val="21"/>
        </w:rPr>
        <w:t>（姓名）为我方委托代理人。委托代理人根据授权，以我方名义签署、澄清、说明、补正、提交、撤回、修改</w:t>
      </w:r>
      <w:r>
        <w:rPr>
          <w:rFonts w:hint="eastAsia" w:ascii="宋体" w:hAnsi="宋体" w:cs="宋体"/>
          <w:szCs w:val="21"/>
          <w:u w:val="single"/>
        </w:rPr>
        <w:t xml:space="preserve">                      </w:t>
      </w:r>
      <w:r>
        <w:rPr>
          <w:rFonts w:hint="eastAsia" w:ascii="宋体" w:hAnsi="宋体" w:cs="宋体"/>
          <w:szCs w:val="21"/>
        </w:rPr>
        <w:t>（项目名称）参选文件、签订合同等一切事宜，其法律后果由我方承担。</w:t>
      </w:r>
    </w:p>
    <w:p w14:paraId="77848E39">
      <w:pPr>
        <w:wordWrap w:val="0"/>
        <w:spacing w:line="360" w:lineRule="auto"/>
        <w:ind w:firstLine="420" w:firstLineChars="200"/>
        <w:rPr>
          <w:rFonts w:ascii="宋体" w:cs="宋体"/>
          <w:szCs w:val="21"/>
        </w:rPr>
      </w:pPr>
      <w:r>
        <w:rPr>
          <w:rFonts w:hint="eastAsia" w:ascii="宋体" w:hAnsi="宋体" w:cs="宋体"/>
          <w:szCs w:val="21"/>
        </w:rPr>
        <w:t>委托期限：</w:t>
      </w:r>
      <w:r>
        <w:rPr>
          <w:rFonts w:hint="eastAsia" w:ascii="宋体" w:hAnsi="宋体" w:cs="宋体"/>
          <w:szCs w:val="21"/>
          <w:u w:val="single"/>
        </w:rPr>
        <w:t xml:space="preserve">              </w:t>
      </w:r>
    </w:p>
    <w:p w14:paraId="21805E8F">
      <w:pPr>
        <w:wordWrap w:val="0"/>
        <w:spacing w:line="360" w:lineRule="auto"/>
        <w:ind w:firstLine="420" w:firstLineChars="200"/>
        <w:rPr>
          <w:rFonts w:ascii="宋体" w:cs="宋体"/>
          <w:szCs w:val="21"/>
        </w:rPr>
      </w:pPr>
      <w:r>
        <w:rPr>
          <w:rFonts w:hint="eastAsia" w:ascii="宋体" w:hAnsi="宋体" w:cs="宋体"/>
          <w:szCs w:val="21"/>
        </w:rPr>
        <w:t>委托代理人无转委托权，特此委托。</w:t>
      </w:r>
    </w:p>
    <w:p w14:paraId="2DDB9394">
      <w:pPr>
        <w:wordWrap w:val="0"/>
        <w:spacing w:line="360" w:lineRule="auto"/>
        <w:ind w:firstLine="420" w:firstLineChars="200"/>
        <w:rPr>
          <w:rFonts w:ascii="宋体" w:cs="宋体"/>
          <w:szCs w:val="21"/>
          <w:u w:val="single"/>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ascii="宋体" w:hAnsi="宋体" w:cs="宋体"/>
          <w:szCs w:val="21"/>
        </w:rPr>
        <w:t>_______</w:t>
      </w:r>
    </w:p>
    <w:p w14:paraId="6606A1E5">
      <w:pPr>
        <w:wordWrap w:val="0"/>
        <w:spacing w:line="360" w:lineRule="auto"/>
        <w:ind w:firstLine="420" w:firstLineChars="200"/>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 xml:space="preserve">           </w:t>
      </w:r>
    </w:p>
    <w:p w14:paraId="02FE03E0">
      <w:pPr>
        <w:wordWrap w:val="0"/>
        <w:spacing w:line="360" w:lineRule="auto"/>
        <w:ind w:firstLine="420" w:firstLineChars="200"/>
        <w:rPr>
          <w:rFonts w:hAnsi="宋体"/>
          <w:szCs w:val="21"/>
        </w:rPr>
      </w:pPr>
      <w:r>
        <w:rPr>
          <w:rFonts w:hint="eastAsia" w:ascii="宋体" w:hAnsi="宋体" w:cs="宋体"/>
          <w:szCs w:val="21"/>
        </w:rPr>
        <w:t>联系方</w:t>
      </w:r>
      <w:r>
        <w:rPr>
          <w:rFonts w:hint="eastAsia" w:hAnsi="宋体"/>
          <w:szCs w:val="21"/>
        </w:rPr>
        <w:t>式（移动电话）</w:t>
      </w:r>
      <w:r>
        <w:rPr>
          <w:rFonts w:hint="eastAsia" w:ascii="宋体" w:hAnsi="宋体" w:cs="宋体"/>
          <w:szCs w:val="21"/>
        </w:rPr>
        <w:t>：</w:t>
      </w:r>
      <w:r>
        <w:rPr>
          <w:rFonts w:hint="eastAsia" w:hAnsi="宋体"/>
          <w:szCs w:val="21"/>
          <w:u w:val="single"/>
        </w:rPr>
        <w:t xml:space="preserve">                   </w:t>
      </w:r>
    </w:p>
    <w:p w14:paraId="21CC6FBE">
      <w:pPr>
        <w:wordWrap w:val="0"/>
        <w:spacing w:line="360" w:lineRule="auto"/>
        <w:ind w:firstLine="420" w:firstLineChars="200"/>
        <w:rPr>
          <w:rFonts w:ascii="宋体" w:hAnsi="宋体" w:cs="宋体"/>
          <w:szCs w:val="21"/>
          <w:u w:val="single"/>
        </w:rPr>
      </w:pPr>
      <w:r>
        <w:rPr>
          <w:rFonts w:hint="eastAsia" w:hAnsi="宋体"/>
          <w:szCs w:val="21"/>
        </w:rPr>
        <w:t>电子邮箱：</w:t>
      </w:r>
      <w:r>
        <w:rPr>
          <w:rFonts w:hint="eastAsia" w:hAnsi="宋体"/>
          <w:szCs w:val="21"/>
          <w:u w:val="single"/>
        </w:rPr>
        <w:t xml:space="preserve">               </w:t>
      </w:r>
    </w:p>
    <w:p w14:paraId="534CCC53">
      <w:pPr>
        <w:wordWrap w:val="0"/>
        <w:spacing w:line="360" w:lineRule="auto"/>
        <w:ind w:firstLine="420" w:firstLineChars="200"/>
        <w:rPr>
          <w:rFonts w:ascii="宋体" w:cs="宋体"/>
          <w:szCs w:val="21"/>
        </w:rPr>
      </w:pPr>
      <w:r>
        <w:rPr>
          <w:rFonts w:hint="eastAsia" w:ascii="宋体" w:hAnsi="宋体" w:cs="宋体"/>
          <w:szCs w:val="21"/>
        </w:rPr>
        <w:t>参选人：</w:t>
      </w:r>
      <w:r>
        <w:rPr>
          <w:rFonts w:hint="eastAsia" w:ascii="宋体" w:hAnsi="宋体" w:cs="宋体"/>
          <w:szCs w:val="21"/>
          <w:u w:val="single"/>
        </w:rPr>
        <w:t xml:space="preserve">                   （盖章）</w:t>
      </w:r>
    </w:p>
    <w:p w14:paraId="028FD298">
      <w:pPr>
        <w:wordWrap w:val="0"/>
        <w:spacing w:line="360" w:lineRule="auto"/>
        <w:ind w:firstLine="420" w:firstLineChars="200"/>
        <w:rPr>
          <w:rFonts w:ascii="宋体" w:cs="宋体"/>
          <w:szCs w:val="21"/>
        </w:rPr>
      </w:pPr>
      <w:r>
        <w:rPr>
          <w:rFonts w:hint="eastAsia" w:ascii="宋体" w:hAnsi="宋体" w:cs="宋体"/>
          <w:szCs w:val="21"/>
          <w:lang w:eastAsia="zh-CN"/>
        </w:rPr>
        <w:t>分公司负责人</w:t>
      </w:r>
      <w:r>
        <w:rPr>
          <w:rFonts w:hint="eastAsia" w:ascii="宋体" w:hAnsi="宋体" w:cs="宋体"/>
          <w:szCs w:val="21"/>
        </w:rPr>
        <w:t>：</w:t>
      </w:r>
      <w:r>
        <w:rPr>
          <w:rFonts w:hint="eastAsia" w:ascii="宋体" w:hAnsi="宋体" w:cs="宋体"/>
          <w:szCs w:val="21"/>
          <w:u w:val="single"/>
        </w:rPr>
        <w:t xml:space="preserve">                      （</w:t>
      </w:r>
      <w:r>
        <w:rPr>
          <w:rFonts w:hint="eastAsia" w:hAnsi="宋体" w:cs="宋体"/>
          <w:u w:val="single"/>
        </w:rPr>
        <w:t>签字或</w:t>
      </w:r>
      <w:r>
        <w:rPr>
          <w:rFonts w:hint="eastAsia" w:ascii="宋体" w:hAnsi="宋体" w:cs="宋体"/>
          <w:szCs w:val="21"/>
          <w:u w:val="single"/>
        </w:rPr>
        <w:t>盖章）</w:t>
      </w:r>
    </w:p>
    <w:p w14:paraId="6B8BBCB6">
      <w:pPr>
        <w:wordWrap w:val="0"/>
        <w:spacing w:line="360" w:lineRule="auto"/>
        <w:ind w:right="480" w:firstLine="420" w:firstLineChars="200"/>
        <w:rPr>
          <w:rFonts w:ascii="宋体" w:hAnsi="宋体" w:cs="宋体"/>
          <w:szCs w:val="21"/>
        </w:rPr>
      </w:pPr>
      <w:r>
        <w:rPr>
          <w:rFonts w:hint="eastAsia" w:ascii="宋体" w:hAnsi="宋体" w:cs="宋体"/>
          <w:szCs w:val="21"/>
        </w:rPr>
        <w:t>授权委托日期：  年  月  日</w:t>
      </w:r>
    </w:p>
    <w:p w14:paraId="76382F82">
      <w:pPr>
        <w:wordWrap w:val="0"/>
        <w:spacing w:line="360" w:lineRule="auto"/>
        <w:ind w:right="480" w:firstLine="420" w:firstLineChars="200"/>
        <w:rPr>
          <w:rFonts w:ascii="宋体" w:hAnsi="宋体" w:cs="宋体"/>
          <w:szCs w:val="21"/>
        </w:rPr>
      </w:pPr>
    </w:p>
    <w:sectPr>
      <w:headerReference r:id="rId11" w:type="first"/>
      <w:footerReference r:id="rId13" w:type="first"/>
      <w:headerReference r:id="rId10" w:type="default"/>
      <w:footerReference r:id="rId12" w:type="default"/>
      <w:pgSz w:w="11906" w:h="16838"/>
      <w:pgMar w:top="1440" w:right="1587" w:bottom="1440" w:left="1587"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80775">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3981">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66F70266">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D995">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07C87">
    <w:pPr>
      <w:pStyle w:val="38"/>
      <w:jc w:val="center"/>
      <w:rPr>
        <w:rFonts w:asci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512DE">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944B77">
                          <w:pPr>
                            <w:pStyle w:val="3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4944B77">
                    <w:pPr>
                      <w:pStyle w:val="3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E95A">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6C8978">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A6C8978">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1C370">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A6BB">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8F236">
    <w:pPr>
      <w:pStyle w:val="3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E200">
    <w:pPr>
      <w:pStyle w:val="39"/>
      <w:pBdr>
        <w:bottom w:val="single" w:color="auto" w:sz="4"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EE87A">
    <w:pPr>
      <w:pStyle w:val="39"/>
      <w:pBdr>
        <w:bottom w:val="single" w:color="auto" w:sz="4" w:space="1"/>
      </w:pBdr>
      <w:jc w:val="right"/>
    </w:pPr>
    <w:r>
      <w:rPr>
        <w:rFonts w:hint="eastAsia"/>
        <w:lang w:eastAsia="zh-CN"/>
      </w:rPr>
      <w:t>安庆市交通控股集团有限公司视频彩铃服务项目（二次）</w:t>
    </w:r>
    <w:r>
      <w:rPr>
        <w:rFonts w:hint="eastAsia"/>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B1D9F"/>
    <w:multiLevelType w:val="singleLevel"/>
    <w:tmpl w:val="A65B1D9F"/>
    <w:lvl w:ilvl="0" w:tentative="0">
      <w:start w:val="2"/>
      <w:numFmt w:val="chineseCounting"/>
      <w:suff w:val="nothing"/>
      <w:lvlText w:val="%1、"/>
      <w:lvlJc w:val="left"/>
      <w:rPr>
        <w:rFonts w:hint="eastAsia"/>
      </w:rPr>
    </w:lvl>
  </w:abstractNum>
  <w:abstractNum w:abstractNumId="1">
    <w:nsid w:val="BF3D058B"/>
    <w:multiLevelType w:val="singleLevel"/>
    <w:tmpl w:val="BF3D058B"/>
    <w:lvl w:ilvl="0" w:tentative="0">
      <w:start w:val="3"/>
      <w:numFmt w:val="chineseCounting"/>
      <w:suff w:val="space"/>
      <w:lvlText w:val="第%1章"/>
      <w:lvlJc w:val="left"/>
      <w:rPr>
        <w:rFonts w:hint="eastAsia"/>
      </w:rPr>
    </w:lvl>
  </w:abstractNum>
  <w:abstractNum w:abstractNumId="2">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3">
    <w:nsid w:val="F2953E28"/>
    <w:multiLevelType w:val="singleLevel"/>
    <w:tmpl w:val="F2953E28"/>
    <w:lvl w:ilvl="0" w:tentative="0">
      <w:start w:val="3"/>
      <w:numFmt w:val="chineseCounting"/>
      <w:suff w:val="nothing"/>
      <w:lvlText w:val="%1、"/>
      <w:lvlJc w:val="left"/>
      <w:rPr>
        <w:rFonts w:hint="eastAsia"/>
      </w:rPr>
    </w:lvl>
  </w:abstractNum>
  <w:abstractNum w:abstractNumId="4">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6">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2"/>
  </w:num>
  <w:num w:numId="2">
    <w:abstractNumId w:val="4"/>
  </w:num>
  <w:num w:numId="3">
    <w:abstractNumId w:val="6"/>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zYWUwZjU4ZmQ0N2IyNDg4OGM0ODc0YjI1ZjMwNjAifQ=="/>
    <w:docVar w:name="KSO_WPS_MARK_KEY" w:val="19f3d28c-ef09-4bf5-b005-15ecf7a0c683"/>
  </w:docVars>
  <w:rsids>
    <w:rsidRoot w:val="00172A27"/>
    <w:rsid w:val="00010694"/>
    <w:rsid w:val="00022F69"/>
    <w:rsid w:val="000235B5"/>
    <w:rsid w:val="0002413E"/>
    <w:rsid w:val="00024F9F"/>
    <w:rsid w:val="000370E3"/>
    <w:rsid w:val="000452F0"/>
    <w:rsid w:val="000507E8"/>
    <w:rsid w:val="00054A66"/>
    <w:rsid w:val="00064474"/>
    <w:rsid w:val="00073044"/>
    <w:rsid w:val="0007476A"/>
    <w:rsid w:val="00087987"/>
    <w:rsid w:val="00093C41"/>
    <w:rsid w:val="000B6F75"/>
    <w:rsid w:val="000B7366"/>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6426"/>
    <w:rsid w:val="00157A32"/>
    <w:rsid w:val="00160F44"/>
    <w:rsid w:val="001647E5"/>
    <w:rsid w:val="0016586D"/>
    <w:rsid w:val="00171D5E"/>
    <w:rsid w:val="00172A27"/>
    <w:rsid w:val="00182B0C"/>
    <w:rsid w:val="00187A24"/>
    <w:rsid w:val="001949DE"/>
    <w:rsid w:val="001A2433"/>
    <w:rsid w:val="001A4127"/>
    <w:rsid w:val="001B1EF8"/>
    <w:rsid w:val="001B3868"/>
    <w:rsid w:val="001B6DBE"/>
    <w:rsid w:val="001B75C0"/>
    <w:rsid w:val="001C2583"/>
    <w:rsid w:val="001D7738"/>
    <w:rsid w:val="001E606E"/>
    <w:rsid w:val="001F1418"/>
    <w:rsid w:val="00210E30"/>
    <w:rsid w:val="00225FE3"/>
    <w:rsid w:val="00232BD2"/>
    <w:rsid w:val="00247966"/>
    <w:rsid w:val="0025055D"/>
    <w:rsid w:val="00252D15"/>
    <w:rsid w:val="00257B90"/>
    <w:rsid w:val="00261B95"/>
    <w:rsid w:val="0026229B"/>
    <w:rsid w:val="00263FE1"/>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24039"/>
    <w:rsid w:val="00331AEF"/>
    <w:rsid w:val="0033394A"/>
    <w:rsid w:val="00342549"/>
    <w:rsid w:val="00342C36"/>
    <w:rsid w:val="00345160"/>
    <w:rsid w:val="00350D0E"/>
    <w:rsid w:val="00357345"/>
    <w:rsid w:val="00362474"/>
    <w:rsid w:val="003631D1"/>
    <w:rsid w:val="0037221D"/>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4F3E81"/>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55BDB"/>
    <w:rsid w:val="00555FEB"/>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3A0A"/>
    <w:rsid w:val="005C793D"/>
    <w:rsid w:val="005D4A9A"/>
    <w:rsid w:val="005E11BF"/>
    <w:rsid w:val="005F078A"/>
    <w:rsid w:val="005F1476"/>
    <w:rsid w:val="005F2A9D"/>
    <w:rsid w:val="00602580"/>
    <w:rsid w:val="0060379D"/>
    <w:rsid w:val="006173DA"/>
    <w:rsid w:val="00624C59"/>
    <w:rsid w:val="0062506D"/>
    <w:rsid w:val="00625F94"/>
    <w:rsid w:val="00627215"/>
    <w:rsid w:val="00631E06"/>
    <w:rsid w:val="006443D9"/>
    <w:rsid w:val="00655CF6"/>
    <w:rsid w:val="00660ECC"/>
    <w:rsid w:val="006729F3"/>
    <w:rsid w:val="00693ACE"/>
    <w:rsid w:val="00697199"/>
    <w:rsid w:val="006A479F"/>
    <w:rsid w:val="006B1B74"/>
    <w:rsid w:val="006B3D08"/>
    <w:rsid w:val="006B43C0"/>
    <w:rsid w:val="006C09C6"/>
    <w:rsid w:val="006C4025"/>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6287"/>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35897"/>
    <w:rsid w:val="00842499"/>
    <w:rsid w:val="008432C7"/>
    <w:rsid w:val="00843B36"/>
    <w:rsid w:val="00845B49"/>
    <w:rsid w:val="00847D7D"/>
    <w:rsid w:val="00850BE7"/>
    <w:rsid w:val="00852759"/>
    <w:rsid w:val="00853220"/>
    <w:rsid w:val="00870FA7"/>
    <w:rsid w:val="0089181C"/>
    <w:rsid w:val="008A3516"/>
    <w:rsid w:val="008A4E65"/>
    <w:rsid w:val="008B0930"/>
    <w:rsid w:val="008C0995"/>
    <w:rsid w:val="008C1956"/>
    <w:rsid w:val="008D5EF4"/>
    <w:rsid w:val="008E54CF"/>
    <w:rsid w:val="008E5BB6"/>
    <w:rsid w:val="008F4221"/>
    <w:rsid w:val="00904018"/>
    <w:rsid w:val="00904E6E"/>
    <w:rsid w:val="00912972"/>
    <w:rsid w:val="00915FF4"/>
    <w:rsid w:val="00917080"/>
    <w:rsid w:val="00922A1D"/>
    <w:rsid w:val="00924828"/>
    <w:rsid w:val="00933B4D"/>
    <w:rsid w:val="00936F7B"/>
    <w:rsid w:val="0093793B"/>
    <w:rsid w:val="00955923"/>
    <w:rsid w:val="00967E98"/>
    <w:rsid w:val="009717B8"/>
    <w:rsid w:val="00975C53"/>
    <w:rsid w:val="00990227"/>
    <w:rsid w:val="009A1832"/>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1A9A"/>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AF7D48"/>
    <w:rsid w:val="00B03542"/>
    <w:rsid w:val="00B058E8"/>
    <w:rsid w:val="00B05D3A"/>
    <w:rsid w:val="00B07DD3"/>
    <w:rsid w:val="00B10AF8"/>
    <w:rsid w:val="00B1159D"/>
    <w:rsid w:val="00B12DDB"/>
    <w:rsid w:val="00B20DA9"/>
    <w:rsid w:val="00B251B1"/>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B4CBB"/>
    <w:rsid w:val="00BC0B72"/>
    <w:rsid w:val="00BD7EBA"/>
    <w:rsid w:val="00BE0AB0"/>
    <w:rsid w:val="00BE14EB"/>
    <w:rsid w:val="00BE43CC"/>
    <w:rsid w:val="00BF703C"/>
    <w:rsid w:val="00C00A93"/>
    <w:rsid w:val="00C04F27"/>
    <w:rsid w:val="00C16558"/>
    <w:rsid w:val="00C17674"/>
    <w:rsid w:val="00C213A0"/>
    <w:rsid w:val="00C25DFE"/>
    <w:rsid w:val="00C26F7E"/>
    <w:rsid w:val="00C33561"/>
    <w:rsid w:val="00C34E1A"/>
    <w:rsid w:val="00C3720F"/>
    <w:rsid w:val="00C416FA"/>
    <w:rsid w:val="00C50391"/>
    <w:rsid w:val="00C52220"/>
    <w:rsid w:val="00C669A0"/>
    <w:rsid w:val="00C70C5B"/>
    <w:rsid w:val="00C80A64"/>
    <w:rsid w:val="00C82587"/>
    <w:rsid w:val="00C84923"/>
    <w:rsid w:val="00CA1E14"/>
    <w:rsid w:val="00CA1E22"/>
    <w:rsid w:val="00CA5BBE"/>
    <w:rsid w:val="00CB0731"/>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860E8"/>
    <w:rsid w:val="00D94D5B"/>
    <w:rsid w:val="00D95AF3"/>
    <w:rsid w:val="00DB376D"/>
    <w:rsid w:val="00DB380C"/>
    <w:rsid w:val="00DB4D62"/>
    <w:rsid w:val="00DB4DB7"/>
    <w:rsid w:val="00DB61C7"/>
    <w:rsid w:val="00DB7A4F"/>
    <w:rsid w:val="00DC7698"/>
    <w:rsid w:val="00DD27C6"/>
    <w:rsid w:val="00DD336F"/>
    <w:rsid w:val="00DD419A"/>
    <w:rsid w:val="00DF06C8"/>
    <w:rsid w:val="00DF30F4"/>
    <w:rsid w:val="00DF3FD2"/>
    <w:rsid w:val="00DF4E36"/>
    <w:rsid w:val="00DF7284"/>
    <w:rsid w:val="00E10AEA"/>
    <w:rsid w:val="00E12D33"/>
    <w:rsid w:val="00E15E75"/>
    <w:rsid w:val="00E178C0"/>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970D5"/>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EF6B84"/>
    <w:rsid w:val="00F04AD7"/>
    <w:rsid w:val="00F23563"/>
    <w:rsid w:val="00F2523A"/>
    <w:rsid w:val="00F350B4"/>
    <w:rsid w:val="00F4261A"/>
    <w:rsid w:val="00F46EA7"/>
    <w:rsid w:val="00F5238B"/>
    <w:rsid w:val="00F629E7"/>
    <w:rsid w:val="00F7647B"/>
    <w:rsid w:val="00F9508F"/>
    <w:rsid w:val="00F97E6F"/>
    <w:rsid w:val="00FA728E"/>
    <w:rsid w:val="00FB57EE"/>
    <w:rsid w:val="00FB654E"/>
    <w:rsid w:val="00FC682E"/>
    <w:rsid w:val="00FD138A"/>
    <w:rsid w:val="00FD21DB"/>
    <w:rsid w:val="00FD699A"/>
    <w:rsid w:val="00FD6E5D"/>
    <w:rsid w:val="00FE506C"/>
    <w:rsid w:val="00FF22A3"/>
    <w:rsid w:val="00FF323D"/>
    <w:rsid w:val="01022145"/>
    <w:rsid w:val="014C4DA3"/>
    <w:rsid w:val="01527EDF"/>
    <w:rsid w:val="01535EB9"/>
    <w:rsid w:val="0191681C"/>
    <w:rsid w:val="019E06E3"/>
    <w:rsid w:val="01FD0DAF"/>
    <w:rsid w:val="02060261"/>
    <w:rsid w:val="022E6257"/>
    <w:rsid w:val="02555ED9"/>
    <w:rsid w:val="02B14DC7"/>
    <w:rsid w:val="02F94AB6"/>
    <w:rsid w:val="0319408F"/>
    <w:rsid w:val="032717F3"/>
    <w:rsid w:val="037261AB"/>
    <w:rsid w:val="0383243B"/>
    <w:rsid w:val="038F71C9"/>
    <w:rsid w:val="03935BFE"/>
    <w:rsid w:val="03B66504"/>
    <w:rsid w:val="03B70FA8"/>
    <w:rsid w:val="03B81543"/>
    <w:rsid w:val="03EF1A15"/>
    <w:rsid w:val="03EF27C8"/>
    <w:rsid w:val="03F1273F"/>
    <w:rsid w:val="04197674"/>
    <w:rsid w:val="041E3B9F"/>
    <w:rsid w:val="044D094D"/>
    <w:rsid w:val="046441B2"/>
    <w:rsid w:val="04753845"/>
    <w:rsid w:val="050913A9"/>
    <w:rsid w:val="050A31D6"/>
    <w:rsid w:val="051557B4"/>
    <w:rsid w:val="051F656E"/>
    <w:rsid w:val="058101E9"/>
    <w:rsid w:val="05D610DF"/>
    <w:rsid w:val="05DD4740"/>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91F0FEF"/>
    <w:rsid w:val="093164D8"/>
    <w:rsid w:val="09521B8C"/>
    <w:rsid w:val="095F36DA"/>
    <w:rsid w:val="0983332C"/>
    <w:rsid w:val="09A278BC"/>
    <w:rsid w:val="09E919F8"/>
    <w:rsid w:val="0A256191"/>
    <w:rsid w:val="0A762256"/>
    <w:rsid w:val="0A911A78"/>
    <w:rsid w:val="0A933E5C"/>
    <w:rsid w:val="0AB614DF"/>
    <w:rsid w:val="0AC91212"/>
    <w:rsid w:val="0AD53626"/>
    <w:rsid w:val="0AD96F7B"/>
    <w:rsid w:val="0B024FEC"/>
    <w:rsid w:val="0B1E73EC"/>
    <w:rsid w:val="0B244FB8"/>
    <w:rsid w:val="0B3023B0"/>
    <w:rsid w:val="0B656974"/>
    <w:rsid w:val="0BA92DF2"/>
    <w:rsid w:val="0BBA70A3"/>
    <w:rsid w:val="0C1146D2"/>
    <w:rsid w:val="0C210BDA"/>
    <w:rsid w:val="0C4E7E44"/>
    <w:rsid w:val="0C601702"/>
    <w:rsid w:val="0C665C1C"/>
    <w:rsid w:val="0D587134"/>
    <w:rsid w:val="0D844B1B"/>
    <w:rsid w:val="0DB02216"/>
    <w:rsid w:val="0E0E5A47"/>
    <w:rsid w:val="0E1A3B33"/>
    <w:rsid w:val="0E513821"/>
    <w:rsid w:val="0E59465B"/>
    <w:rsid w:val="0E6574A4"/>
    <w:rsid w:val="0F051BB9"/>
    <w:rsid w:val="0F323C9D"/>
    <w:rsid w:val="0F8E2325"/>
    <w:rsid w:val="0FD35E8A"/>
    <w:rsid w:val="0FE95356"/>
    <w:rsid w:val="100F3B6B"/>
    <w:rsid w:val="10745ABA"/>
    <w:rsid w:val="108005C5"/>
    <w:rsid w:val="10AB3F70"/>
    <w:rsid w:val="10C63759"/>
    <w:rsid w:val="10C90438"/>
    <w:rsid w:val="114D7560"/>
    <w:rsid w:val="1161187F"/>
    <w:rsid w:val="11717F0E"/>
    <w:rsid w:val="11800D39"/>
    <w:rsid w:val="11A84346"/>
    <w:rsid w:val="11A8682E"/>
    <w:rsid w:val="12914286"/>
    <w:rsid w:val="129B5577"/>
    <w:rsid w:val="12B654AE"/>
    <w:rsid w:val="12BF6C3A"/>
    <w:rsid w:val="13057218"/>
    <w:rsid w:val="131F3FC3"/>
    <w:rsid w:val="132C1DDC"/>
    <w:rsid w:val="133236CD"/>
    <w:rsid w:val="133E598E"/>
    <w:rsid w:val="13682AD5"/>
    <w:rsid w:val="137B5074"/>
    <w:rsid w:val="138959E3"/>
    <w:rsid w:val="13DC787E"/>
    <w:rsid w:val="140631C3"/>
    <w:rsid w:val="14135D3F"/>
    <w:rsid w:val="14211A7C"/>
    <w:rsid w:val="142D3EB0"/>
    <w:rsid w:val="143310E5"/>
    <w:rsid w:val="14764964"/>
    <w:rsid w:val="14771CDF"/>
    <w:rsid w:val="147C0B64"/>
    <w:rsid w:val="14964B92"/>
    <w:rsid w:val="14C557AE"/>
    <w:rsid w:val="15375876"/>
    <w:rsid w:val="155362A8"/>
    <w:rsid w:val="15A34C73"/>
    <w:rsid w:val="15AE7982"/>
    <w:rsid w:val="15B34F99"/>
    <w:rsid w:val="15B60F94"/>
    <w:rsid w:val="15C745A0"/>
    <w:rsid w:val="15CB7E76"/>
    <w:rsid w:val="15CD45BF"/>
    <w:rsid w:val="15E070C3"/>
    <w:rsid w:val="15E24861"/>
    <w:rsid w:val="15FF4448"/>
    <w:rsid w:val="16473933"/>
    <w:rsid w:val="16766FAA"/>
    <w:rsid w:val="168669B4"/>
    <w:rsid w:val="16A910FE"/>
    <w:rsid w:val="16BA21D7"/>
    <w:rsid w:val="16C32FBA"/>
    <w:rsid w:val="16D301F3"/>
    <w:rsid w:val="16FF65AF"/>
    <w:rsid w:val="172907FA"/>
    <w:rsid w:val="17653798"/>
    <w:rsid w:val="17A20397"/>
    <w:rsid w:val="17A54DB5"/>
    <w:rsid w:val="17C52D61"/>
    <w:rsid w:val="17D11706"/>
    <w:rsid w:val="180A2E6A"/>
    <w:rsid w:val="180C1DB8"/>
    <w:rsid w:val="181D2AAB"/>
    <w:rsid w:val="183364E8"/>
    <w:rsid w:val="18590648"/>
    <w:rsid w:val="1867206B"/>
    <w:rsid w:val="189D6891"/>
    <w:rsid w:val="18E67433"/>
    <w:rsid w:val="18FF04F5"/>
    <w:rsid w:val="19053D5D"/>
    <w:rsid w:val="191310CD"/>
    <w:rsid w:val="191D1EE7"/>
    <w:rsid w:val="19540444"/>
    <w:rsid w:val="19691EDC"/>
    <w:rsid w:val="19DB4ABE"/>
    <w:rsid w:val="1A475CB0"/>
    <w:rsid w:val="1A6159EB"/>
    <w:rsid w:val="1A826A8E"/>
    <w:rsid w:val="1AB31E5A"/>
    <w:rsid w:val="1ABA4CF6"/>
    <w:rsid w:val="1B1E62C5"/>
    <w:rsid w:val="1B324BB2"/>
    <w:rsid w:val="1B3E740A"/>
    <w:rsid w:val="1B522ECD"/>
    <w:rsid w:val="1B593EEC"/>
    <w:rsid w:val="1B8A679C"/>
    <w:rsid w:val="1B9708D8"/>
    <w:rsid w:val="1BA93D87"/>
    <w:rsid w:val="1BBB0703"/>
    <w:rsid w:val="1BC3580A"/>
    <w:rsid w:val="1BC80A07"/>
    <w:rsid w:val="1BEF4851"/>
    <w:rsid w:val="1C1B6D10"/>
    <w:rsid w:val="1C2F22BE"/>
    <w:rsid w:val="1C6325C6"/>
    <w:rsid w:val="1C825622"/>
    <w:rsid w:val="1CC41839"/>
    <w:rsid w:val="1CED005C"/>
    <w:rsid w:val="1D3A5FA0"/>
    <w:rsid w:val="1D6F5C49"/>
    <w:rsid w:val="1D772D50"/>
    <w:rsid w:val="1D835251"/>
    <w:rsid w:val="1E156B8A"/>
    <w:rsid w:val="1E1E0410"/>
    <w:rsid w:val="1E335D6C"/>
    <w:rsid w:val="1E494C39"/>
    <w:rsid w:val="1E550BE9"/>
    <w:rsid w:val="1E94348E"/>
    <w:rsid w:val="1F016D75"/>
    <w:rsid w:val="1F0B25BC"/>
    <w:rsid w:val="1F220E88"/>
    <w:rsid w:val="1F63494D"/>
    <w:rsid w:val="1F834D3A"/>
    <w:rsid w:val="1F927BDC"/>
    <w:rsid w:val="1FD020F8"/>
    <w:rsid w:val="1FE20707"/>
    <w:rsid w:val="1FE64182"/>
    <w:rsid w:val="200C3C23"/>
    <w:rsid w:val="20281ADB"/>
    <w:rsid w:val="20325D43"/>
    <w:rsid w:val="203A2484"/>
    <w:rsid w:val="207A5C04"/>
    <w:rsid w:val="20CA3EEF"/>
    <w:rsid w:val="20E406FC"/>
    <w:rsid w:val="20F52170"/>
    <w:rsid w:val="213C22E6"/>
    <w:rsid w:val="213D2165"/>
    <w:rsid w:val="217C0935"/>
    <w:rsid w:val="21DE339D"/>
    <w:rsid w:val="21DE779E"/>
    <w:rsid w:val="21E07C0E"/>
    <w:rsid w:val="220F7F28"/>
    <w:rsid w:val="22276873"/>
    <w:rsid w:val="22851AFF"/>
    <w:rsid w:val="22943AF1"/>
    <w:rsid w:val="22C56F28"/>
    <w:rsid w:val="230961F8"/>
    <w:rsid w:val="230D47B1"/>
    <w:rsid w:val="23445819"/>
    <w:rsid w:val="234E00AF"/>
    <w:rsid w:val="23621C8F"/>
    <w:rsid w:val="237D20DD"/>
    <w:rsid w:val="237F6C4B"/>
    <w:rsid w:val="238B5CC6"/>
    <w:rsid w:val="2399026C"/>
    <w:rsid w:val="23CD2AB0"/>
    <w:rsid w:val="23E2675E"/>
    <w:rsid w:val="23ED5B9A"/>
    <w:rsid w:val="242B66E0"/>
    <w:rsid w:val="24B46637"/>
    <w:rsid w:val="250255F5"/>
    <w:rsid w:val="25276E09"/>
    <w:rsid w:val="252D4FEE"/>
    <w:rsid w:val="253B7530"/>
    <w:rsid w:val="254A62EC"/>
    <w:rsid w:val="255B6AB3"/>
    <w:rsid w:val="2573204F"/>
    <w:rsid w:val="25AC3811"/>
    <w:rsid w:val="25B53949"/>
    <w:rsid w:val="25F413E1"/>
    <w:rsid w:val="2609783F"/>
    <w:rsid w:val="26103D41"/>
    <w:rsid w:val="2623548B"/>
    <w:rsid w:val="262461E3"/>
    <w:rsid w:val="26513FE9"/>
    <w:rsid w:val="267A330E"/>
    <w:rsid w:val="26CB1A16"/>
    <w:rsid w:val="26CF7759"/>
    <w:rsid w:val="26FA0C40"/>
    <w:rsid w:val="270C3BDB"/>
    <w:rsid w:val="2719399B"/>
    <w:rsid w:val="273977AC"/>
    <w:rsid w:val="27716A62"/>
    <w:rsid w:val="27854579"/>
    <w:rsid w:val="27A15D09"/>
    <w:rsid w:val="27C76EF3"/>
    <w:rsid w:val="27CE1D61"/>
    <w:rsid w:val="27E70E9B"/>
    <w:rsid w:val="281B340E"/>
    <w:rsid w:val="282F4953"/>
    <w:rsid w:val="28332399"/>
    <w:rsid w:val="284877C3"/>
    <w:rsid w:val="285A0BC7"/>
    <w:rsid w:val="286A0B60"/>
    <w:rsid w:val="28BD335E"/>
    <w:rsid w:val="293B4D0E"/>
    <w:rsid w:val="294C32E2"/>
    <w:rsid w:val="29657F00"/>
    <w:rsid w:val="29AE7D3A"/>
    <w:rsid w:val="29D0219D"/>
    <w:rsid w:val="29D77EF3"/>
    <w:rsid w:val="29E51041"/>
    <w:rsid w:val="29F20600"/>
    <w:rsid w:val="2A391286"/>
    <w:rsid w:val="2A4F4886"/>
    <w:rsid w:val="2A7F5505"/>
    <w:rsid w:val="2AB8442C"/>
    <w:rsid w:val="2ABA427C"/>
    <w:rsid w:val="2B0A2EA3"/>
    <w:rsid w:val="2B143B98"/>
    <w:rsid w:val="2B3F2753"/>
    <w:rsid w:val="2B406EFF"/>
    <w:rsid w:val="2B720822"/>
    <w:rsid w:val="2BAE19C7"/>
    <w:rsid w:val="2BB87E35"/>
    <w:rsid w:val="2BCE32E3"/>
    <w:rsid w:val="2C067B37"/>
    <w:rsid w:val="2C5379A3"/>
    <w:rsid w:val="2C974875"/>
    <w:rsid w:val="2CAD335C"/>
    <w:rsid w:val="2CF33FC6"/>
    <w:rsid w:val="2CFD4778"/>
    <w:rsid w:val="2D0B6185"/>
    <w:rsid w:val="2D216834"/>
    <w:rsid w:val="2D4F1E09"/>
    <w:rsid w:val="2D6D14C1"/>
    <w:rsid w:val="2D7D4451"/>
    <w:rsid w:val="2D9F1E50"/>
    <w:rsid w:val="2DC42A84"/>
    <w:rsid w:val="2DE60E0D"/>
    <w:rsid w:val="2DF751F3"/>
    <w:rsid w:val="2E891740"/>
    <w:rsid w:val="2EA953B6"/>
    <w:rsid w:val="2EB07040"/>
    <w:rsid w:val="2ED75A9F"/>
    <w:rsid w:val="2EFC4E63"/>
    <w:rsid w:val="2F4D56BE"/>
    <w:rsid w:val="2F5842D0"/>
    <w:rsid w:val="2F5A7523"/>
    <w:rsid w:val="2F7F5907"/>
    <w:rsid w:val="2FA13062"/>
    <w:rsid w:val="2FE36FA0"/>
    <w:rsid w:val="30055F99"/>
    <w:rsid w:val="30280E73"/>
    <w:rsid w:val="303D02A2"/>
    <w:rsid w:val="30882C93"/>
    <w:rsid w:val="314B586D"/>
    <w:rsid w:val="317C0BC3"/>
    <w:rsid w:val="31CB3665"/>
    <w:rsid w:val="31CE0296"/>
    <w:rsid w:val="31DA771B"/>
    <w:rsid w:val="32034DFD"/>
    <w:rsid w:val="3240150B"/>
    <w:rsid w:val="325D52F8"/>
    <w:rsid w:val="32902492"/>
    <w:rsid w:val="32A45F3D"/>
    <w:rsid w:val="32A82827"/>
    <w:rsid w:val="32B53456"/>
    <w:rsid w:val="33111653"/>
    <w:rsid w:val="334A479D"/>
    <w:rsid w:val="33641B20"/>
    <w:rsid w:val="33751688"/>
    <w:rsid w:val="33CF29A4"/>
    <w:rsid w:val="33EE79F7"/>
    <w:rsid w:val="34193CA8"/>
    <w:rsid w:val="34196205"/>
    <w:rsid w:val="34425A0E"/>
    <w:rsid w:val="344F2ED9"/>
    <w:rsid w:val="34711E4F"/>
    <w:rsid w:val="34733E19"/>
    <w:rsid w:val="34A93377"/>
    <w:rsid w:val="34FC56F2"/>
    <w:rsid w:val="35026F4B"/>
    <w:rsid w:val="35102324"/>
    <w:rsid w:val="355C665B"/>
    <w:rsid w:val="356E638F"/>
    <w:rsid w:val="358C2142"/>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E2358C"/>
    <w:rsid w:val="37F17C4E"/>
    <w:rsid w:val="37FE4100"/>
    <w:rsid w:val="385F4816"/>
    <w:rsid w:val="3870241E"/>
    <w:rsid w:val="38C67FF1"/>
    <w:rsid w:val="38DD7AB3"/>
    <w:rsid w:val="38EE00C1"/>
    <w:rsid w:val="39035FE4"/>
    <w:rsid w:val="39553EE3"/>
    <w:rsid w:val="396310BC"/>
    <w:rsid w:val="39657E94"/>
    <w:rsid w:val="39817C51"/>
    <w:rsid w:val="39921977"/>
    <w:rsid w:val="39A405D1"/>
    <w:rsid w:val="39A93CBE"/>
    <w:rsid w:val="39A9723F"/>
    <w:rsid w:val="39F234CA"/>
    <w:rsid w:val="39F32DB4"/>
    <w:rsid w:val="3A357430"/>
    <w:rsid w:val="3A5A447A"/>
    <w:rsid w:val="3A5C2DAD"/>
    <w:rsid w:val="3A6B503D"/>
    <w:rsid w:val="3AE11568"/>
    <w:rsid w:val="3AE710BD"/>
    <w:rsid w:val="3AF31761"/>
    <w:rsid w:val="3AF37A62"/>
    <w:rsid w:val="3AF63950"/>
    <w:rsid w:val="3B143534"/>
    <w:rsid w:val="3B1E43B3"/>
    <w:rsid w:val="3B2B3384"/>
    <w:rsid w:val="3B454DA1"/>
    <w:rsid w:val="3B505571"/>
    <w:rsid w:val="3B5B1163"/>
    <w:rsid w:val="3B9113BF"/>
    <w:rsid w:val="3BAE5737"/>
    <w:rsid w:val="3BC278C2"/>
    <w:rsid w:val="3BEB7484"/>
    <w:rsid w:val="3C2526F2"/>
    <w:rsid w:val="3C8D359E"/>
    <w:rsid w:val="3CAB2861"/>
    <w:rsid w:val="3CE543D4"/>
    <w:rsid w:val="3CE57675"/>
    <w:rsid w:val="3D002C3B"/>
    <w:rsid w:val="3D156C40"/>
    <w:rsid w:val="3D3108F0"/>
    <w:rsid w:val="3D743AA7"/>
    <w:rsid w:val="3D92643C"/>
    <w:rsid w:val="3DBE69D1"/>
    <w:rsid w:val="3E016A21"/>
    <w:rsid w:val="3E0E6961"/>
    <w:rsid w:val="3EA971BA"/>
    <w:rsid w:val="3ECD05CA"/>
    <w:rsid w:val="3ED03C16"/>
    <w:rsid w:val="3EF773F5"/>
    <w:rsid w:val="3F035D9A"/>
    <w:rsid w:val="3F1C5008"/>
    <w:rsid w:val="3F2F6B8F"/>
    <w:rsid w:val="3F542383"/>
    <w:rsid w:val="3F8216E0"/>
    <w:rsid w:val="3F835F13"/>
    <w:rsid w:val="3F9D520F"/>
    <w:rsid w:val="3FA96891"/>
    <w:rsid w:val="3FAC01DF"/>
    <w:rsid w:val="3FDE3B17"/>
    <w:rsid w:val="3FE12CBD"/>
    <w:rsid w:val="3FF73B50"/>
    <w:rsid w:val="409A021C"/>
    <w:rsid w:val="40C32F32"/>
    <w:rsid w:val="40CB0356"/>
    <w:rsid w:val="416A0352"/>
    <w:rsid w:val="41747D82"/>
    <w:rsid w:val="4258398A"/>
    <w:rsid w:val="42586A54"/>
    <w:rsid w:val="42B26B5F"/>
    <w:rsid w:val="42B4172C"/>
    <w:rsid w:val="42ED4D97"/>
    <w:rsid w:val="42F51E9D"/>
    <w:rsid w:val="431412A9"/>
    <w:rsid w:val="43210EE4"/>
    <w:rsid w:val="434150E2"/>
    <w:rsid w:val="436274D2"/>
    <w:rsid w:val="43B12268"/>
    <w:rsid w:val="43C63BD6"/>
    <w:rsid w:val="441E71D2"/>
    <w:rsid w:val="445241CE"/>
    <w:rsid w:val="44A83362"/>
    <w:rsid w:val="44C9432E"/>
    <w:rsid w:val="44FD397C"/>
    <w:rsid w:val="452913FC"/>
    <w:rsid w:val="455920A4"/>
    <w:rsid w:val="45A03E30"/>
    <w:rsid w:val="45AD6A5F"/>
    <w:rsid w:val="45F75F2C"/>
    <w:rsid w:val="45F85A36"/>
    <w:rsid w:val="4618037D"/>
    <w:rsid w:val="46212B20"/>
    <w:rsid w:val="464C6002"/>
    <w:rsid w:val="46944856"/>
    <w:rsid w:val="46BC2BD8"/>
    <w:rsid w:val="46D36999"/>
    <w:rsid w:val="472E158C"/>
    <w:rsid w:val="473954E9"/>
    <w:rsid w:val="474D25DD"/>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E549E9"/>
    <w:rsid w:val="48EE3617"/>
    <w:rsid w:val="49033566"/>
    <w:rsid w:val="492E2E2E"/>
    <w:rsid w:val="492E43F8"/>
    <w:rsid w:val="49394063"/>
    <w:rsid w:val="4A0977B8"/>
    <w:rsid w:val="4A1D0657"/>
    <w:rsid w:val="4A1E7F2C"/>
    <w:rsid w:val="4A317C5F"/>
    <w:rsid w:val="4A560B18"/>
    <w:rsid w:val="4A7933B4"/>
    <w:rsid w:val="4A8463DC"/>
    <w:rsid w:val="4ADB4211"/>
    <w:rsid w:val="4ADD7DE7"/>
    <w:rsid w:val="4AEF7951"/>
    <w:rsid w:val="4AFD5D93"/>
    <w:rsid w:val="4B367F93"/>
    <w:rsid w:val="4B427455"/>
    <w:rsid w:val="4B6E3924"/>
    <w:rsid w:val="4BA12BC2"/>
    <w:rsid w:val="4BBE0575"/>
    <w:rsid w:val="4BE5149F"/>
    <w:rsid w:val="4BFC24EE"/>
    <w:rsid w:val="4BFE5973"/>
    <w:rsid w:val="4C224242"/>
    <w:rsid w:val="4C3D1913"/>
    <w:rsid w:val="4C40385D"/>
    <w:rsid w:val="4C485734"/>
    <w:rsid w:val="4CC0735A"/>
    <w:rsid w:val="4CCD64F4"/>
    <w:rsid w:val="4CE92A73"/>
    <w:rsid w:val="4D092279"/>
    <w:rsid w:val="4D1A0E7E"/>
    <w:rsid w:val="4D317F76"/>
    <w:rsid w:val="4D331F40"/>
    <w:rsid w:val="4D3B084B"/>
    <w:rsid w:val="4D530AA8"/>
    <w:rsid w:val="4D7E572D"/>
    <w:rsid w:val="4DA27269"/>
    <w:rsid w:val="4DC95CFF"/>
    <w:rsid w:val="4DEF6893"/>
    <w:rsid w:val="4E0C71FC"/>
    <w:rsid w:val="4E402B66"/>
    <w:rsid w:val="4E5F5447"/>
    <w:rsid w:val="4EA1353B"/>
    <w:rsid w:val="4EAA7FE0"/>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A34050"/>
    <w:rsid w:val="51AB5F03"/>
    <w:rsid w:val="51BA2F76"/>
    <w:rsid w:val="52320A18"/>
    <w:rsid w:val="529A036B"/>
    <w:rsid w:val="52A27407"/>
    <w:rsid w:val="53063385"/>
    <w:rsid w:val="53412BBB"/>
    <w:rsid w:val="53500FF5"/>
    <w:rsid w:val="53530C46"/>
    <w:rsid w:val="53546A6F"/>
    <w:rsid w:val="53B611D5"/>
    <w:rsid w:val="53CB255A"/>
    <w:rsid w:val="53EB29D5"/>
    <w:rsid w:val="5418171E"/>
    <w:rsid w:val="54240A2E"/>
    <w:rsid w:val="54396E8B"/>
    <w:rsid w:val="543A0953"/>
    <w:rsid w:val="54635240"/>
    <w:rsid w:val="54D03D5B"/>
    <w:rsid w:val="54FE451B"/>
    <w:rsid w:val="551D56FC"/>
    <w:rsid w:val="554671C6"/>
    <w:rsid w:val="555B0286"/>
    <w:rsid w:val="556D1D67"/>
    <w:rsid w:val="561D553B"/>
    <w:rsid w:val="562D6C09"/>
    <w:rsid w:val="56321E1B"/>
    <w:rsid w:val="568D3428"/>
    <w:rsid w:val="56982E14"/>
    <w:rsid w:val="56A774E2"/>
    <w:rsid w:val="56B05C18"/>
    <w:rsid w:val="57213788"/>
    <w:rsid w:val="57366542"/>
    <w:rsid w:val="575D5514"/>
    <w:rsid w:val="57793128"/>
    <w:rsid w:val="57831D16"/>
    <w:rsid w:val="579F706F"/>
    <w:rsid w:val="57D528CD"/>
    <w:rsid w:val="57E227D2"/>
    <w:rsid w:val="57EE22E8"/>
    <w:rsid w:val="57FA3D86"/>
    <w:rsid w:val="58015C98"/>
    <w:rsid w:val="581F559B"/>
    <w:rsid w:val="58236478"/>
    <w:rsid w:val="588E54CA"/>
    <w:rsid w:val="58922210"/>
    <w:rsid w:val="58A9755A"/>
    <w:rsid w:val="58AE5938"/>
    <w:rsid w:val="590C3FF5"/>
    <w:rsid w:val="59407F54"/>
    <w:rsid w:val="596A2319"/>
    <w:rsid w:val="597E1677"/>
    <w:rsid w:val="59823E17"/>
    <w:rsid w:val="59851D75"/>
    <w:rsid w:val="59937919"/>
    <w:rsid w:val="59FF543B"/>
    <w:rsid w:val="5A317655"/>
    <w:rsid w:val="5A3572F7"/>
    <w:rsid w:val="5A386DE8"/>
    <w:rsid w:val="5A3C6C73"/>
    <w:rsid w:val="5A635C5A"/>
    <w:rsid w:val="5AD81D9A"/>
    <w:rsid w:val="5ADC209B"/>
    <w:rsid w:val="5B3C6463"/>
    <w:rsid w:val="5B5E28C5"/>
    <w:rsid w:val="5B745BFD"/>
    <w:rsid w:val="5B9900F2"/>
    <w:rsid w:val="5BA34735"/>
    <w:rsid w:val="5BF467EC"/>
    <w:rsid w:val="5C043425"/>
    <w:rsid w:val="5C11169E"/>
    <w:rsid w:val="5C25339C"/>
    <w:rsid w:val="5C2F517C"/>
    <w:rsid w:val="5C323CC9"/>
    <w:rsid w:val="5C34538D"/>
    <w:rsid w:val="5C441A74"/>
    <w:rsid w:val="5C447DD1"/>
    <w:rsid w:val="5C574268"/>
    <w:rsid w:val="5C6B5BC5"/>
    <w:rsid w:val="5CB86213"/>
    <w:rsid w:val="5D530D5F"/>
    <w:rsid w:val="5D9D79EF"/>
    <w:rsid w:val="5DA707E9"/>
    <w:rsid w:val="5DB70229"/>
    <w:rsid w:val="5DE11544"/>
    <w:rsid w:val="5DEE3CCB"/>
    <w:rsid w:val="5DF21B98"/>
    <w:rsid w:val="5DFD7B4F"/>
    <w:rsid w:val="5E1216FE"/>
    <w:rsid w:val="5E575A76"/>
    <w:rsid w:val="5E60690D"/>
    <w:rsid w:val="5E68756F"/>
    <w:rsid w:val="5E7F77FB"/>
    <w:rsid w:val="5EB804F7"/>
    <w:rsid w:val="5F2B6984"/>
    <w:rsid w:val="5F6150CD"/>
    <w:rsid w:val="5F6D7533"/>
    <w:rsid w:val="5F987E63"/>
    <w:rsid w:val="5FCB28E4"/>
    <w:rsid w:val="5FCF7853"/>
    <w:rsid w:val="5FD52766"/>
    <w:rsid w:val="5FE5531C"/>
    <w:rsid w:val="60384AA2"/>
    <w:rsid w:val="607B20BE"/>
    <w:rsid w:val="60BA6EBD"/>
    <w:rsid w:val="610417D1"/>
    <w:rsid w:val="614F7E1C"/>
    <w:rsid w:val="616E6E55"/>
    <w:rsid w:val="61706E67"/>
    <w:rsid w:val="617B022B"/>
    <w:rsid w:val="61B42238"/>
    <w:rsid w:val="62233ED9"/>
    <w:rsid w:val="62247EF5"/>
    <w:rsid w:val="62CF4061"/>
    <w:rsid w:val="62E038BC"/>
    <w:rsid w:val="631430B3"/>
    <w:rsid w:val="637C5F97"/>
    <w:rsid w:val="638A11D4"/>
    <w:rsid w:val="63F41F58"/>
    <w:rsid w:val="63F76584"/>
    <w:rsid w:val="644C3BBB"/>
    <w:rsid w:val="64F32289"/>
    <w:rsid w:val="654752D4"/>
    <w:rsid w:val="65965996"/>
    <w:rsid w:val="659730E5"/>
    <w:rsid w:val="65C82F60"/>
    <w:rsid w:val="65CC5A90"/>
    <w:rsid w:val="65CE0D2C"/>
    <w:rsid w:val="65DF280D"/>
    <w:rsid w:val="663E0D58"/>
    <w:rsid w:val="66846410"/>
    <w:rsid w:val="66A24F5B"/>
    <w:rsid w:val="66A6332B"/>
    <w:rsid w:val="671F6E1E"/>
    <w:rsid w:val="67453492"/>
    <w:rsid w:val="67A02C6C"/>
    <w:rsid w:val="67E71B6D"/>
    <w:rsid w:val="67FF20E2"/>
    <w:rsid w:val="68306BC4"/>
    <w:rsid w:val="688073EB"/>
    <w:rsid w:val="68842FD3"/>
    <w:rsid w:val="689C2C37"/>
    <w:rsid w:val="68A2014F"/>
    <w:rsid w:val="68B96CEC"/>
    <w:rsid w:val="68BF6DF6"/>
    <w:rsid w:val="68C43E52"/>
    <w:rsid w:val="68F55EA4"/>
    <w:rsid w:val="690B1A91"/>
    <w:rsid w:val="69201173"/>
    <w:rsid w:val="692B215E"/>
    <w:rsid w:val="698C3515"/>
    <w:rsid w:val="698E432E"/>
    <w:rsid w:val="69D41F5D"/>
    <w:rsid w:val="6A9040D6"/>
    <w:rsid w:val="6A9D5158"/>
    <w:rsid w:val="6AC50223"/>
    <w:rsid w:val="6AD26CD2"/>
    <w:rsid w:val="6B016D82"/>
    <w:rsid w:val="6B2D6EEB"/>
    <w:rsid w:val="6B5F5D4D"/>
    <w:rsid w:val="6B685053"/>
    <w:rsid w:val="6BAF4A30"/>
    <w:rsid w:val="6BB93969"/>
    <w:rsid w:val="6BC06C3D"/>
    <w:rsid w:val="6C0D4AD4"/>
    <w:rsid w:val="6C14708E"/>
    <w:rsid w:val="6C3D5F2F"/>
    <w:rsid w:val="6C575222"/>
    <w:rsid w:val="6C6770B8"/>
    <w:rsid w:val="6C71768C"/>
    <w:rsid w:val="6C8919CA"/>
    <w:rsid w:val="6CA125CA"/>
    <w:rsid w:val="6CB22DA1"/>
    <w:rsid w:val="6CC03E6D"/>
    <w:rsid w:val="6CD363C3"/>
    <w:rsid w:val="6CD526FE"/>
    <w:rsid w:val="6D3451EC"/>
    <w:rsid w:val="6D8855DB"/>
    <w:rsid w:val="6DE360A7"/>
    <w:rsid w:val="6DEE5CE3"/>
    <w:rsid w:val="6E245261"/>
    <w:rsid w:val="6E2D3C69"/>
    <w:rsid w:val="6EA57E47"/>
    <w:rsid w:val="6EB736CD"/>
    <w:rsid w:val="6ECE2BD2"/>
    <w:rsid w:val="6ED468F0"/>
    <w:rsid w:val="6EFF182A"/>
    <w:rsid w:val="6F011A46"/>
    <w:rsid w:val="6F33171B"/>
    <w:rsid w:val="6F5C31C8"/>
    <w:rsid w:val="6F7044D6"/>
    <w:rsid w:val="6F965673"/>
    <w:rsid w:val="6F9E54E7"/>
    <w:rsid w:val="6FBB10C2"/>
    <w:rsid w:val="6FDB730A"/>
    <w:rsid w:val="6FDD7DBD"/>
    <w:rsid w:val="700A4B8C"/>
    <w:rsid w:val="70227CFD"/>
    <w:rsid w:val="70334E10"/>
    <w:rsid w:val="70756248"/>
    <w:rsid w:val="70792B59"/>
    <w:rsid w:val="707A11F3"/>
    <w:rsid w:val="707F2C23"/>
    <w:rsid w:val="709C6F93"/>
    <w:rsid w:val="71031D5F"/>
    <w:rsid w:val="71056959"/>
    <w:rsid w:val="713C0F09"/>
    <w:rsid w:val="71756B0D"/>
    <w:rsid w:val="717F5B7A"/>
    <w:rsid w:val="71866233"/>
    <w:rsid w:val="719721EE"/>
    <w:rsid w:val="71DA1240"/>
    <w:rsid w:val="71EF48DF"/>
    <w:rsid w:val="723C2110"/>
    <w:rsid w:val="725400DF"/>
    <w:rsid w:val="7270363A"/>
    <w:rsid w:val="72955F39"/>
    <w:rsid w:val="72BC3722"/>
    <w:rsid w:val="72CE4767"/>
    <w:rsid w:val="72D20B62"/>
    <w:rsid w:val="731E506B"/>
    <w:rsid w:val="73372E32"/>
    <w:rsid w:val="73400CFB"/>
    <w:rsid w:val="734A2124"/>
    <w:rsid w:val="73A017A5"/>
    <w:rsid w:val="73CE48E4"/>
    <w:rsid w:val="73E55A30"/>
    <w:rsid w:val="73E86D31"/>
    <w:rsid w:val="745771EB"/>
    <w:rsid w:val="74675EA7"/>
    <w:rsid w:val="7474601E"/>
    <w:rsid w:val="747D01F0"/>
    <w:rsid w:val="74934EEE"/>
    <w:rsid w:val="74A10061"/>
    <w:rsid w:val="74A34E73"/>
    <w:rsid w:val="74B97E59"/>
    <w:rsid w:val="74C40EAA"/>
    <w:rsid w:val="755778E6"/>
    <w:rsid w:val="756B3B07"/>
    <w:rsid w:val="75A153E9"/>
    <w:rsid w:val="75A44ED9"/>
    <w:rsid w:val="75C16B30"/>
    <w:rsid w:val="75DC08C0"/>
    <w:rsid w:val="75F565F2"/>
    <w:rsid w:val="75FA6B3E"/>
    <w:rsid w:val="764F12E9"/>
    <w:rsid w:val="76530DD9"/>
    <w:rsid w:val="7658375B"/>
    <w:rsid w:val="7672338B"/>
    <w:rsid w:val="767D7F65"/>
    <w:rsid w:val="76856640"/>
    <w:rsid w:val="76A809F9"/>
    <w:rsid w:val="76C31579"/>
    <w:rsid w:val="774150D6"/>
    <w:rsid w:val="77494B12"/>
    <w:rsid w:val="776E39F1"/>
    <w:rsid w:val="77A70D03"/>
    <w:rsid w:val="77C35511"/>
    <w:rsid w:val="77C67389"/>
    <w:rsid w:val="77CE573C"/>
    <w:rsid w:val="77DA51F2"/>
    <w:rsid w:val="78127750"/>
    <w:rsid w:val="78593AF3"/>
    <w:rsid w:val="786D0E05"/>
    <w:rsid w:val="787A3E9B"/>
    <w:rsid w:val="787B5781"/>
    <w:rsid w:val="78B76110"/>
    <w:rsid w:val="78C733B9"/>
    <w:rsid w:val="79250FDE"/>
    <w:rsid w:val="79AB2884"/>
    <w:rsid w:val="79B7167F"/>
    <w:rsid w:val="79C124FE"/>
    <w:rsid w:val="79D7619B"/>
    <w:rsid w:val="79E1494E"/>
    <w:rsid w:val="79E14EC0"/>
    <w:rsid w:val="79FA7343"/>
    <w:rsid w:val="79FC26F3"/>
    <w:rsid w:val="7A382CBF"/>
    <w:rsid w:val="7A643FFA"/>
    <w:rsid w:val="7A811750"/>
    <w:rsid w:val="7A831561"/>
    <w:rsid w:val="7A9D2984"/>
    <w:rsid w:val="7AB160CE"/>
    <w:rsid w:val="7AB8722A"/>
    <w:rsid w:val="7AD040D4"/>
    <w:rsid w:val="7AD972A3"/>
    <w:rsid w:val="7AFD4FEE"/>
    <w:rsid w:val="7B17441B"/>
    <w:rsid w:val="7B1E128A"/>
    <w:rsid w:val="7B206841"/>
    <w:rsid w:val="7B292109"/>
    <w:rsid w:val="7B2A11CE"/>
    <w:rsid w:val="7BBB0959"/>
    <w:rsid w:val="7BCE0366"/>
    <w:rsid w:val="7BDA3403"/>
    <w:rsid w:val="7BEB0B45"/>
    <w:rsid w:val="7BF02C26"/>
    <w:rsid w:val="7C030BAC"/>
    <w:rsid w:val="7C477118"/>
    <w:rsid w:val="7C556F2D"/>
    <w:rsid w:val="7C9F2E07"/>
    <w:rsid w:val="7CB579CC"/>
    <w:rsid w:val="7D1868D9"/>
    <w:rsid w:val="7D24527D"/>
    <w:rsid w:val="7D27773C"/>
    <w:rsid w:val="7D3356C7"/>
    <w:rsid w:val="7D422172"/>
    <w:rsid w:val="7D4713B5"/>
    <w:rsid w:val="7D5976B6"/>
    <w:rsid w:val="7D92368A"/>
    <w:rsid w:val="7DA07E94"/>
    <w:rsid w:val="7DA16F04"/>
    <w:rsid w:val="7DB36601"/>
    <w:rsid w:val="7E001BC6"/>
    <w:rsid w:val="7E2D0162"/>
    <w:rsid w:val="7E321CD4"/>
    <w:rsid w:val="7EA3546E"/>
    <w:rsid w:val="7EB33EA8"/>
    <w:rsid w:val="7ED6280D"/>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00"/>
    <w:autoRedefine/>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5"/>
    <w:link w:val="169"/>
    <w:autoRedefine/>
    <w:qFormat/>
    <w:uiPriority w:val="0"/>
    <w:pPr>
      <w:keepNext/>
      <w:keepLines/>
      <w:spacing w:before="120" w:after="120" w:line="360" w:lineRule="exact"/>
      <w:jc w:val="center"/>
      <w:outlineLvl w:val="1"/>
    </w:pPr>
    <w:rPr>
      <w:rFonts w:ascii="宋体" w:hAnsi="宋体"/>
      <w:b/>
      <w:sz w:val="24"/>
      <w:szCs w:val="24"/>
    </w:rPr>
  </w:style>
  <w:style w:type="paragraph" w:styleId="6">
    <w:name w:val="heading 3"/>
    <w:basedOn w:val="1"/>
    <w:next w:val="1"/>
    <w:link w:val="213"/>
    <w:autoRedefine/>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1"/>
    <w:link w:val="98"/>
    <w:autoRedefine/>
    <w:qFormat/>
    <w:uiPriority w:val="0"/>
    <w:pPr>
      <w:keepNext/>
      <w:keepLines/>
      <w:spacing w:before="120" w:after="120"/>
      <w:outlineLvl w:val="3"/>
    </w:pPr>
    <w:rPr>
      <w:rFonts w:ascii="Arial" w:hAnsi="Arial" w:eastAsia="黑体"/>
      <w:b/>
      <w:sz w:val="20"/>
    </w:rPr>
  </w:style>
  <w:style w:type="paragraph" w:styleId="8">
    <w:name w:val="heading 5"/>
    <w:basedOn w:val="1"/>
    <w:next w:val="5"/>
    <w:link w:val="88"/>
    <w:autoRedefine/>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132"/>
    <w:autoRedefine/>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147"/>
    <w:autoRedefine/>
    <w:qFormat/>
    <w:uiPriority w:val="0"/>
    <w:pPr>
      <w:keepNext/>
      <w:keepLines/>
      <w:spacing w:before="240" w:after="64" w:line="319" w:lineRule="auto"/>
      <w:outlineLvl w:val="6"/>
    </w:pPr>
    <w:rPr>
      <w:b/>
      <w:bCs/>
      <w:sz w:val="24"/>
      <w:szCs w:val="24"/>
    </w:rPr>
  </w:style>
  <w:style w:type="paragraph" w:styleId="11">
    <w:name w:val="heading 8"/>
    <w:basedOn w:val="1"/>
    <w:next w:val="1"/>
    <w:link w:val="161"/>
    <w:autoRedefine/>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167"/>
    <w:autoRedefine/>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6"/>
    <w:autoRedefine/>
    <w:qFormat/>
    <w:uiPriority w:val="0"/>
    <w:rPr>
      <w:rFonts w:ascii="楷体_GB2312" w:hAnsi="Arial" w:eastAsia="楷体_GB2312"/>
      <w:sz w:val="20"/>
    </w:rPr>
  </w:style>
  <w:style w:type="paragraph" w:styleId="5">
    <w:name w:val="Normal Indent"/>
    <w:basedOn w:val="1"/>
    <w:next w:val="1"/>
    <w:autoRedefine/>
    <w:qFormat/>
    <w:uiPriority w:val="0"/>
    <w:pPr>
      <w:ind w:firstLine="420"/>
    </w:pPr>
  </w:style>
  <w:style w:type="paragraph" w:styleId="13">
    <w:name w:val="List 3"/>
    <w:basedOn w:val="1"/>
    <w:autoRedefine/>
    <w:qFormat/>
    <w:uiPriority w:val="0"/>
    <w:pPr>
      <w:ind w:left="1260" w:hanging="420"/>
    </w:pPr>
  </w:style>
  <w:style w:type="paragraph" w:styleId="14">
    <w:name w:val="toc 7"/>
    <w:basedOn w:val="1"/>
    <w:next w:val="1"/>
    <w:autoRedefine/>
    <w:qFormat/>
    <w:uiPriority w:val="0"/>
    <w:pPr>
      <w:ind w:left="1260"/>
      <w:jc w:val="left"/>
    </w:pPr>
    <w:rPr>
      <w:sz w:val="18"/>
    </w:rPr>
  </w:style>
  <w:style w:type="paragraph" w:styleId="15">
    <w:name w:val="List Number 2"/>
    <w:basedOn w:val="1"/>
    <w:autoRedefine/>
    <w:qFormat/>
    <w:uiPriority w:val="0"/>
    <w:pPr>
      <w:tabs>
        <w:tab w:val="left" w:pos="1440"/>
      </w:tabs>
      <w:spacing w:line="360" w:lineRule="auto"/>
      <w:ind w:left="1440" w:hanging="1440"/>
    </w:pPr>
    <w:rPr>
      <w:sz w:val="24"/>
      <w:szCs w:val="24"/>
    </w:rPr>
  </w:style>
  <w:style w:type="paragraph" w:styleId="16">
    <w:name w:val="index 8"/>
    <w:basedOn w:val="1"/>
    <w:next w:val="1"/>
    <w:autoRedefine/>
    <w:qFormat/>
    <w:uiPriority w:val="0"/>
    <w:pPr>
      <w:ind w:left="2940"/>
    </w:pPr>
  </w:style>
  <w:style w:type="paragraph" w:styleId="17">
    <w:name w:val="List Number"/>
    <w:basedOn w:val="1"/>
    <w:autoRedefine/>
    <w:qFormat/>
    <w:uiPriority w:val="0"/>
    <w:pPr>
      <w:tabs>
        <w:tab w:val="left" w:pos="2952"/>
      </w:tabs>
      <w:ind w:left="2952" w:hanging="432"/>
    </w:pPr>
    <w:rPr>
      <w:szCs w:val="24"/>
    </w:rPr>
  </w:style>
  <w:style w:type="paragraph" w:styleId="18">
    <w:name w:val="index 5"/>
    <w:basedOn w:val="1"/>
    <w:next w:val="1"/>
    <w:autoRedefine/>
    <w:qFormat/>
    <w:uiPriority w:val="0"/>
    <w:pPr>
      <w:ind w:left="1680"/>
    </w:pPr>
  </w:style>
  <w:style w:type="paragraph" w:styleId="19">
    <w:name w:val="Document Map"/>
    <w:basedOn w:val="1"/>
    <w:link w:val="206"/>
    <w:autoRedefine/>
    <w:qFormat/>
    <w:uiPriority w:val="0"/>
    <w:pPr>
      <w:shd w:val="clear" w:color="auto" w:fill="000080"/>
    </w:pPr>
    <w:rPr>
      <w:rFonts w:ascii="宋体"/>
      <w:sz w:val="18"/>
      <w:szCs w:val="18"/>
    </w:rPr>
  </w:style>
  <w:style w:type="paragraph" w:styleId="20">
    <w:name w:val="annotation text"/>
    <w:basedOn w:val="1"/>
    <w:link w:val="138"/>
    <w:autoRedefine/>
    <w:qFormat/>
    <w:uiPriority w:val="99"/>
    <w:pPr>
      <w:jc w:val="left"/>
    </w:pPr>
    <w:rPr>
      <w:sz w:val="20"/>
    </w:rPr>
  </w:style>
  <w:style w:type="paragraph" w:styleId="21">
    <w:name w:val="index 6"/>
    <w:basedOn w:val="1"/>
    <w:next w:val="1"/>
    <w:autoRedefine/>
    <w:qFormat/>
    <w:uiPriority w:val="0"/>
    <w:pPr>
      <w:ind w:left="2100"/>
    </w:pPr>
  </w:style>
  <w:style w:type="paragraph" w:styleId="22">
    <w:name w:val="Salutation"/>
    <w:basedOn w:val="1"/>
    <w:next w:val="1"/>
    <w:link w:val="202"/>
    <w:autoRedefine/>
    <w:qFormat/>
    <w:uiPriority w:val="0"/>
    <w:rPr>
      <w:rFonts w:ascii="仿宋_GB2312" w:eastAsia="仿宋_GB2312"/>
      <w:sz w:val="20"/>
    </w:rPr>
  </w:style>
  <w:style w:type="paragraph" w:styleId="23">
    <w:name w:val="Body Text 3"/>
    <w:basedOn w:val="1"/>
    <w:link w:val="99"/>
    <w:autoRedefine/>
    <w:qFormat/>
    <w:uiPriority w:val="0"/>
    <w:rPr>
      <w:rFonts w:ascii="仿宋_GB2312" w:hAnsi="Arial" w:eastAsia="仿宋_GB2312"/>
      <w:sz w:val="20"/>
    </w:rPr>
  </w:style>
  <w:style w:type="paragraph" w:styleId="24">
    <w:name w:val="Body Text Indent"/>
    <w:basedOn w:val="1"/>
    <w:next w:val="25"/>
    <w:link w:val="179"/>
    <w:autoRedefine/>
    <w:qFormat/>
    <w:uiPriority w:val="0"/>
    <w:pPr>
      <w:ind w:firstLine="645"/>
    </w:pPr>
    <w:rPr>
      <w:sz w:val="20"/>
    </w:rPr>
  </w:style>
  <w:style w:type="paragraph" w:styleId="25">
    <w:name w:val="envelope return"/>
    <w:basedOn w:val="1"/>
    <w:next w:val="26"/>
    <w:autoRedefine/>
    <w:unhideWhenUsed/>
    <w:qFormat/>
    <w:uiPriority w:val="99"/>
    <w:pPr>
      <w:snapToGrid w:val="0"/>
    </w:pPr>
    <w:rPr>
      <w:rFonts w:hint="eastAsia" w:ascii="Arial" w:hAnsi="Arial"/>
    </w:rPr>
  </w:style>
  <w:style w:type="paragraph" w:styleId="26">
    <w:name w:val="Title"/>
    <w:basedOn w:val="1"/>
    <w:next w:val="1"/>
    <w:link w:val="180"/>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autoRedefine/>
    <w:semiHidden/>
    <w:unhideWhenUsed/>
    <w:qFormat/>
    <w:uiPriority w:val="99"/>
    <w:pPr>
      <w:numPr>
        <w:ilvl w:val="0"/>
        <w:numId w:val="1"/>
      </w:numPr>
    </w:pPr>
  </w:style>
  <w:style w:type="paragraph" w:styleId="28">
    <w:name w:val="index 4"/>
    <w:basedOn w:val="1"/>
    <w:next w:val="1"/>
    <w:autoRedefine/>
    <w:qFormat/>
    <w:uiPriority w:val="0"/>
    <w:pPr>
      <w:ind w:left="1260"/>
    </w:pPr>
  </w:style>
  <w:style w:type="paragraph" w:styleId="29">
    <w:name w:val="toc 5"/>
    <w:basedOn w:val="1"/>
    <w:next w:val="1"/>
    <w:autoRedefine/>
    <w:qFormat/>
    <w:uiPriority w:val="0"/>
    <w:pPr>
      <w:ind w:left="840"/>
      <w:jc w:val="left"/>
    </w:pPr>
    <w:rPr>
      <w:sz w:val="18"/>
    </w:rPr>
  </w:style>
  <w:style w:type="paragraph" w:styleId="30">
    <w:name w:val="toc 3"/>
    <w:basedOn w:val="1"/>
    <w:next w:val="1"/>
    <w:autoRedefine/>
    <w:qFormat/>
    <w:uiPriority w:val="39"/>
    <w:pPr>
      <w:ind w:left="420"/>
      <w:jc w:val="left"/>
    </w:pPr>
    <w:rPr>
      <w:i/>
      <w:sz w:val="20"/>
    </w:rPr>
  </w:style>
  <w:style w:type="paragraph" w:styleId="31">
    <w:name w:val="Plain Text"/>
    <w:basedOn w:val="1"/>
    <w:link w:val="131"/>
    <w:autoRedefine/>
    <w:qFormat/>
    <w:uiPriority w:val="99"/>
    <w:rPr>
      <w:rFonts w:ascii="宋体" w:hAnsi="Courier New" w:cs="Courier New"/>
      <w:szCs w:val="21"/>
    </w:rPr>
  </w:style>
  <w:style w:type="paragraph" w:styleId="32">
    <w:name w:val="toc 8"/>
    <w:basedOn w:val="1"/>
    <w:next w:val="1"/>
    <w:autoRedefine/>
    <w:qFormat/>
    <w:uiPriority w:val="0"/>
    <w:pPr>
      <w:ind w:left="1470"/>
      <w:jc w:val="left"/>
    </w:pPr>
    <w:rPr>
      <w:sz w:val="18"/>
    </w:rPr>
  </w:style>
  <w:style w:type="paragraph" w:styleId="33">
    <w:name w:val="index 3"/>
    <w:basedOn w:val="1"/>
    <w:next w:val="1"/>
    <w:autoRedefine/>
    <w:qFormat/>
    <w:uiPriority w:val="0"/>
    <w:pPr>
      <w:ind w:left="840"/>
    </w:pPr>
  </w:style>
  <w:style w:type="paragraph" w:styleId="34">
    <w:name w:val="Date"/>
    <w:basedOn w:val="1"/>
    <w:next w:val="1"/>
    <w:link w:val="150"/>
    <w:autoRedefine/>
    <w:qFormat/>
    <w:uiPriority w:val="0"/>
    <w:pPr>
      <w:ind w:left="100" w:leftChars="2500"/>
    </w:pPr>
    <w:rPr>
      <w:sz w:val="20"/>
    </w:rPr>
  </w:style>
  <w:style w:type="paragraph" w:styleId="35">
    <w:name w:val="Body Text Indent 2"/>
    <w:basedOn w:val="1"/>
    <w:link w:val="173"/>
    <w:autoRedefine/>
    <w:qFormat/>
    <w:uiPriority w:val="0"/>
    <w:pPr>
      <w:ind w:left="630" w:firstLine="645"/>
    </w:pPr>
    <w:rPr>
      <w:sz w:val="20"/>
    </w:rPr>
  </w:style>
  <w:style w:type="paragraph" w:styleId="36">
    <w:name w:val="endnote text"/>
    <w:basedOn w:val="1"/>
    <w:link w:val="216"/>
    <w:autoRedefine/>
    <w:qFormat/>
    <w:uiPriority w:val="0"/>
    <w:pPr>
      <w:snapToGrid w:val="0"/>
      <w:jc w:val="left"/>
    </w:pPr>
    <w:rPr>
      <w:kern w:val="0"/>
      <w:sz w:val="24"/>
      <w:szCs w:val="24"/>
    </w:rPr>
  </w:style>
  <w:style w:type="paragraph" w:styleId="37">
    <w:name w:val="Balloon Text"/>
    <w:basedOn w:val="1"/>
    <w:link w:val="215"/>
    <w:autoRedefine/>
    <w:qFormat/>
    <w:uiPriority w:val="0"/>
    <w:rPr>
      <w:sz w:val="18"/>
      <w:szCs w:val="18"/>
    </w:rPr>
  </w:style>
  <w:style w:type="paragraph" w:styleId="38">
    <w:name w:val="footer"/>
    <w:basedOn w:val="1"/>
    <w:link w:val="208"/>
    <w:autoRedefine/>
    <w:qFormat/>
    <w:uiPriority w:val="99"/>
    <w:pPr>
      <w:tabs>
        <w:tab w:val="center" w:pos="4153"/>
        <w:tab w:val="right" w:pos="8306"/>
      </w:tabs>
      <w:snapToGrid w:val="0"/>
      <w:jc w:val="left"/>
    </w:pPr>
    <w:rPr>
      <w:sz w:val="18"/>
      <w:szCs w:val="18"/>
    </w:rPr>
  </w:style>
  <w:style w:type="paragraph" w:styleId="39">
    <w:name w:val="header"/>
    <w:basedOn w:val="1"/>
    <w:link w:val="144"/>
    <w:autoRedefine/>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1"/>
    <w:autoRedefine/>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autoRedefine/>
    <w:qFormat/>
    <w:uiPriority w:val="39"/>
    <w:pPr>
      <w:spacing w:before="120" w:after="120"/>
      <w:jc w:val="left"/>
    </w:pPr>
    <w:rPr>
      <w:b/>
      <w:caps/>
      <w:sz w:val="20"/>
    </w:rPr>
  </w:style>
  <w:style w:type="paragraph" w:styleId="42">
    <w:name w:val="toc 4"/>
    <w:basedOn w:val="1"/>
    <w:next w:val="1"/>
    <w:autoRedefine/>
    <w:qFormat/>
    <w:uiPriority w:val="0"/>
    <w:pPr>
      <w:ind w:left="630"/>
      <w:jc w:val="left"/>
    </w:pPr>
    <w:rPr>
      <w:sz w:val="18"/>
    </w:rPr>
  </w:style>
  <w:style w:type="paragraph" w:styleId="43">
    <w:name w:val="index heading"/>
    <w:basedOn w:val="1"/>
    <w:next w:val="44"/>
    <w:autoRedefine/>
    <w:qFormat/>
    <w:uiPriority w:val="0"/>
  </w:style>
  <w:style w:type="paragraph" w:styleId="44">
    <w:name w:val="index 1"/>
    <w:basedOn w:val="1"/>
    <w:next w:val="1"/>
    <w:autoRedefine/>
    <w:qFormat/>
    <w:uiPriority w:val="0"/>
    <w:rPr>
      <w:rFonts w:ascii="仿宋_GB2312" w:hAnsi="宋体" w:eastAsia="仿宋_GB2312"/>
      <w:sz w:val="30"/>
      <w:szCs w:val="24"/>
    </w:rPr>
  </w:style>
  <w:style w:type="paragraph" w:styleId="45">
    <w:name w:val="Subtitle"/>
    <w:basedOn w:val="1"/>
    <w:next w:val="1"/>
    <w:link w:val="90"/>
    <w:autoRedefine/>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3"/>
    <w:autoRedefine/>
    <w:qFormat/>
    <w:uiPriority w:val="0"/>
    <w:pPr>
      <w:snapToGrid w:val="0"/>
      <w:jc w:val="left"/>
    </w:pPr>
    <w:rPr>
      <w:sz w:val="18"/>
      <w:szCs w:val="18"/>
    </w:rPr>
  </w:style>
  <w:style w:type="paragraph" w:styleId="47">
    <w:name w:val="toc 6"/>
    <w:basedOn w:val="1"/>
    <w:next w:val="1"/>
    <w:autoRedefine/>
    <w:qFormat/>
    <w:uiPriority w:val="0"/>
    <w:pPr>
      <w:ind w:left="1050"/>
      <w:jc w:val="left"/>
    </w:pPr>
    <w:rPr>
      <w:sz w:val="18"/>
    </w:rPr>
  </w:style>
  <w:style w:type="paragraph" w:styleId="48">
    <w:name w:val="Body Text Indent 3"/>
    <w:basedOn w:val="1"/>
    <w:link w:val="123"/>
    <w:autoRedefine/>
    <w:qFormat/>
    <w:uiPriority w:val="0"/>
    <w:pPr>
      <w:ind w:left="645" w:firstLine="645"/>
    </w:pPr>
    <w:rPr>
      <w:sz w:val="16"/>
      <w:szCs w:val="16"/>
    </w:rPr>
  </w:style>
  <w:style w:type="paragraph" w:styleId="49">
    <w:name w:val="index 7"/>
    <w:basedOn w:val="1"/>
    <w:next w:val="1"/>
    <w:autoRedefine/>
    <w:qFormat/>
    <w:uiPriority w:val="0"/>
    <w:pPr>
      <w:ind w:left="2520"/>
    </w:pPr>
  </w:style>
  <w:style w:type="paragraph" w:styleId="50">
    <w:name w:val="index 9"/>
    <w:basedOn w:val="1"/>
    <w:next w:val="1"/>
    <w:autoRedefine/>
    <w:qFormat/>
    <w:uiPriority w:val="0"/>
    <w:pPr>
      <w:ind w:left="3360"/>
    </w:pPr>
  </w:style>
  <w:style w:type="paragraph" w:styleId="51">
    <w:name w:val="table of figures"/>
    <w:basedOn w:val="1"/>
    <w:next w:val="1"/>
    <w:autoRedefine/>
    <w:qFormat/>
    <w:uiPriority w:val="0"/>
    <w:pPr>
      <w:ind w:left="840" w:hanging="420"/>
    </w:pPr>
  </w:style>
  <w:style w:type="paragraph" w:styleId="52">
    <w:name w:val="toc 2"/>
    <w:basedOn w:val="1"/>
    <w:next w:val="1"/>
    <w:autoRedefine/>
    <w:qFormat/>
    <w:uiPriority w:val="0"/>
    <w:pPr>
      <w:ind w:left="210"/>
      <w:jc w:val="left"/>
    </w:pPr>
    <w:rPr>
      <w:smallCaps/>
      <w:sz w:val="20"/>
    </w:rPr>
  </w:style>
  <w:style w:type="paragraph" w:styleId="53">
    <w:name w:val="toc 9"/>
    <w:basedOn w:val="1"/>
    <w:next w:val="1"/>
    <w:autoRedefine/>
    <w:qFormat/>
    <w:uiPriority w:val="0"/>
    <w:pPr>
      <w:ind w:left="1680"/>
      <w:jc w:val="left"/>
    </w:pPr>
    <w:rPr>
      <w:sz w:val="18"/>
    </w:rPr>
  </w:style>
  <w:style w:type="paragraph" w:styleId="54">
    <w:name w:val="Body Text 2"/>
    <w:basedOn w:val="1"/>
    <w:link w:val="183"/>
    <w:autoRedefine/>
    <w:qFormat/>
    <w:uiPriority w:val="0"/>
    <w:pPr>
      <w:widowControl/>
      <w:jc w:val="center"/>
    </w:pPr>
    <w:rPr>
      <w:rFonts w:ascii="楷体_GB2312" w:eastAsia="楷体_GB2312"/>
      <w:sz w:val="20"/>
    </w:rPr>
  </w:style>
  <w:style w:type="paragraph" w:styleId="55">
    <w:name w:val="HTML Preformatted"/>
    <w:basedOn w:val="1"/>
    <w:link w:val="1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autoRedefine/>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autoRedefine/>
    <w:qFormat/>
    <w:uiPriority w:val="0"/>
    <w:pPr>
      <w:ind w:left="420"/>
    </w:pPr>
  </w:style>
  <w:style w:type="paragraph" w:styleId="58">
    <w:name w:val="annotation subject"/>
    <w:basedOn w:val="20"/>
    <w:next w:val="20"/>
    <w:link w:val="154"/>
    <w:autoRedefine/>
    <w:qFormat/>
    <w:uiPriority w:val="0"/>
    <w:rPr>
      <w:b/>
      <w:bCs/>
    </w:rPr>
  </w:style>
  <w:style w:type="paragraph" w:styleId="59">
    <w:name w:val="Body Text First Indent"/>
    <w:basedOn w:val="2"/>
    <w:link w:val="115"/>
    <w:autoRedefine/>
    <w:qFormat/>
    <w:uiPriority w:val="0"/>
    <w:pPr>
      <w:spacing w:after="120"/>
      <w:ind w:firstLine="560" w:firstLineChars="200"/>
    </w:pPr>
    <w:rPr>
      <w:rFonts w:asciiTheme="minorEastAsia" w:hAnsiTheme="minorEastAsia" w:eastAsiaTheme="minorEastAsia"/>
      <w:color w:val="FF0000"/>
      <w:sz w:val="28"/>
      <w:szCs w:val="28"/>
    </w:rPr>
  </w:style>
  <w:style w:type="paragraph" w:styleId="60">
    <w:name w:val="Body Text First Indent 2"/>
    <w:basedOn w:val="24"/>
    <w:next w:val="1"/>
    <w:autoRedefine/>
    <w:unhideWhenUsed/>
    <w:qFormat/>
    <w:uiPriority w:val="99"/>
    <w:pPr>
      <w:spacing w:after="120"/>
      <w:ind w:left="420" w:leftChars="200" w:firstLine="420"/>
    </w:pPr>
    <w:rPr>
      <w:sz w:val="21"/>
      <w:szCs w:val="24"/>
    </w:rPr>
  </w:style>
  <w:style w:type="table" w:styleId="62">
    <w:name w:val="Table Grid"/>
    <w:basedOn w:val="6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basedOn w:val="63"/>
    <w:autoRedefine/>
    <w:qFormat/>
    <w:uiPriority w:val="0"/>
    <w:rPr>
      <w:b/>
      <w:bCs/>
    </w:rPr>
  </w:style>
  <w:style w:type="character" w:styleId="65">
    <w:name w:val="endnote reference"/>
    <w:basedOn w:val="63"/>
    <w:autoRedefine/>
    <w:qFormat/>
    <w:uiPriority w:val="0"/>
    <w:rPr>
      <w:vertAlign w:val="superscript"/>
    </w:rPr>
  </w:style>
  <w:style w:type="character" w:styleId="66">
    <w:name w:val="page number"/>
    <w:basedOn w:val="63"/>
    <w:autoRedefine/>
    <w:qFormat/>
    <w:uiPriority w:val="0"/>
    <w:rPr>
      <w:rFonts w:cs="Times New Roman"/>
    </w:rPr>
  </w:style>
  <w:style w:type="character" w:styleId="67">
    <w:name w:val="FollowedHyperlink"/>
    <w:basedOn w:val="63"/>
    <w:autoRedefine/>
    <w:qFormat/>
    <w:uiPriority w:val="0"/>
    <w:rPr>
      <w:color w:val="800080"/>
      <w:u w:val="single"/>
    </w:rPr>
  </w:style>
  <w:style w:type="character" w:styleId="68">
    <w:name w:val="Emphasis"/>
    <w:basedOn w:val="63"/>
    <w:autoRedefine/>
    <w:qFormat/>
    <w:uiPriority w:val="0"/>
    <w:rPr>
      <w:b/>
      <w:i/>
      <w:spacing w:val="10"/>
      <w:shd w:val="clear" w:color="auto" w:fill="auto"/>
    </w:rPr>
  </w:style>
  <w:style w:type="character" w:styleId="69">
    <w:name w:val="line number"/>
    <w:basedOn w:val="63"/>
    <w:autoRedefine/>
    <w:qFormat/>
    <w:uiPriority w:val="0"/>
    <w:rPr>
      <w:rFonts w:cs="Times New Roman"/>
    </w:rPr>
  </w:style>
  <w:style w:type="character" w:styleId="70">
    <w:name w:val="HTML Definition"/>
    <w:basedOn w:val="63"/>
    <w:autoRedefine/>
    <w:semiHidden/>
    <w:unhideWhenUsed/>
    <w:qFormat/>
    <w:uiPriority w:val="99"/>
    <w:rPr>
      <w:i/>
      <w:iCs/>
    </w:rPr>
  </w:style>
  <w:style w:type="character" w:styleId="71">
    <w:name w:val="HTML Typewriter"/>
    <w:basedOn w:val="63"/>
    <w:autoRedefine/>
    <w:qFormat/>
    <w:uiPriority w:val="0"/>
    <w:rPr>
      <w:rFonts w:ascii="宋体" w:hAnsi="宋体" w:eastAsia="宋体"/>
      <w:sz w:val="24"/>
    </w:rPr>
  </w:style>
  <w:style w:type="character" w:styleId="72">
    <w:name w:val="HTML Acronym"/>
    <w:basedOn w:val="63"/>
    <w:autoRedefine/>
    <w:semiHidden/>
    <w:unhideWhenUsed/>
    <w:qFormat/>
    <w:uiPriority w:val="99"/>
  </w:style>
  <w:style w:type="character" w:styleId="73">
    <w:name w:val="HTML Variable"/>
    <w:basedOn w:val="63"/>
    <w:autoRedefine/>
    <w:semiHidden/>
    <w:unhideWhenUsed/>
    <w:qFormat/>
    <w:uiPriority w:val="99"/>
  </w:style>
  <w:style w:type="character" w:styleId="74">
    <w:name w:val="Hyperlink"/>
    <w:basedOn w:val="63"/>
    <w:autoRedefine/>
    <w:qFormat/>
    <w:uiPriority w:val="99"/>
    <w:rPr>
      <w:color w:val="0000FF"/>
      <w:u w:val="single"/>
    </w:rPr>
  </w:style>
  <w:style w:type="character" w:styleId="75">
    <w:name w:val="HTML Code"/>
    <w:basedOn w:val="63"/>
    <w:autoRedefine/>
    <w:semiHidden/>
    <w:unhideWhenUsed/>
    <w:qFormat/>
    <w:uiPriority w:val="99"/>
    <w:rPr>
      <w:rFonts w:hint="default" w:ascii="monospace" w:hAnsi="monospace" w:eastAsia="monospace" w:cs="monospace"/>
      <w:sz w:val="21"/>
      <w:szCs w:val="21"/>
    </w:rPr>
  </w:style>
  <w:style w:type="character" w:styleId="76">
    <w:name w:val="annotation reference"/>
    <w:basedOn w:val="63"/>
    <w:autoRedefine/>
    <w:qFormat/>
    <w:uiPriority w:val="99"/>
    <w:rPr>
      <w:sz w:val="21"/>
    </w:rPr>
  </w:style>
  <w:style w:type="character" w:styleId="77">
    <w:name w:val="HTML Cite"/>
    <w:basedOn w:val="63"/>
    <w:autoRedefine/>
    <w:semiHidden/>
    <w:unhideWhenUsed/>
    <w:qFormat/>
    <w:uiPriority w:val="99"/>
  </w:style>
  <w:style w:type="character" w:styleId="78">
    <w:name w:val="footnote reference"/>
    <w:basedOn w:val="63"/>
    <w:autoRedefine/>
    <w:qFormat/>
    <w:uiPriority w:val="0"/>
    <w:rPr>
      <w:vertAlign w:val="superscript"/>
    </w:rPr>
  </w:style>
  <w:style w:type="character" w:styleId="79">
    <w:name w:val="HTML Keyboard"/>
    <w:basedOn w:val="63"/>
    <w:autoRedefine/>
    <w:semiHidden/>
    <w:unhideWhenUsed/>
    <w:qFormat/>
    <w:uiPriority w:val="99"/>
    <w:rPr>
      <w:rFonts w:hint="default" w:ascii="monospace" w:hAnsi="monospace" w:eastAsia="monospace" w:cs="monospace"/>
      <w:sz w:val="21"/>
      <w:szCs w:val="21"/>
    </w:rPr>
  </w:style>
  <w:style w:type="character" w:styleId="80">
    <w:name w:val="HTML Sample"/>
    <w:basedOn w:val="63"/>
    <w:autoRedefine/>
    <w:qFormat/>
    <w:uiPriority w:val="0"/>
    <w:rPr>
      <w:rFonts w:ascii="Courier New" w:hAnsi="宋体" w:eastAsia="宋体"/>
    </w:rPr>
  </w:style>
  <w:style w:type="paragraph" w:customStyle="1" w:styleId="81">
    <w:name w:val="Default"/>
    <w:next w:val="8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83">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84">
    <w:name w:val="模板普通正文"/>
    <w:basedOn w:val="24"/>
    <w:autoRedefine/>
    <w:qFormat/>
    <w:uiPriority w:val="0"/>
    <w:pPr>
      <w:spacing w:beforeLines="50" w:after="10"/>
      <w:ind w:firstLine="490" w:firstLineChars="175"/>
      <w:jc w:val="left"/>
    </w:pPr>
  </w:style>
  <w:style w:type="character" w:customStyle="1" w:styleId="85">
    <w:name w:val="页脚 Char1"/>
    <w:basedOn w:val="63"/>
    <w:autoRedefine/>
    <w:qFormat/>
    <w:uiPriority w:val="0"/>
    <w:rPr>
      <w:rFonts w:cs="Times New Roman"/>
      <w:kern w:val="2"/>
      <w:sz w:val="18"/>
      <w:szCs w:val="18"/>
    </w:rPr>
  </w:style>
  <w:style w:type="character" w:customStyle="1" w:styleId="86">
    <w:name w:val="正文文本 Char"/>
    <w:basedOn w:val="63"/>
    <w:link w:val="2"/>
    <w:autoRedefine/>
    <w:qFormat/>
    <w:uiPriority w:val="0"/>
    <w:rPr>
      <w:rFonts w:ascii="楷体_GB2312" w:hAnsi="Arial" w:eastAsia="楷体_GB2312" w:cs="Times New Roman"/>
      <w:sz w:val="20"/>
      <w:szCs w:val="20"/>
    </w:rPr>
  </w:style>
  <w:style w:type="character" w:customStyle="1" w:styleId="87">
    <w:name w:val="Body Text Indent 2 Char"/>
    <w:autoRedefine/>
    <w:qFormat/>
    <w:uiPriority w:val="0"/>
    <w:rPr>
      <w:rFonts w:ascii="Arial" w:hAnsi="Arial" w:eastAsia="仿宋_GB2312"/>
      <w:sz w:val="32"/>
    </w:rPr>
  </w:style>
  <w:style w:type="character" w:customStyle="1" w:styleId="88">
    <w:name w:val="标题 5 Char"/>
    <w:basedOn w:val="63"/>
    <w:link w:val="8"/>
    <w:autoRedefine/>
    <w:qFormat/>
    <w:uiPriority w:val="0"/>
    <w:rPr>
      <w:rFonts w:ascii="黑体" w:hAnsi="Times New Roman" w:eastAsia="黑体" w:cs="Times New Roman"/>
      <w:b/>
      <w:color w:val="000000"/>
      <w:kern w:val="0"/>
      <w:sz w:val="20"/>
      <w:szCs w:val="20"/>
    </w:rPr>
  </w:style>
  <w:style w:type="character" w:customStyle="1" w:styleId="89">
    <w:name w:val="Body Text Indent 3 Char1"/>
    <w:basedOn w:val="63"/>
    <w:autoRedefine/>
    <w:qFormat/>
    <w:uiPriority w:val="0"/>
    <w:rPr>
      <w:rFonts w:ascii="Times New Roman" w:hAnsi="Times New Roman"/>
      <w:kern w:val="2"/>
      <w:sz w:val="16"/>
      <w:szCs w:val="16"/>
    </w:rPr>
  </w:style>
  <w:style w:type="character" w:customStyle="1" w:styleId="90">
    <w:name w:val="副标题 Char"/>
    <w:basedOn w:val="63"/>
    <w:link w:val="45"/>
    <w:autoRedefine/>
    <w:qFormat/>
    <w:uiPriority w:val="0"/>
    <w:rPr>
      <w:rFonts w:ascii="Cambria" w:hAnsi="Cambria" w:eastAsia="宋体" w:cs="Times New Roman"/>
      <w:i/>
      <w:iCs/>
      <w:spacing w:val="13"/>
      <w:kern w:val="0"/>
      <w:sz w:val="24"/>
      <w:szCs w:val="24"/>
      <w:lang w:eastAsia="en-US"/>
    </w:rPr>
  </w:style>
  <w:style w:type="character" w:customStyle="1" w:styleId="91">
    <w:name w:val="listbenefit"/>
    <w:autoRedefine/>
    <w:qFormat/>
    <w:uiPriority w:val="0"/>
  </w:style>
  <w:style w:type="character" w:customStyle="1" w:styleId="92">
    <w:name w:val="Char Char27"/>
    <w:autoRedefine/>
    <w:qFormat/>
    <w:uiPriority w:val="0"/>
    <w:rPr>
      <w:b/>
      <w:kern w:val="44"/>
      <w:sz w:val="44"/>
    </w:rPr>
  </w:style>
  <w:style w:type="character" w:customStyle="1" w:styleId="93">
    <w:name w:val="param-value"/>
    <w:basedOn w:val="63"/>
    <w:autoRedefine/>
    <w:qFormat/>
    <w:uiPriority w:val="0"/>
    <w:rPr>
      <w:rFonts w:cs="Times New Roman"/>
    </w:rPr>
  </w:style>
  <w:style w:type="character" w:customStyle="1" w:styleId="94">
    <w:name w:val="纯文本 Char Char Char1"/>
    <w:autoRedefine/>
    <w:qFormat/>
    <w:uiPriority w:val="0"/>
    <w:rPr>
      <w:rFonts w:ascii="宋体" w:hAnsi="Courier New" w:eastAsia="宋体"/>
      <w:kern w:val="2"/>
      <w:sz w:val="21"/>
      <w:lang w:val="en-US" w:eastAsia="zh-CN"/>
    </w:rPr>
  </w:style>
  <w:style w:type="character" w:customStyle="1" w:styleId="95">
    <w:name w:val="apple-converted-space"/>
    <w:basedOn w:val="63"/>
    <w:autoRedefine/>
    <w:qFormat/>
    <w:uiPriority w:val="0"/>
    <w:rPr>
      <w:rFonts w:cs="Times New Roman"/>
    </w:rPr>
  </w:style>
  <w:style w:type="character" w:customStyle="1" w:styleId="96">
    <w:name w:val="Char Char29"/>
    <w:autoRedefine/>
    <w:qFormat/>
    <w:uiPriority w:val="0"/>
    <w:rPr>
      <w:rFonts w:ascii="Times New Roman" w:hAnsi="Times New Roman" w:eastAsia="宋体"/>
      <w:b/>
      <w:kern w:val="44"/>
      <w:sz w:val="44"/>
    </w:rPr>
  </w:style>
  <w:style w:type="character" w:customStyle="1" w:styleId="97">
    <w:name w:val="标题 3 Char"/>
    <w:basedOn w:val="63"/>
    <w:autoRedefine/>
    <w:qFormat/>
    <w:uiPriority w:val="0"/>
    <w:rPr>
      <w:rFonts w:ascii="Times New Roman" w:hAnsi="Times New Roman" w:eastAsia="宋体" w:cs="Times New Roman"/>
      <w:b/>
      <w:bCs/>
      <w:sz w:val="32"/>
      <w:szCs w:val="32"/>
    </w:rPr>
  </w:style>
  <w:style w:type="character" w:customStyle="1" w:styleId="98">
    <w:name w:val="标题 4 Char"/>
    <w:basedOn w:val="63"/>
    <w:link w:val="7"/>
    <w:autoRedefine/>
    <w:qFormat/>
    <w:uiPriority w:val="0"/>
    <w:rPr>
      <w:rFonts w:ascii="Arial" w:hAnsi="Arial" w:eastAsia="黑体" w:cs="Times New Roman"/>
      <w:b/>
      <w:sz w:val="20"/>
      <w:szCs w:val="20"/>
    </w:rPr>
  </w:style>
  <w:style w:type="character" w:customStyle="1" w:styleId="99">
    <w:name w:val="正文文本 3 Char"/>
    <w:basedOn w:val="63"/>
    <w:link w:val="23"/>
    <w:autoRedefine/>
    <w:qFormat/>
    <w:uiPriority w:val="0"/>
    <w:rPr>
      <w:rFonts w:ascii="仿宋_GB2312" w:hAnsi="Arial" w:eastAsia="仿宋_GB2312" w:cs="Times New Roman"/>
      <w:sz w:val="20"/>
      <w:szCs w:val="20"/>
    </w:rPr>
  </w:style>
  <w:style w:type="character" w:customStyle="1" w:styleId="100">
    <w:name w:val="正文文本缩进 Char"/>
    <w:basedOn w:val="63"/>
    <w:autoRedefine/>
    <w:qFormat/>
    <w:uiPriority w:val="0"/>
    <w:rPr>
      <w:rFonts w:ascii="Times New Roman" w:hAnsi="Times New Roman" w:eastAsia="宋体" w:cs="Times New Roman"/>
      <w:sz w:val="20"/>
      <w:szCs w:val="20"/>
    </w:rPr>
  </w:style>
  <w:style w:type="character" w:customStyle="1" w:styleId="101">
    <w:name w:val="Plain Text Char"/>
    <w:autoRedefine/>
    <w:qFormat/>
    <w:uiPriority w:val="0"/>
    <w:rPr>
      <w:rFonts w:ascii="宋体" w:hAnsi="Courier New"/>
    </w:rPr>
  </w:style>
  <w:style w:type="character" w:customStyle="1" w:styleId="102">
    <w:name w:val="HTML 预设格式 Char"/>
    <w:basedOn w:val="63"/>
    <w:autoRedefine/>
    <w:qFormat/>
    <w:uiPriority w:val="0"/>
    <w:rPr>
      <w:rFonts w:ascii="Courier New" w:hAnsi="Courier New" w:eastAsia="宋体" w:cs="Courier New"/>
      <w:sz w:val="20"/>
      <w:szCs w:val="20"/>
    </w:rPr>
  </w:style>
  <w:style w:type="character" w:customStyle="1" w:styleId="103">
    <w:name w:val="批注文字 Char Char"/>
    <w:autoRedefine/>
    <w:qFormat/>
    <w:uiPriority w:val="0"/>
    <w:rPr>
      <w:rFonts w:eastAsia="宋体"/>
      <w:kern w:val="2"/>
      <w:sz w:val="21"/>
      <w:lang w:val="en-US" w:eastAsia="zh-CN"/>
    </w:rPr>
  </w:style>
  <w:style w:type="character" w:customStyle="1" w:styleId="104">
    <w:name w:val="Body Text Indent Char"/>
    <w:autoRedefine/>
    <w:qFormat/>
    <w:uiPriority w:val="0"/>
    <w:rPr>
      <w:rFonts w:ascii="楷体_GB2312" w:eastAsia="楷体_GB2312"/>
      <w:sz w:val="32"/>
    </w:rPr>
  </w:style>
  <w:style w:type="character" w:customStyle="1" w:styleId="105">
    <w:name w:val="已访问的超链接1"/>
    <w:autoRedefine/>
    <w:qFormat/>
    <w:uiPriority w:val="0"/>
    <w:rPr>
      <w:color w:val="auto"/>
      <w:u w:val="none"/>
    </w:rPr>
  </w:style>
  <w:style w:type="character" w:customStyle="1" w:styleId="106">
    <w:name w:val="纯文本 Char Char Char"/>
    <w:autoRedefine/>
    <w:qFormat/>
    <w:uiPriority w:val="0"/>
    <w:rPr>
      <w:rFonts w:ascii="宋体" w:hAnsi="Courier New" w:eastAsia="宋体"/>
      <w:kern w:val="2"/>
      <w:sz w:val="21"/>
      <w:lang w:val="en-US" w:eastAsia="zh-CN"/>
    </w:rPr>
  </w:style>
  <w:style w:type="character" w:customStyle="1" w:styleId="107">
    <w:name w:val="普通文字1 Char"/>
    <w:autoRedefine/>
    <w:qFormat/>
    <w:uiPriority w:val="0"/>
    <w:rPr>
      <w:rFonts w:ascii="宋体" w:eastAsia="宋体"/>
      <w:kern w:val="2"/>
      <w:sz w:val="21"/>
      <w:lang w:val="en-US" w:eastAsia="zh-CN"/>
    </w:rPr>
  </w:style>
  <w:style w:type="character" w:customStyle="1" w:styleId="108">
    <w:name w:val="Comment Subject Char"/>
    <w:autoRedefine/>
    <w:qFormat/>
    <w:uiPriority w:val="0"/>
    <w:rPr>
      <w:b/>
    </w:rPr>
  </w:style>
  <w:style w:type="character" w:customStyle="1" w:styleId="109">
    <w:name w:val="Char Char28"/>
    <w:autoRedefine/>
    <w:qFormat/>
    <w:uiPriority w:val="0"/>
    <w:rPr>
      <w:rFonts w:ascii="Arial" w:hAnsi="Arial" w:eastAsia="黑体"/>
      <w:b/>
      <w:sz w:val="32"/>
    </w:rPr>
  </w:style>
  <w:style w:type="character" w:customStyle="1" w:styleId="110">
    <w:name w:val="Char Char23"/>
    <w:autoRedefine/>
    <w:qFormat/>
    <w:uiPriority w:val="0"/>
    <w:rPr>
      <w:rFonts w:ascii="Arial" w:hAnsi="Arial" w:eastAsia="黑体"/>
      <w:b/>
      <w:kern w:val="2"/>
      <w:sz w:val="24"/>
    </w:rPr>
  </w:style>
  <w:style w:type="character" w:customStyle="1" w:styleId="111">
    <w:name w:val="Char Char21"/>
    <w:autoRedefine/>
    <w:qFormat/>
    <w:uiPriority w:val="0"/>
    <w:rPr>
      <w:rFonts w:ascii="Arial" w:hAnsi="Arial" w:eastAsia="黑体"/>
      <w:kern w:val="2"/>
      <w:sz w:val="24"/>
    </w:rPr>
  </w:style>
  <w:style w:type="character" w:customStyle="1" w:styleId="112">
    <w:name w:val="Char Char2"/>
    <w:autoRedefine/>
    <w:qFormat/>
    <w:uiPriority w:val="0"/>
    <w:rPr>
      <w:rFonts w:ascii="宋体" w:hAnsi="Courier New" w:eastAsia="宋体"/>
      <w:kern w:val="2"/>
      <w:sz w:val="21"/>
      <w:lang w:val="en-US" w:eastAsia="zh-CN"/>
    </w:rPr>
  </w:style>
  <w:style w:type="character" w:customStyle="1" w:styleId="113">
    <w:name w:val="t1"/>
    <w:autoRedefine/>
    <w:qFormat/>
    <w:uiPriority w:val="0"/>
  </w:style>
  <w:style w:type="character" w:customStyle="1" w:styleId="114">
    <w:name w:val="华宇段落1 Char Char Char"/>
    <w:autoRedefine/>
    <w:qFormat/>
    <w:uiPriority w:val="0"/>
    <w:rPr>
      <w:rFonts w:eastAsia="宋体"/>
      <w:kern w:val="2"/>
      <w:sz w:val="24"/>
      <w:lang w:val="en-US" w:eastAsia="zh-CN"/>
    </w:rPr>
  </w:style>
  <w:style w:type="character" w:customStyle="1" w:styleId="115">
    <w:name w:val="正文首行缩进 Char"/>
    <w:basedOn w:val="86"/>
    <w:link w:val="59"/>
    <w:autoRedefine/>
    <w:qFormat/>
    <w:uiPriority w:val="0"/>
    <w:rPr>
      <w:rFonts w:asciiTheme="minorEastAsia" w:hAnsiTheme="minorEastAsia" w:eastAsiaTheme="minorEastAsia"/>
      <w:color w:val="FF0000"/>
      <w:kern w:val="2"/>
      <w:sz w:val="28"/>
      <w:szCs w:val="28"/>
    </w:rPr>
  </w:style>
  <w:style w:type="character" w:customStyle="1" w:styleId="116">
    <w:name w:val="纯文本 Char1"/>
    <w:autoRedefine/>
    <w:qFormat/>
    <w:uiPriority w:val="0"/>
    <w:rPr>
      <w:rFonts w:ascii="宋体" w:hAnsi="Courier New"/>
      <w:kern w:val="2"/>
      <w:sz w:val="21"/>
    </w:rPr>
  </w:style>
  <w:style w:type="character" w:customStyle="1" w:styleId="117">
    <w:name w:val="textcontents"/>
    <w:basedOn w:val="63"/>
    <w:autoRedefine/>
    <w:qFormat/>
    <w:uiPriority w:val="0"/>
    <w:rPr>
      <w:rFonts w:cs="Times New Roman"/>
    </w:rPr>
  </w:style>
  <w:style w:type="character" w:customStyle="1" w:styleId="118">
    <w:name w:val="Intense Quote Char2"/>
    <w:basedOn w:val="63"/>
    <w:autoRedefine/>
    <w:qFormat/>
    <w:uiPriority w:val="0"/>
    <w:rPr>
      <w:rFonts w:ascii="Times New Roman" w:hAnsi="Times New Roman" w:eastAsia="宋体" w:cs="Times New Roman"/>
      <w:b/>
      <w:bCs/>
      <w:i/>
      <w:iCs/>
      <w:color w:val="4F81BD"/>
      <w:sz w:val="20"/>
      <w:szCs w:val="20"/>
    </w:rPr>
  </w:style>
  <w:style w:type="character" w:customStyle="1" w:styleId="119">
    <w:name w:val="纯文本 Char"/>
    <w:basedOn w:val="63"/>
    <w:autoRedefine/>
    <w:qFormat/>
    <w:uiPriority w:val="0"/>
    <w:rPr>
      <w:rFonts w:ascii="宋体" w:hAnsi="Courier New" w:eastAsia="宋体" w:cs="Courier New"/>
      <w:sz w:val="21"/>
      <w:szCs w:val="21"/>
    </w:rPr>
  </w:style>
  <w:style w:type="character" w:customStyle="1" w:styleId="120">
    <w:name w:val="我的正文 Char Char"/>
    <w:link w:val="121"/>
    <w:autoRedefine/>
    <w:qFormat/>
    <w:uiPriority w:val="0"/>
    <w:rPr>
      <w:rFonts w:ascii="宋体" w:eastAsia="宋体"/>
      <w:sz w:val="21"/>
    </w:rPr>
  </w:style>
  <w:style w:type="paragraph" w:customStyle="1" w:styleId="121">
    <w:name w:val="我的正文"/>
    <w:basedOn w:val="1"/>
    <w:link w:val="120"/>
    <w:autoRedefine/>
    <w:qFormat/>
    <w:uiPriority w:val="0"/>
    <w:pPr>
      <w:widowControl/>
      <w:spacing w:line="360" w:lineRule="auto"/>
      <w:ind w:firstLine="420"/>
      <w:jc w:val="left"/>
    </w:pPr>
    <w:rPr>
      <w:rFonts w:ascii="宋体" w:hAnsi="Calibri"/>
      <w:kern w:val="0"/>
    </w:rPr>
  </w:style>
  <w:style w:type="character" w:customStyle="1" w:styleId="122">
    <w:name w:val="Title Char"/>
    <w:autoRedefine/>
    <w:qFormat/>
    <w:uiPriority w:val="0"/>
    <w:rPr>
      <w:rFonts w:eastAsia="黑体"/>
      <w:b/>
      <w:sz w:val="28"/>
      <w:lang w:val="en-GB"/>
    </w:rPr>
  </w:style>
  <w:style w:type="character" w:customStyle="1" w:styleId="123">
    <w:name w:val="正文文本缩进 3 Char"/>
    <w:basedOn w:val="63"/>
    <w:link w:val="48"/>
    <w:autoRedefine/>
    <w:qFormat/>
    <w:uiPriority w:val="0"/>
    <w:rPr>
      <w:rFonts w:ascii="Times New Roman" w:hAnsi="Times New Roman" w:eastAsia="宋体" w:cs="Times New Roman"/>
      <w:sz w:val="16"/>
      <w:szCs w:val="16"/>
    </w:rPr>
  </w:style>
  <w:style w:type="character" w:customStyle="1" w:styleId="124">
    <w:name w:val="Title1 Char"/>
    <w:autoRedefine/>
    <w:qFormat/>
    <w:uiPriority w:val="0"/>
    <w:rPr>
      <w:rFonts w:eastAsia="宋体"/>
      <w:b/>
      <w:kern w:val="44"/>
      <w:sz w:val="44"/>
      <w:lang w:val="en-US" w:eastAsia="zh-CN"/>
    </w:rPr>
  </w:style>
  <w:style w:type="character" w:customStyle="1" w:styleId="125">
    <w:name w:val="content"/>
    <w:basedOn w:val="63"/>
    <w:autoRedefine/>
    <w:qFormat/>
    <w:uiPriority w:val="0"/>
    <w:rPr>
      <w:rFonts w:cs="Times New Roman"/>
    </w:rPr>
  </w:style>
  <w:style w:type="character" w:customStyle="1" w:styleId="126">
    <w:name w:val="Char Char17"/>
    <w:autoRedefine/>
    <w:qFormat/>
    <w:uiPriority w:val="0"/>
    <w:rPr>
      <w:rFonts w:ascii="宋体" w:hAnsi="Courier New"/>
      <w:kern w:val="2"/>
      <w:sz w:val="21"/>
    </w:rPr>
  </w:style>
  <w:style w:type="character" w:customStyle="1" w:styleId="127">
    <w:name w:val="标准小四 Char Char"/>
    <w:autoRedefine/>
    <w:qFormat/>
    <w:uiPriority w:val="0"/>
    <w:rPr>
      <w:rFonts w:ascii="Arial" w:hAnsi="Arial" w:eastAsia="宋体"/>
      <w:kern w:val="2"/>
      <w:sz w:val="21"/>
      <w:lang w:val="en-US" w:eastAsia="zh-CN"/>
    </w:rPr>
  </w:style>
  <w:style w:type="character" w:customStyle="1" w:styleId="128">
    <w:name w:val="样式 宋体 小四"/>
    <w:autoRedefine/>
    <w:qFormat/>
    <w:uiPriority w:val="0"/>
    <w:rPr>
      <w:rFonts w:ascii="宋体" w:eastAsia="宋体"/>
      <w:sz w:val="24"/>
    </w:rPr>
  </w:style>
  <w:style w:type="character" w:customStyle="1" w:styleId="129">
    <w:name w:val="ih151"/>
    <w:autoRedefine/>
    <w:qFormat/>
    <w:uiPriority w:val="0"/>
    <w:rPr>
      <w:color w:val="666666"/>
      <w:sz w:val="18"/>
      <w:u w:val="none"/>
    </w:rPr>
  </w:style>
  <w:style w:type="character" w:customStyle="1" w:styleId="130">
    <w:name w:val="style13"/>
    <w:autoRedefine/>
    <w:qFormat/>
    <w:uiPriority w:val="0"/>
    <w:rPr>
      <w:sz w:val="18"/>
    </w:rPr>
  </w:style>
  <w:style w:type="character" w:customStyle="1" w:styleId="131">
    <w:name w:val="纯文本 Char2"/>
    <w:basedOn w:val="63"/>
    <w:link w:val="31"/>
    <w:autoRedefine/>
    <w:qFormat/>
    <w:uiPriority w:val="99"/>
    <w:rPr>
      <w:rFonts w:ascii="宋体" w:hAnsi="Courier New" w:cs="Courier New"/>
      <w:kern w:val="2"/>
      <w:sz w:val="21"/>
      <w:szCs w:val="21"/>
    </w:rPr>
  </w:style>
  <w:style w:type="character" w:customStyle="1" w:styleId="132">
    <w:name w:val="标题 6 Char"/>
    <w:basedOn w:val="63"/>
    <w:link w:val="9"/>
    <w:autoRedefine/>
    <w:qFormat/>
    <w:uiPriority w:val="0"/>
    <w:rPr>
      <w:rFonts w:ascii="Arial" w:hAnsi="Arial" w:eastAsia="黑体" w:cs="Times New Roman"/>
      <w:b/>
      <w:bCs/>
      <w:sz w:val="24"/>
      <w:szCs w:val="24"/>
    </w:rPr>
  </w:style>
  <w:style w:type="character" w:customStyle="1" w:styleId="133">
    <w:name w:val="style131"/>
    <w:autoRedefine/>
    <w:qFormat/>
    <w:uiPriority w:val="0"/>
    <w:rPr>
      <w:sz w:val="18"/>
    </w:rPr>
  </w:style>
  <w:style w:type="character" w:customStyle="1" w:styleId="134">
    <w:name w:val="Char Char25"/>
    <w:autoRedefine/>
    <w:qFormat/>
    <w:uiPriority w:val="0"/>
    <w:rPr>
      <w:rFonts w:ascii="Arial" w:hAnsi="Arial" w:eastAsia="黑体"/>
      <w:b/>
      <w:kern w:val="2"/>
      <w:sz w:val="28"/>
    </w:rPr>
  </w:style>
  <w:style w:type="character" w:customStyle="1" w:styleId="135">
    <w:name w:val="不明显强调1"/>
    <w:basedOn w:val="63"/>
    <w:autoRedefine/>
    <w:qFormat/>
    <w:uiPriority w:val="0"/>
    <w:rPr>
      <w:i/>
    </w:rPr>
  </w:style>
  <w:style w:type="character" w:customStyle="1" w:styleId="136">
    <w:name w:val="标准文本 Char Char"/>
    <w:autoRedefine/>
    <w:qFormat/>
    <w:uiPriority w:val="0"/>
    <w:rPr>
      <w:rFonts w:eastAsia="宋体"/>
      <w:kern w:val="2"/>
      <w:sz w:val="24"/>
      <w:lang w:val="en-US" w:eastAsia="zh-CN"/>
    </w:rPr>
  </w:style>
  <w:style w:type="character" w:customStyle="1" w:styleId="137">
    <w:name w:val="Comment Subject Char1"/>
    <w:basedOn w:val="138"/>
    <w:autoRedefine/>
    <w:qFormat/>
    <w:uiPriority w:val="0"/>
    <w:rPr>
      <w:rFonts w:ascii="Times New Roman" w:hAnsi="Times New Roman" w:eastAsia="宋体" w:cs="Times New Roman"/>
      <w:b/>
      <w:bCs/>
      <w:kern w:val="2"/>
      <w:sz w:val="21"/>
      <w:szCs w:val="20"/>
    </w:rPr>
  </w:style>
  <w:style w:type="character" w:customStyle="1" w:styleId="138">
    <w:name w:val="批注文字 Char"/>
    <w:basedOn w:val="63"/>
    <w:link w:val="20"/>
    <w:autoRedefine/>
    <w:qFormat/>
    <w:uiPriority w:val="99"/>
    <w:rPr>
      <w:rFonts w:ascii="Times New Roman" w:hAnsi="Times New Roman" w:eastAsia="宋体" w:cs="Times New Roman"/>
      <w:sz w:val="20"/>
      <w:szCs w:val="20"/>
    </w:rPr>
  </w:style>
  <w:style w:type="character" w:customStyle="1" w:styleId="139">
    <w:name w:val="normalfont1"/>
    <w:autoRedefine/>
    <w:qFormat/>
    <w:uiPriority w:val="0"/>
    <w:rPr>
      <w:rFonts w:ascii="??" w:hAnsi="??"/>
      <w:sz w:val="18"/>
      <w:u w:val="none"/>
    </w:rPr>
  </w:style>
  <w:style w:type="character" w:customStyle="1" w:styleId="140">
    <w:name w:val="小四 段落 宋体 Char Char Char Char Char Char Char Char"/>
    <w:autoRedefine/>
    <w:qFormat/>
    <w:uiPriority w:val="0"/>
    <w:rPr>
      <w:rFonts w:eastAsia="宋体"/>
      <w:kern w:val="2"/>
      <w:sz w:val="24"/>
      <w:lang w:val="en-US" w:eastAsia="zh-CN"/>
    </w:rPr>
  </w:style>
  <w:style w:type="character" w:customStyle="1" w:styleId="141">
    <w:name w:val="签名 Char"/>
    <w:basedOn w:val="63"/>
    <w:link w:val="40"/>
    <w:autoRedefine/>
    <w:qFormat/>
    <w:uiPriority w:val="0"/>
    <w:rPr>
      <w:rFonts w:ascii="Times New Roman" w:hAnsi="Times New Roman" w:eastAsia="仿宋_GB2312" w:cs="Times New Roman"/>
      <w:kern w:val="0"/>
      <w:sz w:val="20"/>
      <w:szCs w:val="20"/>
    </w:rPr>
  </w:style>
  <w:style w:type="character" w:customStyle="1" w:styleId="142">
    <w:name w:val="标题 Char1"/>
    <w:autoRedefine/>
    <w:qFormat/>
    <w:uiPriority w:val="0"/>
    <w:rPr>
      <w:rFonts w:ascii="Cambria" w:eastAsia="宋体"/>
      <w:b/>
      <w:sz w:val="32"/>
    </w:rPr>
  </w:style>
  <w:style w:type="character" w:customStyle="1" w:styleId="143">
    <w:name w:val="脚注文本 Char"/>
    <w:basedOn w:val="63"/>
    <w:link w:val="46"/>
    <w:autoRedefine/>
    <w:qFormat/>
    <w:uiPriority w:val="0"/>
    <w:rPr>
      <w:rFonts w:ascii="Times New Roman" w:hAnsi="Times New Roman" w:eastAsia="宋体" w:cs="Times New Roman"/>
      <w:sz w:val="18"/>
      <w:szCs w:val="18"/>
    </w:rPr>
  </w:style>
  <w:style w:type="character" w:customStyle="1" w:styleId="144">
    <w:name w:val="页眉 Char"/>
    <w:basedOn w:val="63"/>
    <w:link w:val="39"/>
    <w:autoRedefine/>
    <w:qFormat/>
    <w:uiPriority w:val="99"/>
    <w:rPr>
      <w:rFonts w:cs="Times New Roman"/>
      <w:sz w:val="18"/>
      <w:szCs w:val="18"/>
    </w:rPr>
  </w:style>
  <w:style w:type="character" w:customStyle="1" w:styleId="145">
    <w:name w:val="Quote Char Char"/>
    <w:autoRedefine/>
    <w:qFormat/>
    <w:uiPriority w:val="0"/>
    <w:rPr>
      <w:rFonts w:ascii="Calibri" w:hAnsi="Calibri"/>
      <w:i/>
      <w:sz w:val="22"/>
      <w:lang w:eastAsia="en-US"/>
    </w:rPr>
  </w:style>
  <w:style w:type="character" w:customStyle="1" w:styleId="146">
    <w:name w:val="content_lineheight1"/>
    <w:basedOn w:val="63"/>
    <w:autoRedefine/>
    <w:qFormat/>
    <w:uiPriority w:val="0"/>
    <w:rPr>
      <w:rFonts w:cs="Times New Roman"/>
    </w:rPr>
  </w:style>
  <w:style w:type="character" w:customStyle="1" w:styleId="147">
    <w:name w:val="标题 7 Char"/>
    <w:basedOn w:val="63"/>
    <w:link w:val="10"/>
    <w:autoRedefine/>
    <w:qFormat/>
    <w:uiPriority w:val="0"/>
    <w:rPr>
      <w:rFonts w:ascii="Times New Roman" w:hAnsi="Times New Roman" w:eastAsia="宋体" w:cs="Times New Roman"/>
      <w:b/>
      <w:bCs/>
      <w:sz w:val="24"/>
      <w:szCs w:val="24"/>
    </w:rPr>
  </w:style>
  <w:style w:type="character" w:customStyle="1" w:styleId="148">
    <w:name w:val="Title Char1"/>
    <w:basedOn w:val="63"/>
    <w:autoRedefine/>
    <w:qFormat/>
    <w:uiPriority w:val="0"/>
    <w:rPr>
      <w:rFonts w:ascii="Cambria" w:hAnsi="Cambria" w:cs="Times New Roman"/>
      <w:b/>
      <w:bCs/>
      <w:kern w:val="2"/>
      <w:sz w:val="32"/>
      <w:szCs w:val="32"/>
    </w:rPr>
  </w:style>
  <w:style w:type="character" w:customStyle="1" w:styleId="149">
    <w:name w:val="正文 + 宋体 Char"/>
    <w:autoRedefine/>
    <w:qFormat/>
    <w:uiPriority w:val="0"/>
    <w:rPr>
      <w:rFonts w:eastAsia="宋体"/>
      <w:kern w:val="2"/>
      <w:sz w:val="24"/>
      <w:lang w:val="en-US" w:eastAsia="zh-CN"/>
    </w:rPr>
  </w:style>
  <w:style w:type="character" w:customStyle="1" w:styleId="150">
    <w:name w:val="日期 Char"/>
    <w:basedOn w:val="63"/>
    <w:link w:val="34"/>
    <w:autoRedefine/>
    <w:qFormat/>
    <w:uiPriority w:val="0"/>
    <w:rPr>
      <w:rFonts w:ascii="Times New Roman" w:hAnsi="Times New Roman" w:eastAsia="宋体" w:cs="Times New Roman"/>
      <w:sz w:val="20"/>
      <w:szCs w:val="20"/>
    </w:rPr>
  </w:style>
  <w:style w:type="character" w:customStyle="1" w:styleId="151">
    <w:name w:val="特点 Char1"/>
    <w:autoRedefine/>
    <w:qFormat/>
    <w:uiPriority w:val="0"/>
    <w:rPr>
      <w:rFonts w:eastAsia="宋体"/>
      <w:kern w:val="2"/>
      <w:sz w:val="21"/>
      <w:lang w:val="en-US" w:eastAsia="zh-CN"/>
    </w:rPr>
  </w:style>
  <w:style w:type="character" w:customStyle="1" w:styleId="152">
    <w:name w:val="表格抬头 Char Char"/>
    <w:link w:val="153"/>
    <w:autoRedefine/>
    <w:qFormat/>
    <w:uiPriority w:val="0"/>
    <w:rPr>
      <w:rFonts w:ascii="黑体" w:eastAsia="黑体"/>
      <w:b/>
    </w:rPr>
  </w:style>
  <w:style w:type="paragraph" w:customStyle="1" w:styleId="153">
    <w:name w:val="表格抬头"/>
    <w:basedOn w:val="1"/>
    <w:link w:val="152"/>
    <w:autoRedefine/>
    <w:qFormat/>
    <w:uiPriority w:val="0"/>
    <w:pPr>
      <w:jc w:val="center"/>
    </w:pPr>
    <w:rPr>
      <w:rFonts w:ascii="黑体" w:hAnsi="Calibri" w:eastAsia="黑体"/>
      <w:b/>
      <w:kern w:val="0"/>
      <w:sz w:val="20"/>
    </w:rPr>
  </w:style>
  <w:style w:type="character" w:customStyle="1" w:styleId="154">
    <w:name w:val="批注主题 Char"/>
    <w:basedOn w:val="138"/>
    <w:link w:val="58"/>
    <w:autoRedefine/>
    <w:qFormat/>
    <w:uiPriority w:val="0"/>
    <w:rPr>
      <w:rFonts w:ascii="Times New Roman" w:hAnsi="Times New Roman" w:eastAsia="宋体" w:cs="Times New Roman"/>
      <w:b/>
      <w:bCs/>
      <w:sz w:val="20"/>
      <w:szCs w:val="20"/>
    </w:rPr>
  </w:style>
  <w:style w:type="character" w:customStyle="1" w:styleId="155">
    <w:name w:val="HTML Preformatted Char"/>
    <w:autoRedefine/>
    <w:qFormat/>
    <w:uiPriority w:val="0"/>
    <w:rPr>
      <w:rFonts w:ascii="黑体" w:hAnsi="Courier New" w:eastAsia="黑体"/>
    </w:rPr>
  </w:style>
  <w:style w:type="character" w:customStyle="1" w:styleId="156">
    <w:name w:val="h Char Char"/>
    <w:autoRedefine/>
    <w:qFormat/>
    <w:uiPriority w:val="0"/>
    <w:rPr>
      <w:rFonts w:eastAsia="宋体"/>
      <w:kern w:val="2"/>
      <w:sz w:val="18"/>
      <w:lang w:val="en-US" w:eastAsia="zh-CN"/>
    </w:rPr>
  </w:style>
  <w:style w:type="character" w:customStyle="1" w:styleId="157">
    <w:name w:val="subtitle1"/>
    <w:autoRedefine/>
    <w:qFormat/>
    <w:uiPriority w:val="0"/>
    <w:rPr>
      <w:rFonts w:ascii="Georgia" w:hAnsi="Georgia"/>
      <w:b/>
      <w:color w:val="666666"/>
      <w:sz w:val="18"/>
    </w:rPr>
  </w:style>
  <w:style w:type="character" w:customStyle="1" w:styleId="158">
    <w:name w:val="样式 非加粗"/>
    <w:autoRedefine/>
    <w:qFormat/>
    <w:uiPriority w:val="0"/>
    <w:rPr>
      <w:rFonts w:eastAsia="宋体"/>
      <w:sz w:val="28"/>
    </w:rPr>
  </w:style>
  <w:style w:type="character" w:customStyle="1" w:styleId="159">
    <w:name w:val="小四 段落 宋体 Char Char Char Char Char"/>
    <w:link w:val="160"/>
    <w:autoRedefine/>
    <w:qFormat/>
    <w:uiPriority w:val="0"/>
    <w:rPr>
      <w:rFonts w:eastAsia="宋体"/>
      <w:kern w:val="2"/>
      <w:sz w:val="24"/>
      <w:lang w:val="en-US" w:eastAsia="zh-CN"/>
    </w:rPr>
  </w:style>
  <w:style w:type="paragraph" w:customStyle="1" w:styleId="160">
    <w:name w:val="小四 段落 宋体"/>
    <w:basedOn w:val="17"/>
    <w:link w:val="159"/>
    <w:autoRedefine/>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1">
    <w:name w:val="标题 8 Char"/>
    <w:basedOn w:val="63"/>
    <w:link w:val="11"/>
    <w:autoRedefine/>
    <w:qFormat/>
    <w:uiPriority w:val="0"/>
    <w:rPr>
      <w:rFonts w:ascii="Arial" w:hAnsi="Arial" w:eastAsia="黑体" w:cs="Times New Roman"/>
      <w:sz w:val="24"/>
      <w:szCs w:val="24"/>
    </w:rPr>
  </w:style>
  <w:style w:type="character" w:customStyle="1" w:styleId="162">
    <w:name w:val="Document Map Char"/>
    <w:autoRedefine/>
    <w:qFormat/>
    <w:uiPriority w:val="0"/>
    <w:rPr>
      <w:shd w:val="clear" w:color="auto" w:fill="000080"/>
    </w:rPr>
  </w:style>
  <w:style w:type="character" w:customStyle="1" w:styleId="163">
    <w:name w:val="para_small"/>
    <w:basedOn w:val="63"/>
    <w:autoRedefine/>
    <w:qFormat/>
    <w:uiPriority w:val="0"/>
    <w:rPr>
      <w:rFonts w:cs="Times New Roman"/>
    </w:rPr>
  </w:style>
  <w:style w:type="character" w:customStyle="1" w:styleId="164">
    <w:name w:val="2nd level Char"/>
    <w:autoRedefine/>
    <w:qFormat/>
    <w:uiPriority w:val="0"/>
    <w:rPr>
      <w:rFonts w:ascii="Arial" w:hAnsi="Arial" w:eastAsia="黑体"/>
      <w:b/>
      <w:kern w:val="2"/>
      <w:sz w:val="32"/>
      <w:lang w:val="en-US" w:eastAsia="zh-CN"/>
    </w:rPr>
  </w:style>
  <w:style w:type="character" w:customStyle="1" w:styleId="165">
    <w:name w:val="小四 段落 宋体 Char Char Char Char1"/>
    <w:autoRedefine/>
    <w:qFormat/>
    <w:uiPriority w:val="0"/>
    <w:rPr>
      <w:rFonts w:eastAsia="宋体"/>
      <w:kern w:val="2"/>
      <w:sz w:val="24"/>
      <w:lang w:val="en-US" w:eastAsia="zh-CN"/>
    </w:rPr>
  </w:style>
  <w:style w:type="character" w:customStyle="1" w:styleId="166">
    <w:name w:val="Body Text Indent 2 Char1"/>
    <w:basedOn w:val="63"/>
    <w:autoRedefine/>
    <w:qFormat/>
    <w:uiPriority w:val="0"/>
    <w:rPr>
      <w:rFonts w:ascii="Times New Roman" w:hAnsi="Times New Roman"/>
      <w:kern w:val="2"/>
      <w:sz w:val="21"/>
    </w:rPr>
  </w:style>
  <w:style w:type="character" w:customStyle="1" w:styleId="167">
    <w:name w:val="标题 9 Char"/>
    <w:basedOn w:val="63"/>
    <w:link w:val="12"/>
    <w:autoRedefine/>
    <w:qFormat/>
    <w:uiPriority w:val="0"/>
    <w:rPr>
      <w:rFonts w:ascii="Arial" w:hAnsi="Arial" w:eastAsia="黑体" w:cs="Times New Roman"/>
      <w:sz w:val="21"/>
      <w:szCs w:val="21"/>
    </w:rPr>
  </w:style>
  <w:style w:type="character" w:customStyle="1" w:styleId="168">
    <w:name w:val="明显强调1"/>
    <w:basedOn w:val="63"/>
    <w:autoRedefine/>
    <w:qFormat/>
    <w:uiPriority w:val="0"/>
    <w:rPr>
      <w:b/>
    </w:rPr>
  </w:style>
  <w:style w:type="character" w:customStyle="1" w:styleId="169">
    <w:name w:val="标题 2 Char"/>
    <w:basedOn w:val="63"/>
    <w:link w:val="4"/>
    <w:autoRedefine/>
    <w:qFormat/>
    <w:uiPriority w:val="0"/>
    <w:rPr>
      <w:rFonts w:ascii="宋体" w:hAnsi="宋体" w:eastAsia="宋体" w:cs="Times New Roman"/>
      <w:b/>
      <w:sz w:val="24"/>
      <w:szCs w:val="24"/>
    </w:rPr>
  </w:style>
  <w:style w:type="character" w:customStyle="1" w:styleId="170">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71">
    <w:name w:val="Quote Char2"/>
    <w:basedOn w:val="63"/>
    <w:autoRedefine/>
    <w:qFormat/>
    <w:uiPriority w:val="0"/>
    <w:rPr>
      <w:rFonts w:ascii="Times New Roman" w:hAnsi="Times New Roman" w:eastAsia="宋体" w:cs="Times New Roman"/>
      <w:i/>
      <w:iCs/>
      <w:color w:val="000000"/>
      <w:sz w:val="20"/>
      <w:szCs w:val="20"/>
    </w:rPr>
  </w:style>
  <w:style w:type="character" w:customStyle="1" w:styleId="172">
    <w:name w:val="小四 段落 宋体 Char Char Char1"/>
    <w:autoRedefine/>
    <w:qFormat/>
    <w:uiPriority w:val="0"/>
    <w:rPr>
      <w:rFonts w:ascii="宋体" w:hAnsi="宋体" w:eastAsia="宋体"/>
      <w:kern w:val="2"/>
      <w:sz w:val="24"/>
      <w:lang w:val="en-US" w:eastAsia="zh-CN"/>
    </w:rPr>
  </w:style>
  <w:style w:type="character" w:customStyle="1" w:styleId="173">
    <w:name w:val="正文文本缩进 2 Char"/>
    <w:basedOn w:val="63"/>
    <w:link w:val="35"/>
    <w:autoRedefine/>
    <w:qFormat/>
    <w:uiPriority w:val="0"/>
    <w:rPr>
      <w:rFonts w:ascii="Times New Roman" w:hAnsi="Times New Roman" w:eastAsia="宋体" w:cs="Times New Roman"/>
      <w:sz w:val="20"/>
      <w:szCs w:val="20"/>
    </w:rPr>
  </w:style>
  <w:style w:type="character" w:customStyle="1" w:styleId="174">
    <w:name w:val="Quote Char1"/>
    <w:basedOn w:val="63"/>
    <w:link w:val="175"/>
    <w:autoRedefine/>
    <w:qFormat/>
    <w:uiPriority w:val="0"/>
    <w:rPr>
      <w:rFonts w:ascii="Times New Roman" w:hAnsi="Times New Roman"/>
      <w:i/>
      <w:iCs/>
      <w:color w:val="000000"/>
      <w:kern w:val="2"/>
      <w:sz w:val="21"/>
    </w:rPr>
  </w:style>
  <w:style w:type="paragraph" w:customStyle="1" w:styleId="175">
    <w:name w:val="引用1"/>
    <w:basedOn w:val="1"/>
    <w:next w:val="1"/>
    <w:link w:val="174"/>
    <w:autoRedefine/>
    <w:qFormat/>
    <w:uiPriority w:val="0"/>
    <w:pPr>
      <w:widowControl/>
      <w:spacing w:before="200" w:line="276" w:lineRule="auto"/>
      <w:ind w:left="360" w:right="360"/>
      <w:jc w:val="left"/>
    </w:pPr>
    <w:rPr>
      <w:i/>
      <w:iCs/>
      <w:color w:val="000000"/>
      <w:sz w:val="20"/>
    </w:rPr>
  </w:style>
  <w:style w:type="character" w:customStyle="1" w:styleId="176">
    <w:name w:val="文档结构图 Char"/>
    <w:basedOn w:val="63"/>
    <w:autoRedefine/>
    <w:qFormat/>
    <w:uiPriority w:val="0"/>
    <w:rPr>
      <w:rFonts w:ascii="宋体" w:hAnsi="Times New Roman" w:eastAsia="宋体" w:cs="Times New Roman"/>
      <w:sz w:val="18"/>
      <w:szCs w:val="18"/>
    </w:rPr>
  </w:style>
  <w:style w:type="character" w:customStyle="1" w:styleId="177">
    <w:name w:val="HTML 预设格式 Char1"/>
    <w:basedOn w:val="63"/>
    <w:link w:val="55"/>
    <w:autoRedefine/>
    <w:qFormat/>
    <w:uiPriority w:val="0"/>
    <w:rPr>
      <w:rFonts w:ascii="Courier New" w:hAnsi="Courier New" w:cs="Courier New"/>
      <w:kern w:val="2"/>
    </w:rPr>
  </w:style>
  <w:style w:type="character" w:customStyle="1" w:styleId="178">
    <w:name w:val="标准文本 Char Char Char"/>
    <w:autoRedefine/>
    <w:qFormat/>
    <w:uiPriority w:val="0"/>
    <w:rPr>
      <w:rFonts w:eastAsia="宋体"/>
      <w:kern w:val="2"/>
      <w:sz w:val="24"/>
      <w:lang w:val="en-US" w:eastAsia="zh-CN"/>
    </w:rPr>
  </w:style>
  <w:style w:type="character" w:customStyle="1" w:styleId="179">
    <w:name w:val="正文文本缩进 Char1"/>
    <w:basedOn w:val="63"/>
    <w:link w:val="24"/>
    <w:autoRedefine/>
    <w:qFormat/>
    <w:uiPriority w:val="0"/>
    <w:rPr>
      <w:rFonts w:ascii="Times New Roman" w:hAnsi="Times New Roman"/>
      <w:kern w:val="2"/>
      <w:sz w:val="21"/>
    </w:rPr>
  </w:style>
  <w:style w:type="character" w:customStyle="1" w:styleId="180">
    <w:name w:val="标题 Char"/>
    <w:basedOn w:val="63"/>
    <w:link w:val="26"/>
    <w:autoRedefine/>
    <w:qFormat/>
    <w:uiPriority w:val="0"/>
    <w:rPr>
      <w:rFonts w:ascii="Cambria" w:hAnsi="Cambria" w:eastAsia="宋体" w:cs="Times New Roman"/>
      <w:b/>
      <w:bCs/>
      <w:sz w:val="32"/>
      <w:szCs w:val="32"/>
    </w:rPr>
  </w:style>
  <w:style w:type="character" w:customStyle="1" w:styleId="181">
    <w:name w:val="纯文本 Char Char"/>
    <w:autoRedefine/>
    <w:qFormat/>
    <w:uiPriority w:val="0"/>
    <w:rPr>
      <w:rFonts w:ascii="宋体" w:hAnsi="Courier New" w:eastAsia="宋体"/>
      <w:kern w:val="2"/>
      <w:sz w:val="21"/>
      <w:lang w:val="en-US" w:eastAsia="zh-CN"/>
    </w:rPr>
  </w:style>
  <w:style w:type="character" w:customStyle="1" w:styleId="182">
    <w:name w:val="case31"/>
    <w:autoRedefine/>
    <w:qFormat/>
    <w:uiPriority w:val="0"/>
    <w:rPr>
      <w:sz w:val="21"/>
    </w:rPr>
  </w:style>
  <w:style w:type="character" w:customStyle="1" w:styleId="183">
    <w:name w:val="正文文本 2 Char"/>
    <w:basedOn w:val="63"/>
    <w:link w:val="54"/>
    <w:autoRedefine/>
    <w:qFormat/>
    <w:uiPriority w:val="0"/>
    <w:rPr>
      <w:rFonts w:ascii="楷体_GB2312" w:hAnsi="Times New Roman" w:eastAsia="楷体_GB2312" w:cs="Times New Roman"/>
      <w:sz w:val="20"/>
      <w:szCs w:val="20"/>
    </w:rPr>
  </w:style>
  <w:style w:type="character" w:customStyle="1" w:styleId="184">
    <w:name w:val="标题 3 Char Char"/>
    <w:autoRedefine/>
    <w:qFormat/>
    <w:uiPriority w:val="0"/>
    <w:rPr>
      <w:rFonts w:eastAsia="仿宋_GB2312"/>
      <w:b/>
      <w:kern w:val="2"/>
      <w:sz w:val="32"/>
      <w:lang w:val="en-US" w:eastAsia="zh-CN"/>
    </w:rPr>
  </w:style>
  <w:style w:type="character" w:customStyle="1" w:styleId="185">
    <w:name w:val="正文缩进 Char1"/>
    <w:link w:val="186"/>
    <w:autoRedefine/>
    <w:qFormat/>
    <w:uiPriority w:val="0"/>
    <w:rPr>
      <w:rFonts w:ascii="Times New Roman" w:hAnsi="Times New Roman" w:eastAsia="宋体"/>
      <w:kern w:val="0"/>
      <w:sz w:val="20"/>
    </w:rPr>
  </w:style>
  <w:style w:type="paragraph" w:customStyle="1" w:styleId="186">
    <w:name w:val="正文缩进1"/>
    <w:basedOn w:val="1"/>
    <w:link w:val="185"/>
    <w:autoRedefine/>
    <w:qFormat/>
    <w:uiPriority w:val="0"/>
    <w:pPr>
      <w:ind w:firstLine="420"/>
    </w:pPr>
    <w:rPr>
      <w:kern w:val="0"/>
      <w:sz w:val="20"/>
    </w:rPr>
  </w:style>
  <w:style w:type="character" w:customStyle="1" w:styleId="187">
    <w:name w:val="新图表正文 Char Char"/>
    <w:link w:val="188"/>
    <w:autoRedefine/>
    <w:qFormat/>
    <w:uiPriority w:val="0"/>
    <w:rPr>
      <w:rFonts w:ascii="宋体" w:hAnsi="宋体"/>
      <w:kern w:val="2"/>
      <w:sz w:val="18"/>
      <w:szCs w:val="21"/>
      <w:lang w:val="en-US" w:eastAsia="zh-CN" w:bidi="ar-SA"/>
    </w:rPr>
  </w:style>
  <w:style w:type="paragraph" w:customStyle="1" w:styleId="188">
    <w:name w:val="新图表正文"/>
    <w:link w:val="187"/>
    <w:autoRedefine/>
    <w:qFormat/>
    <w:uiPriority w:val="0"/>
    <w:pPr>
      <w:jc w:val="both"/>
    </w:pPr>
    <w:rPr>
      <w:rFonts w:ascii="宋体" w:hAnsi="宋体" w:eastAsia="宋体" w:cs="Times New Roman"/>
      <w:kern w:val="2"/>
      <w:sz w:val="18"/>
      <w:szCs w:val="21"/>
      <w:lang w:val="en-US" w:eastAsia="zh-CN" w:bidi="ar-SA"/>
    </w:rPr>
  </w:style>
  <w:style w:type="character" w:customStyle="1" w:styleId="189">
    <w:name w:val="样式 首行缩进:  2 字符 Char Char Char"/>
    <w:autoRedefine/>
    <w:qFormat/>
    <w:uiPriority w:val="0"/>
    <w:rPr>
      <w:rFonts w:eastAsia="宋体"/>
      <w:kern w:val="2"/>
      <w:sz w:val="24"/>
      <w:lang w:val="en-US" w:eastAsia="zh-CN"/>
    </w:rPr>
  </w:style>
  <w:style w:type="character" w:customStyle="1" w:styleId="190">
    <w:name w:val="Intense Quote Char1"/>
    <w:basedOn w:val="63"/>
    <w:link w:val="191"/>
    <w:autoRedefine/>
    <w:qFormat/>
    <w:uiPriority w:val="0"/>
    <w:rPr>
      <w:rFonts w:ascii="Times New Roman" w:hAnsi="Times New Roman"/>
      <w:b/>
      <w:bCs/>
      <w:i/>
      <w:iCs/>
      <w:color w:val="4F81BD"/>
      <w:kern w:val="2"/>
      <w:sz w:val="21"/>
    </w:rPr>
  </w:style>
  <w:style w:type="paragraph" w:customStyle="1" w:styleId="191">
    <w:name w:val="明显引用1"/>
    <w:basedOn w:val="1"/>
    <w:next w:val="1"/>
    <w:link w:val="190"/>
    <w:autoRedefine/>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2">
    <w:name w:val="Char Char20"/>
    <w:autoRedefine/>
    <w:qFormat/>
    <w:uiPriority w:val="0"/>
    <w:rPr>
      <w:rFonts w:ascii="Arial" w:hAnsi="Arial" w:eastAsia="黑体"/>
      <w:kern w:val="2"/>
      <w:sz w:val="21"/>
    </w:rPr>
  </w:style>
  <w:style w:type="character" w:customStyle="1" w:styleId="193">
    <w:name w:val="No Spacing Char Char"/>
    <w:link w:val="194"/>
    <w:autoRedefine/>
    <w:qFormat/>
    <w:uiPriority w:val="0"/>
    <w:rPr>
      <w:rFonts w:eastAsia="微软雅黑"/>
      <w:kern w:val="2"/>
      <w:sz w:val="24"/>
      <w:szCs w:val="22"/>
      <w:lang w:val="en-US" w:eastAsia="zh-CN" w:bidi="ar-SA"/>
    </w:rPr>
  </w:style>
  <w:style w:type="paragraph" w:customStyle="1" w:styleId="194">
    <w:name w:val="无间隔2"/>
    <w:link w:val="193"/>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5">
    <w:name w:val="小四 段落 宋体 Char Char Char Char Char Char"/>
    <w:autoRedefine/>
    <w:qFormat/>
    <w:uiPriority w:val="0"/>
    <w:rPr>
      <w:rFonts w:eastAsia="宋体"/>
      <w:kern w:val="2"/>
      <w:sz w:val="24"/>
      <w:lang w:val="en-US" w:eastAsia="zh-CN"/>
    </w:rPr>
  </w:style>
  <w:style w:type="character" w:customStyle="1" w:styleId="196">
    <w:name w:val="3zw"/>
    <w:basedOn w:val="63"/>
    <w:autoRedefine/>
    <w:qFormat/>
    <w:uiPriority w:val="0"/>
    <w:rPr>
      <w:rFonts w:cs="Times New Roman"/>
    </w:rPr>
  </w:style>
  <w:style w:type="character" w:customStyle="1" w:styleId="197">
    <w:name w:val="Intense Quote Char Char"/>
    <w:autoRedefine/>
    <w:qFormat/>
    <w:uiPriority w:val="0"/>
    <w:rPr>
      <w:rFonts w:ascii="Calibri" w:hAnsi="Calibri"/>
      <w:b/>
      <w:i/>
      <w:sz w:val="22"/>
      <w:lang w:eastAsia="en-US"/>
    </w:rPr>
  </w:style>
  <w:style w:type="character" w:customStyle="1" w:styleId="198">
    <w:name w:val="Body Text Indent 3 Char"/>
    <w:autoRedefine/>
    <w:qFormat/>
    <w:uiPriority w:val="0"/>
    <w:rPr>
      <w:rFonts w:ascii="Arial" w:hAnsi="Arial" w:eastAsia="仿宋_GB2312"/>
      <w:color w:val="FFFF00"/>
      <w:sz w:val="32"/>
    </w:rPr>
  </w:style>
  <w:style w:type="character" w:customStyle="1" w:styleId="199">
    <w:name w:val="A2"/>
    <w:autoRedefine/>
    <w:qFormat/>
    <w:uiPriority w:val="0"/>
    <w:rPr>
      <w:color w:val="000000"/>
      <w:sz w:val="18"/>
    </w:rPr>
  </w:style>
  <w:style w:type="character" w:customStyle="1" w:styleId="200">
    <w:name w:val="标题 1 Char"/>
    <w:basedOn w:val="63"/>
    <w:link w:val="3"/>
    <w:autoRedefine/>
    <w:qFormat/>
    <w:uiPriority w:val="0"/>
    <w:rPr>
      <w:rFonts w:ascii="黑体" w:hAnsi="Times New Roman" w:eastAsia="黑体" w:cs="Times New Roman"/>
      <w:b/>
      <w:kern w:val="44"/>
      <w:sz w:val="28"/>
      <w:szCs w:val="28"/>
    </w:rPr>
  </w:style>
  <w:style w:type="character" w:customStyle="1" w:styleId="201">
    <w:name w:val="明显参考1"/>
    <w:basedOn w:val="63"/>
    <w:autoRedefine/>
    <w:qFormat/>
    <w:uiPriority w:val="0"/>
    <w:rPr>
      <w:smallCaps/>
      <w:spacing w:val="5"/>
      <w:u w:val="single"/>
    </w:rPr>
  </w:style>
  <w:style w:type="character" w:customStyle="1" w:styleId="202">
    <w:name w:val="称呼 Char"/>
    <w:basedOn w:val="63"/>
    <w:link w:val="22"/>
    <w:autoRedefine/>
    <w:qFormat/>
    <w:uiPriority w:val="0"/>
    <w:rPr>
      <w:rFonts w:ascii="仿宋_GB2312" w:hAnsi="Times New Roman" w:eastAsia="仿宋_GB2312" w:cs="Times New Roman"/>
      <w:sz w:val="20"/>
      <w:szCs w:val="20"/>
    </w:rPr>
  </w:style>
  <w:style w:type="character" w:customStyle="1" w:styleId="203">
    <w:name w:val="111111 Char Char"/>
    <w:link w:val="204"/>
    <w:autoRedefine/>
    <w:qFormat/>
    <w:uiPriority w:val="0"/>
    <w:rPr>
      <w:rFonts w:ascii="宋体" w:hAnsi="宋体" w:eastAsia="黑体"/>
      <w:b/>
      <w:sz w:val="21"/>
    </w:rPr>
  </w:style>
  <w:style w:type="paragraph" w:customStyle="1" w:styleId="204">
    <w:name w:val="111111"/>
    <w:basedOn w:val="1"/>
    <w:link w:val="203"/>
    <w:autoRedefine/>
    <w:qFormat/>
    <w:uiPriority w:val="0"/>
    <w:pPr>
      <w:spacing w:before="120" w:after="120"/>
      <w:jc w:val="center"/>
    </w:pPr>
    <w:rPr>
      <w:rFonts w:ascii="宋体" w:hAnsi="宋体" w:eastAsia="黑体"/>
      <w:b/>
      <w:kern w:val="0"/>
    </w:rPr>
  </w:style>
  <w:style w:type="character" w:customStyle="1" w:styleId="205">
    <w:name w:val="小四 段落 宋体 Char1"/>
    <w:autoRedefine/>
    <w:qFormat/>
    <w:uiPriority w:val="0"/>
    <w:rPr>
      <w:rFonts w:eastAsia="宋体"/>
      <w:kern w:val="2"/>
      <w:sz w:val="24"/>
      <w:lang w:val="en-US" w:eastAsia="zh-CN"/>
    </w:rPr>
  </w:style>
  <w:style w:type="character" w:customStyle="1" w:styleId="206">
    <w:name w:val="文档结构图 Char1"/>
    <w:basedOn w:val="63"/>
    <w:link w:val="19"/>
    <w:autoRedefine/>
    <w:qFormat/>
    <w:uiPriority w:val="0"/>
    <w:rPr>
      <w:rFonts w:ascii="Times New Roman" w:hAnsi="Times New Roman"/>
      <w:kern w:val="2"/>
      <w:sz w:val="16"/>
      <w:szCs w:val="0"/>
    </w:rPr>
  </w:style>
  <w:style w:type="character" w:customStyle="1" w:styleId="207">
    <w:name w:val="title_emph1"/>
    <w:autoRedefine/>
    <w:qFormat/>
    <w:uiPriority w:val="0"/>
    <w:rPr>
      <w:rFonts w:ascii="Arial"/>
      <w:b/>
      <w:sz w:val="18"/>
    </w:rPr>
  </w:style>
  <w:style w:type="character" w:customStyle="1" w:styleId="208">
    <w:name w:val="页脚 Char"/>
    <w:basedOn w:val="63"/>
    <w:link w:val="38"/>
    <w:autoRedefine/>
    <w:qFormat/>
    <w:uiPriority w:val="99"/>
    <w:rPr>
      <w:rFonts w:cs="Times New Roman"/>
      <w:sz w:val="18"/>
      <w:szCs w:val="18"/>
    </w:rPr>
  </w:style>
  <w:style w:type="character" w:customStyle="1" w:styleId="209">
    <w:name w:val="书籍标题1"/>
    <w:basedOn w:val="63"/>
    <w:autoRedefine/>
    <w:qFormat/>
    <w:uiPriority w:val="0"/>
    <w:rPr>
      <w:i/>
      <w:smallCaps/>
      <w:spacing w:val="5"/>
    </w:rPr>
  </w:style>
  <w:style w:type="character" w:customStyle="1" w:styleId="210">
    <w:name w:val="不明显参考1"/>
    <w:basedOn w:val="63"/>
    <w:autoRedefine/>
    <w:qFormat/>
    <w:uiPriority w:val="0"/>
    <w:rPr>
      <w:smallCaps/>
    </w:rPr>
  </w:style>
  <w:style w:type="character" w:customStyle="1" w:styleId="211">
    <w:name w:val="样式 首行缩进:  2 字符 Char Char"/>
    <w:link w:val="212"/>
    <w:autoRedefine/>
    <w:qFormat/>
    <w:uiPriority w:val="0"/>
    <w:rPr>
      <w:sz w:val="24"/>
    </w:rPr>
  </w:style>
  <w:style w:type="paragraph" w:customStyle="1" w:styleId="212">
    <w:name w:val="样式 首行缩进:  2 字符"/>
    <w:basedOn w:val="1"/>
    <w:link w:val="211"/>
    <w:autoRedefine/>
    <w:qFormat/>
    <w:uiPriority w:val="0"/>
    <w:pPr>
      <w:spacing w:line="360" w:lineRule="auto"/>
      <w:ind w:firstLine="480" w:firstLineChars="200"/>
    </w:pPr>
    <w:rPr>
      <w:rFonts w:ascii="Calibri" w:hAnsi="Calibri"/>
      <w:kern w:val="0"/>
      <w:sz w:val="24"/>
    </w:rPr>
  </w:style>
  <w:style w:type="character" w:customStyle="1" w:styleId="213">
    <w:name w:val="标题 3 Char1"/>
    <w:basedOn w:val="63"/>
    <w:link w:val="6"/>
    <w:autoRedefine/>
    <w:qFormat/>
    <w:uiPriority w:val="0"/>
    <w:rPr>
      <w:rFonts w:ascii="宋体" w:hAnsi="宋体" w:eastAsia="宋体"/>
      <w:b/>
      <w:sz w:val="21"/>
      <w:shd w:val="clear" w:color="auto" w:fill="FFFFFF"/>
    </w:rPr>
  </w:style>
  <w:style w:type="character" w:customStyle="1" w:styleId="214">
    <w:name w:val="Char Char22"/>
    <w:autoRedefine/>
    <w:qFormat/>
    <w:uiPriority w:val="0"/>
    <w:rPr>
      <w:b/>
      <w:kern w:val="2"/>
      <w:sz w:val="24"/>
    </w:rPr>
  </w:style>
  <w:style w:type="character" w:customStyle="1" w:styleId="215">
    <w:name w:val="批注框文本 Char"/>
    <w:basedOn w:val="63"/>
    <w:link w:val="37"/>
    <w:autoRedefine/>
    <w:qFormat/>
    <w:uiPriority w:val="0"/>
    <w:rPr>
      <w:rFonts w:ascii="Times New Roman" w:hAnsi="Times New Roman" w:eastAsia="宋体" w:cs="Times New Roman"/>
      <w:sz w:val="18"/>
      <w:szCs w:val="18"/>
    </w:rPr>
  </w:style>
  <w:style w:type="character" w:customStyle="1" w:styleId="216">
    <w:name w:val="尾注文本 Char"/>
    <w:basedOn w:val="63"/>
    <w:link w:val="36"/>
    <w:autoRedefine/>
    <w:qFormat/>
    <w:uiPriority w:val="0"/>
    <w:rPr>
      <w:rFonts w:ascii="Times New Roman" w:hAnsi="Times New Roman" w:eastAsia="宋体" w:cs="Times New Roman"/>
      <w:kern w:val="0"/>
      <w:sz w:val="24"/>
      <w:szCs w:val="24"/>
    </w:rPr>
  </w:style>
  <w:style w:type="character" w:customStyle="1" w:styleId="217">
    <w:name w:val="point_normal1"/>
    <w:autoRedefine/>
    <w:qFormat/>
    <w:uiPriority w:val="0"/>
    <w:rPr>
      <w:rFonts w:ascii="Arial" w:hAnsi="Arial"/>
      <w:sz w:val="18"/>
    </w:rPr>
  </w:style>
  <w:style w:type="character" w:customStyle="1" w:styleId="218">
    <w:name w:val="Char Char26"/>
    <w:autoRedefine/>
    <w:qFormat/>
    <w:uiPriority w:val="0"/>
    <w:rPr>
      <w:b/>
      <w:kern w:val="2"/>
      <w:sz w:val="32"/>
    </w:rPr>
  </w:style>
  <w:style w:type="character" w:customStyle="1" w:styleId="219">
    <w:name w:val="Char Char24"/>
    <w:autoRedefine/>
    <w:qFormat/>
    <w:uiPriority w:val="0"/>
    <w:rPr>
      <w:b/>
      <w:kern w:val="2"/>
      <w:sz w:val="28"/>
    </w:rPr>
  </w:style>
  <w:style w:type="character" w:customStyle="1" w:styleId="220">
    <w:name w:val="concon"/>
    <w:autoRedefine/>
    <w:qFormat/>
    <w:uiPriority w:val="0"/>
  </w:style>
  <w:style w:type="paragraph" w:customStyle="1" w:styleId="221">
    <w:name w:val="标准文本"/>
    <w:basedOn w:val="1"/>
    <w:autoRedefine/>
    <w:qFormat/>
    <w:uiPriority w:val="0"/>
    <w:pPr>
      <w:spacing w:line="360" w:lineRule="auto"/>
      <w:ind w:firstLine="480" w:firstLineChars="200"/>
    </w:pPr>
    <w:rPr>
      <w:rFonts w:cs="宋体"/>
      <w:sz w:val="24"/>
      <w:szCs w:val="24"/>
    </w:rPr>
  </w:style>
  <w:style w:type="paragraph" w:customStyle="1" w:styleId="222">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223">
    <w:name w:val="列出段落2"/>
    <w:basedOn w:val="1"/>
    <w:autoRedefine/>
    <w:qFormat/>
    <w:uiPriority w:val="0"/>
    <w:pPr>
      <w:widowControl/>
      <w:ind w:left="720"/>
      <w:jc w:val="left"/>
    </w:pPr>
    <w:rPr>
      <w:rFonts w:ascii="Arial" w:hAnsi="Arial" w:eastAsia="黑体" w:cs="Arial"/>
      <w:kern w:val="0"/>
      <w:sz w:val="24"/>
      <w:szCs w:val="24"/>
      <w:lang w:eastAsia="en-US"/>
    </w:rPr>
  </w:style>
  <w:style w:type="paragraph" w:customStyle="1" w:styleId="224">
    <w:name w:val="flType"/>
    <w:basedOn w:val="225"/>
    <w:autoRedefine/>
    <w:qFormat/>
    <w:uiPriority w:val="0"/>
    <w:pPr>
      <w:spacing w:after="284"/>
    </w:pPr>
    <w:rPr>
      <w:rFonts w:eastAsia="宋体"/>
      <w:b w:val="0"/>
    </w:rPr>
  </w:style>
  <w:style w:type="paragraph" w:customStyle="1" w:styleId="225">
    <w:name w:val="flName"/>
    <w:basedOn w:val="226"/>
    <w:autoRedefine/>
    <w:qFormat/>
    <w:uiPriority w:val="0"/>
    <w:pPr>
      <w:spacing w:before="0" w:line="113" w:lineRule="atLeast"/>
    </w:pPr>
  </w:style>
  <w:style w:type="paragraph" w:customStyle="1" w:styleId="226">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27">
    <w:name w:val="华宇段落1 Char"/>
    <w:basedOn w:val="1"/>
    <w:autoRedefine/>
    <w:qFormat/>
    <w:uiPriority w:val="0"/>
    <w:pPr>
      <w:spacing w:line="360" w:lineRule="auto"/>
      <w:ind w:firstLine="200" w:firstLineChars="200"/>
    </w:pPr>
    <w:rPr>
      <w:bCs/>
      <w:sz w:val="24"/>
      <w:szCs w:val="24"/>
    </w:rPr>
  </w:style>
  <w:style w:type="paragraph" w:customStyle="1" w:styleId="228">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9">
    <w:name w:val="Char Char Char Char Char Char Char Char Char"/>
    <w:basedOn w:val="1"/>
    <w:autoRedefine/>
    <w:qFormat/>
    <w:uiPriority w:val="0"/>
    <w:pPr>
      <w:tabs>
        <w:tab w:val="left" w:pos="360"/>
      </w:tabs>
      <w:ind w:left="200" w:hanging="200" w:hangingChars="200"/>
    </w:pPr>
    <w:rPr>
      <w:sz w:val="24"/>
      <w:szCs w:val="24"/>
    </w:rPr>
  </w:style>
  <w:style w:type="paragraph" w:customStyle="1" w:styleId="230">
    <w:name w:val="greytypebeni"/>
    <w:basedOn w:val="1"/>
    <w:autoRedefine/>
    <w:qFormat/>
    <w:uiPriority w:val="0"/>
    <w:pPr>
      <w:widowControl/>
      <w:jc w:val="left"/>
    </w:pPr>
    <w:rPr>
      <w:rFonts w:ascii="宋体" w:hAnsi="宋体" w:cs="宋体"/>
      <w:kern w:val="0"/>
      <w:sz w:val="24"/>
      <w:szCs w:val="24"/>
    </w:rPr>
  </w:style>
  <w:style w:type="paragraph" w:customStyle="1" w:styleId="231">
    <w:name w:val="Char Char1 Char Char Char Char1 Char Char Char Char Char Char"/>
    <w:basedOn w:val="1"/>
    <w:autoRedefine/>
    <w:qFormat/>
    <w:uiPriority w:val="0"/>
    <w:rPr>
      <w:rFonts w:ascii="Tahoma" w:hAnsi="Tahoma"/>
      <w:sz w:val="24"/>
    </w:rPr>
  </w:style>
  <w:style w:type="paragraph" w:customStyle="1" w:styleId="232">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rPr>
  </w:style>
  <w:style w:type="paragraph" w:customStyle="1" w:styleId="233">
    <w:name w:val="Char Char1"/>
    <w:basedOn w:val="1"/>
    <w:autoRedefine/>
    <w:qFormat/>
    <w:uiPriority w:val="0"/>
    <w:rPr>
      <w:rFonts w:ascii="Tahoma" w:hAnsi="Tahoma" w:cs="Tahoma"/>
      <w:sz w:val="24"/>
    </w:rPr>
  </w:style>
  <w:style w:type="paragraph" w:customStyle="1" w:styleId="234">
    <w:name w:val="小四 段落 宋体 Char Char Char"/>
    <w:basedOn w:val="17"/>
    <w:autoRedefine/>
    <w:qFormat/>
    <w:uiPriority w:val="0"/>
    <w:pPr>
      <w:tabs>
        <w:tab w:val="clear" w:pos="2952"/>
      </w:tabs>
      <w:spacing w:line="360" w:lineRule="auto"/>
      <w:ind w:left="0" w:right="-33" w:firstLine="545" w:firstLineChars="227"/>
      <w:jc w:val="left"/>
    </w:pPr>
    <w:rPr>
      <w:sz w:val="24"/>
    </w:rPr>
  </w:style>
  <w:style w:type="paragraph" w:customStyle="1" w:styleId="235">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37">
    <w:name w:val="中等深浅网格 1 - 强调文字颜色 21"/>
    <w:basedOn w:val="1"/>
    <w:autoRedefine/>
    <w:qFormat/>
    <w:uiPriority w:val="0"/>
    <w:pPr>
      <w:ind w:firstLine="420" w:firstLineChars="200"/>
    </w:pPr>
    <w:rPr>
      <w:rFonts w:ascii="Calibri" w:hAnsi="Calibri"/>
      <w:szCs w:val="22"/>
    </w:rPr>
  </w:style>
  <w:style w:type="paragraph" w:customStyle="1" w:styleId="23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9"/>
    <w:autoRedefine/>
    <w:qFormat/>
    <w:uiPriority w:val="0"/>
  </w:style>
  <w:style w:type="paragraph" w:customStyle="1" w:styleId="240">
    <w:name w:val="样式 样式 首行缩进:  2 字符 + 行距: 1.5 倍行距"/>
    <w:basedOn w:val="1"/>
    <w:autoRedefine/>
    <w:qFormat/>
    <w:uiPriority w:val="0"/>
    <w:pPr>
      <w:spacing w:line="360" w:lineRule="auto"/>
      <w:ind w:firstLine="470" w:firstLineChars="196"/>
    </w:pPr>
    <w:rPr>
      <w:sz w:val="24"/>
    </w:rPr>
  </w:style>
  <w:style w:type="paragraph" w:customStyle="1" w:styleId="241">
    <w:name w:val="正文11"/>
    <w:basedOn w:val="1"/>
    <w:next w:val="1"/>
    <w:autoRedefine/>
    <w:qFormat/>
    <w:uiPriority w:val="0"/>
    <w:pPr>
      <w:spacing w:before="156" w:line="360" w:lineRule="auto"/>
      <w:ind w:firstLine="510" w:firstLineChars="200"/>
    </w:pPr>
    <w:rPr>
      <w:sz w:val="24"/>
    </w:rPr>
  </w:style>
  <w:style w:type="paragraph" w:customStyle="1" w:styleId="242">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autoRedefine/>
    <w:qFormat/>
    <w:uiPriority w:val="0"/>
    <w:rPr>
      <w:rFonts w:ascii="Tahoma" w:hAnsi="Tahoma"/>
      <w:sz w:val="24"/>
    </w:rPr>
  </w:style>
  <w:style w:type="paragraph" w:customStyle="1" w:styleId="244">
    <w:name w:val="丁华正文"/>
    <w:basedOn w:val="48"/>
    <w:autoRedefine/>
    <w:qFormat/>
    <w:uiPriority w:val="0"/>
    <w:pPr>
      <w:adjustRightInd w:val="0"/>
      <w:snapToGrid w:val="0"/>
      <w:spacing w:line="360" w:lineRule="auto"/>
      <w:ind w:left="0" w:firstLine="510"/>
    </w:pPr>
    <w:rPr>
      <w:sz w:val="24"/>
    </w:rPr>
  </w:style>
  <w:style w:type="paragraph" w:customStyle="1" w:styleId="245">
    <w:name w:val="正文 居中"/>
    <w:basedOn w:val="1"/>
    <w:autoRedefine/>
    <w:qFormat/>
    <w:uiPriority w:val="0"/>
    <w:pPr>
      <w:spacing w:line="360" w:lineRule="auto"/>
      <w:jc w:val="center"/>
    </w:pPr>
    <w:rPr>
      <w:sz w:val="24"/>
    </w:rPr>
  </w:style>
  <w:style w:type="paragraph" w:customStyle="1" w:styleId="246">
    <w:name w:val="Char Char3"/>
    <w:basedOn w:val="1"/>
    <w:autoRedefine/>
    <w:qFormat/>
    <w:uiPriority w:val="0"/>
    <w:rPr>
      <w:rFonts w:ascii="Tahoma" w:hAnsi="Tahoma" w:cs="Tahoma"/>
      <w:sz w:val="24"/>
    </w:rPr>
  </w:style>
  <w:style w:type="paragraph" w:customStyle="1" w:styleId="247">
    <w:name w:val="Char Char Char Char Char"/>
    <w:basedOn w:val="1"/>
    <w:autoRedefine/>
    <w:qFormat/>
    <w:uiPriority w:val="0"/>
    <w:rPr>
      <w:rFonts w:ascii="Tahoma" w:hAnsi="Tahoma"/>
      <w:sz w:val="24"/>
    </w:rPr>
  </w:style>
  <w:style w:type="paragraph" w:customStyle="1" w:styleId="248">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autoRedefine/>
    <w:qFormat/>
    <w:uiPriority w:val="0"/>
    <w:rPr>
      <w:rFonts w:ascii="Tahoma" w:hAnsi="Tahoma" w:cs="Tahoma"/>
      <w:sz w:val="24"/>
    </w:rPr>
  </w:style>
  <w:style w:type="paragraph" w:customStyle="1" w:styleId="250">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251">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9"/>
    <w:autoRedefine/>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autoRedefine/>
    <w:qFormat/>
    <w:uiPriority w:val="0"/>
    <w:pPr>
      <w:spacing w:line="360" w:lineRule="auto"/>
      <w:ind w:firstLine="480" w:firstLineChars="200"/>
    </w:pPr>
    <w:rPr>
      <w:rFonts w:ascii="Arial" w:hAnsi="Arial"/>
      <w:sz w:val="24"/>
      <w:szCs w:val="21"/>
    </w:rPr>
  </w:style>
  <w:style w:type="paragraph" w:customStyle="1" w:styleId="25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autoRedefine/>
    <w:qFormat/>
    <w:uiPriority w:val="0"/>
    <w:rPr>
      <w:rFonts w:ascii="Tahoma" w:hAnsi="Tahoma"/>
      <w:sz w:val="24"/>
    </w:rPr>
  </w:style>
  <w:style w:type="paragraph" w:customStyle="1" w:styleId="25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autoRedefine/>
    <w:qFormat/>
    <w:uiPriority w:val="0"/>
    <w:rPr>
      <w:sz w:val="24"/>
      <w:szCs w:val="24"/>
    </w:rPr>
  </w:style>
  <w:style w:type="paragraph" w:customStyle="1" w:styleId="260">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autoRedefine/>
    <w:qFormat/>
    <w:uiPriority w:val="0"/>
    <w:pPr>
      <w:tabs>
        <w:tab w:val="left" w:pos="693"/>
      </w:tabs>
      <w:ind w:left="482"/>
      <w:outlineLvl w:val="0"/>
    </w:pPr>
    <w:rPr>
      <w:color w:val="000000"/>
      <w:sz w:val="24"/>
      <w:szCs w:val="24"/>
    </w:rPr>
  </w:style>
  <w:style w:type="paragraph" w:customStyle="1" w:styleId="263">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265">
    <w:name w:val="正文表标题"/>
    <w:next w:val="257"/>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autoRedefine/>
    <w:qFormat/>
    <w:uiPriority w:val="0"/>
  </w:style>
  <w:style w:type="paragraph" w:customStyle="1" w:styleId="267">
    <w:name w:val="Char Char Char1"/>
    <w:basedOn w:val="19"/>
    <w:autoRedefine/>
    <w:qFormat/>
    <w:uiPriority w:val="0"/>
    <w:pPr>
      <w:spacing w:line="436" w:lineRule="exact"/>
    </w:pPr>
    <w:rPr>
      <w:szCs w:val="24"/>
    </w:rPr>
  </w:style>
  <w:style w:type="paragraph" w:customStyle="1" w:styleId="268">
    <w:name w:val="表格1"/>
    <w:basedOn w:val="1"/>
    <w:autoRedefine/>
    <w:qFormat/>
    <w:uiPriority w:val="0"/>
    <w:pPr>
      <w:adjustRightInd w:val="0"/>
      <w:textAlignment w:val="baseline"/>
    </w:pPr>
    <w:rPr>
      <w:rFonts w:ascii="宋体"/>
      <w:kern w:val="24"/>
      <w:szCs w:val="21"/>
    </w:rPr>
  </w:style>
  <w:style w:type="paragraph" w:customStyle="1" w:styleId="269">
    <w:name w:val="项目符号：一级"/>
    <w:basedOn w:val="263"/>
    <w:next w:val="263"/>
    <w:autoRedefine/>
    <w:qFormat/>
    <w:uiPriority w:val="0"/>
    <w:pPr>
      <w:ind w:right="-134" w:rightChars="-64"/>
    </w:pPr>
    <w:rPr>
      <w:bCs w:val="0"/>
    </w:rPr>
  </w:style>
  <w:style w:type="paragraph" w:customStyle="1" w:styleId="27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autoRedefine/>
    <w:qFormat/>
    <w:uiPriority w:val="0"/>
    <w:rPr>
      <w:rFonts w:ascii="Tahoma" w:hAnsi="Tahoma" w:cs="Tahoma"/>
      <w:sz w:val="24"/>
    </w:rPr>
  </w:style>
  <w:style w:type="paragraph" w:customStyle="1" w:styleId="272">
    <w:name w:val="样式 标题 2第一章 标题 2Heading 2 HiddenHeading 2 CCBSheading 2H2h2..."/>
    <w:basedOn w:val="4"/>
    <w:autoRedefine/>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autoRedefine/>
    <w:qFormat/>
    <w:uiPriority w:val="0"/>
    <w:pPr>
      <w:spacing w:after="120"/>
      <w:ind w:left="420" w:leftChars="200"/>
    </w:pPr>
    <w:rPr>
      <w:szCs w:val="24"/>
    </w:rPr>
  </w:style>
  <w:style w:type="paragraph" w:customStyle="1" w:styleId="274">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autoRedefine/>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autoRedefine/>
    <w:qFormat/>
    <w:uiPriority w:val="0"/>
    <w:pPr>
      <w:jc w:val="left"/>
    </w:pPr>
    <w:rPr>
      <w:rFonts w:ascii="Tahoma" w:hAnsi="Tahoma"/>
      <w:sz w:val="24"/>
    </w:rPr>
  </w:style>
  <w:style w:type="paragraph" w:customStyle="1" w:styleId="2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autoRedefine/>
    <w:qFormat/>
    <w:uiPriority w:val="0"/>
    <w:pPr>
      <w:spacing w:line="300" w:lineRule="atLeast"/>
    </w:pPr>
    <w:rPr>
      <w:sz w:val="18"/>
      <w:szCs w:val="24"/>
    </w:rPr>
  </w:style>
  <w:style w:type="paragraph" w:customStyle="1" w:styleId="279">
    <w:name w:val="样式3"/>
    <w:basedOn w:val="1"/>
    <w:next w:val="1"/>
    <w:autoRedefine/>
    <w:qFormat/>
    <w:uiPriority w:val="0"/>
    <w:pPr>
      <w:spacing w:line="360" w:lineRule="auto"/>
    </w:pPr>
  </w:style>
  <w:style w:type="paragraph" w:customStyle="1" w:styleId="280">
    <w:name w:val="无间隔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autoRedefine/>
    <w:qFormat/>
    <w:uiPriority w:val="0"/>
    <w:pPr>
      <w:tabs>
        <w:tab w:val="left" w:pos="720"/>
      </w:tabs>
      <w:spacing w:afterLines="50" w:line="400" w:lineRule="atLeast"/>
      <w:ind w:left="720"/>
    </w:pPr>
    <w:rPr>
      <w:sz w:val="24"/>
      <w:szCs w:val="24"/>
    </w:rPr>
  </w:style>
  <w:style w:type="paragraph" w:customStyle="1" w:styleId="284">
    <w:name w:val="正文2"/>
    <w:basedOn w:val="1"/>
    <w:autoRedefine/>
    <w:qFormat/>
    <w:uiPriority w:val="0"/>
    <w:pPr>
      <w:spacing w:before="156" w:line="360" w:lineRule="auto"/>
      <w:ind w:firstLine="510" w:firstLineChars="200"/>
    </w:pPr>
    <w:rPr>
      <w:sz w:val="24"/>
    </w:rPr>
  </w:style>
  <w:style w:type="paragraph" w:customStyle="1" w:styleId="285">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autoRedefine/>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29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autoRedefine/>
    <w:qFormat/>
    <w:uiPriority w:val="0"/>
    <w:pPr>
      <w:tabs>
        <w:tab w:val="left" w:pos="360"/>
      </w:tabs>
      <w:ind w:left="360" w:hanging="360" w:hangingChars="200"/>
    </w:pPr>
    <w:rPr>
      <w:sz w:val="24"/>
      <w:szCs w:val="24"/>
    </w:rPr>
  </w:style>
  <w:style w:type="paragraph" w:customStyle="1" w:styleId="292">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297">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autoRedefine/>
    <w:qFormat/>
    <w:uiPriority w:val="0"/>
    <w:rPr>
      <w:rFonts w:ascii="Tahoma" w:hAnsi="Tahoma" w:cs="Tahoma"/>
      <w:sz w:val="24"/>
    </w:rPr>
  </w:style>
  <w:style w:type="paragraph" w:customStyle="1" w:styleId="299">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3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7"/>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autoRedefine/>
    <w:qFormat/>
    <w:uiPriority w:val="0"/>
    <w:rPr>
      <w:rFonts w:ascii="宋体" w:hAnsi="宋体" w:cs="宋体"/>
      <w:kern w:val="0"/>
      <w:sz w:val="24"/>
      <w:u w:color="000000"/>
    </w:rPr>
  </w:style>
  <w:style w:type="paragraph" w:customStyle="1" w:styleId="30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autoRedefine/>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6"/>
    <w:autoRedefine/>
    <w:qFormat/>
    <w:uiPriority w:val="0"/>
    <w:pPr>
      <w:keepNext w:val="0"/>
      <w:keepLines w:val="0"/>
      <w:spacing w:line="360" w:lineRule="auto"/>
    </w:pPr>
    <w:rPr>
      <w:rFonts w:eastAsia="仿宋_GB2312"/>
      <w:b w:val="0"/>
      <w:bCs/>
      <w:sz w:val="30"/>
      <w:szCs w:val="32"/>
    </w:rPr>
  </w:style>
  <w:style w:type="paragraph" w:customStyle="1" w:styleId="310">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autoRedefine/>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autoRedefine/>
    <w:qFormat/>
    <w:uiPriority w:val="0"/>
    <w:pPr>
      <w:adjustRightInd w:val="0"/>
      <w:spacing w:line="360" w:lineRule="auto"/>
      <w:textAlignment w:val="baseline"/>
    </w:pPr>
    <w:rPr>
      <w:b/>
      <w:bCs/>
      <w:sz w:val="28"/>
      <w:szCs w:val="21"/>
    </w:rPr>
  </w:style>
  <w:style w:type="paragraph" w:customStyle="1" w:styleId="31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
    <w:autoRedefine/>
    <w:qFormat/>
    <w:uiPriority w:val="0"/>
    <w:rPr>
      <w:rFonts w:ascii="楷体_GB2312" w:hAnsi="Arial" w:eastAsia="楷体_GB2312"/>
      <w:sz w:val="28"/>
    </w:rPr>
  </w:style>
  <w:style w:type="paragraph" w:customStyle="1" w:styleId="3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21">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9"/>
    <w:autoRedefine/>
    <w:qFormat/>
    <w:uiPriority w:val="0"/>
    <w:rPr>
      <w:rFonts w:ascii="Tahoma" w:hAnsi="Tahoma"/>
      <w:sz w:val="24"/>
      <w:szCs w:val="24"/>
    </w:rPr>
  </w:style>
  <w:style w:type="paragraph" w:customStyle="1" w:styleId="32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autoRedefine/>
    <w:qFormat/>
    <w:uiPriority w:val="0"/>
    <w:pPr>
      <w:spacing w:line="460" w:lineRule="exact"/>
      <w:ind w:firstLine="480"/>
    </w:pPr>
    <w:rPr>
      <w:sz w:val="24"/>
    </w:rPr>
  </w:style>
  <w:style w:type="paragraph" w:customStyle="1" w:styleId="327">
    <w:name w:val="列出段落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autoRedefine/>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autoRedefine/>
    <w:qFormat/>
    <w:uiPriority w:val="0"/>
    <w:pPr>
      <w:widowControl/>
      <w:spacing w:before="100" w:beforeAutospacing="1" w:after="100" w:afterAutospacing="1"/>
      <w:jc w:val="left"/>
    </w:pPr>
    <w:rPr>
      <w:b/>
      <w:bCs/>
      <w:kern w:val="0"/>
      <w:sz w:val="20"/>
    </w:rPr>
  </w:style>
  <w:style w:type="paragraph" w:customStyle="1" w:styleId="331">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autoRedefine/>
    <w:qFormat/>
    <w:uiPriority w:val="0"/>
    <w:rPr>
      <w:rFonts w:ascii="Tahoma" w:hAnsi="Tahoma"/>
      <w:sz w:val="24"/>
    </w:rPr>
  </w:style>
  <w:style w:type="paragraph" w:customStyle="1" w:styleId="333">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autoRedefine/>
    <w:qFormat/>
    <w:uiPriority w:val="0"/>
    <w:pPr>
      <w:spacing w:line="360" w:lineRule="auto"/>
      <w:ind w:left="200" w:leftChars="200"/>
    </w:pPr>
    <w:rPr>
      <w:rFonts w:ascii="宋体" w:hAnsi="宋体"/>
      <w:b/>
      <w:sz w:val="24"/>
      <w:szCs w:val="24"/>
    </w:rPr>
  </w:style>
  <w:style w:type="paragraph" w:customStyle="1" w:styleId="335">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autoRedefine/>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autoRedefine/>
    <w:qFormat/>
    <w:uiPriority w:val="0"/>
    <w:pPr>
      <w:spacing w:line="360" w:lineRule="auto"/>
    </w:pPr>
    <w:rPr>
      <w:rFonts w:eastAsia="仿宋_GB2312"/>
      <w:sz w:val="24"/>
      <w:szCs w:val="24"/>
    </w:rPr>
  </w:style>
  <w:style w:type="paragraph" w:customStyle="1" w:styleId="341">
    <w:name w:val="正文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7"/>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autoRedefine/>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autoRedefine/>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autoRedefin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autoRedefine/>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4"/>
    <w:next w:val="244"/>
    <w:autoRedefine/>
    <w:qFormat/>
    <w:uiPriority w:val="0"/>
    <w:pPr>
      <w:numPr>
        <w:ilvl w:val="1"/>
        <w:numId w:val="4"/>
      </w:numPr>
      <w:spacing w:line="413" w:lineRule="auto"/>
    </w:pPr>
    <w:rPr>
      <w:rFonts w:ascii="Arial" w:hAnsi="Arial" w:eastAsia="黑体"/>
      <w:b w:val="0"/>
      <w:sz w:val="28"/>
      <w:szCs w:val="20"/>
    </w:rPr>
  </w:style>
  <w:style w:type="paragraph" w:customStyle="1" w:styleId="35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autoRedefine/>
    <w:qFormat/>
    <w:uiPriority w:val="0"/>
    <w:pPr>
      <w:spacing w:afterLines="50" w:line="360" w:lineRule="auto"/>
    </w:pPr>
    <w:rPr>
      <w:rFonts w:ascii="Tahoma" w:hAnsi="Tahoma"/>
      <w:sz w:val="24"/>
    </w:rPr>
  </w:style>
  <w:style w:type="paragraph" w:customStyle="1" w:styleId="358">
    <w:name w:val="项目符号，二级"/>
    <w:basedOn w:val="263"/>
    <w:next w:val="263"/>
    <w:autoRedefine/>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autoRedefine/>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autoRedefine/>
    <w:qFormat/>
    <w:uiPriority w:val="0"/>
    <w:rPr>
      <w:rFonts w:ascii="Tahoma" w:hAnsi="Tahoma" w:cs="Tahoma"/>
      <w:sz w:val="24"/>
    </w:rPr>
  </w:style>
  <w:style w:type="paragraph" w:customStyle="1" w:styleId="361">
    <w:name w:val="Char Char Char Char Char1"/>
    <w:basedOn w:val="1"/>
    <w:autoRedefine/>
    <w:qFormat/>
    <w:uiPriority w:val="0"/>
    <w:rPr>
      <w:rFonts w:ascii="Tahoma" w:hAnsi="Tahoma" w:cs="Tahoma"/>
      <w:sz w:val="24"/>
    </w:rPr>
  </w:style>
  <w:style w:type="paragraph" w:customStyle="1" w:styleId="36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autoRedefine/>
    <w:qFormat/>
    <w:uiPriority w:val="0"/>
    <w:pPr>
      <w:tabs>
        <w:tab w:val="left" w:pos="900"/>
      </w:tabs>
      <w:spacing w:afterLines="50" w:line="400" w:lineRule="atLeast"/>
      <w:ind w:left="900" w:hanging="420"/>
    </w:pPr>
    <w:rPr>
      <w:sz w:val="24"/>
      <w:szCs w:val="24"/>
    </w:rPr>
  </w:style>
  <w:style w:type="paragraph" w:customStyle="1" w:styleId="365">
    <w:name w:val="样式1"/>
    <w:basedOn w:val="1"/>
    <w:autoRedefine/>
    <w:qFormat/>
    <w:uiPriority w:val="0"/>
    <w:pPr>
      <w:spacing w:line="300" w:lineRule="auto"/>
      <w:ind w:firstLine="480" w:firstLineChars="200"/>
    </w:pPr>
    <w:rPr>
      <w:sz w:val="24"/>
      <w:szCs w:val="24"/>
    </w:rPr>
  </w:style>
  <w:style w:type="paragraph" w:customStyle="1" w:styleId="366">
    <w:name w:val="Bullets L1"/>
    <w:basedOn w:val="1"/>
    <w:autoRedefine/>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autoRedefine/>
    <w:qFormat/>
    <w:uiPriority w:val="0"/>
    <w:pPr>
      <w:spacing w:line="360" w:lineRule="auto"/>
      <w:ind w:firstLine="480"/>
    </w:pPr>
    <w:rPr>
      <w:rFonts w:cs="宋体"/>
      <w:sz w:val="24"/>
    </w:rPr>
  </w:style>
  <w:style w:type="paragraph" w:customStyle="1" w:styleId="370">
    <w:name w:val="Char2"/>
    <w:basedOn w:val="1"/>
    <w:autoRedefine/>
    <w:qFormat/>
    <w:uiPriority w:val="0"/>
    <w:rPr>
      <w:rFonts w:ascii="Tahoma" w:hAnsi="Tahoma" w:cs="仿宋_GB2312"/>
      <w:sz w:val="24"/>
      <w:szCs w:val="28"/>
    </w:rPr>
  </w:style>
  <w:style w:type="paragraph" w:customStyle="1" w:styleId="371">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374">
    <w:name w:val="论文正文"/>
    <w:basedOn w:val="35"/>
    <w:autoRedefine/>
    <w:qFormat/>
    <w:uiPriority w:val="0"/>
    <w:pPr>
      <w:spacing w:line="360" w:lineRule="auto"/>
      <w:ind w:left="0" w:firstLine="200" w:firstLineChars="200"/>
      <w:jc w:val="left"/>
    </w:pPr>
    <w:rPr>
      <w:sz w:val="28"/>
      <w:szCs w:val="24"/>
    </w:rPr>
  </w:style>
  <w:style w:type="paragraph" w:customStyle="1" w:styleId="375">
    <w:name w:val="列出段落3"/>
    <w:basedOn w:val="1"/>
    <w:autoRedefine/>
    <w:qFormat/>
    <w:uiPriority w:val="0"/>
    <w:pPr>
      <w:ind w:firstLine="420" w:firstLineChars="200"/>
    </w:pPr>
    <w:rPr>
      <w:szCs w:val="24"/>
    </w:rPr>
  </w:style>
  <w:style w:type="paragraph" w:customStyle="1" w:styleId="376">
    <w:name w:val="丁华标题1"/>
    <w:basedOn w:val="3"/>
    <w:next w:val="244"/>
    <w:autoRedefine/>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autoRedefine/>
    <w:qFormat/>
    <w:uiPriority w:val="0"/>
    <w:pPr>
      <w:tabs>
        <w:tab w:val="left" w:pos="1620"/>
      </w:tabs>
      <w:adjustRightInd w:val="0"/>
      <w:jc w:val="center"/>
    </w:pPr>
    <w:rPr>
      <w:bCs/>
      <w:color w:val="000000"/>
      <w:szCs w:val="22"/>
    </w:rPr>
  </w:style>
  <w:style w:type="paragraph" w:customStyle="1" w:styleId="378">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autoRedefine/>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6"/>
    <w:autoRedefine/>
    <w:qFormat/>
    <w:uiPriority w:val="0"/>
    <w:pPr>
      <w:spacing w:beforeLines="50" w:afterLines="50"/>
      <w:jc w:val="left"/>
    </w:pPr>
    <w:rPr>
      <w:rFonts w:cs="宋体"/>
      <w:bCs/>
      <w:sz w:val="30"/>
    </w:rPr>
  </w:style>
  <w:style w:type="paragraph" w:customStyle="1" w:styleId="383">
    <w:name w:val="Char Char Char Char Char Char Char Char Char Char Char1"/>
    <w:basedOn w:val="1"/>
    <w:autoRedefine/>
    <w:qFormat/>
    <w:uiPriority w:val="0"/>
    <w:rPr>
      <w:rFonts w:ascii="Tahoma" w:hAnsi="Tahoma"/>
      <w:sz w:val="24"/>
    </w:rPr>
  </w:style>
  <w:style w:type="paragraph" w:customStyle="1" w:styleId="384">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385">
    <w:name w:val="font14"/>
    <w:basedOn w:val="1"/>
    <w:autoRedefine/>
    <w:qFormat/>
    <w:uiPriority w:val="0"/>
    <w:pPr>
      <w:widowControl/>
      <w:spacing w:before="100" w:beforeAutospacing="1" w:after="100" w:afterAutospacing="1"/>
      <w:jc w:val="left"/>
    </w:pPr>
    <w:rPr>
      <w:kern w:val="0"/>
      <w:sz w:val="36"/>
      <w:szCs w:val="36"/>
    </w:rPr>
  </w:style>
  <w:style w:type="paragraph" w:customStyle="1" w:styleId="386">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88">
    <w:name w:val="Test2"/>
    <w:basedOn w:val="4"/>
    <w:autoRedefine/>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392">
    <w:name w:val="Default Text"/>
    <w:basedOn w:val="1"/>
    <w:autoRedefine/>
    <w:qFormat/>
    <w:uiPriority w:val="0"/>
    <w:pPr>
      <w:widowControl/>
      <w:jc w:val="left"/>
    </w:pPr>
    <w:rPr>
      <w:kern w:val="0"/>
      <w:sz w:val="24"/>
      <w:lang w:eastAsia="en-US"/>
    </w:rPr>
  </w:style>
  <w:style w:type="paragraph" w:customStyle="1" w:styleId="39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3"/>
    <w:next w:val="1"/>
    <w:autoRedefine/>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autoRedefine/>
    <w:qFormat/>
    <w:uiPriority w:val="0"/>
    <w:pPr>
      <w:widowControl/>
      <w:tabs>
        <w:tab w:val="left" w:pos="2240"/>
      </w:tabs>
      <w:ind w:hanging="420"/>
      <w:outlineLvl w:val="3"/>
    </w:pPr>
    <w:rPr>
      <w:rFonts w:eastAsia="黑体"/>
      <w:kern w:val="0"/>
    </w:rPr>
  </w:style>
  <w:style w:type="paragraph" w:customStyle="1" w:styleId="398">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3"/>
    <w:next w:val="1"/>
    <w:autoRedefine/>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autoRedefine/>
    <w:qFormat/>
    <w:uiPriority w:val="0"/>
    <w:pPr>
      <w:spacing w:line="360" w:lineRule="auto"/>
      <w:ind w:firstLine="420" w:firstLineChars="200"/>
    </w:pPr>
    <w:rPr>
      <w:szCs w:val="24"/>
    </w:rPr>
  </w:style>
  <w:style w:type="paragraph" w:customStyle="1" w:styleId="402">
    <w:name w:val="Char Char Char Char Char Char Char Char1"/>
    <w:basedOn w:val="1"/>
    <w:autoRedefine/>
    <w:qFormat/>
    <w:uiPriority w:val="0"/>
    <w:rPr>
      <w:rFonts w:ascii="Tahoma" w:hAnsi="Tahoma" w:cs="Tahoma"/>
      <w:sz w:val="24"/>
    </w:rPr>
  </w:style>
  <w:style w:type="paragraph" w:customStyle="1" w:styleId="403">
    <w:name w:val="Char Char Char Char1"/>
    <w:basedOn w:val="19"/>
    <w:autoRedefine/>
    <w:qFormat/>
    <w:uiPriority w:val="0"/>
    <w:pPr>
      <w:adjustRightInd w:val="0"/>
      <w:snapToGrid w:val="0"/>
      <w:spacing w:line="360" w:lineRule="auto"/>
    </w:pPr>
    <w:rPr>
      <w:rFonts w:ascii="Tahoma" w:hAnsi="Tahoma"/>
      <w:sz w:val="24"/>
      <w:szCs w:val="24"/>
    </w:rPr>
  </w:style>
  <w:style w:type="paragraph" w:customStyle="1" w:styleId="404">
    <w:name w:val="正文1"/>
    <w:basedOn w:val="1"/>
    <w:autoRedefine/>
    <w:qFormat/>
    <w:uiPriority w:val="0"/>
    <w:rPr>
      <w:rFonts w:ascii="Calibri" w:hAnsi="Calibri" w:eastAsia="Times New Roman" w:cs="宋体"/>
      <w:kern w:val="0"/>
      <w:lang w:val="zh-CN"/>
    </w:rPr>
  </w:style>
  <w:style w:type="paragraph" w:customStyle="1" w:styleId="405">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autoRedefine/>
    <w:qFormat/>
    <w:uiPriority w:val="0"/>
    <w:rPr>
      <w:rFonts w:ascii="Calibri" w:hAnsi="Calibri" w:eastAsia="Times New Roman" w:cs="宋体"/>
      <w:kern w:val="0"/>
      <w:lang w:val="zh-CN"/>
    </w:rPr>
  </w:style>
  <w:style w:type="paragraph" w:customStyle="1" w:styleId="408">
    <w:name w:val="纯文本1"/>
    <w:basedOn w:val="1"/>
    <w:autoRedefine/>
    <w:qFormat/>
    <w:uiPriority w:val="0"/>
    <w:pPr>
      <w:adjustRightInd w:val="0"/>
      <w:textAlignment w:val="baseline"/>
    </w:pPr>
    <w:rPr>
      <w:rFonts w:ascii="宋体" w:hAnsi="宋体" w:eastAsia="楷体_GB2312" w:cs="宋体"/>
      <w:sz w:val="28"/>
    </w:rPr>
  </w:style>
  <w:style w:type="paragraph" w:customStyle="1" w:styleId="409">
    <w:name w:val="正文lzq"/>
    <w:basedOn w:val="1"/>
    <w:autoRedefine/>
    <w:qFormat/>
    <w:uiPriority w:val="0"/>
    <w:pPr>
      <w:adjustRightInd w:val="0"/>
      <w:spacing w:line="360" w:lineRule="auto"/>
      <w:ind w:firstLine="480"/>
      <w:textAlignment w:val="baseline"/>
    </w:pPr>
    <w:rPr>
      <w:kern w:val="0"/>
      <w:sz w:val="24"/>
    </w:rPr>
  </w:style>
  <w:style w:type="paragraph" w:customStyle="1" w:styleId="410">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autoRedefine/>
    <w:qFormat/>
    <w:uiPriority w:val="0"/>
    <w:rPr>
      <w:rFonts w:ascii="Tahoma" w:hAnsi="Tahoma"/>
      <w:sz w:val="24"/>
    </w:rPr>
  </w:style>
  <w:style w:type="paragraph" w:customStyle="1" w:styleId="412">
    <w:name w:val="Char Char Char"/>
    <w:basedOn w:val="1"/>
    <w:autoRedefine/>
    <w:qFormat/>
    <w:uiPriority w:val="0"/>
    <w:rPr>
      <w:rFonts w:ascii="Tahoma" w:hAnsi="Tahoma"/>
      <w:sz w:val="24"/>
    </w:rPr>
  </w:style>
  <w:style w:type="paragraph" w:customStyle="1" w:styleId="413">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autoRedefine/>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autoRedefine/>
    <w:qFormat/>
    <w:uiPriority w:val="0"/>
    <w:pPr>
      <w:outlineLvl w:val="1"/>
    </w:pPr>
    <w:rPr>
      <w:rFonts w:ascii="仿宋_GB2312" w:hAnsi="宋体" w:eastAsia="仿宋_GB2312"/>
      <w:kern w:val="28"/>
      <w:sz w:val="28"/>
      <w:szCs w:val="24"/>
    </w:rPr>
  </w:style>
  <w:style w:type="paragraph" w:customStyle="1" w:styleId="417">
    <w:name w:val="文档正文"/>
    <w:basedOn w:val="1"/>
    <w:autoRedefine/>
    <w:qFormat/>
    <w:uiPriority w:val="0"/>
    <w:pPr>
      <w:spacing w:line="360" w:lineRule="auto"/>
    </w:pPr>
    <w:rPr>
      <w:rFonts w:ascii="宋体" w:hAnsi="宋体"/>
      <w:b/>
      <w:bCs/>
      <w:szCs w:val="24"/>
    </w:rPr>
  </w:style>
  <w:style w:type="paragraph" w:customStyle="1" w:styleId="418">
    <w:name w:val="Char Char Char Char Char Char Char Char Char Char Char"/>
    <w:basedOn w:val="1"/>
    <w:autoRedefine/>
    <w:qFormat/>
    <w:uiPriority w:val="0"/>
    <w:rPr>
      <w:rFonts w:ascii="Tahoma" w:hAnsi="Tahoma" w:cs="Tahoma"/>
      <w:sz w:val="24"/>
    </w:rPr>
  </w:style>
  <w:style w:type="paragraph" w:customStyle="1" w:styleId="419">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8"/>
    <w:autoRedefine/>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autoRedefine/>
    <w:semiHidden/>
    <w:qFormat/>
    <w:uiPriority w:val="99"/>
    <w:rPr>
      <w:rFonts w:ascii="Times New Roman" w:hAnsi="Times New Roman" w:eastAsia="宋体" w:cs="Times New Roman"/>
      <w:szCs w:val="24"/>
    </w:rPr>
  </w:style>
  <w:style w:type="paragraph" w:styleId="423">
    <w:name w:val="List Paragraph"/>
    <w:basedOn w:val="1"/>
    <w:autoRedefine/>
    <w:qFormat/>
    <w:uiPriority w:val="99"/>
    <w:pPr>
      <w:ind w:firstLine="420" w:firstLineChars="200"/>
    </w:pPr>
    <w:rPr>
      <w:szCs w:val="24"/>
    </w:rPr>
  </w:style>
  <w:style w:type="paragraph" w:customStyle="1" w:styleId="424">
    <w:name w:val="二级无"/>
    <w:basedOn w:val="1"/>
    <w:autoRedefine/>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autoRedefine/>
    <w:qFormat/>
    <w:uiPriority w:val="0"/>
    <w:rPr>
      <w:rFonts w:hint="eastAsia" w:ascii="宋体" w:hAnsi="宋体" w:eastAsia="宋体" w:cs="宋体"/>
      <w:color w:val="000000"/>
      <w:sz w:val="24"/>
      <w:szCs w:val="24"/>
      <w:u w:val="none"/>
    </w:rPr>
  </w:style>
  <w:style w:type="character" w:customStyle="1" w:styleId="426">
    <w:name w:val="font31"/>
    <w:basedOn w:val="63"/>
    <w:autoRedefine/>
    <w:qFormat/>
    <w:uiPriority w:val="0"/>
    <w:rPr>
      <w:rFonts w:hint="default" w:ascii="楷体_GB2312" w:eastAsia="楷体_GB2312" w:cs="楷体_GB2312"/>
      <w:color w:val="000000"/>
      <w:sz w:val="24"/>
      <w:szCs w:val="24"/>
      <w:u w:val="none"/>
    </w:rPr>
  </w:style>
  <w:style w:type="character" w:customStyle="1" w:styleId="427">
    <w:name w:val="tit"/>
    <w:basedOn w:val="63"/>
    <w:autoRedefine/>
    <w:qFormat/>
    <w:uiPriority w:val="0"/>
    <w:rPr>
      <w:color w:val="333333"/>
      <w:sz w:val="24"/>
      <w:szCs w:val="24"/>
    </w:rPr>
  </w:style>
  <w:style w:type="character" w:customStyle="1" w:styleId="428">
    <w:name w:val="img_title18"/>
    <w:basedOn w:val="63"/>
    <w:autoRedefine/>
    <w:qFormat/>
    <w:uiPriority w:val="0"/>
    <w:rPr>
      <w:vanish/>
    </w:rPr>
  </w:style>
  <w:style w:type="character" w:customStyle="1" w:styleId="429">
    <w:name w:val="nostart"/>
    <w:basedOn w:val="63"/>
    <w:autoRedefine/>
    <w:qFormat/>
    <w:uiPriority w:val="0"/>
    <w:rPr>
      <w:rFonts w:ascii="Arial" w:hAnsi="Arial" w:cs="Arial"/>
      <w:color w:val="DD0000"/>
      <w:sz w:val="19"/>
      <w:szCs w:val="19"/>
    </w:rPr>
  </w:style>
  <w:style w:type="character" w:customStyle="1" w:styleId="430">
    <w:name w:val="starting"/>
    <w:basedOn w:val="63"/>
    <w:autoRedefine/>
    <w:qFormat/>
    <w:uiPriority w:val="0"/>
    <w:rPr>
      <w:color w:val="13844D"/>
    </w:rPr>
  </w:style>
  <w:style w:type="character" w:customStyle="1" w:styleId="431">
    <w:name w:val="hit"/>
    <w:basedOn w:val="63"/>
    <w:autoRedefine/>
    <w:qFormat/>
    <w:uiPriority w:val="0"/>
  </w:style>
  <w:style w:type="character" w:customStyle="1" w:styleId="432">
    <w:name w:val="c3"/>
    <w:basedOn w:val="63"/>
    <w:autoRedefine/>
    <w:qFormat/>
    <w:uiPriority w:val="0"/>
  </w:style>
  <w:style w:type="character" w:customStyle="1" w:styleId="433">
    <w:name w:val="over8"/>
    <w:basedOn w:val="63"/>
    <w:autoRedefine/>
    <w:qFormat/>
    <w:uiPriority w:val="0"/>
    <w:rPr>
      <w:color w:val="999999"/>
      <w:sz w:val="19"/>
      <w:szCs w:val="19"/>
    </w:rPr>
  </w:style>
  <w:style w:type="character" w:customStyle="1" w:styleId="434">
    <w:name w:val="right4"/>
    <w:basedOn w:val="63"/>
    <w:autoRedefine/>
    <w:qFormat/>
    <w:uiPriority w:val="0"/>
    <w:rPr>
      <w:color w:val="A1A1A1"/>
    </w:rPr>
  </w:style>
  <w:style w:type="character" w:customStyle="1" w:styleId="435">
    <w:name w:val="msg-box8"/>
    <w:basedOn w:val="63"/>
    <w:autoRedefine/>
    <w:qFormat/>
    <w:uiPriority w:val="0"/>
  </w:style>
  <w:style w:type="character" w:customStyle="1" w:styleId="436">
    <w:name w:val="c2"/>
    <w:basedOn w:val="63"/>
    <w:autoRedefine/>
    <w:qFormat/>
    <w:uiPriority w:val="0"/>
  </w:style>
  <w:style w:type="character" w:customStyle="1" w:styleId="437">
    <w:name w:val="c1"/>
    <w:basedOn w:val="63"/>
    <w:autoRedefine/>
    <w:qFormat/>
    <w:uiPriority w:val="0"/>
  </w:style>
  <w:style w:type="character" w:customStyle="1" w:styleId="438">
    <w:name w:val="tit4"/>
    <w:basedOn w:val="63"/>
    <w:autoRedefine/>
    <w:qFormat/>
    <w:uiPriority w:val="0"/>
    <w:rPr>
      <w:color w:val="333333"/>
      <w:sz w:val="24"/>
      <w:szCs w:val="24"/>
    </w:rPr>
  </w:style>
  <w:style w:type="character" w:customStyle="1" w:styleId="439">
    <w:name w:val="starting8"/>
    <w:basedOn w:val="63"/>
    <w:autoRedefine/>
    <w:qFormat/>
    <w:uiPriority w:val="0"/>
    <w:rPr>
      <w:color w:val="13844D"/>
    </w:rPr>
  </w:style>
  <w:style w:type="character" w:customStyle="1" w:styleId="440">
    <w:name w:val="nostart8"/>
    <w:basedOn w:val="63"/>
    <w:autoRedefine/>
    <w:qFormat/>
    <w:uiPriority w:val="0"/>
    <w:rPr>
      <w:color w:val="DD0000"/>
    </w:rPr>
  </w:style>
  <w:style w:type="character" w:customStyle="1" w:styleId="441">
    <w:name w:val="over"/>
    <w:basedOn w:val="63"/>
    <w:autoRedefine/>
    <w:qFormat/>
    <w:uiPriority w:val="0"/>
    <w:rPr>
      <w:color w:val="999999"/>
      <w:sz w:val="19"/>
      <w:szCs w:val="19"/>
    </w:rPr>
  </w:style>
  <w:style w:type="character" w:customStyle="1" w:styleId="442">
    <w:name w:val="msg-box"/>
    <w:basedOn w:val="63"/>
    <w:autoRedefine/>
    <w:qFormat/>
    <w:uiPriority w:val="0"/>
  </w:style>
  <w:style w:type="character" w:customStyle="1" w:styleId="443">
    <w:name w:val="img_title"/>
    <w:basedOn w:val="63"/>
    <w:autoRedefine/>
    <w:qFormat/>
    <w:uiPriority w:val="0"/>
    <w:rPr>
      <w:vanish/>
    </w:rPr>
  </w:style>
  <w:style w:type="character" w:customStyle="1" w:styleId="444">
    <w:name w:val="right3"/>
    <w:basedOn w:val="63"/>
    <w:autoRedefine/>
    <w:qFormat/>
    <w:uiPriority w:val="0"/>
    <w:rPr>
      <w:color w:val="A1A1A1"/>
    </w:rPr>
  </w:style>
  <w:style w:type="character" w:customStyle="1" w:styleId="445">
    <w:name w:val="right"/>
    <w:basedOn w:val="63"/>
    <w:autoRedefine/>
    <w:qFormat/>
    <w:uiPriority w:val="0"/>
    <w:rPr>
      <w:color w:val="A1A1A1"/>
    </w:rPr>
  </w:style>
  <w:style w:type="character" w:customStyle="1" w:styleId="446">
    <w:name w:val="starting7"/>
    <w:basedOn w:val="63"/>
    <w:autoRedefine/>
    <w:qFormat/>
    <w:uiPriority w:val="0"/>
    <w:rPr>
      <w:color w:val="13844D"/>
    </w:rPr>
  </w:style>
  <w:style w:type="character" w:customStyle="1" w:styleId="447">
    <w:name w:val="tit3"/>
    <w:basedOn w:val="63"/>
    <w:autoRedefine/>
    <w:qFormat/>
    <w:uiPriority w:val="0"/>
    <w:rPr>
      <w:color w:val="333333"/>
      <w:sz w:val="24"/>
      <w:szCs w:val="24"/>
    </w:rPr>
  </w:style>
  <w:style w:type="character" w:customStyle="1" w:styleId="448">
    <w:name w:val="nostart5"/>
    <w:basedOn w:val="63"/>
    <w:autoRedefine/>
    <w:qFormat/>
    <w:uiPriority w:val="0"/>
    <w:rPr>
      <w:color w:val="DD0000"/>
    </w:rPr>
  </w:style>
  <w:style w:type="character" w:customStyle="1" w:styleId="449">
    <w:name w:val="starting5"/>
    <w:basedOn w:val="63"/>
    <w:autoRedefine/>
    <w:qFormat/>
    <w:uiPriority w:val="0"/>
    <w:rPr>
      <w:color w:val="13844D"/>
    </w:rPr>
  </w:style>
  <w:style w:type="paragraph" w:customStyle="1" w:styleId="450">
    <w:name w:val="Body Text First Indent 21"/>
    <w:basedOn w:val="451"/>
    <w:autoRedefine/>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autoRedefine/>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autoRedefine/>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autoRedefine/>
    <w:qFormat/>
    <w:uiPriority w:val="0"/>
  </w:style>
  <w:style w:type="character" w:customStyle="1" w:styleId="454">
    <w:name w:val="layui-layer-tabnow"/>
    <w:basedOn w:val="63"/>
    <w:autoRedefine/>
    <w:qFormat/>
    <w:uiPriority w:val="0"/>
    <w:rPr>
      <w:bdr w:val="single" w:color="CCCCCC" w:sz="6" w:space="0"/>
      <w:shd w:val="clear" w:color="auto" w:fill="FFFFFF"/>
    </w:rPr>
  </w:style>
  <w:style w:type="character" w:customStyle="1" w:styleId="455">
    <w:name w:val="font41"/>
    <w:basedOn w:val="63"/>
    <w:autoRedefine/>
    <w:qFormat/>
    <w:uiPriority w:val="0"/>
    <w:rPr>
      <w:rFonts w:hint="eastAsia" w:ascii="宋体" w:hAnsi="宋体" w:eastAsia="宋体" w:cs="宋体"/>
      <w:color w:val="000000"/>
      <w:sz w:val="22"/>
      <w:szCs w:val="22"/>
      <w:u w:val="none"/>
    </w:rPr>
  </w:style>
  <w:style w:type="character" w:customStyle="1" w:styleId="456">
    <w:name w:val="font51"/>
    <w:basedOn w:val="6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3E71E-45B2-4757-BCB3-DB48EBA03D6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11428</Words>
  <Characters>12119</Characters>
  <Lines>99</Lines>
  <Paragraphs>27</Paragraphs>
  <TotalTime>6</TotalTime>
  <ScaleCrop>false</ScaleCrop>
  <LinksUpToDate>false</LinksUpToDate>
  <CharactersWithSpaces>13546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2025-03-21T00:35:00Z</dcterms:created>
  <dc:creator>Windows 用户</dc:creator>
  <cp:lastModifiedBy>海风温柔吹</cp:lastModifiedBy>
  <cp:lastPrinted>2025-02-08T03:28:00Z</cp:lastPrinted>
  <dcterms:modified xsi:type="dcterms:W3CDTF">2025-05-06T03:10:22Z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8D6A53CD6DA34A93916937BE2C4A93BF_13</vt:lpwstr>
  </property>
  <property fmtid="{D5CDD505-2E9C-101B-9397-08002B2CF9AE}" pid="4" name="KSOTemplateDocerSaveRecord">
    <vt:lpwstr>eyJoZGlkIjoiOWEwMDZmYTBlNzkwMTQ5ZDMwM2Y2MDNkOTQ2ZTczN2MiLCJ1c2VySWQiOiI1MDM3OTU2NDYifQ==</vt:lpwstr>
  </property>
</Properties>
</file>