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21CA">
      <w:pPr>
        <w:widowControl/>
        <w:spacing w:line="360" w:lineRule="auto"/>
        <w:jc w:val="center"/>
        <w:rPr>
          <w:rFonts w:hint="eastAsia"/>
          <w:sz w:val="20"/>
          <w:szCs w:val="22"/>
          <w:highlight w:val="none"/>
          <w:lang w:eastAsia="zh-CN"/>
        </w:rPr>
      </w:pPr>
      <w:r>
        <w:rPr>
          <w:rFonts w:hint="eastAsia" w:ascii="宋体" w:hAnsi="宋体" w:cs="宋体"/>
          <w:b/>
          <w:bCs/>
          <w:spacing w:val="-20"/>
          <w:kern w:val="0"/>
          <w:sz w:val="44"/>
          <w:szCs w:val="44"/>
          <w:highlight w:val="none"/>
          <w:lang w:val="en-US" w:eastAsia="zh-CN"/>
        </w:rPr>
        <w:t>安庆港中心港区石门湖一期</w:t>
      </w:r>
      <w:r>
        <w:rPr>
          <w:rFonts w:hint="eastAsia" w:ascii="宋体" w:hAnsi="宋体" w:cs="宋体"/>
          <w:b/>
          <w:bCs/>
          <w:spacing w:val="-20"/>
          <w:kern w:val="0"/>
          <w:sz w:val="44"/>
          <w:szCs w:val="44"/>
          <w:highlight w:val="none"/>
          <w:lang w:eastAsia="zh-CN"/>
        </w:rPr>
        <w:t>工程上峰取水口工程</w:t>
      </w:r>
      <w:r>
        <w:rPr>
          <w:rFonts w:hint="eastAsia" w:ascii="宋体" w:hAnsi="宋体" w:cs="宋体"/>
          <w:b/>
          <w:bCs/>
          <w:spacing w:val="-20"/>
          <w:kern w:val="0"/>
          <w:sz w:val="44"/>
          <w:szCs w:val="44"/>
          <w:highlight w:val="none"/>
          <w:lang w:val="en-US" w:eastAsia="zh-CN"/>
        </w:rPr>
        <w:t xml:space="preserve">  </w:t>
      </w:r>
      <w:r>
        <w:rPr>
          <w:rFonts w:hint="eastAsia" w:ascii="宋体" w:hAnsi="宋体" w:cs="宋体"/>
          <w:b/>
          <w:bCs/>
          <w:spacing w:val="-20"/>
          <w:kern w:val="0"/>
          <w:sz w:val="44"/>
          <w:szCs w:val="44"/>
          <w:highlight w:val="none"/>
          <w:lang w:eastAsia="zh-CN"/>
        </w:rPr>
        <w:t>劳务合作项目</w:t>
      </w:r>
    </w:p>
    <w:p w14:paraId="37B2B99A">
      <w:pPr>
        <w:spacing w:line="360" w:lineRule="auto"/>
        <w:jc w:val="center"/>
        <w:rPr>
          <w:rFonts w:hint="eastAsia" w:ascii="宋体" w:hAnsi="宋体" w:cs="宋体"/>
          <w:b/>
          <w:sz w:val="32"/>
          <w:szCs w:val="32"/>
          <w:highlight w:val="none"/>
          <w:u w:val="single"/>
        </w:rPr>
      </w:pPr>
    </w:p>
    <w:p w14:paraId="4630BC77">
      <w:pPr>
        <w:pStyle w:val="5"/>
        <w:rPr>
          <w:rFonts w:hint="eastAsia"/>
          <w:highlight w:val="none"/>
        </w:rPr>
      </w:pPr>
    </w:p>
    <w:p w14:paraId="1B657726">
      <w:pPr>
        <w:pStyle w:val="5"/>
        <w:rPr>
          <w:rFonts w:hint="eastAsia"/>
          <w:highlight w:val="none"/>
        </w:rPr>
      </w:pPr>
    </w:p>
    <w:p w14:paraId="54B586E4">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482744C3">
      <w:pPr>
        <w:spacing w:line="360" w:lineRule="auto"/>
        <w:jc w:val="center"/>
        <w:rPr>
          <w:rFonts w:ascii="宋体" w:hAnsi="宋体" w:cs="宋体"/>
          <w:b/>
          <w:color w:val="000000"/>
          <w:sz w:val="96"/>
          <w:szCs w:val="96"/>
          <w:highlight w:val="none"/>
        </w:rPr>
      </w:pPr>
    </w:p>
    <w:p w14:paraId="00A9F6B0">
      <w:pPr>
        <w:spacing w:line="360" w:lineRule="auto"/>
        <w:ind w:firstLine="2891" w:firstLineChars="1200"/>
        <w:rPr>
          <w:rFonts w:hint="eastAsia"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项目编号：AQJK-GC-2025-00</w:t>
      </w:r>
      <w:r>
        <w:rPr>
          <w:rFonts w:hint="eastAsia" w:ascii="宋体" w:hAnsi="宋体" w:cs="宋体"/>
          <w:b/>
          <w:color w:val="000000"/>
          <w:sz w:val="24"/>
          <w:highlight w:val="none"/>
          <w:lang w:val="en-US" w:eastAsia="zh-CN"/>
        </w:rPr>
        <w:t>2</w:t>
      </w:r>
    </w:p>
    <w:p w14:paraId="0CDFE675">
      <w:pPr>
        <w:spacing w:line="360" w:lineRule="auto"/>
        <w:rPr>
          <w:rFonts w:ascii="宋体" w:hAnsi="宋体" w:cs="宋体"/>
          <w:b/>
          <w:color w:val="000000"/>
          <w:sz w:val="24"/>
          <w:highlight w:val="none"/>
        </w:rPr>
      </w:pPr>
    </w:p>
    <w:p w14:paraId="22DC3C1B">
      <w:pPr>
        <w:spacing w:line="360" w:lineRule="auto"/>
        <w:rPr>
          <w:rFonts w:ascii="宋体" w:hAnsi="宋体" w:cs="宋体"/>
          <w:b/>
          <w:color w:val="000000"/>
          <w:sz w:val="24"/>
          <w:highlight w:val="none"/>
        </w:rPr>
      </w:pPr>
    </w:p>
    <w:p w14:paraId="078668B9">
      <w:pPr>
        <w:spacing w:line="360" w:lineRule="auto"/>
        <w:rPr>
          <w:rFonts w:ascii="宋体" w:hAnsi="宋体" w:cs="宋体"/>
          <w:b/>
          <w:color w:val="000000"/>
          <w:sz w:val="24"/>
          <w:highlight w:val="none"/>
        </w:rPr>
      </w:pPr>
    </w:p>
    <w:p w14:paraId="7F979A62">
      <w:pPr>
        <w:spacing w:line="360" w:lineRule="auto"/>
        <w:rPr>
          <w:rFonts w:ascii="宋体" w:hAnsi="宋体" w:cs="宋体"/>
          <w:b/>
          <w:color w:val="000000"/>
          <w:sz w:val="24"/>
          <w:highlight w:val="none"/>
        </w:rPr>
      </w:pPr>
    </w:p>
    <w:p w14:paraId="4A5C1065">
      <w:pPr>
        <w:spacing w:line="360" w:lineRule="auto"/>
        <w:ind w:firstLine="897" w:firstLineChars="2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安徽路达公路工程有限责任公司</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14:paraId="26F56152">
      <w:pPr>
        <w:spacing w:line="360" w:lineRule="auto"/>
        <w:rPr>
          <w:rFonts w:ascii="宋体" w:hAnsi="宋体" w:cs="宋体"/>
          <w:b/>
          <w:color w:val="000000"/>
          <w:sz w:val="24"/>
          <w:highlight w:val="none"/>
          <w:u w:val="single"/>
        </w:rPr>
      </w:pPr>
    </w:p>
    <w:p w14:paraId="6BE3CAF2">
      <w:pPr>
        <w:spacing w:line="360" w:lineRule="auto"/>
        <w:rPr>
          <w:rFonts w:ascii="宋体" w:hAnsi="宋体" w:cs="宋体"/>
          <w:b/>
          <w:color w:val="000000"/>
          <w:sz w:val="24"/>
          <w:highlight w:val="none"/>
          <w:u w:val="single"/>
        </w:rPr>
      </w:pPr>
    </w:p>
    <w:p w14:paraId="6C6A79A2">
      <w:pPr>
        <w:pStyle w:val="26"/>
        <w:rPr>
          <w:highlight w:val="none"/>
        </w:rPr>
      </w:pPr>
    </w:p>
    <w:p w14:paraId="7454DEE6">
      <w:pPr>
        <w:spacing w:line="360" w:lineRule="auto"/>
        <w:jc w:val="center"/>
        <w:rPr>
          <w:rFonts w:ascii="宋体" w:hAnsi="宋体" w:cs="宋体"/>
          <w:b/>
          <w:color w:val="000000"/>
          <w:spacing w:val="40"/>
          <w:sz w:val="30"/>
          <w:szCs w:val="30"/>
          <w:highlight w:val="none"/>
        </w:rPr>
      </w:pPr>
    </w:p>
    <w:p w14:paraId="2CC52316">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25084B56">
      <w:pPr>
        <w:spacing w:line="360" w:lineRule="auto"/>
        <w:rPr>
          <w:rFonts w:ascii="宋体" w:hAnsi="宋体" w:cs="宋体"/>
          <w:color w:val="000000"/>
          <w:sz w:val="24"/>
          <w:highlight w:val="none"/>
        </w:rPr>
      </w:pPr>
    </w:p>
    <w:p w14:paraId="040A718A">
      <w:pPr>
        <w:spacing w:line="360" w:lineRule="auto"/>
        <w:rPr>
          <w:rFonts w:ascii="宋体" w:hAnsi="宋体" w:cs="宋体"/>
          <w:b/>
          <w:color w:val="000000"/>
          <w:sz w:val="30"/>
          <w:szCs w:val="30"/>
          <w:highlight w:val="none"/>
        </w:rPr>
      </w:pPr>
    </w:p>
    <w:p w14:paraId="284A2FEB">
      <w:pPr>
        <w:spacing w:line="360" w:lineRule="auto"/>
        <w:ind w:firstLine="596" w:firstLineChars="198"/>
        <w:rPr>
          <w:rFonts w:ascii="宋体" w:hAnsi="宋体" w:cs="宋体"/>
          <w:b/>
          <w:color w:val="000000"/>
          <w:sz w:val="30"/>
          <w:szCs w:val="30"/>
          <w:highlight w:val="none"/>
          <w:u w:val="single"/>
        </w:rPr>
      </w:pPr>
    </w:p>
    <w:p w14:paraId="71CE75EB">
      <w:pPr>
        <w:spacing w:line="360" w:lineRule="auto"/>
        <w:jc w:val="center"/>
        <w:rPr>
          <w:rFonts w:ascii="宋体" w:hAnsi="宋体" w:cs="宋体"/>
          <w:sz w:val="32"/>
          <w:szCs w:val="32"/>
          <w:highlight w:val="none"/>
          <w:u w:val="single"/>
        </w:rPr>
      </w:pPr>
    </w:p>
    <w:p w14:paraId="2D0C64B3">
      <w:pPr>
        <w:widowControl/>
        <w:spacing w:line="480" w:lineRule="auto"/>
        <w:jc w:val="center"/>
        <w:rPr>
          <w:rFonts w:hint="eastAsia" w:ascii="宋体" w:hAnsi="宋体" w:cs="宋体"/>
          <w:sz w:val="32"/>
          <w:szCs w:val="32"/>
          <w:highlight w:val="none"/>
          <w:u w:val="none"/>
          <w:lang w:val="en-US" w:eastAsia="zh-CN"/>
        </w:rPr>
      </w:pPr>
      <w:r>
        <w:rPr>
          <w:rFonts w:hint="eastAsia" w:ascii="宋体" w:hAnsi="宋体" w:cs="宋体"/>
          <w:sz w:val="32"/>
          <w:szCs w:val="32"/>
          <w:highlight w:val="none"/>
          <w:u w:val="none"/>
          <w:lang w:val="en-US" w:eastAsia="zh-CN"/>
        </w:rPr>
        <w:t>二〇二五年三月</w:t>
      </w:r>
    </w:p>
    <w:p w14:paraId="1C27CF7E">
      <w:pPr>
        <w:rPr>
          <w:rFonts w:hint="eastAsia"/>
          <w:highlight w:val="none"/>
        </w:rPr>
      </w:pPr>
    </w:p>
    <w:p w14:paraId="730E24BD">
      <w:pPr>
        <w:widowControl/>
        <w:spacing w:line="480" w:lineRule="auto"/>
        <w:jc w:val="center"/>
        <w:rPr>
          <w:rFonts w:hint="eastAsia" w:ascii="黑体" w:hAnsi="黑体" w:eastAsia="黑体" w:cs="宋体"/>
          <w:b/>
          <w:kern w:val="0"/>
          <w:sz w:val="32"/>
          <w:szCs w:val="32"/>
          <w:highlight w:val="none"/>
        </w:rPr>
        <w:sectPr>
          <w:headerReference r:id="rId3" w:type="first"/>
          <w:footerReference r:id="rId4" w:type="first"/>
          <w:pgSz w:w="11906" w:h="16838"/>
          <w:pgMar w:top="1418" w:right="1418" w:bottom="1418" w:left="1418" w:header="680" w:footer="680" w:gutter="0"/>
          <w:pgNumType w:fmt="decimal" w:start="1"/>
          <w:cols w:space="720" w:num="1"/>
          <w:docGrid w:type="lines" w:linePitch="312" w:charSpace="0"/>
        </w:sectPr>
      </w:pPr>
    </w:p>
    <w:p w14:paraId="75C93972">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1CC04A8A">
      <w:pPr>
        <w:pStyle w:val="19"/>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color w:val="000000"/>
          <w:sz w:val="32"/>
          <w:szCs w:val="32"/>
          <w:highlight w:val="none"/>
        </w:rPr>
        <w:instrText xml:space="preserve"> TOC \o "1-3" \h \z \u </w:instrText>
      </w:r>
      <w:r>
        <w:rPr>
          <w:rFonts w:hint="eastAsia" w:ascii="宋体" w:hAnsi="宋体" w:eastAsia="宋体" w:cs="宋体"/>
          <w:b/>
          <w:bCs/>
          <w:color w:val="000000"/>
          <w:sz w:val="32"/>
          <w:szCs w:val="32"/>
          <w:highlight w:val="none"/>
        </w:rPr>
        <w:fldChar w:fldCharType="separate"/>
      </w: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_Toc11805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 xml:space="preserve">第一章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比选公告</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_Toc11805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1</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72D0964D">
      <w:pPr>
        <w:pStyle w:val="19"/>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_Toc1211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 xml:space="preserve">第二章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eastAsia="zh-CN"/>
        </w:rPr>
        <w:t>参选人</w:t>
      </w:r>
      <w:r>
        <w:rPr>
          <w:rFonts w:hint="eastAsia" w:ascii="宋体" w:hAnsi="宋体" w:eastAsia="宋体" w:cs="宋体"/>
          <w:b/>
          <w:bCs/>
          <w:sz w:val="32"/>
          <w:szCs w:val="32"/>
          <w:highlight w:val="none"/>
        </w:rPr>
        <w:t>须知</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_Toc1211 \h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4</w:t>
      </w:r>
      <w:r>
        <w:rPr>
          <w:rFonts w:hint="eastAsia" w:ascii="宋体" w:hAnsi="宋体" w:eastAsia="宋体" w:cs="宋体"/>
          <w:b/>
          <w:bCs/>
          <w:sz w:val="32"/>
          <w:szCs w:val="32"/>
          <w:highlight w:val="none"/>
        </w:rPr>
        <w:fldChar w:fldCharType="end"/>
      </w:r>
      <w:r>
        <w:rPr>
          <w:rFonts w:hint="eastAsia" w:ascii="宋体" w:hAnsi="宋体" w:eastAsia="宋体" w:cs="宋体"/>
          <w:b/>
          <w:bCs/>
          <w:color w:val="000000"/>
          <w:sz w:val="32"/>
          <w:szCs w:val="32"/>
          <w:highlight w:val="none"/>
        </w:rPr>
        <w:fldChar w:fldCharType="end"/>
      </w:r>
    </w:p>
    <w:p w14:paraId="64D33216">
      <w:pPr>
        <w:pStyle w:val="19"/>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_Toc14760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 xml:space="preserve">第三章 </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服务需求及技术要求</w:t>
      </w:r>
      <w:r>
        <w:rPr>
          <w:rFonts w:hint="eastAsia" w:ascii="宋体" w:hAnsi="宋体" w:eastAsia="宋体" w:cs="宋体"/>
          <w:b/>
          <w:bCs/>
          <w:sz w:val="32"/>
          <w:szCs w:val="32"/>
          <w:highlight w:val="none"/>
        </w:rPr>
        <w:tab/>
      </w:r>
      <w:r>
        <w:rPr>
          <w:rFonts w:hint="eastAsia" w:ascii="宋体" w:hAnsi="宋体" w:cs="宋体"/>
          <w:b/>
          <w:bCs/>
          <w:sz w:val="32"/>
          <w:szCs w:val="32"/>
          <w:highlight w:val="none"/>
          <w:lang w:val="en-US" w:eastAsia="zh-CN"/>
        </w:rPr>
        <w:t>1</w:t>
      </w: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val="en-US" w:eastAsia="zh-CN"/>
        </w:rPr>
        <w:t>7</w:t>
      </w:r>
    </w:p>
    <w:p w14:paraId="6470EBF9">
      <w:pPr>
        <w:pStyle w:val="19"/>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_Toc14146 </w:instrText>
      </w:r>
      <w:r>
        <w:rPr>
          <w:rFonts w:hint="eastAsia" w:ascii="宋体" w:hAnsi="宋体" w:eastAsia="宋体" w:cs="宋体"/>
          <w:b/>
          <w:bCs/>
          <w:sz w:val="32"/>
          <w:szCs w:val="32"/>
          <w:highlight w:val="none"/>
        </w:rPr>
        <w:fldChar w:fldCharType="separate"/>
      </w:r>
      <w:r>
        <w:rPr>
          <w:rFonts w:hint="eastAsia" w:ascii="宋体" w:hAnsi="宋体" w:eastAsia="宋体" w:cs="宋体"/>
          <w:b/>
          <w:bCs/>
          <w:kern w:val="2"/>
          <w:sz w:val="32"/>
          <w:szCs w:val="32"/>
          <w:highlight w:val="none"/>
          <w:lang w:val="en-US" w:eastAsia="zh-CN"/>
        </w:rPr>
        <w:t xml:space="preserve">第四章  </w:t>
      </w:r>
      <w:r>
        <w:rPr>
          <w:rFonts w:hint="eastAsia" w:ascii="宋体" w:hAnsi="宋体" w:eastAsia="宋体" w:cs="宋体"/>
          <w:b/>
          <w:bCs/>
          <w:kern w:val="2"/>
          <w:sz w:val="32"/>
          <w:szCs w:val="32"/>
          <w:highlight w:val="none"/>
        </w:rPr>
        <w:t>合同主要条款</w:t>
      </w:r>
      <w:r>
        <w:rPr>
          <w:rFonts w:hint="eastAsia" w:ascii="宋体" w:hAnsi="宋体" w:eastAsia="宋体" w:cs="宋体"/>
          <w:b/>
          <w:bCs/>
          <w:sz w:val="32"/>
          <w:szCs w:val="32"/>
          <w:highlight w:val="none"/>
        </w:rPr>
        <w:tab/>
      </w: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val="en-US" w:eastAsia="zh-CN"/>
        </w:rPr>
        <w:t>19</w:t>
      </w:r>
    </w:p>
    <w:p w14:paraId="0EEA5910">
      <w:pPr>
        <w:pStyle w:val="19"/>
        <w:keepNext w:val="0"/>
        <w:keepLines w:val="0"/>
        <w:pageBreakBefore w:val="0"/>
        <w:widowControl w:val="0"/>
        <w:tabs>
          <w:tab w:val="right" w:leader="dot" w:pos="9070"/>
          <w:tab w:val="clear" w:pos="1260"/>
          <w:tab w:val="clear" w:pos="906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color w:val="000000"/>
          <w:sz w:val="32"/>
          <w:szCs w:val="32"/>
          <w:highlight w:val="none"/>
        </w:rPr>
        <w:fldChar w:fldCharType="begin"/>
      </w:r>
      <w:r>
        <w:rPr>
          <w:rFonts w:hint="eastAsia" w:ascii="宋体" w:hAnsi="宋体" w:eastAsia="宋体" w:cs="宋体"/>
          <w:b/>
          <w:bCs/>
          <w:sz w:val="32"/>
          <w:szCs w:val="32"/>
          <w:highlight w:val="none"/>
        </w:rPr>
        <w:instrText xml:space="preserve"> HYPERLINK \l _Toc10107 </w:instrText>
      </w:r>
      <w:r>
        <w:rPr>
          <w:rFonts w:hint="eastAsia" w:ascii="宋体" w:hAnsi="宋体" w:eastAsia="宋体" w:cs="宋体"/>
          <w:b/>
          <w:bCs/>
          <w:sz w:val="32"/>
          <w:szCs w:val="32"/>
          <w:highlight w:val="none"/>
        </w:rPr>
        <w:fldChar w:fldCharType="separate"/>
      </w:r>
      <w:r>
        <w:rPr>
          <w:rFonts w:hint="eastAsia" w:ascii="宋体" w:hAnsi="宋体" w:eastAsia="宋体" w:cs="宋体"/>
          <w:b/>
          <w:bCs/>
          <w:kern w:val="2"/>
          <w:sz w:val="32"/>
          <w:szCs w:val="32"/>
          <w:highlight w:val="none"/>
          <w:lang w:val="zh-CN" w:eastAsia="zh-CN" w:bidi="ar-SA"/>
        </w:rPr>
        <w:t>第</w:t>
      </w:r>
      <w:r>
        <w:rPr>
          <w:rFonts w:hint="eastAsia" w:ascii="宋体" w:hAnsi="宋体" w:eastAsia="宋体" w:cs="宋体"/>
          <w:b/>
          <w:bCs/>
          <w:kern w:val="2"/>
          <w:sz w:val="32"/>
          <w:szCs w:val="32"/>
          <w:highlight w:val="none"/>
          <w:lang w:val="en-US" w:eastAsia="zh-CN" w:bidi="ar-SA"/>
        </w:rPr>
        <w:t>五</w:t>
      </w:r>
      <w:r>
        <w:rPr>
          <w:rFonts w:hint="eastAsia" w:ascii="宋体" w:hAnsi="宋体" w:eastAsia="宋体" w:cs="宋体"/>
          <w:b/>
          <w:bCs/>
          <w:kern w:val="2"/>
          <w:sz w:val="32"/>
          <w:szCs w:val="32"/>
          <w:highlight w:val="none"/>
          <w:lang w:val="zh-CN" w:eastAsia="zh-CN" w:bidi="ar-SA"/>
        </w:rPr>
        <w:t xml:space="preserve">章  </w:t>
      </w:r>
      <w:r>
        <w:rPr>
          <w:rFonts w:hint="eastAsia" w:ascii="宋体" w:hAnsi="宋体" w:eastAsia="宋体" w:cs="宋体"/>
          <w:b/>
          <w:bCs/>
          <w:kern w:val="2"/>
          <w:sz w:val="32"/>
          <w:szCs w:val="32"/>
          <w:highlight w:val="none"/>
          <w:lang w:val="en-US" w:eastAsia="zh-CN" w:bidi="ar-SA"/>
        </w:rPr>
        <w:t>参选文件格式</w:t>
      </w:r>
      <w:r>
        <w:rPr>
          <w:rFonts w:hint="eastAsia" w:ascii="宋体" w:hAnsi="宋体" w:eastAsia="宋体" w:cs="宋体"/>
          <w:b/>
          <w:bCs/>
          <w:sz w:val="32"/>
          <w:szCs w:val="32"/>
          <w:highlight w:val="none"/>
        </w:rPr>
        <w:tab/>
      </w:r>
      <w:r>
        <w:rPr>
          <w:rFonts w:hint="eastAsia" w:ascii="宋体" w:hAnsi="宋体" w:cs="宋体"/>
          <w:b/>
          <w:bCs/>
          <w:sz w:val="32"/>
          <w:szCs w:val="32"/>
          <w:highlight w:val="none"/>
          <w:lang w:val="en-US" w:eastAsia="zh-CN"/>
        </w:rPr>
        <w:t>5</w:t>
      </w:r>
      <w:r>
        <w:rPr>
          <w:rFonts w:hint="eastAsia" w:ascii="宋体" w:hAnsi="宋体" w:eastAsia="宋体" w:cs="宋体"/>
          <w:b/>
          <w:bCs/>
          <w:color w:val="000000"/>
          <w:sz w:val="32"/>
          <w:szCs w:val="32"/>
          <w:highlight w:val="none"/>
        </w:rPr>
        <w:fldChar w:fldCharType="end"/>
      </w:r>
      <w:r>
        <w:rPr>
          <w:rFonts w:hint="eastAsia" w:ascii="宋体" w:hAnsi="宋体" w:cs="宋体"/>
          <w:b/>
          <w:bCs/>
          <w:color w:val="000000"/>
          <w:sz w:val="32"/>
          <w:szCs w:val="32"/>
          <w:highlight w:val="none"/>
          <w:lang w:val="en-US" w:eastAsia="zh-CN"/>
        </w:rPr>
        <w:t>4</w:t>
      </w:r>
    </w:p>
    <w:p w14:paraId="1FC91172">
      <w:pPr>
        <w:pStyle w:val="20"/>
        <w:keepNext w:val="0"/>
        <w:keepLines w:val="0"/>
        <w:pageBreakBefore w:val="0"/>
        <w:widowControl w:val="0"/>
        <w:tabs>
          <w:tab w:val="right" w:leader="dot" w:pos="9070"/>
        </w:tabs>
        <w:kinsoku/>
        <w:wordWrap/>
        <w:overflowPunct/>
        <w:topLinePunct w:val="0"/>
        <w:autoSpaceDE/>
        <w:autoSpaceDN/>
        <w:bidi w:val="0"/>
        <w:adjustRightInd/>
        <w:snapToGrid/>
        <w:spacing w:before="313" w:beforeLines="100" w:after="313" w:afterLines="100" w:line="360" w:lineRule="auto"/>
        <w:textAlignment w:val="auto"/>
        <w:rPr>
          <w:rFonts w:hint="eastAsia" w:ascii="宋体" w:hAnsi="宋体" w:eastAsia="宋体" w:cs="宋体"/>
          <w:b/>
          <w:bCs/>
          <w:sz w:val="32"/>
          <w:szCs w:val="32"/>
          <w:highlight w:val="none"/>
        </w:rPr>
      </w:pPr>
    </w:p>
    <w:p w14:paraId="66BF04C6">
      <w:pPr>
        <w:pStyle w:val="11"/>
        <w:keepNext w:val="0"/>
        <w:keepLines w:val="0"/>
        <w:pageBreakBefore w:val="0"/>
        <w:widowControl w:val="0"/>
        <w:tabs>
          <w:tab w:val="right" w:leader="dot" w:pos="9060"/>
        </w:tabs>
        <w:kinsoku/>
        <w:wordWrap/>
        <w:overflowPunct/>
        <w:topLinePunct w:val="0"/>
        <w:autoSpaceDE/>
        <w:autoSpaceDN/>
        <w:bidi w:val="0"/>
        <w:adjustRightInd/>
        <w:snapToGrid/>
        <w:spacing w:before="313" w:beforeLines="100" w:after="313" w:afterLines="100" w:line="360" w:lineRule="auto"/>
        <w:ind w:left="0" w:leftChars="0"/>
        <w:textAlignment w:val="auto"/>
        <w:rPr>
          <w:rFonts w:ascii="宋体" w:hAnsi="宋体"/>
          <w:color w:val="000000"/>
          <w:highlight w:val="none"/>
        </w:rPr>
      </w:pPr>
      <w:r>
        <w:rPr>
          <w:rFonts w:hint="eastAsia" w:ascii="宋体" w:hAnsi="宋体" w:eastAsia="宋体" w:cs="宋体"/>
          <w:b/>
          <w:bCs/>
          <w:color w:val="000000"/>
          <w:sz w:val="32"/>
          <w:szCs w:val="32"/>
          <w:highlight w:val="none"/>
        </w:rPr>
        <w:fldChar w:fldCharType="end"/>
      </w:r>
    </w:p>
    <w:p w14:paraId="78FA7662">
      <w:pPr>
        <w:pStyle w:val="11"/>
        <w:tabs>
          <w:tab w:val="right" w:leader="dot" w:pos="9060"/>
        </w:tabs>
        <w:ind w:left="0" w:leftChars="0"/>
        <w:rPr>
          <w:rFonts w:ascii="宋体" w:hAnsi="宋体"/>
          <w:color w:val="000000"/>
          <w:highlight w:val="none"/>
        </w:rPr>
      </w:pPr>
    </w:p>
    <w:p w14:paraId="76F6BF62">
      <w:pPr>
        <w:rPr>
          <w:color w:val="000000"/>
          <w:highlight w:val="none"/>
        </w:rPr>
      </w:pPr>
    </w:p>
    <w:p w14:paraId="63BCF82E">
      <w:pPr>
        <w:rPr>
          <w:color w:val="000000"/>
          <w:highlight w:val="none"/>
        </w:rPr>
      </w:pPr>
    </w:p>
    <w:p w14:paraId="3D6D2451">
      <w:pPr>
        <w:rPr>
          <w:color w:val="000000"/>
          <w:highlight w:val="none"/>
        </w:rPr>
      </w:pPr>
    </w:p>
    <w:p w14:paraId="1E976902">
      <w:pPr>
        <w:rPr>
          <w:color w:val="000000"/>
          <w:highlight w:val="none"/>
        </w:rPr>
      </w:pPr>
    </w:p>
    <w:p w14:paraId="7AAAF943">
      <w:pPr>
        <w:widowControl/>
        <w:snapToGrid w:val="0"/>
        <w:rPr>
          <w:rFonts w:ascii="宋体" w:hAnsi="宋体" w:cs="Tahoma"/>
          <w:b/>
          <w:bCs/>
          <w:color w:val="000000"/>
          <w:kern w:val="0"/>
          <w:sz w:val="10"/>
          <w:szCs w:val="10"/>
          <w:highlight w:val="none"/>
        </w:rPr>
        <w:sectPr>
          <w:footerReference r:id="rId5" w:type="default"/>
          <w:pgSz w:w="11906" w:h="16838"/>
          <w:pgMar w:top="1418" w:right="1418" w:bottom="1418" w:left="1418" w:header="680" w:footer="680" w:gutter="0"/>
          <w:pgNumType w:fmt="decimal" w:start="1"/>
          <w:cols w:space="720" w:num="1"/>
          <w:docGrid w:type="lines" w:linePitch="312" w:charSpace="0"/>
        </w:sectPr>
      </w:pPr>
    </w:p>
    <w:p w14:paraId="5B6B1D5A">
      <w:pPr>
        <w:pStyle w:val="3"/>
        <w:numPr>
          <w:ilvl w:val="0"/>
          <w:numId w:val="2"/>
        </w:numPr>
        <w:rPr>
          <w:color w:val="000000"/>
          <w:highlight w:val="none"/>
        </w:rPr>
      </w:pPr>
      <w:bookmarkStart w:id="0" w:name="_Toc11805"/>
      <w:r>
        <w:rPr>
          <w:rFonts w:hint="eastAsia"/>
          <w:color w:val="000000"/>
          <w:highlight w:val="none"/>
          <w:lang w:eastAsia="zh-CN"/>
        </w:rPr>
        <w:t>比选公告</w:t>
      </w:r>
      <w:bookmarkEnd w:id="0"/>
    </w:p>
    <w:p w14:paraId="59EF5199">
      <w:pPr>
        <w:jc w:val="center"/>
        <w:rPr>
          <w:rFonts w:hint="eastAsia" w:ascii="宋体" w:hAnsi="宋体" w:cs="宋体"/>
          <w:b/>
          <w:bCs/>
          <w:sz w:val="30"/>
          <w:szCs w:val="30"/>
          <w:highlight w:val="none"/>
          <w:u w:val="none"/>
          <w:lang w:val="en-US" w:eastAsia="zh-CN"/>
        </w:rPr>
      </w:pPr>
      <w:r>
        <w:rPr>
          <w:rFonts w:hint="eastAsia" w:ascii="宋体" w:hAnsi="宋体" w:cs="宋体"/>
          <w:b/>
          <w:bCs/>
          <w:sz w:val="30"/>
          <w:szCs w:val="30"/>
          <w:highlight w:val="none"/>
          <w:u w:val="none"/>
          <w:lang w:val="en-US" w:eastAsia="zh-CN"/>
        </w:rPr>
        <w:t>安庆港中心港区石门湖一期工程上峰取水口工程劳务合作项目</w:t>
      </w:r>
    </w:p>
    <w:p w14:paraId="2A9E6B58">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lang w:eastAsia="zh-CN"/>
        </w:rPr>
        <w:t>比选公告</w:t>
      </w:r>
    </w:p>
    <w:p w14:paraId="0E191B4F">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4C81B902">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安庆港中心港区石门湖一期工程上峰取水口工程劳务合作项目</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安徽路达公路工程有限责任公司</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1E3F48FF">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76ACE840">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编号：AQJK-GC-2025-00</w:t>
      </w:r>
      <w:r>
        <w:rPr>
          <w:rFonts w:hint="eastAsia" w:ascii="宋体" w:hAnsi="宋体" w:cs="宋体"/>
          <w:kern w:val="0"/>
          <w:szCs w:val="21"/>
          <w:highlight w:val="none"/>
          <w:lang w:val="en-US" w:eastAsia="zh-CN"/>
        </w:rPr>
        <w:t>2</w:t>
      </w:r>
      <w:r>
        <w:rPr>
          <w:rFonts w:hint="eastAsia" w:ascii="宋体" w:hAnsi="宋体" w:cs="宋体"/>
          <w:kern w:val="0"/>
          <w:szCs w:val="21"/>
          <w:highlight w:val="none"/>
          <w:lang w:eastAsia="zh-CN"/>
        </w:rPr>
        <w:t>；</w:t>
      </w:r>
    </w:p>
    <w:p w14:paraId="6FF1071B">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szCs w:val="21"/>
          <w:highlight w:val="none"/>
          <w:u w:val="none"/>
          <w:lang w:val="en-US" w:eastAsia="zh-CN"/>
        </w:rPr>
        <w:t>安庆港中心港区石门湖一期工程上峰取水口工程劳务合作项目</w:t>
      </w:r>
      <w:r>
        <w:rPr>
          <w:rFonts w:hint="eastAsia" w:ascii="宋体" w:hAnsi="宋体" w:cs="宋体"/>
          <w:kern w:val="0"/>
          <w:szCs w:val="21"/>
          <w:highlight w:val="none"/>
          <w:lang w:eastAsia="zh-CN"/>
        </w:rPr>
        <w:t>；</w:t>
      </w:r>
    </w:p>
    <w:p w14:paraId="6AF48CFF">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szCs w:val="21"/>
          <w:highlight w:val="none"/>
          <w:u w:val="none"/>
          <w:lang w:val="en-US" w:eastAsia="zh-CN"/>
        </w:rPr>
        <w:t>安徽省安庆市怀宁县月山镇</w:t>
      </w:r>
      <w:r>
        <w:rPr>
          <w:rFonts w:hint="eastAsia" w:ascii="宋体" w:hAnsi="宋体" w:cs="宋体"/>
          <w:kern w:val="0"/>
          <w:szCs w:val="21"/>
          <w:highlight w:val="none"/>
          <w:lang w:eastAsia="zh-CN"/>
        </w:rPr>
        <w:t>；</w:t>
      </w:r>
    </w:p>
    <w:p w14:paraId="6B98F7AA">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宋体" w:hAnsi="宋体" w:cs="宋体"/>
          <w:szCs w:val="21"/>
          <w:highlight w:val="none"/>
          <w:u w:val="none"/>
          <w:lang w:val="en-US" w:eastAsia="zh-CN"/>
        </w:rPr>
        <w:t>上峰取水口工程</w:t>
      </w:r>
      <w:r>
        <w:rPr>
          <w:rFonts w:hint="eastAsia" w:ascii="宋体" w:hAnsi="宋体" w:cs="宋体"/>
          <w:szCs w:val="21"/>
          <w:highlight w:val="none"/>
          <w:u w:val="none"/>
          <w:lang w:eastAsia="zh-CN"/>
        </w:rPr>
        <w:t>劳务施工</w:t>
      </w:r>
      <w:r>
        <w:rPr>
          <w:rFonts w:hint="eastAsia" w:ascii="宋体" w:hAnsi="宋体" w:cs="宋体"/>
          <w:kern w:val="0"/>
          <w:szCs w:val="21"/>
          <w:highlight w:val="none"/>
          <w:lang w:eastAsia="zh-CN"/>
        </w:rPr>
        <w:t>；</w:t>
      </w:r>
    </w:p>
    <w:p w14:paraId="0E0CA518">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szCs w:val="21"/>
          <w:highlight w:val="none"/>
          <w:u w:val="none"/>
          <w:lang w:val="en-US" w:eastAsia="zh-CN"/>
        </w:rPr>
        <w:t>详见服务需求及技术要求</w:t>
      </w:r>
      <w:r>
        <w:rPr>
          <w:rFonts w:hint="eastAsia" w:ascii="宋体" w:hAnsi="宋体" w:cs="宋体"/>
          <w:kern w:val="0"/>
          <w:szCs w:val="21"/>
          <w:highlight w:val="none"/>
          <w:lang w:eastAsia="zh-CN"/>
        </w:rPr>
        <w:t>；</w:t>
      </w:r>
    </w:p>
    <w:p w14:paraId="02F092E1">
      <w:pPr>
        <w:widowControl/>
        <w:spacing w:line="500" w:lineRule="exact"/>
        <w:ind w:firstLine="420"/>
        <w:jc w:val="left"/>
        <w:rPr>
          <w:rFonts w:hint="default"/>
          <w:highlight w:val="none"/>
          <w:lang w:val="en-US" w:eastAsia="zh-CN"/>
        </w:rPr>
      </w:pPr>
      <w:r>
        <w:rPr>
          <w:rFonts w:hint="eastAsia" w:ascii="宋体" w:hAnsi="宋体" w:cs="宋体"/>
          <w:kern w:val="0"/>
          <w:szCs w:val="21"/>
          <w:highlight w:val="none"/>
          <w:lang w:val="en-US" w:eastAsia="zh-CN"/>
        </w:rPr>
        <w:t>2.6</w:t>
      </w:r>
      <w:r>
        <w:rPr>
          <w:rFonts w:hint="eastAsia" w:ascii="宋体" w:hAnsi="宋体" w:cs="宋体"/>
          <w:kern w:val="0"/>
          <w:szCs w:val="21"/>
          <w:highlight w:val="none"/>
          <w:lang w:eastAsia="zh-CN"/>
        </w:rPr>
        <w:t>最高投标限价：</w:t>
      </w:r>
      <w:r>
        <w:rPr>
          <w:rFonts w:hint="eastAsia" w:ascii="宋体" w:hAnsi="宋体" w:cs="宋体"/>
          <w:kern w:val="0"/>
          <w:szCs w:val="21"/>
          <w:highlight w:val="none"/>
          <w:lang w:val="en-US" w:eastAsia="zh-CN"/>
        </w:rPr>
        <w:t>49372.16元</w:t>
      </w:r>
      <w:r>
        <w:rPr>
          <w:rFonts w:hint="eastAsia" w:ascii="宋体" w:hAnsi="宋体" w:cs="宋体"/>
          <w:kern w:val="0"/>
          <w:szCs w:val="21"/>
          <w:highlight w:val="none"/>
          <w:lang w:eastAsia="zh-CN"/>
        </w:rPr>
        <w:t>；</w:t>
      </w:r>
    </w:p>
    <w:p w14:paraId="1694D8CC">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kern w:val="0"/>
          <w:szCs w:val="21"/>
          <w:highlight w:val="none"/>
        </w:rPr>
        <w:t>服务期：</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日历天。</w:t>
      </w:r>
    </w:p>
    <w:p w14:paraId="04AA26E6">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val="en-US" w:eastAsia="zh-CN"/>
        </w:rPr>
        <w:t>最低投标价法</w:t>
      </w:r>
    </w:p>
    <w:p w14:paraId="10BC6061">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14:paraId="21656E76">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3.1具有合法有效的营业执照；</w:t>
      </w:r>
    </w:p>
    <w:p w14:paraId="29ED0C5C">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3.2具有施工劳务企业备案证明材料或施工劳务资质证书；</w:t>
      </w:r>
    </w:p>
    <w:p w14:paraId="2289D9E3">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3.3具有</w:t>
      </w:r>
      <w:r>
        <w:rPr>
          <w:rFonts w:hint="eastAsia" w:ascii="宋体" w:hAnsi="宋体" w:cs="宋体"/>
          <w:kern w:val="0"/>
          <w:szCs w:val="21"/>
          <w:highlight w:val="none"/>
          <w:lang w:val="en-US" w:eastAsia="zh-CN"/>
        </w:rPr>
        <w:t>合法</w:t>
      </w:r>
      <w:r>
        <w:rPr>
          <w:rFonts w:hint="eastAsia" w:ascii="宋体" w:hAnsi="宋体" w:cs="宋体"/>
          <w:kern w:val="0"/>
          <w:szCs w:val="21"/>
          <w:highlight w:val="none"/>
        </w:rPr>
        <w:t>有效的安全生产许可证；</w:t>
      </w:r>
    </w:p>
    <w:p w14:paraId="6D7192EE">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3.4本项目不接受联合体投标。</w:t>
      </w:r>
    </w:p>
    <w:p w14:paraId="28D70DD5">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3.5被列入安庆市交通控股集团有限公司黑名单管理系统或在安庆市交通控股集团有限公司处罚限制期限内的投标人不得参与本次投标活动。</w:t>
      </w:r>
    </w:p>
    <w:p w14:paraId="2A056C0A">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5E9C14F9">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4.1.潜在参选人于2025年3月30日17点30分前，每天上午8:00至12:00，下午14:30至17:30（北京时间，法定节假日除外）登录安庆市交通控股集团有限公司集采平台（http://jc.zh0556.com/）获取比选文件。</w:t>
      </w:r>
    </w:p>
    <w:p w14:paraId="4A0403BD">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4.2.参选文件及相关资料工本费：不收取。</w:t>
      </w:r>
    </w:p>
    <w:p w14:paraId="02E6E89E">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4.3.报名方式：将“确定参与比选的函”盖单位公章在2025年3月30日17点30分前发邮箱838714476@qq.com（报名截止后发送，报名无效。）</w:t>
      </w:r>
    </w:p>
    <w:p w14:paraId="218A580E">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4.4.已发送确认参与比选的函，而放弃参加比选的参选人，须在比选报名截止日前一天以公司名义向838714476@qq.com发送放弃参与函（格式自拟），否则招标管理人将予以拉入集团黑名单处理。</w:t>
      </w:r>
    </w:p>
    <w:p w14:paraId="4C4394A2">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743A20A6">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2025年3月31日15时30分</w:t>
      </w:r>
    </w:p>
    <w:p w14:paraId="1E81C9DE">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64734B1C">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3EBF21F6">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5B955C8F">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376C9D73">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594EAF6D">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安徽路达公路工程有限责任公司</w:t>
      </w:r>
    </w:p>
    <w:p w14:paraId="1B538CEA">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安庆市宜城路131号</w:t>
      </w:r>
    </w:p>
    <w:p w14:paraId="2B75E8DA">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陈康康</w:t>
      </w:r>
    </w:p>
    <w:p w14:paraId="189F0009">
      <w:pPr>
        <w:widowControl/>
        <w:suppressAutoHyphens w:val="0"/>
        <w:bidi w:val="0"/>
        <w:spacing w:beforeLines="0" w:beforeAutospacing="0" w:afterLines="0" w:afterAutospacing="0" w:line="500" w:lineRule="exact"/>
        <w:ind w:firstLine="525" w:firstLineChars="250"/>
        <w:jc w:val="left"/>
        <w:rPr>
          <w:rFonts w:hint="default"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15655020231</w:t>
      </w:r>
    </w:p>
    <w:p w14:paraId="43A6A673">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eastAsia="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14:paraId="7EB8BDB9">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eastAsia="宋体" w:cs="宋体"/>
          <w:color w:val="auto"/>
          <w:kern w:val="0"/>
          <w:sz w:val="21"/>
          <w:szCs w:val="18"/>
          <w:highlight w:val="none"/>
          <w:lang w:val="en-US" w:eastAsia="zh-CN" w:bidi="ar-SA"/>
        </w:rPr>
        <w:t>安庆市交通控股集团有限公司集采中心</w:t>
      </w:r>
    </w:p>
    <w:p w14:paraId="44C0209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eastAsia="宋体" w:cs="宋体"/>
          <w:color w:val="auto"/>
          <w:kern w:val="0"/>
          <w:sz w:val="21"/>
          <w:szCs w:val="18"/>
          <w:highlight w:val="none"/>
          <w:lang w:val="en-US" w:eastAsia="zh-CN" w:bidi="ar-SA"/>
        </w:rPr>
        <w:t>安庆市大观区宜园路16号交控集团2号楼一层</w:t>
      </w:r>
    </w:p>
    <w:p w14:paraId="4C21F0A7">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0F6836F4">
      <w:pPr>
        <w:widowControl/>
        <w:suppressAutoHyphens w:val="0"/>
        <w:bidi w:val="0"/>
        <w:spacing w:beforeLines="0" w:beforeAutospacing="0" w:afterLines="0" w:afterAutospacing="0" w:line="500" w:lineRule="exact"/>
        <w:ind w:firstLine="525" w:firstLineChars="250"/>
        <w:jc w:val="left"/>
        <w:rPr>
          <w:rFonts w:hint="default" w:ascii="Times New Roman" w:hAnsi="Times New Roman" w:eastAsia="宋体" w:cs="Times New Roman"/>
          <w:highlight w:val="none"/>
          <w:lang w:val="en-US" w:eastAsia="zh-CN"/>
        </w:rPr>
      </w:pPr>
      <w:r>
        <w:rPr>
          <w:rFonts w:hint="eastAsia" w:ascii="宋体" w:hAnsi="宋体" w:eastAsia="宋体" w:cs="宋体"/>
          <w:color w:val="auto"/>
          <w:kern w:val="0"/>
          <w:sz w:val="21"/>
          <w:szCs w:val="18"/>
          <w:highlight w:val="none"/>
          <w:lang w:val="en-US" w:eastAsia="zh-CN" w:bidi="ar-SA"/>
        </w:rPr>
        <w:t>联系方式：0556-5579928</w:t>
      </w:r>
    </w:p>
    <w:p w14:paraId="74FDE395">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3A29CC4D">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14:paraId="777196B6">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14:paraId="05DD70AC">
      <w:pPr>
        <w:pStyle w:val="9"/>
        <w:rPr>
          <w:rFonts w:hint="eastAsia"/>
          <w:highlight w:val="none"/>
        </w:rPr>
      </w:pPr>
    </w:p>
    <w:p w14:paraId="07C12130">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1" w:name="_Toc5725"/>
      <w:r>
        <w:rPr>
          <w:rFonts w:hint="eastAsia" w:ascii="仿宋" w:hAnsi="仿宋" w:eastAsia="仿宋" w:cs="Times New Roman"/>
          <w:b w:val="0"/>
          <w:bCs w:val="0"/>
          <w:sz w:val="32"/>
          <w:szCs w:val="32"/>
          <w:highlight w:val="none"/>
          <w:u w:val="none"/>
          <w:lang w:val="en-US" w:eastAsia="zh-CN"/>
        </w:rPr>
        <w:t>附：</w:t>
      </w:r>
    </w:p>
    <w:p w14:paraId="4E2BF114">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2" w:name="_Toc21108"/>
      <w:r>
        <w:rPr>
          <w:rFonts w:hint="eastAsia" w:ascii="宋体" w:hAnsi="宋体" w:eastAsia="宋体" w:cs="宋体"/>
          <w:b/>
          <w:bCs/>
          <w:color w:val="auto"/>
          <w:kern w:val="44"/>
          <w:sz w:val="44"/>
          <w:szCs w:val="44"/>
          <w:highlight w:val="none"/>
          <w:lang w:val="en-US" w:eastAsia="zh-CN" w:bidi="ar-SA"/>
        </w:rPr>
        <w:t>确定参与比选的函</w:t>
      </w:r>
      <w:bookmarkEnd w:id="2"/>
    </w:p>
    <w:p w14:paraId="77B6778F">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2615D350">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安庆港中心港区石门湖一期工程上峰取水口工程劳务合作</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1EC8DB8B">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085CD737">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14:paraId="2CA04829">
      <w:pPr>
        <w:ind w:firstLine="640"/>
        <w:jc w:val="both"/>
        <w:rPr>
          <w:rFonts w:hint="eastAsia" w:ascii="仿宋" w:hAnsi="仿宋" w:eastAsia="仿宋" w:cs="仿宋"/>
          <w:b w:val="0"/>
          <w:bCs w:val="0"/>
          <w:color w:val="auto"/>
          <w:sz w:val="32"/>
          <w:szCs w:val="32"/>
          <w:highlight w:val="none"/>
          <w:u w:val="none"/>
          <w:lang w:val="en-US" w:eastAsia="zh-CN"/>
        </w:rPr>
      </w:pPr>
    </w:p>
    <w:p w14:paraId="73AAD97C">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4B8E7749">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3B43B4C2">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0293E365">
      <w:pPr>
        <w:pStyle w:val="3"/>
        <w:numPr>
          <w:ilvl w:val="0"/>
          <w:numId w:val="2"/>
        </w:numPr>
        <w:rPr>
          <w:color w:val="000000"/>
          <w:highlight w:val="none"/>
        </w:rPr>
      </w:pPr>
      <w:bookmarkStart w:id="3" w:name="_Toc1211"/>
      <w:r>
        <w:rPr>
          <w:rFonts w:hint="eastAsia"/>
          <w:color w:val="000000"/>
          <w:highlight w:val="none"/>
          <w:lang w:eastAsia="zh-CN"/>
        </w:rPr>
        <w:t>参选人</w:t>
      </w:r>
      <w:r>
        <w:rPr>
          <w:rFonts w:hint="eastAsia"/>
          <w:color w:val="000000"/>
          <w:highlight w:val="none"/>
        </w:rPr>
        <w:t>须知</w:t>
      </w:r>
      <w:bookmarkEnd w:id="1"/>
      <w:bookmarkEnd w:id="3"/>
    </w:p>
    <w:p w14:paraId="726743B4">
      <w:pPr>
        <w:pStyle w:val="64"/>
        <w:rPr>
          <w:color w:val="000000"/>
          <w:highlight w:val="none"/>
        </w:rPr>
      </w:pPr>
      <w:bookmarkStart w:id="4" w:name="_Toc27607"/>
      <w:bookmarkStart w:id="5" w:name="_Toc4481591"/>
      <w:bookmarkStart w:id="6" w:name="_Toc27762"/>
      <w:bookmarkStart w:id="7" w:name="_Toc14999"/>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4"/>
      <w:bookmarkEnd w:id="5"/>
      <w:bookmarkEnd w:id="6"/>
    </w:p>
    <w:tbl>
      <w:tblPr>
        <w:tblStyle w:val="2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7692E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0552262">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658ABD4F">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30028484">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0A34A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E57717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43C08E5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2E6B005E">
            <w:pPr>
              <w:keepNext w:val="0"/>
              <w:keepLines w:val="0"/>
              <w:suppressLineNumbers w:val="0"/>
              <w:spacing w:before="0" w:beforeAutospacing="0" w:after="0" w:afterAutospacing="0" w:line="420" w:lineRule="exact"/>
              <w:ind w:left="0" w:right="0"/>
              <w:rPr>
                <w:rFonts w:hint="default" w:eastAsia="宋体"/>
                <w:color w:val="000000"/>
                <w:szCs w:val="21"/>
                <w:highlight w:val="none"/>
                <w:lang w:eastAsia="zh-CN"/>
              </w:rPr>
            </w:pPr>
            <w:r>
              <w:rPr>
                <w:rFonts w:hint="default"/>
                <w:color w:val="000000"/>
                <w:szCs w:val="21"/>
                <w:highlight w:val="none"/>
                <w:lang w:eastAsia="zh-CN"/>
              </w:rPr>
              <w:t>AQJK-GC-2025-002</w:t>
            </w:r>
          </w:p>
        </w:tc>
      </w:tr>
      <w:tr w14:paraId="3A189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5C31E5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3F4DA42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24A16DC8">
            <w:pPr>
              <w:keepNext w:val="0"/>
              <w:keepLines w:val="0"/>
              <w:suppressLineNumbers w:val="0"/>
              <w:spacing w:before="0" w:beforeAutospacing="0" w:after="0" w:afterAutospacing="0" w:line="420" w:lineRule="exact"/>
              <w:ind w:left="0" w:right="0"/>
              <w:rPr>
                <w:rFonts w:hint="eastAsia"/>
                <w:highlight w:val="none"/>
                <w:lang w:eastAsia="zh-CN"/>
              </w:rPr>
            </w:pPr>
            <w:r>
              <w:rPr>
                <w:rFonts w:hint="eastAsia" w:ascii="宋体" w:hAnsi="宋体" w:cs="宋体"/>
                <w:kern w:val="0"/>
                <w:szCs w:val="18"/>
                <w:highlight w:val="none"/>
                <w:lang w:val="en-US" w:eastAsia="zh-CN"/>
              </w:rPr>
              <w:t>安庆港中心港区石门湖一期工程上峰取水口工程劳务合作项目</w:t>
            </w:r>
          </w:p>
        </w:tc>
      </w:tr>
      <w:tr w14:paraId="306CF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7FB718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6790569E">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1E6C6327">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安徽路达公路工程有限责任公司</w:t>
            </w:r>
          </w:p>
        </w:tc>
      </w:tr>
      <w:tr w14:paraId="54193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657B81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1A405184">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14:paraId="54D66F9F">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安庆交控集采中心</w:t>
            </w:r>
          </w:p>
        </w:tc>
      </w:tr>
      <w:tr w14:paraId="4D7D6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29A056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2AE423F4">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7BDB41FE">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4E40C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B9CE6F7">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604828F7">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47401A0A">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14:paraId="62ACB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EA717D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2B0FC5F0">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351D18A7">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550D5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9E01B89">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085982C1">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1EB72462">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szCs w:val="21"/>
                <w:highlight w:val="none"/>
                <w:u w:val="none"/>
                <w:lang w:val="en-US" w:eastAsia="zh-CN"/>
              </w:rPr>
              <w:t>安徽省安庆市怀宁县月山镇</w:t>
            </w:r>
          </w:p>
        </w:tc>
      </w:tr>
      <w:tr w14:paraId="4F5E8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BF3097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42EFFD58">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77F45A81">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21"/>
                <w:highlight w:val="none"/>
                <w:lang w:val="en-US" w:eastAsia="zh-CN"/>
              </w:rPr>
              <w:t>10日历天</w:t>
            </w:r>
          </w:p>
        </w:tc>
      </w:tr>
      <w:tr w14:paraId="5DEF6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D0C83E1">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300D667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43AA3CFB">
            <w:pPr>
              <w:keepNext w:val="0"/>
              <w:keepLines w:val="0"/>
              <w:widowControl/>
              <w:suppressLineNumbers w:val="0"/>
              <w:spacing w:before="0" w:beforeAutospacing="0" w:after="0" w:afterAutospacing="0" w:line="500" w:lineRule="exact"/>
              <w:ind w:left="0" w:right="0"/>
              <w:jc w:val="left"/>
              <w:rPr>
                <w:rFonts w:hint="default"/>
                <w:highlight w:val="none"/>
              </w:rPr>
            </w:pPr>
            <w:r>
              <w:rPr>
                <w:rFonts w:hint="eastAsia"/>
                <w:highlight w:val="none"/>
                <w:lang w:val="en-US" w:eastAsia="zh-CN"/>
              </w:rPr>
              <w:t>详见比选公告</w:t>
            </w:r>
          </w:p>
        </w:tc>
      </w:tr>
      <w:tr w14:paraId="364F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C29002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1985" w:type="dxa"/>
            <w:tcBorders>
              <w:top w:val="single" w:color="auto" w:sz="4" w:space="0"/>
              <w:left w:val="single" w:color="auto" w:sz="4" w:space="0"/>
              <w:bottom w:val="single" w:color="auto" w:sz="4" w:space="0"/>
              <w:right w:val="single" w:color="auto" w:sz="4" w:space="0"/>
            </w:tcBorders>
            <w:vAlign w:val="center"/>
          </w:tcPr>
          <w:p w14:paraId="6A9CD97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145B2147">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39A9A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78B1177E">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12</w:t>
            </w:r>
          </w:p>
        </w:tc>
        <w:tc>
          <w:tcPr>
            <w:tcW w:w="1985" w:type="dxa"/>
            <w:tcBorders>
              <w:top w:val="single" w:color="auto" w:sz="4" w:space="0"/>
              <w:left w:val="single" w:color="auto" w:sz="4" w:space="0"/>
              <w:bottom w:val="single" w:color="auto" w:sz="4" w:space="0"/>
              <w:right w:val="single" w:color="auto" w:sz="4" w:space="0"/>
            </w:tcBorders>
            <w:vAlign w:val="center"/>
          </w:tcPr>
          <w:p w14:paraId="76293C5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11BC8D46">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14:paraId="37B54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91718E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985" w:type="dxa"/>
            <w:tcBorders>
              <w:top w:val="single" w:color="auto" w:sz="4" w:space="0"/>
              <w:left w:val="single" w:color="auto" w:sz="4" w:space="0"/>
              <w:bottom w:val="single" w:color="auto" w:sz="4" w:space="0"/>
              <w:right w:val="single" w:color="auto" w:sz="4" w:space="0"/>
            </w:tcBorders>
            <w:vAlign w:val="center"/>
          </w:tcPr>
          <w:p w14:paraId="53EFC9F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5759D8C3">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cs="宋体"/>
                <w:b/>
                <w:szCs w:val="21"/>
                <w:highlight w:val="none"/>
                <w:lang w:val="en-US" w:eastAsia="zh-CN"/>
              </w:rPr>
              <w:t>本项目不收取</w:t>
            </w:r>
          </w:p>
        </w:tc>
      </w:tr>
      <w:tr w14:paraId="7348B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7EEE2B7B">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985" w:type="dxa"/>
            <w:tcBorders>
              <w:top w:val="single" w:color="auto" w:sz="4" w:space="0"/>
              <w:left w:val="single" w:color="auto" w:sz="4" w:space="0"/>
              <w:bottom w:val="single" w:color="auto" w:sz="4" w:space="0"/>
              <w:right w:val="single" w:color="auto" w:sz="4" w:space="0"/>
            </w:tcBorders>
            <w:vAlign w:val="center"/>
          </w:tcPr>
          <w:p w14:paraId="4389286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16F8920B">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289390EA">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2.参选人应将参选文件的正本和副本同时装于一个袋内。包装密封，并于密封袋上加盖单位公章。密封袋上须写明：项目名称、参选单位名称、项目编号。</w:t>
            </w:r>
          </w:p>
          <w:p w14:paraId="4435268E">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328ED168">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0DA3989A">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303F3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602F9CF">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szCs w:val="21"/>
                <w:highlight w:val="none"/>
                <w:lang w:val="en-US" w:eastAsia="zh-CN"/>
              </w:rPr>
              <w:t>15</w:t>
            </w:r>
          </w:p>
        </w:tc>
        <w:tc>
          <w:tcPr>
            <w:tcW w:w="1985" w:type="dxa"/>
            <w:tcBorders>
              <w:top w:val="single" w:color="auto" w:sz="4" w:space="0"/>
              <w:left w:val="single" w:color="auto" w:sz="4" w:space="0"/>
              <w:bottom w:val="single" w:color="auto" w:sz="4" w:space="0"/>
              <w:right w:val="single" w:color="auto" w:sz="4" w:space="0"/>
            </w:tcBorders>
            <w:vAlign w:val="center"/>
          </w:tcPr>
          <w:p w14:paraId="37D53F39">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2F5E98CE">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二号楼一楼开标室</w:t>
            </w:r>
          </w:p>
          <w:p w14:paraId="48BA3259">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2025年3月31日</w:t>
            </w:r>
            <w:r>
              <w:rPr>
                <w:rFonts w:hint="eastAsia" w:ascii="宋体" w:hAnsi="宋体" w:cs="宋体"/>
                <w:szCs w:val="21"/>
                <w:highlight w:val="none"/>
                <w:lang w:val="en-US" w:eastAsia="zh-CN"/>
              </w:rPr>
              <w:t>15</w:t>
            </w:r>
            <w:r>
              <w:rPr>
                <w:rFonts w:hint="eastAsia" w:ascii="宋体" w:hAnsi="宋体" w:cs="宋体"/>
                <w:szCs w:val="21"/>
                <w:highlight w:val="none"/>
                <w:u w:val="none"/>
                <w:lang w:val="en-US" w:eastAsia="zh-CN"/>
              </w:rPr>
              <w:t>时</w:t>
            </w:r>
            <w:r>
              <w:rPr>
                <w:rFonts w:hint="eastAsia" w:ascii="宋体" w:hAnsi="宋体" w:cs="宋体"/>
                <w:szCs w:val="21"/>
                <w:highlight w:val="none"/>
                <w:lang w:val="en-US" w:eastAsia="zh-CN"/>
              </w:rPr>
              <w:t>30</w:t>
            </w:r>
            <w:r>
              <w:rPr>
                <w:rFonts w:hint="eastAsia" w:ascii="宋体" w:hAnsi="宋体" w:cs="宋体"/>
                <w:szCs w:val="21"/>
                <w:highlight w:val="none"/>
                <w:u w:val="none"/>
                <w:lang w:val="en-US" w:eastAsia="zh-CN"/>
              </w:rPr>
              <w:t>分</w:t>
            </w:r>
            <w:bookmarkStart w:id="125" w:name="_GoBack"/>
            <w:bookmarkEnd w:id="125"/>
          </w:p>
        </w:tc>
      </w:tr>
      <w:tr w14:paraId="6C5F5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7CB0719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16</w:t>
            </w:r>
          </w:p>
        </w:tc>
        <w:tc>
          <w:tcPr>
            <w:tcW w:w="1985" w:type="dxa"/>
            <w:tcBorders>
              <w:top w:val="single" w:color="auto" w:sz="4" w:space="0"/>
              <w:left w:val="single" w:color="auto" w:sz="4" w:space="0"/>
              <w:bottom w:val="single" w:color="auto" w:sz="4" w:space="0"/>
              <w:right w:val="single" w:color="auto" w:sz="4" w:space="0"/>
            </w:tcBorders>
            <w:vAlign w:val="center"/>
          </w:tcPr>
          <w:p w14:paraId="233FCF5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3CF02E0B">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05E95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41A4BC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54BE6BA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7EF6AE2D">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2025年3月31日</w:t>
            </w:r>
            <w:r>
              <w:rPr>
                <w:rFonts w:hint="eastAsia" w:ascii="宋体" w:hAnsi="宋体" w:cs="宋体"/>
                <w:szCs w:val="21"/>
                <w:highlight w:val="none"/>
                <w:lang w:val="en-US" w:eastAsia="zh-CN"/>
              </w:rPr>
              <w:t>15</w:t>
            </w:r>
            <w:r>
              <w:rPr>
                <w:rFonts w:hint="eastAsia" w:ascii="宋体" w:hAnsi="宋体"/>
                <w:color w:val="auto"/>
                <w:szCs w:val="21"/>
                <w:highlight w:val="none"/>
                <w:u w:val="none"/>
                <w:lang w:val="en-US" w:eastAsia="zh-CN"/>
              </w:rPr>
              <w:t>时</w:t>
            </w:r>
            <w:r>
              <w:rPr>
                <w:rFonts w:hint="eastAsia" w:ascii="宋体" w:hAnsi="宋体" w:cs="宋体"/>
                <w:szCs w:val="21"/>
                <w:highlight w:val="none"/>
                <w:lang w:val="en-US" w:eastAsia="zh-CN"/>
              </w:rPr>
              <w:t>30</w:t>
            </w:r>
            <w:r>
              <w:rPr>
                <w:rFonts w:hint="eastAsia" w:ascii="宋体" w:hAnsi="宋体"/>
                <w:color w:val="auto"/>
                <w:szCs w:val="21"/>
                <w:highlight w:val="none"/>
                <w:u w:val="none"/>
                <w:lang w:val="en-US" w:eastAsia="zh-CN"/>
              </w:rPr>
              <w:t>分</w:t>
            </w:r>
          </w:p>
          <w:p w14:paraId="03DE7ADA">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4AB7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765BF71">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18</w:t>
            </w:r>
          </w:p>
        </w:tc>
        <w:tc>
          <w:tcPr>
            <w:tcW w:w="1985" w:type="dxa"/>
            <w:tcBorders>
              <w:top w:val="single" w:color="auto" w:sz="4" w:space="0"/>
              <w:left w:val="single" w:color="auto" w:sz="4" w:space="0"/>
              <w:bottom w:val="single" w:color="auto" w:sz="4" w:space="0"/>
              <w:right w:val="single" w:color="auto" w:sz="4" w:space="0"/>
            </w:tcBorders>
            <w:vAlign w:val="center"/>
          </w:tcPr>
          <w:p w14:paraId="3DF6C44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07777F47">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val="en-US" w:eastAsia="zh-CN"/>
              </w:rPr>
              <w:t>最低投标价法</w:t>
            </w:r>
          </w:p>
        </w:tc>
      </w:tr>
      <w:tr w14:paraId="62457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534A0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985" w:type="dxa"/>
            <w:tcBorders>
              <w:top w:val="single" w:color="auto" w:sz="4" w:space="0"/>
              <w:left w:val="single" w:color="auto" w:sz="4" w:space="0"/>
              <w:bottom w:val="single" w:color="auto" w:sz="4" w:space="0"/>
              <w:right w:val="single" w:color="auto" w:sz="4" w:space="0"/>
            </w:tcBorders>
            <w:vAlign w:val="center"/>
          </w:tcPr>
          <w:p w14:paraId="7E3C6F5D">
            <w:pPr>
              <w:keepNext w:val="0"/>
              <w:keepLines w:val="0"/>
              <w:suppressLineNumbers w:val="0"/>
              <w:spacing w:before="0" w:beforeAutospacing="0" w:after="0" w:afterAutospacing="0" w:line="420" w:lineRule="exact"/>
              <w:ind w:left="0" w:right="0"/>
              <w:jc w:val="center"/>
              <w:rPr>
                <w:rFonts w:hint="default" w:ascii="宋体" w:hAnsi="宋体"/>
                <w:b/>
                <w:bCs/>
                <w:color w:val="000000"/>
                <w:szCs w:val="21"/>
                <w:highlight w:val="none"/>
              </w:rPr>
            </w:pPr>
            <w:r>
              <w:rPr>
                <w:rFonts w:hint="eastAsia" w:ascii="宋体" w:hAnsi="宋体"/>
                <w:b w:val="0"/>
                <w:bCs w:val="0"/>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0242B79C">
            <w:pPr>
              <w:keepNext w:val="0"/>
              <w:keepLines w:val="0"/>
              <w:suppressLineNumbers w:val="0"/>
              <w:spacing w:before="0" w:beforeAutospacing="0" w:after="0" w:afterAutospacing="0" w:line="420" w:lineRule="exact"/>
              <w:ind w:left="0" w:right="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本项目不收取</w:t>
            </w:r>
          </w:p>
        </w:tc>
      </w:tr>
      <w:tr w14:paraId="7B53A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75" w:type="dxa"/>
            <w:tcBorders>
              <w:top w:val="single" w:color="auto" w:sz="4" w:space="0"/>
              <w:left w:val="single" w:color="auto" w:sz="4" w:space="0"/>
              <w:bottom w:val="single" w:color="auto" w:sz="4" w:space="0"/>
              <w:right w:val="single" w:color="auto" w:sz="4" w:space="0"/>
            </w:tcBorders>
            <w:vAlign w:val="center"/>
          </w:tcPr>
          <w:p w14:paraId="1357977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3195277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3D7AADE7">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由成交人支付</w:t>
            </w:r>
            <w:r>
              <w:rPr>
                <w:rFonts w:hint="eastAsia" w:ascii="宋体" w:hAnsi="宋体"/>
                <w:b/>
                <w:bCs/>
                <w:szCs w:val="21"/>
                <w:highlight w:val="none"/>
                <w:lang w:eastAsia="zh-CN"/>
              </w:rPr>
              <w:t>。</w:t>
            </w:r>
          </w:p>
        </w:tc>
      </w:tr>
      <w:tr w14:paraId="03707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5" w:hRule="atLeast"/>
        </w:trPr>
        <w:tc>
          <w:tcPr>
            <w:tcW w:w="675" w:type="dxa"/>
            <w:tcBorders>
              <w:top w:val="single" w:color="auto" w:sz="4" w:space="0"/>
              <w:left w:val="single" w:color="auto" w:sz="4" w:space="0"/>
              <w:bottom w:val="single" w:color="auto" w:sz="4" w:space="0"/>
              <w:right w:val="single" w:color="auto" w:sz="4" w:space="0"/>
            </w:tcBorders>
            <w:vAlign w:val="center"/>
          </w:tcPr>
          <w:p w14:paraId="4E14AF67">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0F0456B8">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tbl>
            <w:tblPr>
              <w:tblStyle w:val="27"/>
              <w:tblW w:w="631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5"/>
              <w:gridCol w:w="1395"/>
              <w:gridCol w:w="1785"/>
              <w:gridCol w:w="1017"/>
            </w:tblGrid>
            <w:tr w14:paraId="35F88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5AA0">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业主支付比例</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07B4">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0"/>
                      <w:highlight w:val="none"/>
                      <w:u w:val="single"/>
                    </w:rPr>
                  </w:pPr>
                  <w:r>
                    <w:rPr>
                      <w:rFonts w:hint="default" w:ascii="Times New Roman" w:hAnsi="Times New Roman" w:eastAsia="宋体" w:cs="Times New Roman"/>
                      <w:color w:val="auto"/>
                      <w:szCs w:val="20"/>
                      <w:highlight w:val="none"/>
                      <w:u w:val="single"/>
                      <w:lang w:val="en-US" w:eastAsia="zh-CN"/>
                    </w:rPr>
                    <w:t>70%</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1939">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业主质保金比例</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277E">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0"/>
                      <w:highlight w:val="none"/>
                      <w:u w:val="single"/>
                    </w:rPr>
                  </w:pPr>
                  <w:r>
                    <w:rPr>
                      <w:rFonts w:hint="default" w:ascii="Times New Roman" w:hAnsi="Times New Roman" w:eastAsia="宋体" w:cs="Times New Roman"/>
                      <w:color w:val="auto"/>
                      <w:szCs w:val="20"/>
                      <w:highlight w:val="none"/>
                      <w:u w:val="single"/>
                      <w:lang w:val="en-US" w:eastAsia="zh-CN"/>
                    </w:rPr>
                    <w:t>3%</w:t>
                  </w:r>
                </w:p>
              </w:tc>
            </w:tr>
            <w:tr w14:paraId="67AE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C7A4">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公司支付工程款比例</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B438">
                  <w:pPr>
                    <w:keepNext w:val="0"/>
                    <w:keepLines w:val="0"/>
                    <w:suppressLineNumbers w:val="0"/>
                    <w:spacing w:before="0" w:beforeAutospacing="0" w:after="0" w:afterAutospacing="0" w:line="420" w:lineRule="exact"/>
                    <w:ind w:left="0" w:right="0"/>
                    <w:jc w:val="center"/>
                    <w:rPr>
                      <w:rFonts w:hint="eastAsia" w:ascii="Times New Roman" w:hAnsi="Times New Roman" w:eastAsia="宋体" w:cs="Times New Roman"/>
                      <w:color w:val="auto"/>
                      <w:szCs w:val="20"/>
                      <w:highlight w:val="none"/>
                      <w:u w:val="single"/>
                    </w:rPr>
                  </w:pPr>
                  <w:r>
                    <w:rPr>
                      <w:rFonts w:hint="eastAsia" w:ascii="Times New Roman" w:hAnsi="Times New Roman" w:eastAsia="宋体" w:cs="Times New Roman"/>
                      <w:color w:val="auto"/>
                      <w:szCs w:val="20"/>
                      <w:highlight w:val="none"/>
                      <w:u w:val="single"/>
                      <w:lang w:val="en-US" w:eastAsia="zh-CN"/>
                    </w:rPr>
                    <w:t>同业主实际支付比例</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263A">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公司质保金比例</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F2F7">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0"/>
                      <w:highlight w:val="none"/>
                      <w:u w:val="single"/>
                    </w:rPr>
                  </w:pPr>
                  <w:r>
                    <w:rPr>
                      <w:rFonts w:hint="default" w:ascii="Times New Roman" w:hAnsi="Times New Roman" w:eastAsia="宋体" w:cs="Times New Roman"/>
                      <w:color w:val="auto"/>
                      <w:szCs w:val="20"/>
                      <w:highlight w:val="none"/>
                      <w:u w:val="single"/>
                      <w:lang w:val="en-US" w:eastAsia="zh-CN"/>
                    </w:rPr>
                    <w:t>10%</w:t>
                  </w:r>
                </w:p>
              </w:tc>
            </w:tr>
            <w:tr w14:paraId="5BA3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1EC0">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农民工保证金比例</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5791">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0"/>
                      <w:highlight w:val="none"/>
                      <w:u w:val="single"/>
                    </w:rPr>
                  </w:pPr>
                  <w:r>
                    <w:rPr>
                      <w:rFonts w:hint="default" w:ascii="Times New Roman" w:hAnsi="Times New Roman" w:eastAsia="宋体" w:cs="Times New Roman"/>
                      <w:color w:val="auto"/>
                      <w:szCs w:val="20"/>
                      <w:highlight w:val="none"/>
                      <w:u w:val="single"/>
                      <w:lang w:val="en-US" w:eastAsia="zh-CN"/>
                    </w:rPr>
                    <w:t>1.5%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BD08">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安全风险金比例</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64E9">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0"/>
                      <w:highlight w:val="none"/>
                      <w:u w:val="single"/>
                    </w:rPr>
                  </w:pPr>
                  <w:r>
                    <w:rPr>
                      <w:rFonts w:hint="default" w:ascii="Times New Roman" w:hAnsi="Times New Roman" w:eastAsia="宋体" w:cs="Times New Roman"/>
                      <w:color w:val="auto"/>
                      <w:szCs w:val="20"/>
                      <w:highlight w:val="none"/>
                      <w:u w:val="single"/>
                      <w:lang w:val="en-US" w:eastAsia="zh-CN"/>
                    </w:rPr>
                    <w:t>1.5%</w:t>
                  </w:r>
                </w:p>
              </w:tc>
            </w:tr>
            <w:tr w14:paraId="141A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0" w:hRule="atLeast"/>
              </w:trPr>
              <w:tc>
                <w:tcPr>
                  <w:tcW w:w="63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89777">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lang w:val="en-US" w:eastAsia="zh-CN"/>
                    </w:rPr>
                    <w:t>①甲方按月与乙方办理结算（结算单价以投标报价为准，甲乙双方不得以任何理由调整单价，工程数量以实际为准），乙方应按甲方通知及时开具符合规定的增值税专用发票，如不能及时提供合法、合规的增值税专用发票，甲方有权迟延支付应付款项直至乙方开具合格票据之日且不承担任何违约责任，且乙方应承担未开票金额5%违约金和给甲方带来的增值税、附加税和企业所得税（25%）损失，乙方的各项合同义务仍应按合同约定履行。</w:t>
                  </w:r>
                  <w:r>
                    <w:rPr>
                      <w:rFonts w:hint="eastAsia" w:ascii="Times New Roman" w:hAnsi="Times New Roman" w:eastAsia="宋体" w:cs="Times New Roman"/>
                      <w:color w:val="auto"/>
                      <w:szCs w:val="20"/>
                      <w:highlight w:val="none"/>
                      <w:lang w:val="en-US" w:eastAsia="zh-CN"/>
                    </w:rPr>
                    <w:br w:type="textWrapping"/>
                  </w:r>
                  <w:r>
                    <w:rPr>
                      <w:rFonts w:hint="eastAsia" w:ascii="Times New Roman" w:hAnsi="Times New Roman" w:eastAsia="宋体" w:cs="Times New Roman"/>
                      <w:color w:val="auto"/>
                      <w:szCs w:val="20"/>
                      <w:highlight w:val="none"/>
                      <w:lang w:val="en-US" w:eastAsia="zh-CN"/>
                    </w:rPr>
                    <w:t>②甲方所有款项支付均以工程建设单位按期足额支付当期进度款为前提，如工程建设单位未按时付款，则甲方不承担付款义务。</w:t>
                  </w:r>
                  <w:r>
                    <w:rPr>
                      <w:rFonts w:hint="eastAsia" w:ascii="Times New Roman" w:hAnsi="Times New Roman" w:eastAsia="宋体" w:cs="Times New Roman"/>
                      <w:color w:val="auto"/>
                      <w:szCs w:val="20"/>
                      <w:highlight w:val="none"/>
                      <w:lang w:val="en-US" w:eastAsia="zh-CN"/>
                    </w:rPr>
                    <w:br w:type="textWrapping"/>
                  </w:r>
                  <w:r>
                    <w:rPr>
                      <w:rFonts w:hint="eastAsia" w:ascii="Times New Roman" w:hAnsi="Times New Roman" w:eastAsia="宋体" w:cs="Times New Roman"/>
                      <w:color w:val="auto"/>
                      <w:szCs w:val="20"/>
                      <w:highlight w:val="none"/>
                      <w:lang w:val="en-US" w:eastAsia="zh-CN"/>
                    </w:rPr>
                    <w:t>③期中结算：甲方给乙方办理完成当期结算手续，在收到建设单位的该批次相应的工程款后10日内，甲方根据工程、材料、机械、安全等相关部门提供的资料扣清各类款项后，按业主实际支付比例支付工程结算款。</w:t>
                  </w:r>
                  <w:r>
                    <w:rPr>
                      <w:rFonts w:hint="eastAsia" w:ascii="Times New Roman" w:hAnsi="Times New Roman" w:eastAsia="宋体" w:cs="Times New Roman"/>
                      <w:color w:val="auto"/>
                      <w:szCs w:val="20"/>
                      <w:highlight w:val="none"/>
                      <w:lang w:val="en-US" w:eastAsia="zh-CN"/>
                    </w:rPr>
                    <w:br w:type="textWrapping"/>
                  </w:r>
                  <w:r>
                    <w:rPr>
                      <w:rFonts w:hint="eastAsia" w:ascii="Times New Roman" w:hAnsi="Times New Roman" w:eastAsia="宋体" w:cs="Times New Roman"/>
                      <w:color w:val="auto"/>
                      <w:szCs w:val="20"/>
                      <w:highlight w:val="none"/>
                      <w:lang w:val="en-US" w:eastAsia="zh-CN"/>
                    </w:rPr>
                    <w:t>④终期结算：乙方所分包的工程项目全部按合同完工后，建设方同期资金到位后并完成合同规定的其它工作后，甲方给乙方办理完工结算，财务部根据合约部提供的结算单支付到同业主支付比例，待甲方同业主完成审计定案后支付至同业主支付比例，剩余工程款做为质保金。</w:t>
                  </w:r>
                  <w:r>
                    <w:rPr>
                      <w:rFonts w:hint="eastAsia" w:ascii="Times New Roman" w:hAnsi="Times New Roman" w:eastAsia="宋体" w:cs="Times New Roman"/>
                      <w:color w:val="auto"/>
                      <w:szCs w:val="20"/>
                      <w:highlight w:val="none"/>
                      <w:lang w:val="en-US" w:eastAsia="zh-CN"/>
                    </w:rPr>
                    <w:br w:type="textWrapping"/>
                  </w:r>
                  <w:r>
                    <w:rPr>
                      <w:rFonts w:hint="eastAsia" w:ascii="Times New Roman" w:hAnsi="Times New Roman" w:eastAsia="宋体" w:cs="Times New Roman"/>
                      <w:color w:val="auto"/>
                      <w:szCs w:val="20"/>
                      <w:highlight w:val="none"/>
                      <w:lang w:val="en-US" w:eastAsia="zh-CN"/>
                    </w:rPr>
                    <w:t>⑤最终支付：在甲方同业主办理完质量保证金的退还手续后，再通知乙方办理剩余工程款支付手续，支付时间为业主退还甲方质量保证金后15日内。</w:t>
                  </w:r>
                </w:p>
              </w:tc>
            </w:tr>
          </w:tbl>
          <w:p w14:paraId="696223BB">
            <w:pPr>
              <w:keepNext w:val="0"/>
              <w:keepLines w:val="0"/>
              <w:suppressLineNumbers w:val="0"/>
              <w:kinsoku w:val="0"/>
              <w:autoSpaceDE w:val="0"/>
              <w:autoSpaceDN w:val="0"/>
              <w:adjustRightInd w:val="0"/>
              <w:snapToGrid w:val="0"/>
              <w:spacing w:before="78" w:beforeAutospacing="0" w:after="0" w:afterAutospacing="0" w:line="221" w:lineRule="auto"/>
              <w:ind w:left="0" w:right="0"/>
              <w:jc w:val="left"/>
              <w:textAlignment w:val="baseline"/>
              <w:rPr>
                <w:rFonts w:hint="eastAsia" w:ascii="宋体" w:hAnsi="宋体" w:eastAsia="宋体"/>
                <w:color w:val="auto"/>
                <w:szCs w:val="21"/>
                <w:highlight w:val="none"/>
                <w:lang w:eastAsia="zh-CN"/>
              </w:rPr>
            </w:pPr>
          </w:p>
        </w:tc>
      </w:tr>
      <w:tr w14:paraId="6CAC2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8727505">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22</w:t>
            </w:r>
          </w:p>
        </w:tc>
        <w:tc>
          <w:tcPr>
            <w:tcW w:w="1985" w:type="dxa"/>
            <w:tcBorders>
              <w:top w:val="single" w:color="auto" w:sz="4" w:space="0"/>
              <w:left w:val="single" w:color="auto" w:sz="4" w:space="0"/>
              <w:bottom w:val="single" w:color="auto" w:sz="4" w:space="0"/>
              <w:right w:val="single" w:color="auto" w:sz="4" w:space="0"/>
            </w:tcBorders>
            <w:vAlign w:val="center"/>
          </w:tcPr>
          <w:p w14:paraId="5E5AEFCF">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6564E982">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66D6A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018E7A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6F96CCE2">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6F530BEF">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3DDCA712">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0FF623C7">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70577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DC952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671DD6C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6EBC1D33">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326B85E4">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2331B110">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安徽路达公路工程有限责任公司</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73922F0F">
      <w:pPr>
        <w:rPr>
          <w:color w:val="000000"/>
          <w:highlight w:val="none"/>
        </w:rPr>
      </w:pPr>
      <w:r>
        <w:rPr>
          <w:color w:val="000000"/>
          <w:highlight w:val="none"/>
        </w:rPr>
        <w:br w:type="page"/>
      </w:r>
    </w:p>
    <w:bookmarkEnd w:id="7"/>
    <w:p w14:paraId="52FBF57E">
      <w:pPr>
        <w:pStyle w:val="4"/>
        <w:spacing w:beforeLines="0" w:afterLines="0"/>
        <w:ind w:firstLine="0" w:firstLineChars="0"/>
        <w:jc w:val="center"/>
        <w:outlineLvl w:val="1"/>
        <w:rPr>
          <w:rFonts w:ascii="宋体" w:hAnsi="宋体" w:eastAsia="宋体" w:cs="Tahoma"/>
          <w:bCs/>
          <w:kern w:val="0"/>
          <w:sz w:val="32"/>
          <w:szCs w:val="32"/>
          <w:highlight w:val="none"/>
          <w:lang w:val="zh-CN"/>
        </w:rPr>
      </w:pPr>
      <w:bookmarkStart w:id="8" w:name="_Toc16271"/>
      <w:bookmarkStart w:id="9" w:name="_Toc54941331"/>
      <w:bookmarkStart w:id="10" w:name="_Toc12511"/>
      <w:bookmarkStart w:id="11" w:name="_Toc2521"/>
      <w:bookmarkStart w:id="12" w:name="_Toc28602"/>
      <w:bookmarkStart w:id="13" w:name="_Toc18076"/>
      <w:bookmarkStart w:id="14" w:name="_Toc4481596"/>
      <w:bookmarkStart w:id="15" w:name="_Toc14760"/>
      <w:bookmarkStart w:id="16" w:name="_Toc28617"/>
      <w:bookmarkStart w:id="17" w:name="_Toc26873"/>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8"/>
      <w:bookmarkEnd w:id="9"/>
      <w:bookmarkEnd w:id="10"/>
      <w:bookmarkEnd w:id="11"/>
      <w:bookmarkEnd w:id="12"/>
    </w:p>
    <w:p w14:paraId="619ECFB7">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18" w:name="_Toc26004"/>
      <w:bookmarkStart w:id="19" w:name="_Toc16392"/>
      <w:r>
        <w:rPr>
          <w:rFonts w:hint="eastAsia" w:ascii="Arial" w:hAnsi="Arial" w:eastAsia="宋体" w:cs="Times New Roman"/>
          <w:b/>
          <w:color w:val="000000"/>
          <w:kern w:val="0"/>
          <w:sz w:val="32"/>
          <w:szCs w:val="20"/>
          <w:highlight w:val="none"/>
          <w:lang w:val="en-US" w:eastAsia="zh-CN" w:bidi="ar-SA"/>
        </w:rPr>
        <w:t>（一）总则</w:t>
      </w:r>
      <w:bookmarkEnd w:id="18"/>
      <w:bookmarkEnd w:id="19"/>
    </w:p>
    <w:p w14:paraId="7D1E4176">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2E5AC8F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14:paraId="6D3A3A5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6CC3F01C">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60D5630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2273F02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38EE860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37A03D3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25355E5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37F5848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2B9B5A55">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0AE84065">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14:paraId="319779AF">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0C06BE21">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14:paraId="01D68345">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102C004C">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14:paraId="31593E01">
      <w:pPr>
        <w:rPr>
          <w:rFonts w:hint="eastAsia" w:ascii="Times New Roman" w:hAnsi="Times New Roman" w:eastAsia="宋体" w:cs="Times New Roman"/>
          <w:color w:val="000000"/>
          <w:szCs w:val="24"/>
          <w:highlight w:val="none"/>
        </w:rPr>
      </w:pPr>
      <w:bookmarkStart w:id="20" w:name="_Toc4481593"/>
      <w:bookmarkStart w:id="21" w:name="_Toc8536"/>
      <w:bookmarkStart w:id="22" w:name="_Toc479622044"/>
      <w:r>
        <w:rPr>
          <w:rFonts w:hint="eastAsia" w:ascii="Times New Roman" w:hAnsi="Times New Roman" w:eastAsia="宋体" w:cs="Times New Roman"/>
          <w:color w:val="000000"/>
          <w:szCs w:val="24"/>
          <w:highlight w:val="none"/>
        </w:rPr>
        <w:br w:type="page"/>
      </w:r>
    </w:p>
    <w:p w14:paraId="2FEF502D">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3" w:name="_Toc25707"/>
      <w:bookmarkStart w:id="24" w:name="_Toc27115"/>
      <w:r>
        <w:rPr>
          <w:rFonts w:hint="eastAsia" w:ascii="Arial" w:hAnsi="Arial" w:eastAsia="宋体" w:cs="Times New Roman"/>
          <w:b/>
          <w:color w:val="000000"/>
          <w:kern w:val="0"/>
          <w:sz w:val="32"/>
          <w:szCs w:val="20"/>
          <w:highlight w:val="none"/>
          <w:lang w:val="en-US" w:eastAsia="zh-CN" w:bidi="ar-SA"/>
        </w:rPr>
        <w:t>（二）</w:t>
      </w:r>
      <w:bookmarkEnd w:id="20"/>
      <w:bookmarkEnd w:id="21"/>
      <w:bookmarkEnd w:id="22"/>
      <w:r>
        <w:rPr>
          <w:rFonts w:hint="eastAsia" w:ascii="Arial" w:hAnsi="Arial" w:eastAsia="宋体" w:cs="Times New Roman"/>
          <w:b/>
          <w:color w:val="000000"/>
          <w:kern w:val="0"/>
          <w:sz w:val="32"/>
          <w:szCs w:val="20"/>
          <w:highlight w:val="none"/>
          <w:lang w:val="en-US" w:eastAsia="zh-CN" w:bidi="ar-SA"/>
        </w:rPr>
        <w:t>比选文件</w:t>
      </w:r>
      <w:bookmarkEnd w:id="23"/>
      <w:bookmarkEnd w:id="24"/>
    </w:p>
    <w:p w14:paraId="73518871">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3ABB0E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0F8C2F17">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14:paraId="17C8087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14:paraId="305047FF">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cs="Times New Roman"/>
          <w:color w:val="000000"/>
          <w:szCs w:val="21"/>
          <w:highlight w:val="none"/>
          <w:lang w:val="en-US" w:eastAsia="zh-CN"/>
        </w:rPr>
        <w:t>服务</w:t>
      </w:r>
      <w:r>
        <w:rPr>
          <w:rFonts w:hint="eastAsia" w:ascii="宋体" w:hAnsi="宋体" w:eastAsia="宋体" w:cs="Times New Roman"/>
          <w:color w:val="000000"/>
          <w:szCs w:val="21"/>
          <w:highlight w:val="none"/>
          <w:lang w:eastAsia="zh-CN"/>
        </w:rPr>
        <w:t>需求</w:t>
      </w:r>
      <w:r>
        <w:rPr>
          <w:rFonts w:hint="eastAsia" w:ascii="宋体" w:hAnsi="宋体" w:eastAsia="宋体" w:cs="Times New Roman"/>
          <w:color w:val="000000"/>
          <w:szCs w:val="21"/>
          <w:highlight w:val="none"/>
        </w:rPr>
        <w:t>及技术要求；</w:t>
      </w:r>
    </w:p>
    <w:p w14:paraId="44BFD54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7338DB9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274AD81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73F3AFE8">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41DBDF59">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43BCE283">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1827653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696DEB2E">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62A90C95">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14:paraId="338B314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53376CAA">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14:paraId="61544591">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14:paraId="66E1361F">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25"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49B1D1F2">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5"/>
    <w:p w14:paraId="3EE946C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44BF669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3E87CEF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383BFBF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6CE67C5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cs="Times New Roman"/>
          <w:color w:val="000000"/>
          <w:szCs w:val="21"/>
          <w:highlight w:val="none"/>
          <w:lang w:eastAsia="zh-CN"/>
        </w:rPr>
        <w:t>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423772F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14:paraId="6D8E124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cs="Times New Roman"/>
          <w:color w:val="000000"/>
          <w:szCs w:val="21"/>
          <w:highlight w:val="none"/>
          <w:lang w:val="en-US" w:eastAsia="zh-CN"/>
        </w:rPr>
        <w:t>分项</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cs="Times New Roman"/>
          <w:color w:val="auto"/>
          <w:szCs w:val="21"/>
          <w:highlight w:val="none"/>
          <w:lang w:eastAsia="zh-CN"/>
        </w:rPr>
        <w:t>服务</w:t>
      </w:r>
      <w:r>
        <w:rPr>
          <w:rFonts w:hint="eastAsia" w:ascii="宋体" w:hAnsi="宋体" w:eastAsia="宋体" w:cs="Times New Roman"/>
          <w:color w:val="auto"/>
          <w:szCs w:val="21"/>
          <w:highlight w:val="none"/>
        </w:rPr>
        <w:t>的名称、价格等内容。</w:t>
      </w:r>
    </w:p>
    <w:p w14:paraId="463F22B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4E0391FD">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14:paraId="7B1877F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14:paraId="41F72B3A">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14:paraId="5E615075">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w:t>
      </w:r>
      <w:r>
        <w:rPr>
          <w:rFonts w:hint="eastAsia" w:ascii="宋体" w:hAnsi="宋体" w:cs="Times New Roman"/>
          <w:color w:val="000000"/>
          <w:szCs w:val="21"/>
          <w:highlight w:val="none"/>
          <w:lang w:val="en-US" w:eastAsia="zh-CN"/>
        </w:rPr>
        <w:t>分项</w:t>
      </w:r>
      <w:r>
        <w:rPr>
          <w:rFonts w:hint="eastAsia" w:ascii="宋体" w:hAnsi="宋体" w:eastAsia="宋体" w:cs="Times New Roman"/>
          <w:color w:val="000000"/>
          <w:szCs w:val="21"/>
          <w:highlight w:val="none"/>
        </w:rPr>
        <w:t>报价表单价汇总金额、</w:t>
      </w:r>
      <w:r>
        <w:rPr>
          <w:rFonts w:hint="eastAsia" w:ascii="宋体" w:hAnsi="宋体" w:cs="Times New Roman"/>
          <w:color w:val="000000"/>
          <w:szCs w:val="21"/>
          <w:highlight w:val="none"/>
          <w:lang w:val="en-US" w:eastAsia="zh-CN"/>
        </w:rPr>
        <w:t>分项</w:t>
      </w:r>
      <w:r>
        <w:rPr>
          <w:rFonts w:hint="eastAsia" w:ascii="宋体" w:hAnsi="宋体" w:eastAsia="宋体" w:cs="Times New Roman"/>
          <w:color w:val="000000"/>
          <w:szCs w:val="21"/>
          <w:highlight w:val="none"/>
        </w:rPr>
        <w:t>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14:paraId="3AE4BAC4">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14:paraId="43A9793A">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1D53726B">
      <w:pPr>
        <w:spacing w:line="500" w:lineRule="exact"/>
        <w:ind w:firstLine="422" w:firstLineChars="200"/>
        <w:rPr>
          <w:rFonts w:hint="eastAsia" w:ascii="宋体" w:hAnsi="宋体" w:eastAsia="宋体" w:cs="Times New Roman"/>
          <w:b/>
          <w:color w:val="000000"/>
          <w:szCs w:val="21"/>
          <w:highlight w:val="none"/>
          <w:lang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1CA0A47B">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14:paraId="318262F6">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04C57014">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9739A4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14:paraId="7B9F19FB">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2E70DB6E">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14:paraId="232D1FD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6A5C7C2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2E4AB4E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35B79E2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E2ED44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cs="Times New Roman"/>
          <w:color w:val="auto"/>
          <w:szCs w:val="21"/>
          <w:highlight w:val="none"/>
          <w:lang w:val="en-US" w:eastAsia="zh-CN"/>
        </w:rPr>
        <w:t>分项</w:t>
      </w:r>
      <w:r>
        <w:rPr>
          <w:rFonts w:hint="eastAsia" w:ascii="宋体" w:hAnsi="宋体" w:eastAsia="宋体" w:cs="Times New Roman"/>
          <w:color w:val="auto"/>
          <w:szCs w:val="21"/>
          <w:highlight w:val="none"/>
        </w:rPr>
        <w:t>报价表、</w:t>
      </w:r>
      <w:r>
        <w:rPr>
          <w:rFonts w:hint="eastAsia" w:ascii="宋体" w:hAnsi="宋体" w:cs="Times New Roman"/>
          <w:color w:val="auto"/>
          <w:szCs w:val="21"/>
          <w:highlight w:val="none"/>
          <w:lang w:eastAsia="zh-CN"/>
        </w:rPr>
        <w:t>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cs="Times New Roman"/>
          <w:color w:val="auto"/>
          <w:szCs w:val="21"/>
          <w:highlight w:val="none"/>
          <w:lang w:val="en-US" w:eastAsia="zh-CN"/>
        </w:rPr>
        <w:t>分项</w:t>
      </w:r>
      <w:r>
        <w:rPr>
          <w:rFonts w:hint="eastAsia" w:ascii="宋体" w:hAnsi="宋体" w:eastAsia="宋体" w:cs="Times New Roman"/>
          <w:color w:val="auto"/>
          <w:szCs w:val="21"/>
          <w:highlight w:val="none"/>
        </w:rPr>
        <w:t>报价表、</w:t>
      </w:r>
      <w:r>
        <w:rPr>
          <w:rFonts w:hint="eastAsia" w:ascii="宋体" w:hAnsi="宋体" w:cs="Times New Roman"/>
          <w:color w:val="auto"/>
          <w:szCs w:val="21"/>
          <w:highlight w:val="none"/>
          <w:lang w:eastAsia="zh-CN"/>
        </w:rPr>
        <w:t>服务</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4D89C6DB">
      <w:pPr>
        <w:rPr>
          <w:rFonts w:hint="eastAsia" w:ascii="Times New Roman" w:hAnsi="Times New Roman" w:eastAsia="宋体" w:cs="Times New Roman"/>
          <w:color w:val="000000"/>
          <w:szCs w:val="24"/>
          <w:highlight w:val="none"/>
        </w:rPr>
      </w:pPr>
      <w:bookmarkStart w:id="26" w:name="_Toc12503"/>
      <w:bookmarkStart w:id="27" w:name="_Toc479622046"/>
      <w:bookmarkStart w:id="28" w:name="_Toc25319"/>
      <w:bookmarkStart w:id="29" w:name="_Toc4481594"/>
      <w:r>
        <w:rPr>
          <w:rFonts w:hint="eastAsia" w:ascii="Times New Roman" w:hAnsi="Times New Roman" w:eastAsia="宋体" w:cs="Times New Roman"/>
          <w:color w:val="000000"/>
          <w:szCs w:val="24"/>
          <w:highlight w:val="none"/>
        </w:rPr>
        <w:br w:type="page"/>
      </w:r>
    </w:p>
    <w:p w14:paraId="0CEEED02">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3824"/>
      <w:bookmarkStart w:id="31" w:name="_Toc21776"/>
      <w:r>
        <w:rPr>
          <w:rFonts w:hint="eastAsia" w:ascii="Arial" w:hAnsi="Arial" w:eastAsia="宋体" w:cs="Times New Roman"/>
          <w:b/>
          <w:color w:val="000000"/>
          <w:kern w:val="0"/>
          <w:sz w:val="32"/>
          <w:szCs w:val="20"/>
          <w:highlight w:val="none"/>
          <w:lang w:val="en-US" w:eastAsia="zh-CN" w:bidi="ar-SA"/>
        </w:rPr>
        <w:t>（三）参选文件的提交</w:t>
      </w:r>
      <w:bookmarkEnd w:id="26"/>
      <w:bookmarkEnd w:id="27"/>
      <w:bookmarkEnd w:id="28"/>
      <w:bookmarkEnd w:id="29"/>
      <w:bookmarkEnd w:id="30"/>
      <w:bookmarkEnd w:id="31"/>
    </w:p>
    <w:p w14:paraId="474F198A">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14:paraId="3B13349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14:paraId="73D3E63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41520743">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793DDEE0">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密封袋上应写明：项目名称、参选单位名称、项目编号（加盖单位公章），详见参选人须知前附表。</w:t>
      </w:r>
    </w:p>
    <w:p w14:paraId="4F3435EE">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r>
        <w:rPr>
          <w:rFonts w:hint="eastAsia" w:ascii="宋体" w:hAnsi="宋体" w:cs="Times New Roman"/>
          <w:szCs w:val="21"/>
          <w:highlight w:val="none"/>
          <w:lang w:val="en-US" w:eastAsia="zh-CN"/>
        </w:rPr>
        <w:t>被视为无效投标</w:t>
      </w:r>
      <w:r>
        <w:rPr>
          <w:rFonts w:hint="eastAsia" w:ascii="宋体" w:hAnsi="宋体" w:eastAsia="宋体" w:cs="Times New Roman"/>
          <w:szCs w:val="21"/>
          <w:highlight w:val="none"/>
        </w:rPr>
        <w:t>。</w:t>
      </w:r>
    </w:p>
    <w:p w14:paraId="03110F73">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15.5 查验证件</w:t>
      </w:r>
    </w:p>
    <w:p w14:paraId="231879F5">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采购人审查参选人以下证件，若证件不全或不符合要求，则查验不合格。</w:t>
      </w:r>
    </w:p>
    <w:p w14:paraId="3E5ACB97">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法定代表人或个体工商户经营者应出示有效二代居民身份证、授权委托人应出示授权书；（授权书格式见附件）。</w:t>
      </w:r>
    </w:p>
    <w:p w14:paraId="4F1CD8EA">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14:paraId="7E29A6F3">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337C489B">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3DF02F32">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14:paraId="4C53E621">
      <w:pPr>
        <w:widowControl/>
        <w:spacing w:line="500" w:lineRule="exact"/>
        <w:ind w:firstLine="420" w:firstLineChars="200"/>
        <w:jc w:val="left"/>
        <w:rPr>
          <w:rFonts w:hint="eastAsia" w:ascii="宋体" w:hAnsi="宋体" w:eastAsia="宋体" w:cs="Times New Roman"/>
          <w:szCs w:val="21"/>
          <w:highlight w:val="none"/>
        </w:rPr>
      </w:pPr>
      <w:bookmarkStart w:id="32" w:name="_Toc23598"/>
      <w:bookmarkStart w:id="33" w:name="_Toc479622047"/>
      <w:r>
        <w:rPr>
          <w:rFonts w:hint="eastAsia" w:ascii="宋体" w:hAnsi="宋体" w:eastAsia="宋体" w:cs="Times New Roman"/>
          <w:szCs w:val="21"/>
          <w:highlight w:val="none"/>
        </w:rPr>
        <w:t>17.1 参选人提交参选文件以后，在约定的投标截止时间之前，可以以书面形式补充修改或撤回已提交的参选文件，并以书面形式通知采购人。补充、修改的内容为参选文件的组成部分。</w:t>
      </w:r>
    </w:p>
    <w:p w14:paraId="51E5A4E5">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17.2 参选人对参选文件的修改通知应按参选人须知规定编制、密封、标记和提交，并在参选文件密封袋上清楚标明“补充、修改”字样。</w:t>
      </w:r>
    </w:p>
    <w:p w14:paraId="5D4300A1">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 xml:space="preserve"> 参选人提交参选文件以后</w:t>
      </w:r>
      <w:r>
        <w:rPr>
          <w:rFonts w:hint="eastAsia" w:ascii="宋体" w:hAnsi="宋体" w:cs="Times New Roman"/>
          <w:szCs w:val="21"/>
          <w:highlight w:val="none"/>
          <w:lang w:eastAsia="zh-CN"/>
        </w:rPr>
        <w:t>，</w:t>
      </w:r>
      <w:r>
        <w:rPr>
          <w:rFonts w:hint="eastAsia" w:ascii="宋体" w:hAnsi="宋体" w:eastAsia="宋体" w:cs="Times New Roman"/>
          <w:szCs w:val="21"/>
          <w:highlight w:val="none"/>
        </w:rPr>
        <w:t>在约定的投标截止时间之前撤回参选文件，法定代表人或个体工商户经营者应出示有效二代居民身份证、授权委托人应出示授权书。</w:t>
      </w:r>
    </w:p>
    <w:p w14:paraId="31F9220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17.4 在投标截止时间之后，参选人不得对其参选文件做任何修改。</w:t>
      </w:r>
    </w:p>
    <w:p w14:paraId="10E2D008">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1E8DE210">
      <w:pPr>
        <w:rPr>
          <w:rFonts w:hint="eastAsia" w:ascii="Times New Roman" w:hAnsi="Times New Roman" w:eastAsia="宋体" w:cs="Times New Roman"/>
          <w:color w:val="000000"/>
          <w:szCs w:val="24"/>
          <w:highlight w:val="none"/>
        </w:rPr>
      </w:pPr>
      <w:bookmarkStart w:id="34" w:name="_Toc4481595"/>
      <w:r>
        <w:rPr>
          <w:rFonts w:hint="eastAsia" w:ascii="Times New Roman" w:hAnsi="Times New Roman" w:eastAsia="宋体" w:cs="Times New Roman"/>
          <w:color w:val="000000"/>
          <w:szCs w:val="24"/>
          <w:highlight w:val="none"/>
        </w:rPr>
        <w:br w:type="page"/>
      </w:r>
    </w:p>
    <w:p w14:paraId="750AD9B0">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5" w:name="_Toc20650"/>
      <w:bookmarkStart w:id="36" w:name="_Toc32117"/>
      <w:r>
        <w:rPr>
          <w:rFonts w:hint="eastAsia" w:ascii="Arial" w:hAnsi="Arial" w:eastAsia="宋体" w:cs="Times New Roman"/>
          <w:b/>
          <w:color w:val="000000"/>
          <w:kern w:val="0"/>
          <w:sz w:val="32"/>
          <w:szCs w:val="20"/>
          <w:highlight w:val="none"/>
          <w:lang w:val="en-US" w:eastAsia="zh-CN" w:bidi="ar-SA"/>
        </w:rPr>
        <w:t>（四）开标</w:t>
      </w:r>
      <w:bookmarkEnd w:id="32"/>
      <w:bookmarkEnd w:id="33"/>
      <w:bookmarkEnd w:id="34"/>
      <w:bookmarkEnd w:id="35"/>
      <w:bookmarkEnd w:id="36"/>
    </w:p>
    <w:p w14:paraId="1571A1F6">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14:paraId="40A72D41">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14:paraId="6CD825F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58056B69">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456553C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3CA8EE9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1809AA7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0F145634">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14:paraId="700D414F">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23D72A5C">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38BA8127">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45CB27C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6B5F074">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32BAE20E">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269933FD">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1E4BA0B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70DAE6CC">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（3）参选人未按要求参加开标会、未按要求出示材料供现场查验或经查验不合格的、参选文件份数少于比选文件要求；</w:t>
      </w:r>
    </w:p>
    <w:p w14:paraId="74A80B8D">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14:paraId="788FFF56">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cs="Times New Roman"/>
          <w:color w:val="000000"/>
          <w:szCs w:val="21"/>
          <w:highlight w:val="none"/>
          <w:lang w:val="en-US" w:eastAsia="zh-CN"/>
        </w:rPr>
        <w:t>1</w:t>
      </w:r>
      <w:r>
        <w:rPr>
          <w:rFonts w:hint="eastAsia" w:ascii="宋体" w:hAnsi="宋体" w:eastAsia="宋体" w:cs="Times New Roman"/>
          <w:color w:val="000000"/>
          <w:szCs w:val="21"/>
          <w:highlight w:val="none"/>
        </w:rPr>
        <w:t>、</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cs="Times New Roman"/>
          <w:szCs w:val="21"/>
          <w:highlight w:val="none"/>
          <w:lang w:eastAsia="zh-CN"/>
        </w:rPr>
        <w:t>分项</w:t>
      </w:r>
      <w:r>
        <w:rPr>
          <w:rFonts w:hint="eastAsia" w:ascii="宋体" w:hAnsi="宋体" w:eastAsia="宋体" w:cs="Times New Roman"/>
          <w:szCs w:val="21"/>
          <w:highlight w:val="none"/>
        </w:rPr>
        <w:t>报价表、</w:t>
      </w:r>
      <w:r>
        <w:rPr>
          <w:rFonts w:hint="eastAsia" w:ascii="宋体" w:hAnsi="宋体" w:cs="Times New Roman"/>
          <w:szCs w:val="21"/>
          <w:highlight w:val="none"/>
          <w:lang w:eastAsia="zh-CN"/>
        </w:rPr>
        <w:t>服务</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分项</w:t>
      </w:r>
      <w:r>
        <w:rPr>
          <w:rFonts w:hint="eastAsia" w:ascii="宋体" w:hAnsi="宋体" w:eastAsia="宋体" w:cs="Times New Roman"/>
          <w:color w:val="auto"/>
          <w:szCs w:val="21"/>
          <w:highlight w:val="none"/>
        </w:rPr>
        <w:t>报价表、</w:t>
      </w:r>
      <w:r>
        <w:rPr>
          <w:rFonts w:hint="eastAsia" w:ascii="宋体" w:hAnsi="宋体" w:cs="Times New Roman"/>
          <w:color w:val="auto"/>
          <w:szCs w:val="21"/>
          <w:highlight w:val="none"/>
          <w:lang w:eastAsia="zh-CN"/>
        </w:rPr>
        <w:t>服务</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1EFBB1C9">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33B2B60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E6652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6A11672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094F0777">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4FFFB6F3">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14:paraId="2A144C27">
      <w:pPr>
        <w:widowControl/>
        <w:numPr>
          <w:ilvl w:val="0"/>
          <w:numId w:val="4"/>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1AF679CF">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14:paraId="3205D0F4">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7" w:name="_Toc32280"/>
      <w:bookmarkStart w:id="38" w:name="_Toc111"/>
      <w:r>
        <w:rPr>
          <w:rFonts w:hint="eastAsia" w:ascii="Arial" w:hAnsi="Arial" w:eastAsia="宋体" w:cs="Times New Roman"/>
          <w:b/>
          <w:color w:val="000000"/>
          <w:kern w:val="0"/>
          <w:sz w:val="32"/>
          <w:szCs w:val="20"/>
          <w:highlight w:val="none"/>
          <w:lang w:val="en-US" w:eastAsia="zh-CN" w:bidi="ar-SA"/>
        </w:rPr>
        <w:t>（五）评标</w:t>
      </w:r>
      <w:bookmarkEnd w:id="37"/>
      <w:bookmarkEnd w:id="38"/>
    </w:p>
    <w:p w14:paraId="66CE4C5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000000"/>
          <w:szCs w:val="21"/>
          <w:highlight w:val="none"/>
        </w:rPr>
        <w:t xml:space="preserve">   </w:t>
      </w:r>
      <w:r>
        <w:rPr>
          <w:rFonts w:hint="eastAsia" w:ascii="宋体" w:hAnsi="宋体" w:cs="Times New Roman"/>
          <w:b/>
          <w:bCs/>
          <w:color w:val="000000"/>
          <w:szCs w:val="21"/>
          <w:highlight w:val="none"/>
          <w:lang w:val="en-US" w:eastAsia="zh-CN"/>
        </w:rPr>
        <w:t xml:space="preserve"> </w:t>
      </w:r>
      <w:r>
        <w:rPr>
          <w:rFonts w:hint="eastAsia" w:ascii="宋体" w:hAnsi="宋体" w:eastAsia="宋体" w:cs="Times New Roman"/>
          <w:b/>
          <w:bCs/>
          <w:color w:val="auto"/>
          <w:szCs w:val="21"/>
          <w:highlight w:val="none"/>
        </w:rPr>
        <w:t>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770E0A8A">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567CA73F">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4394F9B4">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4C48656">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61C3649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08F8A970">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72E694FB">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服务</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14DCFBC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057072D4">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2BE9D26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0396AB5C">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3EC5A918">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7BFC0CB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14:paraId="19D2256D">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w:t>
      </w:r>
      <w:r>
        <w:rPr>
          <w:rFonts w:hint="eastAsia" w:ascii="宋体" w:hAnsi="宋体" w:cs="Times New Roman"/>
          <w:color w:val="auto"/>
          <w:szCs w:val="21"/>
          <w:highlight w:val="none"/>
          <w:lang w:val="en-US" w:eastAsia="zh-CN"/>
        </w:rPr>
        <w:t>分项</w:t>
      </w:r>
      <w:r>
        <w:rPr>
          <w:rFonts w:hint="eastAsia" w:ascii="宋体" w:hAnsi="宋体" w:eastAsia="宋体" w:cs="Times New Roman"/>
          <w:color w:val="auto"/>
          <w:szCs w:val="21"/>
          <w:highlight w:val="none"/>
        </w:rPr>
        <w:t>报价表单价汇总金额、</w:t>
      </w:r>
      <w:r>
        <w:rPr>
          <w:rFonts w:hint="eastAsia" w:ascii="宋体" w:hAnsi="宋体" w:cs="Times New Roman"/>
          <w:color w:val="auto"/>
          <w:szCs w:val="21"/>
          <w:highlight w:val="none"/>
          <w:lang w:val="en-US" w:eastAsia="zh-CN"/>
        </w:rPr>
        <w:t>分项</w:t>
      </w:r>
      <w:r>
        <w:rPr>
          <w:rFonts w:hint="eastAsia" w:ascii="宋体" w:hAnsi="宋体" w:eastAsia="宋体" w:cs="Times New Roman"/>
          <w:color w:val="auto"/>
          <w:szCs w:val="21"/>
          <w:highlight w:val="none"/>
        </w:rPr>
        <w:t>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14:paraId="079156DC">
      <w:pPr>
        <w:widowControl/>
        <w:spacing w:line="48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细微偏差：评审过程中，如参选文件中存在的细微偏差并未在实质上违背比选文件的要求，只是在个别地方存在细微偏差，并且补正偏差不会对其它参选人造成不公平的结果的，则该细微偏差不构成供应商的非实质响应。</w:t>
      </w:r>
    </w:p>
    <w:p w14:paraId="2314864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6FA59EBB">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、失信核查</w:t>
      </w:r>
    </w:p>
    <w:p w14:paraId="40D2E3ED">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6"/>
          <w:rFonts w:hint="eastAsia" w:ascii="宋体" w:hAnsi="宋体" w:eastAsia="宋体" w:cs="Times New Roman"/>
          <w:color w:val="auto"/>
          <w:szCs w:val="21"/>
          <w:highlight w:val="none"/>
        </w:rPr>
        <w:t>http://www.creditchina.gov.cn/</w:t>
      </w:r>
      <w:r>
        <w:rPr>
          <w:rStyle w:val="36"/>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6"/>
          <w:rFonts w:hint="eastAsia" w:ascii="宋体" w:hAnsi="Times New Roman" w:eastAsia="宋体" w:cs="Times New Roman"/>
          <w:color w:val="auto"/>
          <w:szCs w:val="21"/>
          <w:highlight w:val="none"/>
        </w:rPr>
        <w:t>http://www.ccgp.gov.cn/），</w:t>
      </w:r>
      <w:r>
        <w:rPr>
          <w:rStyle w:val="36"/>
          <w:rFonts w:hint="eastAsia" w:ascii="宋体" w:hAnsi="Times New Roman" w:eastAsia="宋体" w:cs="Times New Roman"/>
          <w:color w:val="auto"/>
          <w:szCs w:val="21"/>
          <w:highlight w:val="none"/>
          <w:u w:val="none"/>
        </w:rPr>
        <w:t>若核查存在</w:t>
      </w:r>
      <w:r>
        <w:rPr>
          <w:rStyle w:val="36"/>
          <w:rFonts w:hint="eastAsia" w:ascii="宋体" w:hAnsi="宋体" w:eastAsia="宋体" w:cs="Times New Roman"/>
          <w:color w:val="auto"/>
          <w:szCs w:val="21"/>
          <w:highlight w:val="none"/>
          <w:u w:val="none"/>
        </w:rPr>
        <w:t>政府采购严重违法</w:t>
      </w:r>
      <w:r>
        <w:rPr>
          <w:rStyle w:val="36"/>
          <w:rFonts w:hint="eastAsia" w:ascii="宋体" w:hAnsi="Times New Roman" w:eastAsia="宋体" w:cs="Times New Roman"/>
          <w:color w:val="auto"/>
          <w:szCs w:val="21"/>
          <w:highlight w:val="none"/>
          <w:u w:val="none"/>
        </w:rPr>
        <w:t>失信名单记录的</w:t>
      </w:r>
      <w:r>
        <w:rPr>
          <w:rStyle w:val="36"/>
          <w:rFonts w:hint="eastAsia" w:ascii="宋体" w:hAnsi="Times New Roman" w:eastAsia="宋体" w:cs="Times New Roman"/>
          <w:color w:val="auto"/>
          <w:szCs w:val="21"/>
          <w:highlight w:val="none"/>
          <w:u w:val="none"/>
          <w:lang w:eastAsia="zh-CN"/>
        </w:rPr>
        <w:t>参选人</w:t>
      </w:r>
      <w:r>
        <w:rPr>
          <w:rStyle w:val="36"/>
          <w:rFonts w:hint="eastAsia" w:ascii="宋体" w:hAnsi="Times New Roman" w:eastAsia="宋体" w:cs="Times New Roman"/>
          <w:color w:val="auto"/>
          <w:szCs w:val="21"/>
          <w:highlight w:val="none"/>
          <w:u w:val="none"/>
        </w:rPr>
        <w:t>，</w:t>
      </w:r>
      <w:r>
        <w:rPr>
          <w:rStyle w:val="36"/>
          <w:rFonts w:hint="eastAsia" w:ascii="宋体" w:hAnsi="Times New Roman" w:eastAsia="宋体" w:cs="Times New Roman"/>
          <w:color w:val="auto"/>
          <w:szCs w:val="21"/>
          <w:highlight w:val="none"/>
          <w:u w:val="none"/>
          <w:lang w:val="en-US" w:eastAsia="zh-CN"/>
        </w:rPr>
        <w:t>评标委员会</w:t>
      </w:r>
      <w:r>
        <w:rPr>
          <w:rStyle w:val="36"/>
          <w:rFonts w:hint="eastAsia" w:ascii="宋体" w:hAnsi="Times New Roman" w:eastAsia="宋体" w:cs="Times New Roman"/>
          <w:color w:val="auto"/>
          <w:szCs w:val="21"/>
          <w:highlight w:val="none"/>
          <w:u w:val="none"/>
        </w:rPr>
        <w:t>不得将其推荐为中标候选人，依序递补，并再次对递补的</w:t>
      </w:r>
      <w:r>
        <w:rPr>
          <w:rStyle w:val="36"/>
          <w:rFonts w:hint="eastAsia" w:ascii="宋体" w:hAnsi="Times New Roman" w:eastAsia="宋体" w:cs="Times New Roman"/>
          <w:color w:val="auto"/>
          <w:szCs w:val="21"/>
          <w:highlight w:val="none"/>
          <w:u w:val="none"/>
          <w:lang w:eastAsia="zh-CN"/>
        </w:rPr>
        <w:t>参选人</w:t>
      </w:r>
      <w:r>
        <w:rPr>
          <w:rStyle w:val="36"/>
          <w:rFonts w:hint="eastAsia" w:ascii="宋体" w:hAnsi="Times New Roman" w:eastAsia="宋体" w:cs="Times New Roman"/>
          <w:color w:val="auto"/>
          <w:szCs w:val="21"/>
          <w:highlight w:val="none"/>
          <w:u w:val="none"/>
        </w:rPr>
        <w:t>进行核查。</w:t>
      </w:r>
      <w:r>
        <w:rPr>
          <w:rStyle w:val="36"/>
          <w:rFonts w:hint="eastAsia" w:ascii="宋体" w:hAnsi="Times New Roman" w:eastAsia="宋体" w:cs="Times New Roman"/>
          <w:color w:val="auto"/>
          <w:szCs w:val="21"/>
          <w:highlight w:val="none"/>
          <w:u w:val="none"/>
        </w:rPr>
        <w:fldChar w:fldCharType="end"/>
      </w:r>
    </w:p>
    <w:p w14:paraId="098DD75D">
      <w:pPr>
        <w:widowControl/>
        <w:spacing w:line="480" w:lineRule="exact"/>
        <w:ind w:firstLine="420" w:firstLineChars="200"/>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r>
        <w:rPr>
          <w:rFonts w:hint="eastAsia" w:ascii="宋体" w:hAnsi="宋体" w:cs="Times New Roman"/>
          <w:color w:val="auto"/>
          <w:szCs w:val="21"/>
          <w:highlight w:val="none"/>
          <w:lang w:eastAsia="zh-CN"/>
        </w:rPr>
        <w:t>。</w:t>
      </w:r>
    </w:p>
    <w:p w14:paraId="1817D74A">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14:paraId="059F961C">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14:paraId="6524E50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6A60DB3D">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14:paraId="5BF1FEC0">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12A282E0">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14:paraId="1E8A439F">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14:paraId="13E2DC62">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w:t>
      </w:r>
      <w:r>
        <w:rPr>
          <w:rFonts w:hint="eastAsia" w:ascii="宋体" w:hAnsi="宋体" w:cs="Times New Roman"/>
          <w:color w:val="000000"/>
          <w:szCs w:val="21"/>
          <w:highlight w:val="none"/>
          <w:lang w:eastAsia="zh-CN"/>
        </w:rPr>
        <w:t>成交人</w:t>
      </w:r>
      <w:r>
        <w:rPr>
          <w:rFonts w:hint="eastAsia" w:ascii="宋体" w:hAnsi="宋体" w:eastAsia="宋体" w:cs="Times New Roman"/>
          <w:color w:val="000000"/>
          <w:szCs w:val="21"/>
          <w:highlight w:val="none"/>
        </w:rPr>
        <w:t>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407E680E">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14:paraId="7ACDE048">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2AA63113">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14:paraId="6713C1AF">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4291EFD5">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14:paraId="6EBEFA13">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14:paraId="181EEE56">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bookmarkStart w:id="39" w:name="_Toc10441"/>
      <w:bookmarkStart w:id="40" w:name="_Toc10193"/>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bookmarkEnd w:id="39"/>
      <w:bookmarkEnd w:id="40"/>
    </w:p>
    <w:p w14:paraId="09645BD6">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14:paraId="56111B95">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14:paraId="35926C5B">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应在中标通知书发出之日起30日内，根据比选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r>
        <w:rPr>
          <w:rFonts w:hint="eastAsia" w:ascii="宋体" w:hAnsi="宋体" w:eastAsia="宋体" w:cs="Times New Roman"/>
          <w:color w:val="000000"/>
          <w:szCs w:val="21"/>
          <w:highlight w:val="none"/>
        </w:rPr>
        <w:t>。</w:t>
      </w:r>
    </w:p>
    <w:p w14:paraId="5CE9BADF">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14:paraId="3DD426A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、履约保证金</w:t>
      </w:r>
    </w:p>
    <w:p w14:paraId="31E3FAE2">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.1、中标人在签订合同前必须按</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文件的规定，及时、足额向</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人提交履约保证金。</w:t>
      </w:r>
    </w:p>
    <w:p w14:paraId="051ED4BE">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.2、若中标人不能按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须知前附表执行，</w:t>
      </w:r>
      <w:r>
        <w:rPr>
          <w:rFonts w:hint="eastAsia" w:ascii="宋体" w:hAnsi="宋体" w:eastAsia="宋体" w:cs="Times New Roman"/>
          <w:color w:val="000000"/>
          <w:szCs w:val="21"/>
          <w:highlight w:val="none"/>
          <w:lang w:val="en-US" w:eastAsia="zh-CN"/>
        </w:rPr>
        <w:t>采购</w:t>
      </w:r>
      <w:r>
        <w:rPr>
          <w:rFonts w:hint="eastAsia" w:ascii="宋体" w:hAnsi="宋体" w:eastAsia="宋体" w:cs="Times New Roman"/>
          <w:color w:val="000000"/>
          <w:szCs w:val="21"/>
          <w:highlight w:val="none"/>
        </w:rPr>
        <w:t>人可在无须征得中标人同意的情况下，不与其签订合同，并不予退还投标保证金。给采购单位造成的损失超过投标保证金数额的，还应当对超过部分予以赔偿。</w:t>
      </w:r>
    </w:p>
    <w:p w14:paraId="3BAFD84E">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.3、履约保证金按合同条款约定退还。</w:t>
      </w:r>
    </w:p>
    <w:p w14:paraId="1411CED3">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13"/>
    <w:bookmarkEnd w:id="14"/>
    <w:p w14:paraId="29A6B681">
      <w:pPr>
        <w:pStyle w:val="3"/>
        <w:numPr>
          <w:ilvl w:val="0"/>
          <w:numId w:val="2"/>
        </w:numPr>
        <w:rPr>
          <w:color w:val="auto"/>
          <w:highlight w:val="none"/>
        </w:rPr>
      </w:pPr>
      <w:r>
        <w:rPr>
          <w:rFonts w:hint="eastAsia"/>
          <w:color w:val="auto"/>
          <w:highlight w:val="none"/>
        </w:rPr>
        <w:t>服务需求及技术要求</w:t>
      </w:r>
      <w:bookmarkEnd w:id="15"/>
      <w:bookmarkEnd w:id="16"/>
    </w:p>
    <w:p w14:paraId="1F0FD0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一、基本需求</w:t>
      </w:r>
    </w:p>
    <w:p w14:paraId="15B29C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本工程必须符合设计、图纸和相关国家、地方、行业标准、业主及监理方要求。</w:t>
      </w:r>
    </w:p>
    <w:p w14:paraId="023134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二、服务需求及技术要求等</w:t>
      </w:r>
    </w:p>
    <w:p w14:paraId="6C0B19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1、安全目标：安全无事故。</w:t>
      </w:r>
    </w:p>
    <w:p w14:paraId="7FC8DF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2、质量要求：必须符合水运工程施工、住建部相关技术规范要求；符合招标人、工程监理、总监办、设计图、中心试验室、项目办、质检等上级部门相关技术要求。</w:t>
      </w:r>
    </w:p>
    <w:p w14:paraId="13B187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3、人员设备要求：所有进场人员设备必须报总监办、总承包单位审核后才可施工；</w:t>
      </w:r>
    </w:p>
    <w:p w14:paraId="4790E6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4、施工方面：乙方须在接到总承包项目部进场通知后3日内进场施工，并在合同工期内完成所有施工内容，否则按违约处理。施工时的安全用品、工具、等相关费用均包含在综合单价内。                                                  </w:t>
      </w:r>
    </w:p>
    <w:p w14:paraId="403B37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报价方面：投标人报价包含完成设计图纸及设计清单中需施工的取水口工程等一切工作，投标报价为综合报价，以上单价含完成本项目的一切费用，报价包括并不限于投标人现场驻地建设、人员生活设施费用、施工及生活用电、用水、机械调运、人材机、材料运输、安装、采购、试验检测（自检、含合格的第三方检测报告）、编写施工资料、辅助脚手架、模板等施工辅助材料、基坑支护、多余土石方弃运（含弃运地点及运距）、施工防护设施、施工安全标志及设施、环境保护设施、垂直运输、大型机械设备进出场及安拆相关费用，现场安全文明施工、现场清理收纳、保险、利润、税金等一切费用等一切费用均由投标人自行承担；包含投标人现场施工的安全维护费用、施工及赶工措施费用；投标人需无条件地配合好项目的各项迎检工作（人工、机械配合），迎检配合工作费用含在综合单价内。                                                    </w:t>
      </w:r>
    </w:p>
    <w:p w14:paraId="69097E3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6、施工进度方面：投标人对所承包的工程施工工期负责，在施工过程中投标人因人员、设备、资金、管理不足等原因造成进度计划完不成，招标人有权重新分割工程量或终止合同，乙方并承担相关责任。</w:t>
      </w:r>
    </w:p>
    <w:p w14:paraId="6EAA70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7、招标人不组织踏勘现场，由投标人自行踏勘，但视为投标人对现场已有足够的了解，并承诺任何情况下不提出变更单价、增加费用的要求，及同意比选文件内的相关合同条款，并对此做出承诺。</w:t>
      </w:r>
    </w:p>
    <w:p w14:paraId="6E10F6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确定中标候选人后，同时为避免出现不平衡报价，招标人在投标人总价不变的基础上，中标单价按招标控制价单价同比例下降（中标单价=中标总价/控制价总价*控制价单价），投标人须无条件接受。如出现变更造成设计图纸或设计清单工程量增减，数量按审计清单数量，单价按审计清单单价的84%乘以投标下浮率予以调整。</w:t>
      </w:r>
    </w:p>
    <w:p w14:paraId="2BADD7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三、最高投标限价：</w:t>
      </w:r>
    </w:p>
    <w:tbl>
      <w:tblPr>
        <w:tblStyle w:val="27"/>
        <w:tblpPr w:leftFromText="180" w:rightFromText="180" w:vertAnchor="text" w:horzAnchor="page" w:tblpX="1215" w:tblpY="609"/>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965"/>
        <w:gridCol w:w="2415"/>
        <w:gridCol w:w="965"/>
        <w:gridCol w:w="915"/>
        <w:gridCol w:w="1300"/>
        <w:gridCol w:w="1190"/>
        <w:gridCol w:w="705"/>
      </w:tblGrid>
      <w:tr w14:paraId="527D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C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F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分部分项工程名称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1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项目特征描述</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B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B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单价</w:t>
            </w:r>
          </w:p>
          <w:p w14:paraId="4E814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（含9%税）</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91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合价</w:t>
            </w:r>
            <w:r>
              <w:rPr>
                <w:rFonts w:hint="eastAsia" w:ascii="宋体" w:hAnsi="宋体" w:cs="宋体"/>
                <w:i w:val="0"/>
                <w:iCs w:val="0"/>
                <w:color w:val="000000"/>
                <w:kern w:val="0"/>
                <w:sz w:val="21"/>
                <w:szCs w:val="21"/>
                <w:highlight w:val="none"/>
                <w:u w:val="none"/>
                <w:lang w:val="en-US" w:eastAsia="zh-CN" w:bidi="ar"/>
              </w:rPr>
              <w:t>（元）</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3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327BD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D8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88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双色PE给水管</w:t>
            </w:r>
          </w:p>
        </w:tc>
        <w:tc>
          <w:tcPr>
            <w:tcW w:w="2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8B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1.规格、压力等级:DN300,PN10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2.连接形式:热熔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3.含管件</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1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8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5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346.92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2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45099.60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DC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2EB4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8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6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土石方开挖</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6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石方开挖、机械破碎自行考虑，开挖深度约1m</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E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C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130.00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C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21.51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4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2796.30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6E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0D01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2F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7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土方回填</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1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土方回填、填方运距自行考虑</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4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9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111.50</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B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5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1476.26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07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75B6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2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C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总价（元）</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8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49372.16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B9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bl>
    <w:p w14:paraId="7046A2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p>
    <w:p w14:paraId="208B406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注：1、报价包含完成设计图纸及设计清单中需施工的取水口工程等一切工作。投标报价为综合报价，招标人不承担任何费用。需投标人自行考虑完成设计图纸及设计清单范围的工程量的一切明示或暗示的风险。</w:t>
      </w:r>
    </w:p>
    <w:p w14:paraId="6FEEA36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以上单价含完成本项目的一切费用，报价包括并不限于投标人现场驻地建设、人员生活设施费用、施工及生活用电、用水、机械调运、人材机、材料运输、安装、采购、试验检测（自检、含合格的第三方检测报告）、编写施工资料、辅助脚手架、模板等施工辅助材料、基坑支护、多余土方弃运（含弃运地点）、施工防护设施、施工安全标志及设施、环境保护设施、垂直运输、大型机械设备进出场及安拆相关费用，现场安全文明施工、现场清理收纳、保险、利润、税金等一切费用，含9%增值税（专用发票）。</w:t>
      </w:r>
    </w:p>
    <w:p w14:paraId="4EC7BCD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以上数量不作为结算依据，结算以实际为准。</w:t>
      </w:r>
      <w:bookmarkStart w:id="41" w:name="_Toc10479"/>
      <w:bookmarkStart w:id="42" w:name="_Toc14146"/>
      <w:bookmarkStart w:id="43" w:name="_Toc476584431"/>
    </w:p>
    <w:p w14:paraId="4EC29B3C">
      <w:pPr>
        <w:rPr>
          <w:rFonts w:hint="eastAsia"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br w:type="page"/>
      </w:r>
    </w:p>
    <w:p w14:paraId="6DDB1CB7">
      <w:pPr>
        <w:pStyle w:val="3"/>
        <w:bidi w:val="0"/>
        <w:rPr>
          <w:rFonts w:hint="eastAsia"/>
          <w:highlight w:val="none"/>
        </w:rPr>
      </w:pPr>
      <w:r>
        <w:rPr>
          <w:rFonts w:hint="eastAsia"/>
          <w:highlight w:val="none"/>
          <w:lang w:val="en-US" w:eastAsia="zh-CN"/>
        </w:rPr>
        <w:t xml:space="preserve">第四章  </w:t>
      </w:r>
      <w:r>
        <w:rPr>
          <w:rFonts w:hint="eastAsia"/>
          <w:highlight w:val="none"/>
        </w:rPr>
        <w:t>合同主要条款</w:t>
      </w:r>
      <w:bookmarkEnd w:id="41"/>
      <w:bookmarkEnd w:id="42"/>
      <w:bookmarkEnd w:id="43"/>
    </w:p>
    <w:p w14:paraId="431467CC">
      <w:pPr>
        <w:spacing w:line="560" w:lineRule="exact"/>
        <w:jc w:val="center"/>
        <w:rPr>
          <w:rFonts w:hint="default" w:ascii="Times New Roman" w:hAnsi="Times New Roman" w:eastAsia="仿宋" w:cs="Times New Roman"/>
          <w:b/>
          <w:bCs/>
          <w:sz w:val="36"/>
          <w:highlight w:val="none"/>
        </w:rPr>
      </w:pPr>
    </w:p>
    <w:p w14:paraId="1FA826A8">
      <w:pPr>
        <w:spacing w:line="560" w:lineRule="exact"/>
        <w:jc w:val="both"/>
        <w:rPr>
          <w:rFonts w:hint="default" w:ascii="Times New Roman" w:hAnsi="Times New Roman" w:eastAsia="仿宋" w:cs="Times New Roman"/>
          <w:b/>
          <w:bCs/>
          <w:sz w:val="36"/>
          <w:highlight w:val="none"/>
        </w:rPr>
      </w:pPr>
    </w:p>
    <w:p w14:paraId="57BB3742">
      <w:pPr>
        <w:spacing w:line="560" w:lineRule="exact"/>
        <w:jc w:val="center"/>
        <w:rPr>
          <w:rFonts w:hint="default" w:ascii="Times New Roman" w:hAnsi="Times New Roman" w:eastAsia="仿宋" w:cs="Times New Roman"/>
          <w:b/>
          <w:bCs/>
          <w:sz w:val="36"/>
          <w:highlight w:val="none"/>
        </w:rPr>
      </w:pPr>
    </w:p>
    <w:p w14:paraId="6BF80D91">
      <w:pPr>
        <w:spacing w:line="560" w:lineRule="exact"/>
        <w:jc w:val="center"/>
        <w:rPr>
          <w:rFonts w:hint="default" w:ascii="Times New Roman" w:hAnsi="Times New Roman" w:eastAsia="仿宋" w:cs="Times New Roman"/>
          <w:b/>
          <w:bCs/>
          <w:sz w:val="36"/>
          <w:highlight w:val="none"/>
        </w:rPr>
      </w:pPr>
    </w:p>
    <w:p w14:paraId="6E07A0E4">
      <w:pPr>
        <w:keepNext w:val="0"/>
        <w:keepLines w:val="0"/>
        <w:widowControl w:val="0"/>
        <w:suppressLineNumbers w:val="0"/>
        <w:autoSpaceDE w:val="0"/>
        <w:autoSpaceDN/>
        <w:spacing w:before="0" w:beforeAutospacing="0" w:after="0" w:afterAutospacing="0" w:line="1000" w:lineRule="exact"/>
        <w:ind w:left="0" w:right="0"/>
        <w:jc w:val="center"/>
        <w:rPr>
          <w:rFonts w:hint="eastAsia" w:ascii="仿宋" w:hAnsi="仿宋" w:eastAsia="仿宋" w:cs="仿宋"/>
          <w:b/>
          <w:bCs w:val="0"/>
          <w:color w:val="000000"/>
          <w:kern w:val="2"/>
          <w:sz w:val="44"/>
          <w:szCs w:val="44"/>
          <w:highlight w:val="none"/>
        </w:rPr>
      </w:pPr>
      <w:permStart w:id="0" w:edGrp="everyone"/>
      <w:r>
        <w:rPr>
          <w:rFonts w:hint="eastAsia" w:ascii="仿宋" w:hAnsi="仿宋" w:eastAsia="仿宋" w:cs="仿宋"/>
          <w:b/>
          <w:bCs w:val="0"/>
          <w:color w:val="000000"/>
          <w:kern w:val="2"/>
          <w:sz w:val="44"/>
          <w:szCs w:val="44"/>
          <w:highlight w:val="none"/>
          <w:u w:val="single"/>
          <w:lang w:val="en-US" w:eastAsia="zh-CN" w:bidi="ar"/>
        </w:rPr>
        <w:t xml:space="preserve">              </w:t>
      </w:r>
      <w:permEnd w:id="0"/>
      <w:r>
        <w:rPr>
          <w:rFonts w:hint="eastAsia" w:ascii="仿宋" w:hAnsi="仿宋" w:eastAsia="仿宋" w:cs="仿宋"/>
          <w:b/>
          <w:bCs w:val="0"/>
          <w:color w:val="000000"/>
          <w:kern w:val="2"/>
          <w:sz w:val="44"/>
          <w:szCs w:val="44"/>
          <w:highlight w:val="none"/>
          <w:lang w:val="en-US" w:eastAsia="zh-CN" w:bidi="ar"/>
        </w:rPr>
        <w:t>工程</w:t>
      </w:r>
    </w:p>
    <w:p w14:paraId="676BD8CA">
      <w:pPr>
        <w:keepNext w:val="0"/>
        <w:keepLines w:val="0"/>
        <w:widowControl w:val="0"/>
        <w:suppressLineNumbers w:val="0"/>
        <w:autoSpaceDE w:val="0"/>
        <w:autoSpaceDN/>
        <w:spacing w:before="0" w:beforeAutospacing="0" w:after="0" w:afterAutospacing="0" w:line="1000" w:lineRule="exact"/>
        <w:ind w:left="0" w:right="0"/>
        <w:jc w:val="center"/>
        <w:rPr>
          <w:rFonts w:hint="eastAsia" w:ascii="仿宋" w:hAnsi="仿宋" w:eastAsia="仿宋" w:cs="仿宋"/>
          <w:b/>
          <w:bCs w:val="0"/>
          <w:kern w:val="2"/>
          <w:sz w:val="44"/>
          <w:szCs w:val="44"/>
          <w:highlight w:val="none"/>
        </w:rPr>
      </w:pPr>
      <w:r>
        <w:rPr>
          <w:rFonts w:hint="eastAsia" w:ascii="仿宋" w:hAnsi="仿宋" w:eastAsia="仿宋" w:cs="仿宋"/>
          <w:b/>
          <w:bCs w:val="0"/>
          <w:kern w:val="2"/>
          <w:sz w:val="48"/>
          <w:szCs w:val="48"/>
          <w:highlight w:val="none"/>
          <w:lang w:val="en-US" w:eastAsia="zh-CN" w:bidi="ar"/>
        </w:rPr>
        <w:t>劳务合作合同</w:t>
      </w:r>
    </w:p>
    <w:p w14:paraId="37653C19">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6"/>
          <w:szCs w:val="36"/>
          <w:highlight w:val="none"/>
        </w:rPr>
      </w:pPr>
      <w:r>
        <w:rPr>
          <w:rFonts w:hint="eastAsia" w:ascii="仿宋" w:hAnsi="仿宋" w:eastAsia="仿宋" w:cs="仿宋"/>
          <w:b/>
          <w:bCs/>
          <w:kern w:val="2"/>
          <w:sz w:val="36"/>
          <w:szCs w:val="36"/>
          <w:highlight w:val="none"/>
          <w:lang w:val="en-US" w:eastAsia="zh-CN" w:bidi="ar"/>
        </w:rPr>
        <w:t xml:space="preserve"> </w:t>
      </w:r>
    </w:p>
    <w:p w14:paraId="32A4B424">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6"/>
          <w:szCs w:val="36"/>
          <w:highlight w:val="none"/>
        </w:rPr>
      </w:pPr>
      <w:r>
        <w:rPr>
          <w:rFonts w:hint="eastAsia" w:ascii="仿宋" w:hAnsi="仿宋" w:eastAsia="仿宋" w:cs="仿宋"/>
          <w:b/>
          <w:bCs/>
          <w:kern w:val="2"/>
          <w:sz w:val="36"/>
          <w:szCs w:val="36"/>
          <w:highlight w:val="none"/>
          <w:lang w:val="en-US" w:eastAsia="zh-CN" w:bidi="ar"/>
        </w:rPr>
        <w:t xml:space="preserve">  </w:t>
      </w:r>
    </w:p>
    <w:p w14:paraId="1EF281F1">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6"/>
          <w:szCs w:val="36"/>
          <w:highlight w:val="none"/>
        </w:rPr>
      </w:pPr>
      <w:r>
        <w:rPr>
          <w:rFonts w:hint="eastAsia" w:ascii="仿宋" w:hAnsi="仿宋" w:eastAsia="仿宋" w:cs="仿宋"/>
          <w:b/>
          <w:bCs/>
          <w:kern w:val="2"/>
          <w:sz w:val="36"/>
          <w:szCs w:val="36"/>
          <w:highlight w:val="none"/>
          <w:lang w:val="en-US" w:eastAsia="zh-CN" w:bidi="ar"/>
        </w:rPr>
        <w:t xml:space="preserve"> </w:t>
      </w:r>
    </w:p>
    <w:p w14:paraId="445E1D9F">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b/>
          <w:bCs/>
          <w:kern w:val="2"/>
          <w:sz w:val="36"/>
          <w:szCs w:val="36"/>
          <w:highlight w:val="none"/>
        </w:rPr>
      </w:pPr>
      <w:r>
        <w:rPr>
          <w:rFonts w:hint="eastAsia" w:ascii="仿宋" w:hAnsi="仿宋" w:eastAsia="仿宋" w:cs="仿宋"/>
          <w:b/>
          <w:bCs/>
          <w:kern w:val="2"/>
          <w:sz w:val="36"/>
          <w:szCs w:val="36"/>
          <w:highlight w:val="none"/>
          <w:lang w:val="en-US" w:eastAsia="zh-CN" w:bidi="ar"/>
        </w:rPr>
        <w:t xml:space="preserve"> </w:t>
      </w:r>
    </w:p>
    <w:p w14:paraId="31C13406">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b/>
          <w:bCs w:val="0"/>
          <w:color w:val="000000"/>
          <w:kern w:val="2"/>
          <w:sz w:val="36"/>
          <w:szCs w:val="36"/>
          <w:highlight w:val="none"/>
        </w:rPr>
      </w:pPr>
      <w:r>
        <w:rPr>
          <w:rFonts w:hint="eastAsia" w:ascii="仿宋" w:hAnsi="仿宋" w:eastAsia="仿宋" w:cs="仿宋"/>
          <w:color w:val="000000"/>
          <w:kern w:val="2"/>
          <w:sz w:val="36"/>
          <w:szCs w:val="36"/>
          <w:highlight w:val="none"/>
          <w:lang w:val="en-US" w:eastAsia="zh-CN" w:bidi="ar"/>
        </w:rPr>
        <w:t xml:space="preserve">      </w:t>
      </w:r>
    </w:p>
    <w:p w14:paraId="60E8DD1E">
      <w:pPr>
        <w:keepNext w:val="0"/>
        <w:keepLines w:val="0"/>
        <w:widowControl w:val="0"/>
        <w:suppressLineNumbers w:val="0"/>
        <w:autoSpaceDE w:val="0"/>
        <w:autoSpaceDN/>
        <w:spacing w:before="0" w:beforeAutospacing="0" w:after="0" w:afterAutospacing="0" w:line="1000" w:lineRule="exact"/>
        <w:ind w:left="0" w:right="0"/>
        <w:jc w:val="both"/>
        <w:rPr>
          <w:rFonts w:hint="eastAsia" w:ascii="仿宋" w:hAnsi="仿宋" w:eastAsia="仿宋" w:cs="仿宋"/>
          <w:b/>
          <w:bCs w:val="0"/>
          <w:color w:val="000000"/>
          <w:kern w:val="2"/>
          <w:sz w:val="32"/>
          <w:szCs w:val="32"/>
          <w:highlight w:val="none"/>
        </w:rPr>
      </w:pPr>
      <w:r>
        <w:rPr>
          <w:rFonts w:hint="eastAsia" w:ascii="仿宋" w:hAnsi="仿宋" w:eastAsia="仿宋" w:cs="仿宋"/>
          <w:b/>
          <w:bCs w:val="0"/>
          <w:color w:val="000000"/>
          <w:kern w:val="2"/>
          <w:sz w:val="32"/>
          <w:szCs w:val="32"/>
          <w:highlight w:val="none"/>
          <w:lang w:val="en-US" w:eastAsia="zh-CN" w:bidi="ar"/>
        </w:rPr>
        <w:t>甲    方：</w:t>
      </w:r>
      <w:permStart w:id="1" w:edGrp="everyone"/>
      <w:r>
        <w:rPr>
          <w:rFonts w:hint="eastAsia" w:ascii="仿宋" w:hAnsi="仿宋" w:eastAsia="仿宋" w:cs="仿宋"/>
          <w:b/>
          <w:bCs w:val="0"/>
          <w:color w:val="000000"/>
          <w:kern w:val="2"/>
          <w:sz w:val="32"/>
          <w:szCs w:val="32"/>
          <w:highlight w:val="none"/>
          <w:u w:val="single"/>
          <w:lang w:val="en-US" w:eastAsia="zh-CN" w:bidi="ar"/>
        </w:rPr>
        <w:t xml:space="preserve">                             </w:t>
      </w:r>
      <w:permEnd w:id="1"/>
      <w:r>
        <w:rPr>
          <w:rFonts w:hint="eastAsia" w:ascii="仿宋" w:hAnsi="仿宋" w:eastAsia="仿宋" w:cs="仿宋"/>
          <w:b/>
          <w:bCs w:val="0"/>
          <w:color w:val="000000"/>
          <w:kern w:val="2"/>
          <w:sz w:val="32"/>
          <w:szCs w:val="32"/>
          <w:highlight w:val="none"/>
          <w:lang w:val="en-US" w:eastAsia="zh-CN" w:bidi="ar"/>
        </w:rPr>
        <w:t xml:space="preserve">  </w:t>
      </w:r>
    </w:p>
    <w:p w14:paraId="1FA639B0">
      <w:pPr>
        <w:keepNext w:val="0"/>
        <w:keepLines w:val="0"/>
        <w:widowControl w:val="0"/>
        <w:suppressLineNumbers w:val="0"/>
        <w:autoSpaceDE w:val="0"/>
        <w:autoSpaceDN/>
        <w:spacing w:before="0" w:beforeAutospacing="0" w:after="0" w:afterAutospacing="0" w:line="1000" w:lineRule="exact"/>
        <w:ind w:left="0" w:right="0"/>
        <w:jc w:val="both"/>
        <w:rPr>
          <w:rFonts w:hint="eastAsia" w:ascii="仿宋" w:hAnsi="仿宋" w:eastAsia="仿宋" w:cs="仿宋"/>
          <w:b/>
          <w:bCs w:val="0"/>
          <w:color w:val="000000"/>
          <w:kern w:val="2"/>
          <w:sz w:val="32"/>
          <w:szCs w:val="32"/>
          <w:highlight w:val="none"/>
        </w:rPr>
      </w:pPr>
      <w:r>
        <w:rPr>
          <w:rFonts w:hint="eastAsia" w:ascii="仿宋" w:hAnsi="仿宋" w:eastAsia="仿宋" w:cs="仿宋"/>
          <w:b/>
          <w:bCs w:val="0"/>
          <w:color w:val="000000"/>
          <w:kern w:val="2"/>
          <w:sz w:val="32"/>
          <w:szCs w:val="32"/>
          <w:highlight w:val="none"/>
          <w:lang w:val="en-US" w:eastAsia="zh-CN" w:bidi="ar"/>
        </w:rPr>
        <w:t>乙    方：</w:t>
      </w:r>
      <w:permStart w:id="2" w:edGrp="everyone"/>
      <w:r>
        <w:rPr>
          <w:rFonts w:hint="eastAsia" w:ascii="仿宋" w:hAnsi="仿宋" w:eastAsia="仿宋" w:cs="仿宋"/>
          <w:b/>
          <w:bCs w:val="0"/>
          <w:color w:val="000000"/>
          <w:kern w:val="2"/>
          <w:sz w:val="32"/>
          <w:szCs w:val="32"/>
          <w:highlight w:val="none"/>
          <w:u w:val="single"/>
          <w:lang w:val="en-US" w:eastAsia="zh-CN" w:bidi="ar"/>
        </w:rPr>
        <w:t xml:space="preserve">                             </w:t>
      </w:r>
      <w:permEnd w:id="2"/>
      <w:r>
        <w:rPr>
          <w:rFonts w:hint="eastAsia" w:ascii="仿宋" w:hAnsi="仿宋" w:eastAsia="仿宋" w:cs="仿宋"/>
          <w:b/>
          <w:bCs w:val="0"/>
          <w:color w:val="000000"/>
          <w:kern w:val="2"/>
          <w:sz w:val="32"/>
          <w:szCs w:val="32"/>
          <w:highlight w:val="none"/>
          <w:lang w:val="en-US" w:eastAsia="zh-CN" w:bidi="ar"/>
        </w:rPr>
        <w:t xml:space="preserve"> </w:t>
      </w:r>
    </w:p>
    <w:p w14:paraId="1C716710">
      <w:pPr>
        <w:keepNext w:val="0"/>
        <w:keepLines w:val="0"/>
        <w:widowControl w:val="0"/>
        <w:suppressLineNumbers w:val="0"/>
        <w:autoSpaceDE w:val="0"/>
        <w:autoSpaceDN/>
        <w:spacing w:before="0" w:beforeAutospacing="0" w:after="0" w:afterAutospacing="0" w:line="1000" w:lineRule="exact"/>
        <w:ind w:left="0" w:right="0"/>
        <w:jc w:val="both"/>
        <w:rPr>
          <w:rFonts w:hint="eastAsia" w:ascii="仿宋" w:hAnsi="仿宋" w:eastAsia="仿宋" w:cs="仿宋"/>
          <w:b/>
          <w:bCs w:val="0"/>
          <w:color w:val="000000"/>
          <w:kern w:val="2"/>
          <w:sz w:val="32"/>
          <w:szCs w:val="32"/>
          <w:highlight w:val="none"/>
        </w:rPr>
      </w:pPr>
      <w:r>
        <w:rPr>
          <w:rFonts w:hint="eastAsia" w:ascii="仿宋" w:hAnsi="仿宋" w:eastAsia="仿宋" w:cs="仿宋"/>
          <w:b/>
          <w:bCs w:val="0"/>
          <w:color w:val="000000"/>
          <w:kern w:val="2"/>
          <w:sz w:val="32"/>
          <w:szCs w:val="32"/>
          <w:highlight w:val="none"/>
          <w:lang w:val="en-US" w:eastAsia="zh-CN" w:bidi="ar"/>
        </w:rPr>
        <w:t>签订地点：</w:t>
      </w:r>
      <w:permStart w:id="3" w:edGrp="everyone"/>
      <w:r>
        <w:rPr>
          <w:rFonts w:hint="eastAsia" w:ascii="仿宋" w:hAnsi="仿宋" w:eastAsia="仿宋" w:cs="仿宋"/>
          <w:b/>
          <w:bCs w:val="0"/>
          <w:color w:val="000000"/>
          <w:kern w:val="2"/>
          <w:sz w:val="32"/>
          <w:szCs w:val="32"/>
          <w:highlight w:val="none"/>
          <w:u w:val="single"/>
          <w:lang w:val="en-US" w:eastAsia="zh-CN" w:bidi="ar"/>
        </w:rPr>
        <w:t xml:space="preserve">                             </w:t>
      </w:r>
      <w:permEnd w:id="3"/>
      <w:r>
        <w:rPr>
          <w:rFonts w:hint="eastAsia" w:ascii="仿宋" w:hAnsi="仿宋" w:eastAsia="仿宋" w:cs="仿宋"/>
          <w:b/>
          <w:bCs w:val="0"/>
          <w:color w:val="000000"/>
          <w:kern w:val="2"/>
          <w:sz w:val="32"/>
          <w:szCs w:val="32"/>
          <w:highlight w:val="none"/>
          <w:lang w:val="en-US" w:eastAsia="zh-CN" w:bidi="ar"/>
        </w:rPr>
        <w:t xml:space="preserve"> </w:t>
      </w:r>
    </w:p>
    <w:p w14:paraId="3808FB1D">
      <w:pPr>
        <w:keepNext w:val="0"/>
        <w:keepLines w:val="0"/>
        <w:widowControl w:val="0"/>
        <w:suppressLineNumbers w:val="0"/>
        <w:autoSpaceDE w:val="0"/>
        <w:autoSpaceDN/>
        <w:spacing w:before="0" w:beforeAutospacing="0" w:after="0" w:afterAutospacing="0" w:line="1000" w:lineRule="exact"/>
        <w:ind w:left="0" w:right="0"/>
        <w:jc w:val="both"/>
        <w:rPr>
          <w:rFonts w:hint="eastAsia" w:ascii="仿宋" w:hAnsi="仿宋" w:eastAsia="仿宋" w:cs="仿宋"/>
          <w:b/>
          <w:bCs w:val="0"/>
          <w:color w:val="000000"/>
          <w:kern w:val="2"/>
          <w:sz w:val="32"/>
          <w:szCs w:val="32"/>
          <w:highlight w:val="none"/>
        </w:rPr>
      </w:pPr>
      <w:r>
        <w:rPr>
          <w:rFonts w:hint="eastAsia" w:ascii="仿宋" w:hAnsi="仿宋" w:eastAsia="仿宋" w:cs="仿宋"/>
          <w:b/>
          <w:bCs w:val="0"/>
          <w:color w:val="000000"/>
          <w:kern w:val="2"/>
          <w:sz w:val="32"/>
          <w:szCs w:val="32"/>
          <w:highlight w:val="none"/>
          <w:lang w:val="en-US" w:eastAsia="zh-CN" w:bidi="ar"/>
        </w:rPr>
        <w:t>签订日期：</w:t>
      </w:r>
      <w:permStart w:id="4" w:edGrp="everyone"/>
      <w:r>
        <w:rPr>
          <w:rFonts w:hint="eastAsia" w:ascii="仿宋" w:hAnsi="仿宋" w:eastAsia="仿宋" w:cs="仿宋"/>
          <w:b/>
          <w:bCs w:val="0"/>
          <w:color w:val="000000"/>
          <w:kern w:val="2"/>
          <w:sz w:val="32"/>
          <w:szCs w:val="32"/>
          <w:highlight w:val="none"/>
          <w:u w:val="single"/>
          <w:lang w:val="en-US" w:eastAsia="zh-CN" w:bidi="ar"/>
        </w:rPr>
        <w:t xml:space="preserve">                             </w:t>
      </w:r>
      <w:permEnd w:id="4"/>
      <w:r>
        <w:rPr>
          <w:rFonts w:hint="eastAsia" w:ascii="仿宋" w:hAnsi="仿宋" w:eastAsia="仿宋" w:cs="仿宋"/>
          <w:b/>
          <w:bCs w:val="0"/>
          <w:color w:val="000000"/>
          <w:kern w:val="2"/>
          <w:sz w:val="32"/>
          <w:szCs w:val="32"/>
          <w:highlight w:val="none"/>
          <w:lang w:val="en-US" w:eastAsia="zh-CN" w:bidi="ar"/>
        </w:rPr>
        <w:t xml:space="preserve"> </w:t>
      </w:r>
    </w:p>
    <w:p w14:paraId="1EF74166">
      <w:pPr>
        <w:keepNext w:val="0"/>
        <w:keepLines w:val="0"/>
        <w:widowControl w:val="0"/>
        <w:suppressLineNumbers w:val="0"/>
        <w:spacing w:before="0" w:beforeAutospacing="0" w:after="0" w:afterAutospacing="0" w:line="560" w:lineRule="exact"/>
        <w:ind w:left="13" w:leftChars="6" w:right="0" w:firstLine="829" w:firstLineChars="258"/>
        <w:jc w:val="center"/>
        <w:rPr>
          <w:rFonts w:hint="eastAsia" w:ascii="仿宋" w:hAnsi="仿宋" w:eastAsia="仿宋" w:cs="仿宋"/>
          <w:b/>
          <w:bCs/>
          <w:kern w:val="2"/>
          <w:sz w:val="32"/>
          <w:szCs w:val="32"/>
          <w:highlight w:val="none"/>
          <w:lang w:val="en-US" w:eastAsia="zh-CN" w:bidi="ar"/>
        </w:rPr>
      </w:pPr>
      <w:r>
        <w:rPr>
          <w:rFonts w:hint="eastAsia" w:ascii="仿宋" w:hAnsi="仿宋" w:eastAsia="仿宋" w:cs="仿宋"/>
          <w:b/>
          <w:bCs/>
          <w:kern w:val="2"/>
          <w:sz w:val="32"/>
          <w:szCs w:val="32"/>
          <w:highlight w:val="none"/>
          <w:lang w:val="en-US" w:eastAsia="zh-CN" w:bidi="ar"/>
        </w:rPr>
        <w:t xml:space="preserve"> </w:t>
      </w:r>
    </w:p>
    <w:p w14:paraId="5A9E79B0">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2"/>
          <w:szCs w:val="32"/>
          <w:highlight w:val="none"/>
          <w:lang w:val="en-US" w:eastAsia="zh-CN" w:bidi="ar"/>
        </w:rPr>
      </w:pPr>
    </w:p>
    <w:p w14:paraId="59472AEA">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b/>
          <w:bCs/>
          <w:kern w:val="2"/>
          <w:sz w:val="32"/>
          <w:szCs w:val="32"/>
          <w:highlight w:val="none"/>
        </w:rPr>
      </w:pPr>
      <w:r>
        <w:rPr>
          <w:rFonts w:hint="eastAsia" w:ascii="仿宋" w:hAnsi="仿宋" w:eastAsia="仿宋" w:cs="仿宋"/>
          <w:b/>
          <w:bCs/>
          <w:kern w:val="2"/>
          <w:sz w:val="32"/>
          <w:szCs w:val="32"/>
          <w:highlight w:val="none"/>
          <w:lang w:val="en-US" w:eastAsia="zh-CN" w:bidi="ar"/>
        </w:rPr>
        <w:t xml:space="preserve"> </w:t>
      </w:r>
    </w:p>
    <w:p w14:paraId="2652DF94">
      <w:pPr>
        <w:pStyle w:val="21"/>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bCs w:val="0"/>
          <w:kern w:val="0"/>
          <w:sz w:val="32"/>
          <w:szCs w:val="32"/>
          <w:highlight w:val="none"/>
          <w:lang w:val="en-US" w:eastAsia="zh-CN" w:bidi="ar"/>
        </w:rPr>
      </w:pPr>
    </w:p>
    <w:p w14:paraId="08EC69D1">
      <w:pPr>
        <w:pStyle w:val="21"/>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b/>
          <w:bCs w:val="0"/>
          <w:kern w:val="0"/>
          <w:sz w:val="32"/>
          <w:szCs w:val="32"/>
          <w:highlight w:val="none"/>
        </w:rPr>
      </w:pPr>
      <w:r>
        <w:rPr>
          <w:rFonts w:hint="eastAsia" w:ascii="仿宋" w:hAnsi="仿宋" w:eastAsia="仿宋" w:cs="仿宋"/>
          <w:b/>
          <w:bCs w:val="0"/>
          <w:kern w:val="0"/>
          <w:sz w:val="32"/>
          <w:szCs w:val="32"/>
          <w:highlight w:val="none"/>
          <w:lang w:val="en-US" w:eastAsia="zh-CN" w:bidi="ar"/>
        </w:rPr>
        <w:t>目  录</w:t>
      </w:r>
    </w:p>
    <w:p w14:paraId="646705BA">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"_Toc30691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第一条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乙方基本情况</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_Toc30691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25</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03C66A3B">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"_Toc15761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第二条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工程概况及合作方式</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_Toc15761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25</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0103919B">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"_Toc26833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第三条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双方驻工地代表</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_Toc26833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26</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67268240">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"_Toc21413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第四条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劳务合作期限</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_Toc21413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26</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316262CC">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"_Toc26912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第五条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合同价款</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_Toc26912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26</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30BDE443">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"_Toc5051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第六条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结算与支付</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_Toc5051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27</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6BE577D6">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"_Toc19446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第七条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材料与设备供应</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_Toc19446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30</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7AB29E51">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"_Toc20373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第八条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临时设施</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_Toc20373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31</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3ECF4A01">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"_Toc628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第九条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质量要求</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_Toc628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32</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7F78B620">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"_Toc10384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bCs/>
          <w:kern w:val="2"/>
          <w:sz w:val="24"/>
          <w:szCs w:val="24"/>
          <w:highlight w:val="none"/>
        </w:rPr>
        <w:t>第十条</w:t>
      </w:r>
      <w:r>
        <w:rPr>
          <w:rStyle w:val="36"/>
          <w:rFonts w:hint="default" w:ascii="Times New Roman" w:hAnsi="Times New Roman" w:eastAsia="仿宋" w:cs="Times New Roman"/>
          <w:bCs/>
          <w:kern w:val="2"/>
          <w:sz w:val="24"/>
          <w:szCs w:val="24"/>
          <w:highlight w:val="none"/>
        </w:rPr>
        <w:t xml:space="preserve">  </w:t>
      </w:r>
      <w:r>
        <w:rPr>
          <w:rStyle w:val="36"/>
          <w:rFonts w:hint="eastAsia" w:ascii="仿宋" w:hAnsi="仿宋" w:eastAsia="仿宋" w:cs="仿宋"/>
          <w:bCs/>
          <w:kern w:val="2"/>
          <w:sz w:val="24"/>
          <w:szCs w:val="24"/>
          <w:highlight w:val="none"/>
        </w:rPr>
        <w:t>安全文明施工、环境保护与职业病防治</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_Toc10384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33</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65717C1E">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"_Toc21060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第十一条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甲方权利义务</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_Toc21060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34</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78910CD0">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"_Toc14467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第十二条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乙方权利义务</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_Toc14467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35</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77D86AB7">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"_Toc30054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第十三条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保证金、风险金</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_Toc30054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38</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16637057">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"_Toc25293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第十四条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变更</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_Toc25293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39</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57C1D70C">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"_Toc5526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第十五条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保险</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_Toc5526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39</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1CCDB266">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"_Toc5804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第十六条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文物和地下障碍物</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_Toc5804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40</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535F00F4">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"_Toc26569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第十七条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违约责任</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_Toc26569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40</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75E995CA">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"_Toc21828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第十八条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合同解除</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_Toc21828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42</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26A46245">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"_Toc4232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第十九条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争议解决</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_Toc4232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42</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2F07472B">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"_Toc8462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第二十条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附则</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_Toc8462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43</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60371F15">
      <w:pPr>
        <w:pStyle w:val="21"/>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kern w:val="2"/>
          <w:sz w:val="24"/>
          <w:szCs w:val="24"/>
          <w:highlight w:val="none"/>
          <w:lang w:val="en-US" w:eastAsia="zh-CN" w:bidi="ar"/>
        </w:rPr>
        <w:fldChar w:fldCharType="begin"/>
      </w:r>
      <w:r>
        <w:rPr>
          <w:rFonts w:hint="default" w:ascii="Times New Roman" w:hAnsi="Times New Roman" w:eastAsia="宋体" w:cs="Times New Roman"/>
          <w:kern w:val="2"/>
          <w:sz w:val="24"/>
          <w:szCs w:val="24"/>
          <w:highlight w:val="none"/>
          <w:lang w:val="en-US" w:eastAsia="zh-CN" w:bidi="ar"/>
        </w:rPr>
        <w:instrText xml:space="preserve"> HYPERLINK "file://E:\\张媛\\凉月二标2工区桥梁劳务队采购（2024.1.15).doc" \l "_Toc55 " </w:instrText>
      </w:r>
      <w:r>
        <w:rPr>
          <w:rFonts w:hint="default" w:ascii="Times New Roman" w:hAnsi="Times New Roman" w:eastAsia="宋体" w:cs="Times New Roman"/>
          <w:kern w:val="2"/>
          <w:sz w:val="24"/>
          <w:szCs w:val="24"/>
          <w:highlight w:val="none"/>
          <w:lang w:val="en-US" w:eastAsia="zh-CN" w:bidi="ar"/>
        </w:rPr>
        <w:fldChar w:fldCharType="separate"/>
      </w:r>
      <w:r>
        <w:rPr>
          <w:rStyle w:val="36"/>
          <w:rFonts w:hint="eastAsia" w:ascii="仿宋" w:hAnsi="仿宋" w:eastAsia="仿宋" w:cs="仿宋"/>
          <w:kern w:val="2"/>
          <w:sz w:val="24"/>
          <w:szCs w:val="24"/>
          <w:highlight w:val="none"/>
        </w:rPr>
        <w:t>第二十一条</w:t>
      </w:r>
      <w:r>
        <w:rPr>
          <w:rStyle w:val="36"/>
          <w:rFonts w:hint="default" w:ascii="Times New Roman" w:hAnsi="Times New Roman" w:eastAsia="仿宋" w:cs="Times New Roman"/>
          <w:kern w:val="2"/>
          <w:sz w:val="24"/>
          <w:szCs w:val="24"/>
          <w:highlight w:val="none"/>
        </w:rPr>
        <w:t xml:space="preserve">  </w:t>
      </w:r>
      <w:r>
        <w:rPr>
          <w:rStyle w:val="36"/>
          <w:rFonts w:hint="eastAsia" w:ascii="仿宋" w:hAnsi="仿宋" w:eastAsia="仿宋" w:cs="仿宋"/>
          <w:kern w:val="2"/>
          <w:sz w:val="24"/>
          <w:szCs w:val="24"/>
          <w:highlight w:val="none"/>
        </w:rPr>
        <w:t>其他补充约定</w:t>
      </w:r>
      <w:r>
        <w:rPr>
          <w:rStyle w:val="36"/>
          <w:rFonts w:hint="default" w:ascii="Times New Roman" w:hAnsi="Times New Roman" w:eastAsia="宋体" w:cs="Times New Roman"/>
          <w:kern w:val="2"/>
          <w:sz w:val="24"/>
          <w:szCs w:val="24"/>
          <w:highlight w:val="none"/>
        </w:rPr>
        <w:tab/>
      </w:r>
      <w:r>
        <w:rPr>
          <w:rStyle w:val="36"/>
          <w:rFonts w:hint="default" w:ascii="Times New Roman" w:hAnsi="Times New Roman" w:eastAsia="宋体" w:cs="Times New Roman"/>
          <w:kern w:val="2"/>
          <w:sz w:val="24"/>
          <w:szCs w:val="24"/>
          <w:highlight w:val="none"/>
        </w:rPr>
        <w:fldChar w:fldCharType="begin"/>
      </w:r>
      <w:r>
        <w:rPr>
          <w:rStyle w:val="36"/>
          <w:rFonts w:hint="default" w:ascii="Times New Roman" w:hAnsi="Times New Roman" w:eastAsia="宋体" w:cs="Times New Roman"/>
          <w:kern w:val="2"/>
          <w:sz w:val="24"/>
          <w:szCs w:val="24"/>
          <w:highlight w:val="none"/>
        </w:rPr>
        <w:instrText xml:space="preserve"> PAGEREF _Toc55 \h </w:instrText>
      </w:r>
      <w:r>
        <w:rPr>
          <w:rStyle w:val="36"/>
          <w:rFonts w:hint="default" w:ascii="Times New Roman" w:hAnsi="Times New Roman" w:eastAsia="宋体" w:cs="Times New Roman"/>
          <w:kern w:val="2"/>
          <w:sz w:val="24"/>
          <w:szCs w:val="24"/>
          <w:highlight w:val="none"/>
        </w:rPr>
        <w:fldChar w:fldCharType="separate"/>
      </w:r>
      <w:r>
        <w:rPr>
          <w:rStyle w:val="36"/>
          <w:rFonts w:hint="default" w:ascii="Times New Roman" w:hAnsi="Times New Roman" w:eastAsia="宋体" w:cs="Times New Roman"/>
          <w:kern w:val="2"/>
          <w:sz w:val="24"/>
          <w:szCs w:val="24"/>
          <w:highlight w:val="none"/>
        </w:rPr>
        <w:t>44</w:t>
      </w:r>
      <w:r>
        <w:rPr>
          <w:rStyle w:val="36"/>
          <w:rFonts w:hint="default" w:ascii="Times New Roman" w:hAnsi="Times New Roman" w:eastAsia="宋体" w:cs="Times New Roman"/>
          <w:kern w:val="2"/>
          <w:sz w:val="24"/>
          <w:szCs w:val="24"/>
          <w:highlight w:val="none"/>
        </w:rPr>
        <w:fldChar w:fldCharType="end"/>
      </w:r>
      <w:r>
        <w:rPr>
          <w:rFonts w:hint="default" w:ascii="Times New Roman" w:hAnsi="Times New Roman" w:eastAsia="宋体" w:cs="Times New Roman"/>
          <w:kern w:val="2"/>
          <w:sz w:val="24"/>
          <w:szCs w:val="24"/>
          <w:highlight w:val="none"/>
          <w:lang w:val="en-US" w:eastAsia="zh-CN" w:bidi="ar"/>
        </w:rPr>
        <w:fldChar w:fldCharType="end"/>
      </w:r>
    </w:p>
    <w:p w14:paraId="52E779E3">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 w:cs="Times New Roman"/>
          <w:b/>
          <w:bCs/>
          <w:kern w:val="2"/>
          <w:sz w:val="36"/>
          <w:szCs w:val="36"/>
          <w:highlight w:val="none"/>
        </w:rPr>
      </w:pPr>
      <w:r>
        <w:rPr>
          <w:rFonts w:hint="default" w:ascii="Times New Roman" w:hAnsi="Times New Roman" w:eastAsia="仿宋" w:cs="Times New Roman"/>
          <w:b/>
          <w:bCs/>
          <w:kern w:val="2"/>
          <w:sz w:val="36"/>
          <w:szCs w:val="36"/>
          <w:highlight w:val="none"/>
          <w:lang w:val="en-US" w:eastAsia="zh-CN" w:bidi="ar"/>
        </w:rPr>
        <w:t xml:space="preserve"> </w:t>
      </w:r>
    </w:p>
    <w:p w14:paraId="5E514112">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仿宋" w:cs="Times New Roman"/>
          <w:color w:val="000000"/>
          <w:kern w:val="2"/>
          <w:sz w:val="30"/>
          <w:szCs w:val="30"/>
          <w:highlight w:val="none"/>
          <w:lang w:val="en-US" w:eastAsia="zh-CN" w:bidi="ar"/>
        </w:rPr>
      </w:pPr>
    </w:p>
    <w:p w14:paraId="50A0F158">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仿宋" w:cs="Times New Roman"/>
          <w:color w:val="000000"/>
          <w:kern w:val="2"/>
          <w:sz w:val="30"/>
          <w:szCs w:val="30"/>
          <w:highlight w:val="none"/>
          <w:lang w:val="en-US" w:eastAsia="zh-CN" w:bidi="ar"/>
        </w:rPr>
      </w:pPr>
    </w:p>
    <w:p w14:paraId="1C8E0B9B">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仿宋" w:cs="Times New Roman"/>
          <w:color w:val="000000"/>
          <w:kern w:val="2"/>
          <w:sz w:val="30"/>
          <w:szCs w:val="30"/>
          <w:highlight w:val="none"/>
          <w:lang w:val="en-US" w:eastAsia="zh-CN" w:bidi="ar"/>
        </w:rPr>
      </w:pPr>
    </w:p>
    <w:p w14:paraId="7F17DA73">
      <w:pPr>
        <w:keepNext w:val="0"/>
        <w:keepLines w:val="0"/>
        <w:widowControl w:val="0"/>
        <w:suppressLineNumbers w:val="0"/>
        <w:autoSpaceDE w:val="0"/>
        <w:autoSpaceDN/>
        <w:spacing w:before="0" w:beforeAutospacing="0" w:after="0" w:afterAutospacing="0" w:line="560" w:lineRule="exact"/>
        <w:ind w:left="0" w:right="0"/>
        <w:jc w:val="center"/>
        <w:rPr>
          <w:rFonts w:hint="default" w:ascii="Times New Roman" w:hAnsi="Times New Roman" w:eastAsia="仿宋" w:cs="Times New Roman"/>
          <w:color w:val="000000"/>
          <w:kern w:val="2"/>
          <w:sz w:val="30"/>
          <w:szCs w:val="30"/>
          <w:highlight w:val="none"/>
        </w:rPr>
      </w:pPr>
      <w:r>
        <w:rPr>
          <w:rFonts w:hint="default" w:ascii="Times New Roman" w:hAnsi="Times New Roman" w:eastAsia="仿宋" w:cs="Times New Roman"/>
          <w:color w:val="000000"/>
          <w:kern w:val="2"/>
          <w:sz w:val="30"/>
          <w:szCs w:val="30"/>
          <w:highlight w:val="none"/>
          <w:lang w:val="en-US" w:eastAsia="zh-CN" w:bidi="ar"/>
        </w:rPr>
        <w:t xml:space="preserve">   </w:t>
      </w:r>
    </w:p>
    <w:p w14:paraId="017654B2">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color w:val="000000"/>
          <w:kern w:val="2"/>
          <w:sz w:val="24"/>
          <w:szCs w:val="24"/>
          <w:highlight w:val="none"/>
        </w:rPr>
      </w:pPr>
      <w:r>
        <w:rPr>
          <w:rFonts w:hint="default" w:ascii="仿宋_GB2312" w:hAnsi="Times New Roman" w:eastAsia="仿宋_GB2312" w:cs="仿宋_GB2312"/>
          <w:color w:val="000000"/>
          <w:kern w:val="2"/>
          <w:sz w:val="24"/>
          <w:szCs w:val="24"/>
          <w:highlight w:val="none"/>
          <w:lang w:val="en-US" w:eastAsia="zh-CN" w:bidi="ar"/>
        </w:rPr>
        <w:t>甲</w:t>
      </w:r>
      <w:r>
        <w:rPr>
          <w:rFonts w:hint="default" w:ascii="Times New Roman" w:hAnsi="Times New Roman" w:eastAsia="仿宋_GB2312" w:cs="Times New Roman"/>
          <w:color w:val="000000"/>
          <w:kern w:val="2"/>
          <w:sz w:val="24"/>
          <w:szCs w:val="24"/>
          <w:highlight w:val="none"/>
          <w:lang w:val="en-US" w:eastAsia="zh-CN" w:bidi="ar"/>
        </w:rPr>
        <w:t xml:space="preserve">  </w:t>
      </w:r>
      <w:r>
        <w:rPr>
          <w:rFonts w:hint="default" w:ascii="仿宋_GB2312" w:hAnsi="Times New Roman" w:eastAsia="仿宋_GB2312" w:cs="仿宋_GB2312"/>
          <w:color w:val="000000"/>
          <w:kern w:val="2"/>
          <w:sz w:val="24"/>
          <w:szCs w:val="24"/>
          <w:highlight w:val="none"/>
          <w:lang w:val="en-US" w:eastAsia="zh-CN" w:bidi="ar"/>
        </w:rPr>
        <w:t>方：</w:t>
      </w:r>
      <w:permStart w:id="5"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5"/>
    </w:p>
    <w:p w14:paraId="56ACC810">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color w:val="000000"/>
          <w:kern w:val="2"/>
          <w:sz w:val="24"/>
          <w:szCs w:val="24"/>
          <w:highlight w:val="none"/>
        </w:rPr>
      </w:pPr>
      <w:r>
        <w:rPr>
          <w:rFonts w:hint="default" w:ascii="仿宋_GB2312" w:hAnsi="Times New Roman" w:eastAsia="仿宋_GB2312" w:cs="仿宋_GB2312"/>
          <w:color w:val="000000"/>
          <w:kern w:val="2"/>
          <w:sz w:val="24"/>
          <w:szCs w:val="24"/>
          <w:highlight w:val="none"/>
          <w:lang w:val="en-US" w:eastAsia="zh-CN" w:bidi="ar"/>
        </w:rPr>
        <w:t>乙</w:t>
      </w:r>
      <w:r>
        <w:rPr>
          <w:rFonts w:hint="default" w:ascii="Times New Roman" w:hAnsi="Times New Roman" w:eastAsia="仿宋_GB2312" w:cs="Times New Roman"/>
          <w:color w:val="000000"/>
          <w:kern w:val="2"/>
          <w:sz w:val="24"/>
          <w:szCs w:val="24"/>
          <w:highlight w:val="none"/>
          <w:lang w:val="en-US" w:eastAsia="zh-CN" w:bidi="ar"/>
        </w:rPr>
        <w:t xml:space="preserve">  </w:t>
      </w:r>
      <w:r>
        <w:rPr>
          <w:rFonts w:hint="default" w:ascii="仿宋_GB2312" w:hAnsi="Times New Roman" w:eastAsia="仿宋_GB2312" w:cs="仿宋_GB2312"/>
          <w:color w:val="000000"/>
          <w:kern w:val="2"/>
          <w:sz w:val="24"/>
          <w:szCs w:val="24"/>
          <w:highlight w:val="none"/>
          <w:lang w:val="en-US" w:eastAsia="zh-CN" w:bidi="ar"/>
        </w:rPr>
        <w:t>方：</w:t>
      </w:r>
      <w:permStart w:id="6"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6"/>
    </w:p>
    <w:p w14:paraId="6AC4F741">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鉴于甲方承建的</w:t>
      </w:r>
      <w:permStart w:id="7"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7"/>
      <w:r>
        <w:rPr>
          <w:rFonts w:hint="eastAsia" w:ascii="仿宋" w:hAnsi="仿宋" w:eastAsia="仿宋" w:cs="仿宋"/>
          <w:kern w:val="2"/>
          <w:sz w:val="24"/>
          <w:szCs w:val="24"/>
          <w:highlight w:val="none"/>
          <w:lang w:val="en-US" w:eastAsia="zh-CN" w:bidi="ar"/>
        </w:rPr>
        <w:t>工程需要，对本工程的部分劳务交予乙方合作完成，为明确双方的权利和义务，依照《中华人民共和国民法典》及其他有关法律、法规，结合本工程具体情况，经双方充分协商一致，达成以下协议。</w:t>
      </w:r>
    </w:p>
    <w:p w14:paraId="247ED95B">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kern w:val="2"/>
          <w:sz w:val="24"/>
          <w:szCs w:val="24"/>
          <w:highlight w:val="none"/>
        </w:rPr>
      </w:pPr>
      <w:bookmarkStart w:id="44" w:name="_Toc30691"/>
      <w:bookmarkEnd w:id="44"/>
      <w:bookmarkStart w:id="45" w:name="_Toc18742"/>
      <w:bookmarkStart w:id="46" w:name="_Toc21393"/>
      <w:r>
        <w:rPr>
          <w:rFonts w:hint="eastAsia" w:ascii="仿宋" w:hAnsi="仿宋" w:eastAsia="仿宋" w:cs="仿宋"/>
          <w:b/>
          <w:bCs/>
          <w:kern w:val="2"/>
          <w:sz w:val="24"/>
          <w:szCs w:val="24"/>
          <w:highlight w:val="none"/>
          <w:lang w:val="en-US" w:eastAsia="zh-CN" w:bidi="ar"/>
        </w:rPr>
        <w:t>第一条</w:t>
      </w:r>
      <w:bookmarkEnd w:id="45"/>
      <w:r>
        <w:rPr>
          <w:rFonts w:hint="default" w:ascii="Times New Roman" w:hAnsi="Times New Roman" w:eastAsia="仿宋" w:cs="Times New Roman"/>
          <w:b/>
          <w:bCs/>
          <w:kern w:val="2"/>
          <w:sz w:val="24"/>
          <w:szCs w:val="24"/>
          <w:highlight w:val="none"/>
          <w:lang w:val="en-US" w:eastAsia="zh-CN" w:bidi="ar"/>
        </w:rPr>
        <w:t xml:space="preserve">  </w:t>
      </w:r>
      <w:r>
        <w:rPr>
          <w:rFonts w:hint="eastAsia" w:ascii="仿宋" w:hAnsi="仿宋" w:eastAsia="仿宋" w:cs="仿宋"/>
          <w:b/>
          <w:bCs/>
          <w:kern w:val="2"/>
          <w:sz w:val="24"/>
          <w:szCs w:val="24"/>
          <w:highlight w:val="none"/>
          <w:lang w:val="en-US" w:eastAsia="zh-CN" w:bidi="ar"/>
        </w:rPr>
        <w:t>乙方基本情况</w:t>
      </w:r>
      <w:bookmarkEnd w:id="46"/>
    </w:p>
    <w:p w14:paraId="0CCF4483">
      <w:pPr>
        <w:keepNext w:val="0"/>
        <w:keepLines w:val="0"/>
        <w:widowControl w:val="0"/>
        <w:suppressLineNumbers w:val="0"/>
        <w:autoSpaceDE w:val="0"/>
        <w:autoSpaceDN/>
        <w:spacing w:before="0" w:beforeAutospacing="0" w:after="0" w:afterAutospacing="0" w:line="560" w:lineRule="exact"/>
        <w:ind w:left="0" w:right="0" w:firstLine="484" w:firstLineChars="202"/>
        <w:jc w:val="left"/>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lang w:val="en-US" w:eastAsia="zh-CN" w:bidi="ar"/>
        </w:rPr>
        <w:t>1.1</w:t>
      </w:r>
      <w:r>
        <w:rPr>
          <w:rFonts w:hint="eastAsia" w:ascii="仿宋" w:hAnsi="仿宋" w:eastAsia="仿宋" w:cs="仿宋"/>
          <w:bCs/>
          <w:kern w:val="2"/>
          <w:sz w:val="24"/>
          <w:szCs w:val="24"/>
          <w:highlight w:val="none"/>
          <w:lang w:val="en-US" w:eastAsia="zh-CN" w:bidi="ar"/>
        </w:rPr>
        <w:t>企业法人营业执照</w:t>
      </w:r>
    </w:p>
    <w:p w14:paraId="391B9583">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u w:val="single"/>
        </w:rPr>
      </w:pPr>
      <w:r>
        <w:rPr>
          <w:rFonts w:hint="eastAsia" w:ascii="仿宋" w:hAnsi="仿宋" w:eastAsia="仿宋" w:cs="仿宋"/>
          <w:bCs/>
          <w:kern w:val="2"/>
          <w:sz w:val="24"/>
          <w:szCs w:val="24"/>
          <w:highlight w:val="none"/>
          <w:lang w:val="en-US" w:eastAsia="zh-CN" w:bidi="ar"/>
        </w:rPr>
        <w:t>企业名称：</w:t>
      </w:r>
      <w:permStart w:id="8"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8"/>
      <w:r>
        <w:rPr>
          <w:rFonts w:hint="eastAsia" w:ascii="仿宋" w:hAnsi="仿宋" w:eastAsia="仿宋" w:cs="仿宋"/>
          <w:bCs/>
          <w:kern w:val="2"/>
          <w:sz w:val="24"/>
          <w:szCs w:val="24"/>
          <w:highlight w:val="none"/>
          <w:lang w:val="en-US" w:eastAsia="zh-CN" w:bidi="ar"/>
        </w:rPr>
        <w:t>；</w:t>
      </w:r>
      <w:r>
        <w:rPr>
          <w:rFonts w:hint="default" w:ascii="Times New Roman" w:hAnsi="Times New Roman" w:eastAsia="仿宋" w:cs="Times New Roman"/>
          <w:bCs/>
          <w:kern w:val="2"/>
          <w:sz w:val="24"/>
          <w:szCs w:val="24"/>
          <w:highlight w:val="none"/>
          <w:lang w:val="en-US" w:eastAsia="zh-CN" w:bidi="ar"/>
        </w:rPr>
        <w:t xml:space="preserve"> </w:t>
      </w:r>
    </w:p>
    <w:p w14:paraId="250E41BC">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统一社会信用代码：</w:t>
      </w:r>
      <w:permStart w:id="9"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9"/>
      <w:r>
        <w:rPr>
          <w:rFonts w:hint="eastAsia" w:ascii="仿宋" w:hAnsi="仿宋" w:eastAsia="仿宋" w:cs="仿宋"/>
          <w:bCs/>
          <w:kern w:val="2"/>
          <w:sz w:val="24"/>
          <w:szCs w:val="24"/>
          <w:highlight w:val="none"/>
          <w:lang w:val="en-US" w:eastAsia="zh-CN" w:bidi="ar"/>
        </w:rPr>
        <w:t>；</w:t>
      </w:r>
    </w:p>
    <w:p w14:paraId="32AD2ADA">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法定代表人姓名；</w:t>
      </w:r>
      <w:permStart w:id="10"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0"/>
      <w:r>
        <w:rPr>
          <w:rFonts w:hint="eastAsia" w:ascii="仿宋" w:hAnsi="仿宋" w:eastAsia="仿宋" w:cs="仿宋"/>
          <w:bCs/>
          <w:kern w:val="2"/>
          <w:sz w:val="24"/>
          <w:szCs w:val="24"/>
          <w:highlight w:val="none"/>
          <w:lang w:val="en-US" w:eastAsia="zh-CN" w:bidi="ar"/>
        </w:rPr>
        <w:t>。</w:t>
      </w:r>
    </w:p>
    <w:p w14:paraId="3EC65539">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lang w:val="en-US" w:eastAsia="zh-CN" w:bidi="ar"/>
        </w:rPr>
        <w:t>1.2</w:t>
      </w:r>
      <w:r>
        <w:rPr>
          <w:rFonts w:hint="eastAsia" w:ascii="仿宋" w:hAnsi="仿宋" w:eastAsia="仿宋" w:cs="仿宋"/>
          <w:bCs/>
          <w:kern w:val="2"/>
          <w:sz w:val="24"/>
          <w:szCs w:val="24"/>
          <w:highlight w:val="none"/>
          <w:lang w:val="en-US" w:eastAsia="zh-CN" w:bidi="ar"/>
        </w:rPr>
        <w:t>企业资质证书</w:t>
      </w:r>
    </w:p>
    <w:p w14:paraId="09CD3F5F">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u w:val="single"/>
        </w:rPr>
      </w:pPr>
      <w:r>
        <w:rPr>
          <w:rFonts w:hint="eastAsia" w:ascii="仿宋" w:hAnsi="仿宋" w:eastAsia="仿宋" w:cs="仿宋"/>
          <w:bCs/>
          <w:kern w:val="2"/>
          <w:sz w:val="24"/>
          <w:szCs w:val="24"/>
          <w:highlight w:val="none"/>
          <w:lang w:val="en-US" w:eastAsia="zh-CN" w:bidi="ar"/>
        </w:rPr>
        <w:t>资质证书号：</w:t>
      </w:r>
      <w:permStart w:id="11"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1"/>
      <w:r>
        <w:rPr>
          <w:rFonts w:hint="eastAsia" w:ascii="仿宋" w:hAnsi="仿宋" w:eastAsia="仿宋" w:cs="仿宋"/>
          <w:bCs/>
          <w:kern w:val="2"/>
          <w:sz w:val="24"/>
          <w:szCs w:val="24"/>
          <w:highlight w:val="none"/>
          <w:lang w:val="en-US" w:eastAsia="zh-CN" w:bidi="ar"/>
        </w:rPr>
        <w:t>；</w:t>
      </w:r>
    </w:p>
    <w:p w14:paraId="4AC1F4E3">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资质专业及等级：</w:t>
      </w:r>
      <w:permStart w:id="12"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2"/>
      <w:r>
        <w:rPr>
          <w:rFonts w:hint="eastAsia" w:ascii="仿宋" w:hAnsi="仿宋" w:eastAsia="仿宋" w:cs="仿宋"/>
          <w:bCs/>
          <w:kern w:val="2"/>
          <w:sz w:val="24"/>
          <w:szCs w:val="24"/>
          <w:highlight w:val="none"/>
          <w:lang w:val="en-US" w:eastAsia="zh-CN" w:bidi="ar"/>
        </w:rPr>
        <w:t>；</w:t>
      </w:r>
    </w:p>
    <w:p w14:paraId="0CBF1479">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复审时间及有效期：</w:t>
      </w:r>
      <w:permStart w:id="13"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3"/>
      <w:r>
        <w:rPr>
          <w:rFonts w:hint="eastAsia" w:ascii="仿宋" w:hAnsi="仿宋" w:eastAsia="仿宋" w:cs="仿宋"/>
          <w:bCs/>
          <w:kern w:val="2"/>
          <w:sz w:val="24"/>
          <w:szCs w:val="24"/>
          <w:highlight w:val="none"/>
          <w:lang w:val="en-US" w:eastAsia="zh-CN" w:bidi="ar"/>
        </w:rPr>
        <w:t>。</w:t>
      </w:r>
    </w:p>
    <w:p w14:paraId="132B0C55">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lang w:val="en-US" w:eastAsia="zh-CN" w:bidi="ar"/>
        </w:rPr>
        <w:t>1.3</w:t>
      </w:r>
      <w:r>
        <w:rPr>
          <w:rFonts w:hint="eastAsia" w:ascii="仿宋" w:hAnsi="仿宋" w:eastAsia="仿宋" w:cs="仿宋"/>
          <w:bCs/>
          <w:kern w:val="2"/>
          <w:sz w:val="24"/>
          <w:szCs w:val="24"/>
          <w:highlight w:val="none"/>
          <w:lang w:val="en-US" w:eastAsia="zh-CN" w:bidi="ar"/>
        </w:rPr>
        <w:t>企业安全生产许可证</w:t>
      </w:r>
    </w:p>
    <w:p w14:paraId="161F849C">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安全生产许可证号：</w:t>
      </w:r>
      <w:permStart w:id="14"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4"/>
      <w:r>
        <w:rPr>
          <w:rFonts w:hint="eastAsia" w:ascii="仿宋" w:hAnsi="仿宋" w:eastAsia="仿宋" w:cs="仿宋"/>
          <w:bCs/>
          <w:kern w:val="2"/>
          <w:sz w:val="24"/>
          <w:szCs w:val="24"/>
          <w:highlight w:val="none"/>
          <w:lang w:val="en-US" w:eastAsia="zh-CN" w:bidi="ar"/>
        </w:rPr>
        <w:t>；</w:t>
      </w:r>
      <w:r>
        <w:rPr>
          <w:rFonts w:hint="default" w:ascii="Times New Roman" w:hAnsi="Times New Roman" w:eastAsia="仿宋" w:cs="Times New Roman"/>
          <w:bCs/>
          <w:kern w:val="2"/>
          <w:sz w:val="24"/>
          <w:szCs w:val="24"/>
          <w:highlight w:val="none"/>
          <w:lang w:val="en-US" w:eastAsia="zh-CN" w:bidi="ar"/>
        </w:rPr>
        <w:t xml:space="preserve"> </w:t>
      </w:r>
    </w:p>
    <w:p w14:paraId="74BF0D0F">
      <w:pPr>
        <w:keepNext w:val="0"/>
        <w:keepLines w:val="0"/>
        <w:widowControl w:val="0"/>
        <w:suppressLineNumbers w:val="0"/>
        <w:autoSpaceDE w:val="0"/>
        <w:autoSpaceDN/>
        <w:spacing w:before="0" w:beforeAutospacing="0" w:after="0" w:afterAutospacing="0" w:line="560" w:lineRule="exact"/>
        <w:ind w:left="0" w:right="0" w:firstLine="448" w:firstLineChars="187"/>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复审时间及有效期：</w:t>
      </w:r>
      <w:permStart w:id="15"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5"/>
      <w:r>
        <w:rPr>
          <w:rFonts w:hint="eastAsia" w:ascii="仿宋" w:hAnsi="仿宋" w:eastAsia="仿宋" w:cs="仿宋"/>
          <w:bCs/>
          <w:kern w:val="2"/>
          <w:sz w:val="24"/>
          <w:szCs w:val="24"/>
          <w:highlight w:val="none"/>
          <w:lang w:val="en-US" w:eastAsia="zh-CN" w:bidi="ar"/>
        </w:rPr>
        <w:t>。</w:t>
      </w:r>
    </w:p>
    <w:p w14:paraId="57E50C1B">
      <w:pPr>
        <w:keepNext w:val="0"/>
        <w:keepLines w:val="0"/>
        <w:widowControl w:val="0"/>
        <w:suppressLineNumbers w:val="0"/>
        <w:autoSpaceDE w:val="0"/>
        <w:autoSpaceDN/>
        <w:spacing w:before="0" w:beforeAutospacing="0" w:after="0" w:afterAutospacing="0" w:line="560" w:lineRule="exact"/>
        <w:ind w:left="0" w:right="0" w:firstLine="451" w:firstLineChars="187"/>
        <w:jc w:val="left"/>
        <w:outlineLvl w:val="0"/>
        <w:rPr>
          <w:rFonts w:hint="default" w:ascii="Times New Roman" w:hAnsi="Times New Roman" w:eastAsia="仿宋" w:cs="Times New Roman"/>
          <w:b/>
          <w:bCs/>
          <w:kern w:val="2"/>
          <w:sz w:val="24"/>
          <w:szCs w:val="24"/>
          <w:highlight w:val="none"/>
        </w:rPr>
      </w:pPr>
      <w:bookmarkStart w:id="47" w:name="_Toc15761"/>
      <w:bookmarkEnd w:id="47"/>
      <w:bookmarkStart w:id="48" w:name="_Toc14296"/>
      <w:bookmarkStart w:id="49" w:name="_Toc3451"/>
      <w:r>
        <w:rPr>
          <w:rFonts w:hint="eastAsia" w:ascii="仿宋" w:hAnsi="仿宋" w:eastAsia="仿宋" w:cs="仿宋"/>
          <w:b/>
          <w:bCs/>
          <w:kern w:val="2"/>
          <w:sz w:val="24"/>
          <w:szCs w:val="24"/>
          <w:highlight w:val="none"/>
          <w:lang w:val="en-US" w:eastAsia="zh-CN" w:bidi="ar"/>
        </w:rPr>
        <w:t>第二条</w:t>
      </w:r>
      <w:bookmarkEnd w:id="48"/>
      <w:r>
        <w:rPr>
          <w:rFonts w:hint="default" w:ascii="Times New Roman" w:hAnsi="Times New Roman" w:eastAsia="仿宋" w:cs="Times New Roman"/>
          <w:b/>
          <w:bCs/>
          <w:kern w:val="2"/>
          <w:sz w:val="24"/>
          <w:szCs w:val="24"/>
          <w:highlight w:val="none"/>
          <w:lang w:val="en-US" w:eastAsia="zh-CN" w:bidi="ar"/>
        </w:rPr>
        <w:t xml:space="preserve">  </w:t>
      </w:r>
      <w:r>
        <w:rPr>
          <w:rFonts w:hint="eastAsia" w:ascii="仿宋" w:hAnsi="仿宋" w:eastAsia="仿宋" w:cs="仿宋"/>
          <w:b/>
          <w:bCs/>
          <w:kern w:val="2"/>
          <w:sz w:val="24"/>
          <w:szCs w:val="24"/>
          <w:highlight w:val="none"/>
          <w:lang w:val="en-US" w:eastAsia="zh-CN" w:bidi="ar"/>
        </w:rPr>
        <w:t>工程概况及合作方式</w:t>
      </w:r>
      <w:bookmarkEnd w:id="49"/>
    </w:p>
    <w:p w14:paraId="0BF637E3">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bCs/>
          <w:color w:val="FF0000"/>
          <w:kern w:val="2"/>
          <w:sz w:val="24"/>
          <w:szCs w:val="24"/>
          <w:highlight w:val="none"/>
          <w:u w:val="single"/>
        </w:rPr>
      </w:pPr>
      <w:r>
        <w:rPr>
          <w:rFonts w:hint="default" w:ascii="Times New Roman" w:hAnsi="Times New Roman" w:eastAsia="仿宋" w:cs="Times New Roman"/>
          <w:bCs/>
          <w:kern w:val="2"/>
          <w:sz w:val="24"/>
          <w:szCs w:val="24"/>
          <w:highlight w:val="none"/>
          <w:lang w:val="en-US" w:eastAsia="zh-CN" w:bidi="ar"/>
        </w:rPr>
        <w:t>2.1</w:t>
      </w:r>
      <w:r>
        <w:rPr>
          <w:rFonts w:hint="eastAsia" w:ascii="仿宋" w:hAnsi="仿宋" w:eastAsia="仿宋" w:cs="仿宋"/>
          <w:bCs/>
          <w:kern w:val="2"/>
          <w:sz w:val="24"/>
          <w:szCs w:val="24"/>
          <w:highlight w:val="none"/>
          <w:lang w:val="en-US" w:eastAsia="zh-CN" w:bidi="ar"/>
        </w:rPr>
        <w:t>工程名称：</w:t>
      </w:r>
      <w:permStart w:id="16"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6"/>
    </w:p>
    <w:p w14:paraId="14D96428">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bCs/>
          <w:kern w:val="2"/>
          <w:sz w:val="24"/>
          <w:szCs w:val="24"/>
          <w:highlight w:val="none"/>
          <w:u w:val="single"/>
        </w:rPr>
      </w:pPr>
      <w:r>
        <w:rPr>
          <w:rFonts w:hint="default" w:ascii="Times New Roman" w:hAnsi="Times New Roman" w:eastAsia="仿宋" w:cs="Times New Roman"/>
          <w:bCs/>
          <w:kern w:val="2"/>
          <w:sz w:val="24"/>
          <w:szCs w:val="24"/>
          <w:highlight w:val="none"/>
          <w:lang w:val="en-US" w:eastAsia="zh-CN" w:bidi="ar"/>
        </w:rPr>
        <w:t>2.2</w:t>
      </w:r>
      <w:r>
        <w:rPr>
          <w:rFonts w:hint="eastAsia" w:ascii="仿宋" w:hAnsi="仿宋" w:eastAsia="仿宋" w:cs="仿宋"/>
          <w:bCs/>
          <w:kern w:val="2"/>
          <w:sz w:val="24"/>
          <w:szCs w:val="24"/>
          <w:highlight w:val="none"/>
          <w:lang w:val="en-US" w:eastAsia="zh-CN" w:bidi="ar"/>
        </w:rPr>
        <w:t>劳务作业地点：</w:t>
      </w:r>
      <w:permStart w:id="17"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7"/>
    </w:p>
    <w:p w14:paraId="70FF8B27">
      <w:pPr>
        <w:keepNext w:val="0"/>
        <w:keepLines w:val="0"/>
        <w:widowControl w:val="0"/>
        <w:suppressLineNumbers w:val="0"/>
        <w:autoSpaceDE w:val="0"/>
        <w:autoSpaceDN/>
        <w:spacing w:before="0" w:beforeAutospacing="0" w:after="0" w:afterAutospacing="0" w:line="560" w:lineRule="exact"/>
        <w:ind w:left="0" w:right="0" w:firstLine="480" w:firstLineChars="200"/>
        <w:jc w:val="left"/>
        <w:rPr>
          <w:rFonts w:hint="default" w:ascii="Times New Roman" w:hAnsi="Times New Roman" w:eastAsia="仿宋" w:cs="Times New Roman"/>
          <w:bCs/>
          <w:color w:val="FF0000"/>
          <w:kern w:val="2"/>
          <w:sz w:val="24"/>
          <w:szCs w:val="24"/>
          <w:highlight w:val="none"/>
          <w:u w:val="single"/>
        </w:rPr>
      </w:pPr>
      <w:r>
        <w:rPr>
          <w:rFonts w:hint="default" w:ascii="Times New Roman" w:hAnsi="Times New Roman" w:eastAsia="仿宋" w:cs="Times New Roman"/>
          <w:bCs/>
          <w:kern w:val="2"/>
          <w:sz w:val="24"/>
          <w:szCs w:val="24"/>
          <w:highlight w:val="none"/>
          <w:lang w:val="en-US" w:eastAsia="zh-CN" w:bidi="ar"/>
        </w:rPr>
        <w:t>2.3</w:t>
      </w:r>
      <w:r>
        <w:rPr>
          <w:rFonts w:hint="eastAsia" w:ascii="仿宋" w:hAnsi="仿宋" w:eastAsia="仿宋" w:cs="仿宋"/>
          <w:bCs/>
          <w:kern w:val="2"/>
          <w:sz w:val="24"/>
          <w:szCs w:val="24"/>
          <w:highlight w:val="none"/>
          <w:lang w:val="en-US" w:eastAsia="zh-CN" w:bidi="ar"/>
        </w:rPr>
        <w:t>劳务合作内容：</w:t>
      </w:r>
      <w:permStart w:id="18"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8"/>
      <w:r>
        <w:rPr>
          <w:rFonts w:hint="eastAsia" w:ascii="仿宋" w:hAnsi="仿宋" w:eastAsia="仿宋" w:cs="仿宋"/>
          <w:bCs/>
          <w:kern w:val="2"/>
          <w:sz w:val="24"/>
          <w:szCs w:val="24"/>
          <w:highlight w:val="none"/>
          <w:lang w:val="en-US" w:eastAsia="zh-CN" w:bidi="ar"/>
        </w:rPr>
        <w:t>，以及甲方临时指定的相关工作内容。</w:t>
      </w:r>
    </w:p>
    <w:p w14:paraId="23F4CF1A">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lang w:val="en-US" w:eastAsia="zh-CN" w:bidi="ar"/>
        </w:rPr>
        <w:t>2.4</w:t>
      </w:r>
      <w:r>
        <w:rPr>
          <w:rFonts w:hint="eastAsia" w:ascii="仿宋" w:hAnsi="仿宋" w:eastAsia="仿宋" w:cs="仿宋"/>
          <w:bCs/>
          <w:kern w:val="2"/>
          <w:sz w:val="24"/>
          <w:szCs w:val="24"/>
          <w:highlight w:val="none"/>
          <w:lang w:val="en-US" w:eastAsia="zh-CN" w:bidi="ar"/>
        </w:rPr>
        <w:t>合作方式：</w:t>
      </w:r>
    </w:p>
    <w:p w14:paraId="5C0DF762">
      <w:pPr>
        <w:keepNext w:val="0"/>
        <w:keepLines w:val="0"/>
        <w:widowControl w:val="0"/>
        <w:suppressLineNumbers w:val="0"/>
        <w:autoSpaceDE w:val="0"/>
        <w:autoSpaceDN/>
        <w:spacing w:before="0" w:beforeAutospacing="0" w:after="0" w:afterAutospacing="0" w:line="560" w:lineRule="exact"/>
        <w:ind w:left="0" w:right="0" w:firstLine="484" w:firstLineChars="202"/>
        <w:jc w:val="both"/>
        <w:rPr>
          <w:rFonts w:hint="default"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乙方负责完成本合同所需的所有人工及相关附属工作内容（详见附件一《劳务合作工程量清单》）；采用甲方提供的主要材料</w:t>
      </w:r>
      <w:permStart w:id="19"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19"/>
      <w:r>
        <w:rPr>
          <w:rFonts w:hint="eastAsia" w:ascii="仿宋" w:hAnsi="仿宋" w:eastAsia="仿宋" w:cs="仿宋"/>
          <w:kern w:val="2"/>
          <w:sz w:val="24"/>
          <w:szCs w:val="24"/>
          <w:highlight w:val="none"/>
          <w:lang w:val="en-US" w:eastAsia="zh-CN" w:bidi="ar"/>
        </w:rPr>
        <w:t>，乙方包劳务和除甲方提供的材料以外的其他一切材料、机械设备等，以及合同明示或暗示的所有责任、义务和风险等费用。</w:t>
      </w:r>
    </w:p>
    <w:p w14:paraId="562F0401">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kern w:val="2"/>
          <w:sz w:val="24"/>
          <w:szCs w:val="24"/>
          <w:highlight w:val="none"/>
        </w:rPr>
      </w:pPr>
      <w:bookmarkStart w:id="50" w:name="_Toc11422"/>
      <w:bookmarkEnd w:id="50"/>
      <w:bookmarkStart w:id="51" w:name="_Toc26833"/>
      <w:bookmarkStart w:id="52" w:name="_Toc2219"/>
      <w:r>
        <w:rPr>
          <w:rFonts w:hint="eastAsia" w:ascii="仿宋" w:hAnsi="仿宋" w:eastAsia="仿宋" w:cs="仿宋"/>
          <w:b/>
          <w:bCs/>
          <w:kern w:val="2"/>
          <w:sz w:val="24"/>
          <w:szCs w:val="24"/>
          <w:highlight w:val="none"/>
          <w:lang w:val="en-US" w:eastAsia="zh-CN" w:bidi="ar"/>
        </w:rPr>
        <w:t>第三条</w:t>
      </w:r>
      <w:bookmarkEnd w:id="51"/>
      <w:r>
        <w:rPr>
          <w:rFonts w:hint="default" w:ascii="Times New Roman" w:hAnsi="Times New Roman" w:eastAsia="仿宋" w:cs="Times New Roman"/>
          <w:b/>
          <w:bCs/>
          <w:kern w:val="2"/>
          <w:sz w:val="24"/>
          <w:szCs w:val="24"/>
          <w:highlight w:val="none"/>
          <w:lang w:val="en-US" w:eastAsia="zh-CN" w:bidi="ar"/>
        </w:rPr>
        <w:t xml:space="preserve">  </w:t>
      </w:r>
      <w:r>
        <w:rPr>
          <w:rFonts w:hint="eastAsia" w:ascii="仿宋" w:hAnsi="仿宋" w:eastAsia="仿宋" w:cs="仿宋"/>
          <w:b/>
          <w:bCs/>
          <w:kern w:val="2"/>
          <w:sz w:val="24"/>
          <w:szCs w:val="24"/>
          <w:highlight w:val="none"/>
          <w:lang w:val="en-US" w:eastAsia="zh-CN" w:bidi="ar"/>
        </w:rPr>
        <w:t>双方驻工地代表</w:t>
      </w:r>
      <w:bookmarkEnd w:id="52"/>
    </w:p>
    <w:p w14:paraId="5AA6CC4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FF0000"/>
          <w:kern w:val="0"/>
          <w:sz w:val="24"/>
          <w:szCs w:val="24"/>
          <w:highlight w:val="none"/>
        </w:rPr>
      </w:pPr>
      <w:r>
        <w:rPr>
          <w:rFonts w:hint="default" w:ascii="Times New Roman" w:hAnsi="Times New Roman" w:eastAsia="仿宋" w:cs="Times New Roman"/>
          <w:kern w:val="0"/>
          <w:sz w:val="24"/>
          <w:szCs w:val="24"/>
          <w:highlight w:val="none"/>
          <w:lang w:val="en-US" w:eastAsia="zh-CN" w:bidi="ar"/>
        </w:rPr>
        <w:t>3.1</w:t>
      </w:r>
      <w:r>
        <w:rPr>
          <w:rFonts w:hint="eastAsia" w:ascii="仿宋" w:hAnsi="仿宋" w:eastAsia="仿宋" w:cs="仿宋"/>
          <w:kern w:val="0"/>
          <w:sz w:val="24"/>
          <w:szCs w:val="24"/>
          <w:highlight w:val="none"/>
          <w:lang w:val="en-US" w:eastAsia="zh-CN" w:bidi="ar"/>
        </w:rPr>
        <w:t>甲方委派的驻工地履行本合同的工地代表是：</w:t>
      </w:r>
      <w:permStart w:id="20" w:edGrp="everyone"/>
      <w:r>
        <w:rPr>
          <w:rFonts w:hint="default" w:ascii="宋体" w:hAnsi="Courier New" w:eastAsia="仿宋_GB2312" w:cs="Times New Roman"/>
          <w:kern w:val="0"/>
          <w:sz w:val="24"/>
          <w:szCs w:val="24"/>
          <w:highlight w:val="none"/>
          <w:u w:val="single"/>
          <w:lang w:val="en-US" w:eastAsia="zh-CN" w:bidi="ar"/>
        </w:rPr>
        <w:t xml:space="preserve">     </w:t>
      </w:r>
      <w:permEnd w:id="20"/>
      <w:r>
        <w:rPr>
          <w:rFonts w:hint="eastAsia" w:ascii="仿宋" w:hAnsi="仿宋" w:eastAsia="仿宋" w:cs="仿宋"/>
          <w:kern w:val="0"/>
          <w:sz w:val="24"/>
          <w:szCs w:val="24"/>
          <w:highlight w:val="none"/>
          <w:lang w:val="en-US" w:eastAsia="zh-CN" w:bidi="ar"/>
        </w:rPr>
        <w:t>，职务：</w:t>
      </w:r>
      <w:permStart w:id="21" w:edGrp="everyone"/>
      <w:r>
        <w:rPr>
          <w:rFonts w:hint="default" w:ascii="宋体" w:hAnsi="Courier New" w:eastAsia="仿宋_GB2312" w:cs="Times New Roman"/>
          <w:kern w:val="0"/>
          <w:sz w:val="24"/>
          <w:szCs w:val="24"/>
          <w:highlight w:val="none"/>
          <w:u w:val="single"/>
          <w:lang w:val="en-US" w:eastAsia="zh-CN" w:bidi="ar"/>
        </w:rPr>
        <w:t xml:space="preserve">    </w:t>
      </w:r>
      <w:permEnd w:id="21"/>
      <w:r>
        <w:rPr>
          <w:rFonts w:hint="eastAsia" w:ascii="仿宋" w:hAnsi="仿宋" w:eastAsia="仿宋" w:cs="仿宋"/>
          <w:kern w:val="0"/>
          <w:sz w:val="24"/>
          <w:szCs w:val="24"/>
          <w:highlight w:val="none"/>
          <w:lang w:val="en-US" w:eastAsia="zh-CN" w:bidi="ar"/>
        </w:rPr>
        <w:t>，负责本工程安全、质量、进度及其它事项，负责结算及支付，签发或发布相关指令等工作。</w:t>
      </w:r>
    </w:p>
    <w:p w14:paraId="469E170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3.2</w:t>
      </w:r>
      <w:r>
        <w:rPr>
          <w:rFonts w:hint="eastAsia" w:ascii="仿宋" w:hAnsi="仿宋" w:eastAsia="仿宋" w:cs="仿宋"/>
          <w:kern w:val="0"/>
          <w:sz w:val="24"/>
          <w:szCs w:val="24"/>
          <w:highlight w:val="none"/>
          <w:lang w:val="en-US" w:eastAsia="zh-CN" w:bidi="ar"/>
        </w:rPr>
        <w:t>乙方委派的驻工地履行本合同的工地代表是：</w:t>
      </w:r>
      <w:permStart w:id="22" w:edGrp="everyone"/>
      <w:r>
        <w:rPr>
          <w:rFonts w:hint="default" w:ascii="宋体" w:hAnsi="Courier New" w:eastAsia="仿宋_GB2312" w:cs="Times New Roman"/>
          <w:kern w:val="0"/>
          <w:sz w:val="24"/>
          <w:szCs w:val="24"/>
          <w:highlight w:val="none"/>
          <w:u w:val="single"/>
          <w:lang w:val="en-US" w:eastAsia="zh-CN" w:bidi="ar"/>
        </w:rPr>
        <w:t xml:space="preserve">    </w:t>
      </w:r>
      <w:permEnd w:id="22"/>
      <w:r>
        <w:rPr>
          <w:rFonts w:hint="eastAsia" w:ascii="仿宋" w:hAnsi="仿宋" w:eastAsia="仿宋" w:cs="仿宋"/>
          <w:kern w:val="0"/>
          <w:sz w:val="24"/>
          <w:szCs w:val="24"/>
          <w:highlight w:val="none"/>
          <w:lang w:val="en-US" w:eastAsia="zh-CN" w:bidi="ar"/>
        </w:rPr>
        <w:t>，身份证号：</w:t>
      </w:r>
      <w:permStart w:id="23" w:edGrp="everyone"/>
      <w:r>
        <w:rPr>
          <w:rFonts w:hint="default" w:ascii="宋体" w:hAnsi="Courier New" w:eastAsia="仿宋_GB2312" w:cs="Times New Roman"/>
          <w:kern w:val="0"/>
          <w:sz w:val="24"/>
          <w:szCs w:val="24"/>
          <w:highlight w:val="none"/>
          <w:u w:val="single"/>
          <w:lang w:val="en-US" w:eastAsia="zh-CN" w:bidi="ar"/>
        </w:rPr>
        <w:t xml:space="preserve">    </w:t>
      </w:r>
      <w:permEnd w:id="23"/>
      <w:r>
        <w:rPr>
          <w:rFonts w:hint="eastAsia" w:ascii="仿宋" w:hAnsi="仿宋" w:eastAsia="仿宋" w:cs="仿宋"/>
          <w:kern w:val="0"/>
          <w:sz w:val="24"/>
          <w:szCs w:val="24"/>
          <w:highlight w:val="none"/>
          <w:lang w:val="en-US" w:eastAsia="zh-CN" w:bidi="ar"/>
        </w:rPr>
        <w:t>，负责本合同工作内容组织实施，处理施工中的结算、材料领用、签订补充协议及其他书面往来文件、签认结算价款等相关事宜；负责乙方驻工地现场施工人员安全管理、施工进度及安全质量控制等工作。</w:t>
      </w:r>
    </w:p>
    <w:p w14:paraId="6F98109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3.3</w:t>
      </w:r>
      <w:r>
        <w:rPr>
          <w:rFonts w:hint="eastAsia" w:ascii="仿宋" w:hAnsi="仿宋" w:eastAsia="仿宋" w:cs="仿宋"/>
          <w:kern w:val="0"/>
          <w:sz w:val="24"/>
          <w:szCs w:val="24"/>
          <w:highlight w:val="none"/>
          <w:lang w:val="en-US" w:eastAsia="zh-CN" w:bidi="ar"/>
        </w:rPr>
        <w:t>甲乙双方若更换驻工地代表，应于两日内以书面形式通知另一方。甲方有权要求撤换不能胜任本职工作、行为不端或玩忽职守的乙方驻工地代表和其他人员，乙方应予以撤换。</w:t>
      </w:r>
    </w:p>
    <w:p w14:paraId="74094806">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kern w:val="2"/>
          <w:sz w:val="24"/>
          <w:szCs w:val="24"/>
          <w:highlight w:val="none"/>
        </w:rPr>
      </w:pPr>
      <w:bookmarkStart w:id="53" w:name="_Toc21413"/>
      <w:bookmarkEnd w:id="53"/>
      <w:bookmarkStart w:id="54" w:name="_Toc30780"/>
      <w:bookmarkStart w:id="55" w:name="_Toc23556"/>
      <w:r>
        <w:rPr>
          <w:rFonts w:hint="eastAsia" w:ascii="仿宋" w:hAnsi="仿宋" w:eastAsia="仿宋" w:cs="仿宋"/>
          <w:b/>
          <w:bCs/>
          <w:kern w:val="2"/>
          <w:sz w:val="24"/>
          <w:szCs w:val="24"/>
          <w:highlight w:val="none"/>
          <w:lang w:val="en-US" w:eastAsia="zh-CN" w:bidi="ar"/>
        </w:rPr>
        <w:t>第四条</w:t>
      </w:r>
      <w:r>
        <w:rPr>
          <w:rFonts w:hint="default" w:ascii="Times New Roman" w:hAnsi="Times New Roman" w:eastAsia="仿宋" w:cs="Times New Roman"/>
          <w:b/>
          <w:bCs/>
          <w:kern w:val="2"/>
          <w:sz w:val="24"/>
          <w:szCs w:val="24"/>
          <w:highlight w:val="none"/>
          <w:lang w:val="en-US" w:eastAsia="zh-CN" w:bidi="ar"/>
        </w:rPr>
        <w:t xml:space="preserve">  </w:t>
      </w:r>
      <w:bookmarkEnd w:id="54"/>
      <w:r>
        <w:rPr>
          <w:rFonts w:hint="eastAsia" w:ascii="仿宋" w:hAnsi="仿宋" w:eastAsia="仿宋" w:cs="仿宋"/>
          <w:b/>
          <w:bCs/>
          <w:kern w:val="2"/>
          <w:sz w:val="24"/>
          <w:szCs w:val="24"/>
          <w:highlight w:val="none"/>
          <w:lang w:val="en-US" w:eastAsia="zh-CN" w:bidi="ar"/>
        </w:rPr>
        <w:t>劳务合作期限</w:t>
      </w:r>
      <w:bookmarkEnd w:id="55"/>
    </w:p>
    <w:p w14:paraId="6629B50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4.1</w:t>
      </w:r>
      <w:r>
        <w:rPr>
          <w:rFonts w:hint="eastAsia" w:ascii="仿宋" w:hAnsi="仿宋" w:eastAsia="仿宋" w:cs="仿宋"/>
          <w:kern w:val="0"/>
          <w:sz w:val="24"/>
          <w:szCs w:val="24"/>
          <w:highlight w:val="none"/>
          <w:lang w:val="en-US" w:eastAsia="zh-CN" w:bidi="ar"/>
        </w:rPr>
        <w:t>劳务作业开始日期：</w:t>
      </w:r>
      <w:permStart w:id="24" w:edGrp="everyone"/>
      <w:r>
        <w:rPr>
          <w:rFonts w:hint="default" w:ascii="宋体" w:hAnsi="Courier New" w:eastAsia="仿宋_GB2312" w:cs="Times New Roman"/>
          <w:kern w:val="0"/>
          <w:sz w:val="24"/>
          <w:szCs w:val="24"/>
          <w:highlight w:val="none"/>
          <w:u w:val="single"/>
          <w:lang w:val="en-US" w:eastAsia="zh-CN" w:bidi="ar"/>
        </w:rPr>
        <w:t xml:space="preserve">       </w:t>
      </w:r>
      <w:permEnd w:id="24"/>
      <w:r>
        <w:rPr>
          <w:rFonts w:hint="eastAsia" w:ascii="仿宋" w:hAnsi="仿宋" w:eastAsia="仿宋" w:cs="仿宋"/>
          <w:kern w:val="0"/>
          <w:sz w:val="24"/>
          <w:szCs w:val="24"/>
          <w:highlight w:val="none"/>
          <w:lang w:val="en-US" w:eastAsia="zh-CN" w:bidi="ar"/>
        </w:rPr>
        <w:t>年</w:t>
      </w:r>
      <w:permStart w:id="25" w:edGrp="everyone"/>
      <w:r>
        <w:rPr>
          <w:rFonts w:hint="default" w:ascii="宋体" w:hAnsi="Courier New" w:eastAsia="仿宋_GB2312" w:cs="Times New Roman"/>
          <w:kern w:val="0"/>
          <w:sz w:val="24"/>
          <w:szCs w:val="24"/>
          <w:highlight w:val="none"/>
          <w:u w:val="single"/>
          <w:lang w:val="en-US" w:eastAsia="zh-CN" w:bidi="ar"/>
        </w:rPr>
        <w:t xml:space="preserve">   </w:t>
      </w:r>
      <w:permEnd w:id="25"/>
      <w:r>
        <w:rPr>
          <w:rFonts w:hint="eastAsia" w:ascii="仿宋" w:hAnsi="仿宋" w:eastAsia="仿宋" w:cs="仿宋"/>
          <w:kern w:val="0"/>
          <w:sz w:val="24"/>
          <w:szCs w:val="24"/>
          <w:highlight w:val="none"/>
          <w:lang w:val="en-US" w:eastAsia="zh-CN" w:bidi="ar"/>
        </w:rPr>
        <w:t>月</w:t>
      </w:r>
      <w:permStart w:id="26" w:edGrp="everyone"/>
      <w:r>
        <w:rPr>
          <w:rFonts w:hint="default" w:ascii="宋体" w:hAnsi="Courier New" w:eastAsia="仿宋_GB2312" w:cs="Times New Roman"/>
          <w:kern w:val="0"/>
          <w:sz w:val="24"/>
          <w:szCs w:val="24"/>
          <w:highlight w:val="none"/>
          <w:u w:val="single"/>
          <w:lang w:val="en-US" w:eastAsia="zh-CN" w:bidi="ar"/>
        </w:rPr>
        <w:t xml:space="preserve">   </w:t>
      </w:r>
      <w:permEnd w:id="26"/>
      <w:r>
        <w:rPr>
          <w:rFonts w:hint="eastAsia" w:ascii="仿宋" w:hAnsi="仿宋" w:eastAsia="仿宋" w:cs="仿宋"/>
          <w:kern w:val="0"/>
          <w:sz w:val="24"/>
          <w:szCs w:val="24"/>
          <w:highlight w:val="none"/>
          <w:lang w:val="en-US" w:eastAsia="zh-CN" w:bidi="ar"/>
        </w:rPr>
        <w:t>日（以甲方书面通知为准），劳务作业结束日期：</w:t>
      </w:r>
      <w:permStart w:id="27" w:edGrp="everyone"/>
      <w:r>
        <w:rPr>
          <w:rFonts w:hint="default" w:ascii="宋体" w:hAnsi="Courier New" w:eastAsia="仿宋_GB2312" w:cs="Times New Roman"/>
          <w:kern w:val="0"/>
          <w:sz w:val="24"/>
          <w:szCs w:val="24"/>
          <w:highlight w:val="none"/>
          <w:u w:val="single"/>
          <w:lang w:val="en-US" w:eastAsia="zh-CN" w:bidi="ar"/>
        </w:rPr>
        <w:t xml:space="preserve">       </w:t>
      </w:r>
      <w:permEnd w:id="27"/>
      <w:r>
        <w:rPr>
          <w:rFonts w:hint="eastAsia" w:ascii="仿宋" w:hAnsi="仿宋" w:eastAsia="仿宋" w:cs="仿宋"/>
          <w:kern w:val="0"/>
          <w:sz w:val="24"/>
          <w:szCs w:val="24"/>
          <w:highlight w:val="none"/>
          <w:lang w:val="en-US" w:eastAsia="zh-CN" w:bidi="ar"/>
        </w:rPr>
        <w:t>年</w:t>
      </w:r>
      <w:permStart w:id="28" w:edGrp="everyone"/>
      <w:r>
        <w:rPr>
          <w:rFonts w:hint="default" w:ascii="宋体" w:hAnsi="Courier New" w:eastAsia="仿宋_GB2312" w:cs="Times New Roman"/>
          <w:kern w:val="0"/>
          <w:sz w:val="24"/>
          <w:szCs w:val="24"/>
          <w:highlight w:val="none"/>
          <w:u w:val="single"/>
          <w:lang w:val="en-US" w:eastAsia="zh-CN" w:bidi="ar"/>
        </w:rPr>
        <w:t xml:space="preserve">   </w:t>
      </w:r>
      <w:permEnd w:id="28"/>
      <w:r>
        <w:rPr>
          <w:rFonts w:hint="eastAsia" w:ascii="仿宋" w:hAnsi="仿宋" w:eastAsia="仿宋" w:cs="仿宋"/>
          <w:kern w:val="0"/>
          <w:sz w:val="24"/>
          <w:szCs w:val="24"/>
          <w:highlight w:val="none"/>
          <w:lang w:val="en-US" w:eastAsia="zh-CN" w:bidi="ar"/>
        </w:rPr>
        <w:t>月</w:t>
      </w:r>
      <w:permStart w:id="29" w:edGrp="everyone"/>
      <w:r>
        <w:rPr>
          <w:rFonts w:hint="default" w:ascii="宋体" w:hAnsi="Courier New" w:eastAsia="仿宋_GB2312" w:cs="Times New Roman"/>
          <w:kern w:val="0"/>
          <w:sz w:val="24"/>
          <w:szCs w:val="24"/>
          <w:highlight w:val="none"/>
          <w:u w:val="single"/>
          <w:lang w:val="en-US" w:eastAsia="zh-CN" w:bidi="ar"/>
        </w:rPr>
        <w:t xml:space="preserve">   </w:t>
      </w:r>
      <w:permEnd w:id="29"/>
      <w:r>
        <w:rPr>
          <w:rFonts w:hint="eastAsia" w:ascii="仿宋" w:hAnsi="仿宋" w:eastAsia="仿宋" w:cs="仿宋"/>
          <w:kern w:val="0"/>
          <w:sz w:val="24"/>
          <w:szCs w:val="24"/>
          <w:highlight w:val="none"/>
          <w:lang w:val="en-US" w:eastAsia="zh-CN" w:bidi="ar"/>
        </w:rPr>
        <w:t>日；总日历工作天数为：</w:t>
      </w:r>
      <w:permStart w:id="30" w:edGrp="everyone"/>
      <w:r>
        <w:rPr>
          <w:rFonts w:hint="default" w:ascii="宋体" w:hAnsi="Courier New" w:eastAsia="仿宋_GB2312" w:cs="Times New Roman"/>
          <w:kern w:val="0"/>
          <w:sz w:val="24"/>
          <w:szCs w:val="24"/>
          <w:highlight w:val="none"/>
          <w:u w:val="single"/>
          <w:lang w:val="en-US" w:eastAsia="zh-CN" w:bidi="ar"/>
        </w:rPr>
        <w:t xml:space="preserve">   </w:t>
      </w:r>
      <w:permEnd w:id="30"/>
      <w:r>
        <w:rPr>
          <w:rFonts w:hint="eastAsia" w:ascii="仿宋" w:hAnsi="仿宋" w:eastAsia="仿宋" w:cs="仿宋"/>
          <w:kern w:val="0"/>
          <w:sz w:val="24"/>
          <w:szCs w:val="24"/>
          <w:highlight w:val="none"/>
          <w:lang w:val="en-US" w:eastAsia="zh-CN" w:bidi="ar"/>
        </w:rPr>
        <w:t>天（因业主要求提前工期的，乙方自愿无条件接受）。</w:t>
      </w:r>
    </w:p>
    <w:p w14:paraId="1B9B7EC8">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kern w:val="0"/>
          <w:sz w:val="24"/>
          <w:szCs w:val="24"/>
          <w:highlight w:val="none"/>
          <w:lang w:val="en-US" w:eastAsia="zh-CN" w:bidi="ar"/>
        </w:rPr>
        <w:t>4.2</w:t>
      </w:r>
      <w:r>
        <w:rPr>
          <w:rFonts w:hint="eastAsia" w:ascii="仿宋" w:hAnsi="仿宋" w:eastAsia="仿宋" w:cs="仿宋"/>
          <w:kern w:val="0"/>
          <w:sz w:val="24"/>
          <w:szCs w:val="24"/>
          <w:highlight w:val="none"/>
          <w:lang w:val="en-US" w:eastAsia="zh-CN" w:bidi="ar"/>
        </w:rPr>
        <w:t>乙方应按照合同约定工期组织施工，确保甲方总工期目标的实现。因乙方原因造成的工期延误和甲方的损失由乙方承担；如因业主、监理、不可抗力等非乙方原因造成的乙方工期调整，须经甲方书面确认，因工期调整可能产生的相关费用，乙方已在合同价款综合考虑，甲方不再补偿或赔偿。</w:t>
      </w:r>
    </w:p>
    <w:p w14:paraId="6D6D49CC">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kern w:val="0"/>
          <w:sz w:val="24"/>
          <w:szCs w:val="24"/>
          <w:highlight w:val="none"/>
          <w:lang w:val="en-US" w:eastAsia="zh-CN" w:bidi="ar"/>
        </w:rPr>
        <w:t>4.3</w:t>
      </w:r>
      <w:r>
        <w:rPr>
          <w:rFonts w:hint="eastAsia" w:ascii="仿宋" w:hAnsi="仿宋" w:eastAsia="仿宋" w:cs="仿宋"/>
          <w:kern w:val="0"/>
          <w:sz w:val="24"/>
          <w:szCs w:val="24"/>
          <w:highlight w:val="none"/>
          <w:lang w:val="en-US" w:eastAsia="zh-CN" w:bidi="ar"/>
        </w:rPr>
        <w:t>甲方有权根据业主总工期及分项工期要求下达详细施工计划（含节点计划），乙方必须严格执行。</w:t>
      </w:r>
    </w:p>
    <w:p w14:paraId="35B296FE">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kern w:val="2"/>
          <w:sz w:val="24"/>
          <w:szCs w:val="24"/>
          <w:highlight w:val="none"/>
        </w:rPr>
      </w:pPr>
      <w:bookmarkStart w:id="56" w:name="_Toc5054"/>
      <w:bookmarkEnd w:id="56"/>
      <w:bookmarkStart w:id="57" w:name="_Toc26912"/>
      <w:bookmarkStart w:id="58" w:name="_Toc5160"/>
      <w:r>
        <w:rPr>
          <w:rFonts w:hint="eastAsia" w:ascii="仿宋" w:hAnsi="仿宋" w:eastAsia="仿宋" w:cs="仿宋"/>
          <w:b/>
          <w:bCs/>
          <w:kern w:val="2"/>
          <w:sz w:val="24"/>
          <w:szCs w:val="24"/>
          <w:highlight w:val="none"/>
          <w:lang w:val="en-US" w:eastAsia="zh-CN" w:bidi="ar"/>
        </w:rPr>
        <w:t>第五条</w:t>
      </w:r>
      <w:r>
        <w:rPr>
          <w:rFonts w:hint="default" w:ascii="Times New Roman" w:hAnsi="Times New Roman" w:eastAsia="仿宋" w:cs="Times New Roman"/>
          <w:b/>
          <w:bCs/>
          <w:kern w:val="2"/>
          <w:sz w:val="24"/>
          <w:szCs w:val="24"/>
          <w:highlight w:val="none"/>
          <w:lang w:val="en-US" w:eastAsia="zh-CN" w:bidi="ar"/>
        </w:rPr>
        <w:t xml:space="preserve">  </w:t>
      </w:r>
      <w:r>
        <w:rPr>
          <w:rFonts w:hint="eastAsia" w:ascii="仿宋" w:hAnsi="仿宋" w:eastAsia="仿宋" w:cs="仿宋"/>
          <w:b/>
          <w:bCs/>
          <w:kern w:val="2"/>
          <w:sz w:val="24"/>
          <w:szCs w:val="24"/>
          <w:highlight w:val="none"/>
          <w:lang w:val="en-US" w:eastAsia="zh-CN" w:bidi="ar"/>
        </w:rPr>
        <w:t>合同价款</w:t>
      </w:r>
      <w:bookmarkEnd w:id="57"/>
      <w:bookmarkEnd w:id="58"/>
    </w:p>
    <w:p w14:paraId="16B804B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left"/>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5.1</w:t>
      </w:r>
      <w:r>
        <w:rPr>
          <w:rFonts w:hint="eastAsia" w:ascii="仿宋" w:hAnsi="仿宋" w:eastAsia="仿宋" w:cs="仿宋"/>
          <w:kern w:val="2"/>
          <w:sz w:val="24"/>
          <w:szCs w:val="24"/>
          <w:highlight w:val="none"/>
          <w:lang w:val="en-US" w:eastAsia="zh-CN" w:bidi="ar"/>
        </w:rPr>
        <w:t>本合同采用工程量清单</w:t>
      </w:r>
      <w:permStart w:id="31" w:edGrp="everyone"/>
      <w:r>
        <w:rPr>
          <w:rFonts w:hint="eastAsia" w:ascii="仿宋" w:hAnsi="仿宋" w:eastAsia="仿宋" w:cs="仿宋"/>
          <w:b/>
          <w:bCs/>
          <w:kern w:val="2"/>
          <w:sz w:val="24"/>
          <w:szCs w:val="24"/>
          <w:highlight w:val="none"/>
          <w:u w:val="single"/>
          <w:lang w:val="en-US" w:eastAsia="zh-CN" w:bidi="ar"/>
        </w:rPr>
        <w:t>固定综合单价</w:t>
      </w:r>
      <w:permEnd w:id="31"/>
      <w:r>
        <w:rPr>
          <w:rFonts w:hint="eastAsia" w:ascii="仿宋" w:hAnsi="仿宋" w:eastAsia="仿宋" w:cs="仿宋"/>
          <w:kern w:val="2"/>
          <w:sz w:val="24"/>
          <w:szCs w:val="24"/>
          <w:highlight w:val="none"/>
          <w:lang w:val="en-US" w:eastAsia="zh-CN" w:bidi="ar"/>
        </w:rPr>
        <w:t>，本合同暂定总价为（含增值税）人民币</w:t>
      </w:r>
      <w:permStart w:id="32"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32"/>
      <w:r>
        <w:rPr>
          <w:rFonts w:hint="eastAsia" w:ascii="仿宋" w:hAnsi="仿宋" w:eastAsia="仿宋" w:cs="仿宋"/>
          <w:kern w:val="2"/>
          <w:sz w:val="24"/>
          <w:szCs w:val="24"/>
          <w:highlight w:val="none"/>
          <w:lang w:val="en-US" w:eastAsia="zh-CN" w:bidi="ar"/>
        </w:rPr>
        <w:t>元（￥</w:t>
      </w:r>
      <w:permStart w:id="33"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33"/>
      <w:r>
        <w:rPr>
          <w:rFonts w:hint="eastAsia" w:ascii="仿宋" w:hAnsi="仿宋" w:eastAsia="仿宋" w:cs="仿宋"/>
          <w:kern w:val="2"/>
          <w:sz w:val="24"/>
          <w:szCs w:val="24"/>
          <w:highlight w:val="none"/>
          <w:lang w:val="en-US" w:eastAsia="zh-CN" w:bidi="ar"/>
        </w:rPr>
        <w:t>）。其中，增值税税率</w:t>
      </w:r>
      <w:permStart w:id="34"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34"/>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。此价格仅为双方签订合同时暂定价格，实际结算以《劳务合作工程量清单》（附件一）所列项目子目的单价和施工图范围内实际完成的、经甲方和业主验收确认的合格工程数量为准。</w:t>
      </w:r>
    </w:p>
    <w:p w14:paraId="7778DD8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5.2</w:t>
      </w:r>
      <w:r>
        <w:rPr>
          <w:rFonts w:hint="eastAsia" w:ascii="仿宋" w:hAnsi="仿宋" w:eastAsia="仿宋" w:cs="仿宋"/>
          <w:kern w:val="2"/>
          <w:sz w:val="24"/>
          <w:szCs w:val="24"/>
          <w:highlight w:val="none"/>
          <w:lang w:val="en-US" w:eastAsia="zh-CN" w:bidi="ar"/>
        </w:rPr>
        <w:t>合同单价：详见附件一《劳务合作工程量清单》。</w:t>
      </w:r>
    </w:p>
    <w:p w14:paraId="7B53D34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5.2.1</w:t>
      </w:r>
      <w:r>
        <w:rPr>
          <w:rFonts w:hint="eastAsia" w:ascii="仿宋" w:hAnsi="仿宋" w:eastAsia="仿宋" w:cs="仿宋"/>
          <w:kern w:val="2"/>
          <w:sz w:val="24"/>
          <w:szCs w:val="24"/>
          <w:highlight w:val="none"/>
          <w:lang w:val="en-US" w:eastAsia="zh-CN" w:bidi="ar"/>
        </w:rPr>
        <w:t>本合同为</w:t>
      </w:r>
      <w:permStart w:id="35" w:edGrp="everyone"/>
      <w:r>
        <w:rPr>
          <w:rFonts w:hint="eastAsia" w:ascii="仿宋" w:hAnsi="仿宋" w:eastAsia="仿宋" w:cs="仿宋"/>
          <w:b/>
          <w:bCs/>
          <w:kern w:val="2"/>
          <w:sz w:val="24"/>
          <w:szCs w:val="24"/>
          <w:highlight w:val="none"/>
          <w:u w:val="single"/>
          <w:lang w:val="en-US" w:eastAsia="zh-CN" w:bidi="ar"/>
        </w:rPr>
        <w:t>固定综合单价</w:t>
      </w:r>
      <w:permEnd w:id="35"/>
      <w:r>
        <w:rPr>
          <w:rFonts w:hint="eastAsia" w:ascii="仿宋" w:hAnsi="仿宋" w:eastAsia="仿宋" w:cs="仿宋"/>
          <w:kern w:val="2"/>
          <w:sz w:val="24"/>
          <w:szCs w:val="24"/>
          <w:highlight w:val="none"/>
          <w:lang w:val="en-US" w:eastAsia="zh-CN" w:bidi="ar"/>
        </w:rPr>
        <w:t>合同。在合同履行过程中，甲乙双方不得以任何理由要求调整本合同单价。</w:t>
      </w:r>
    </w:p>
    <w:p w14:paraId="2F90120A">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5.2.2</w:t>
      </w:r>
      <w:r>
        <w:rPr>
          <w:rFonts w:hint="eastAsia" w:ascii="仿宋" w:hAnsi="仿宋" w:eastAsia="仿宋" w:cs="仿宋"/>
          <w:kern w:val="2"/>
          <w:sz w:val="24"/>
          <w:szCs w:val="24"/>
          <w:highlight w:val="none"/>
          <w:lang w:val="en-US" w:eastAsia="zh-CN" w:bidi="ar"/>
        </w:rPr>
        <w:t>本合同单价是按总包合同质量标准实施和完成本合同《劳务合作工程量清单》所列项目子目所有工作内容的综合单价，除《劳务合作工程量清单》中另有注明外，各项目子目合同单价中已包含但不限于乙方为完成各项工作需要的以下全部内容：</w:t>
      </w:r>
      <w:permStart w:id="36" w:edGrp="everyone"/>
      <w:r>
        <w:rPr>
          <w:rFonts w:hint="eastAsia" w:ascii="仿宋" w:hAnsi="仿宋" w:eastAsia="仿宋" w:cs="仿宋"/>
          <w:b/>
          <w:bCs/>
          <w:kern w:val="2"/>
          <w:sz w:val="24"/>
          <w:szCs w:val="24"/>
          <w:highlight w:val="none"/>
          <w:lang w:val="en-US" w:eastAsia="zh-CN" w:bidi="ar"/>
        </w:rPr>
        <w:t>劳务、机械、辅助材料及配件、水电气、安装、缺陷修复、利润、税金、安全、环保、文明施工、调遣（进出场）、临时工程的建设与拆除、治安管理等费用，动力费用（燃油、电力等），材料、设备二次倒运费用，人材机涨价引起的风险费用，测量复核、工序验收、相关方管理检查（发包人、监理、甲方及其他相关方）、征地拆迁、地方问题、天气原因以及乙方原因引起的临时停工费用，各类社会保险的保险费用，甲供材料、周转料、机械设备的看护费用，管理费用，第三方配合费或其他在施工中需要乙方配合的费用，以及合同明示或暗示的所有责任、义务和一般风险等。</w:t>
      </w:r>
      <w:permEnd w:id="36"/>
    </w:p>
    <w:p w14:paraId="726D0ED6">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5.2.3</w:t>
      </w:r>
      <w:r>
        <w:rPr>
          <w:rFonts w:hint="eastAsia" w:ascii="仿宋" w:hAnsi="仿宋" w:eastAsia="仿宋" w:cs="仿宋"/>
          <w:kern w:val="2"/>
          <w:sz w:val="24"/>
          <w:szCs w:val="24"/>
          <w:highlight w:val="none"/>
          <w:lang w:val="en-US" w:eastAsia="zh-CN" w:bidi="ar"/>
        </w:rPr>
        <w:t>因变更设计或非因乙方原因引起的乙方劳务合作数量或劳务作业项目的增加致使合同价款增加的，由双方另行签订补充协议。补充协议中《劳务合作补充工程量清单》单价的确认依据：</w:t>
      </w:r>
    </w:p>
    <w:p w14:paraId="5D5AB238">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w:t>
      </w:r>
      <w:r>
        <w:rPr>
          <w:rFonts w:hint="default" w:ascii="Times New Roman" w:hAnsi="Times New Roman" w:eastAsia="仿宋" w:cs="Times New Roman"/>
          <w:kern w:val="2"/>
          <w:sz w:val="24"/>
          <w:szCs w:val="24"/>
          <w:highlight w:val="none"/>
          <w:lang w:val="en-US" w:eastAsia="zh-CN" w:bidi="ar"/>
        </w:rPr>
        <w:t>1</w:t>
      </w:r>
      <w:r>
        <w:rPr>
          <w:rFonts w:hint="eastAsia" w:ascii="仿宋" w:hAnsi="仿宋" w:eastAsia="仿宋" w:cs="仿宋"/>
          <w:kern w:val="2"/>
          <w:sz w:val="24"/>
          <w:szCs w:val="24"/>
          <w:highlight w:val="none"/>
          <w:lang w:val="en-US" w:eastAsia="zh-CN" w:bidi="ar"/>
        </w:rPr>
        <w:t>）本合同《劳务合作工程量清单》中列明的项目子目：以本合同单价为准。</w:t>
      </w:r>
    </w:p>
    <w:p w14:paraId="1B923C6F">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w:t>
      </w:r>
      <w:r>
        <w:rPr>
          <w:rFonts w:hint="default" w:ascii="Times New Roman" w:hAnsi="Times New Roman" w:eastAsia="仿宋" w:cs="Times New Roman"/>
          <w:kern w:val="2"/>
          <w:sz w:val="24"/>
          <w:szCs w:val="24"/>
          <w:highlight w:val="none"/>
          <w:lang w:val="en-US" w:eastAsia="zh-CN" w:bidi="ar"/>
        </w:rPr>
        <w:t>2</w:t>
      </w:r>
      <w:r>
        <w:rPr>
          <w:rFonts w:hint="eastAsia" w:ascii="仿宋" w:hAnsi="仿宋" w:eastAsia="仿宋" w:cs="仿宋"/>
          <w:kern w:val="2"/>
          <w:sz w:val="24"/>
          <w:szCs w:val="24"/>
          <w:highlight w:val="none"/>
          <w:lang w:val="en-US" w:eastAsia="zh-CN" w:bidi="ar"/>
        </w:rPr>
        <w:t>）本合同《劳务合作工程量清单》中未列明的项目子目，但有相近或类似项目子目：以本合同中相近或类似合同单价为准。</w:t>
      </w:r>
    </w:p>
    <w:p w14:paraId="3491D239">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default" w:ascii="Times New Roman" w:hAnsi="Times New Roman" w:eastAsia="仿宋" w:cs="Times New Roman"/>
          <w:b/>
          <w:bCs/>
          <w:kern w:val="2"/>
          <w:sz w:val="24"/>
          <w:szCs w:val="24"/>
          <w:highlight w:val="none"/>
        </w:rPr>
      </w:pPr>
      <w:r>
        <w:rPr>
          <w:rFonts w:hint="eastAsia" w:ascii="仿宋" w:hAnsi="仿宋" w:eastAsia="仿宋" w:cs="仿宋"/>
          <w:kern w:val="2"/>
          <w:sz w:val="24"/>
          <w:szCs w:val="24"/>
          <w:highlight w:val="none"/>
          <w:lang w:val="en-US" w:eastAsia="zh-CN" w:bidi="ar"/>
        </w:rPr>
        <w:t>（</w:t>
      </w:r>
      <w:r>
        <w:rPr>
          <w:rFonts w:hint="default" w:ascii="Times New Roman" w:hAnsi="Times New Roman" w:eastAsia="仿宋" w:cs="Times New Roman"/>
          <w:kern w:val="2"/>
          <w:sz w:val="24"/>
          <w:szCs w:val="24"/>
          <w:highlight w:val="none"/>
          <w:lang w:val="en-US" w:eastAsia="zh-CN" w:bidi="ar"/>
        </w:rPr>
        <w:t>3</w:t>
      </w:r>
      <w:r>
        <w:rPr>
          <w:rFonts w:hint="eastAsia" w:ascii="仿宋" w:hAnsi="仿宋" w:eastAsia="仿宋" w:cs="仿宋"/>
          <w:kern w:val="2"/>
          <w:sz w:val="24"/>
          <w:szCs w:val="24"/>
          <w:highlight w:val="none"/>
          <w:lang w:val="en-US" w:eastAsia="zh-CN" w:bidi="ar"/>
        </w:rPr>
        <w:t>）本合同《劳务合作工程量清单》中未列明的项目子目，未有类似项目子目：</w:t>
      </w:r>
      <w:r>
        <w:rPr>
          <w:rFonts w:hint="eastAsia" w:ascii="仿宋" w:hAnsi="仿宋" w:eastAsia="仿宋" w:cs="仿宋"/>
          <w:b/>
          <w:bCs/>
          <w:kern w:val="2"/>
          <w:sz w:val="24"/>
          <w:szCs w:val="24"/>
          <w:highlight w:val="none"/>
          <w:lang w:val="en-US" w:eastAsia="zh-CN" w:bidi="ar"/>
        </w:rPr>
        <w:t>按照甲方内部施工定额进行组价，并以甲方最终审核确认的单价为准。</w:t>
      </w:r>
      <w:r>
        <w:rPr>
          <w:rFonts w:hint="default" w:ascii="Times New Roman" w:hAnsi="Times New Roman" w:eastAsia="仿宋" w:cs="Times New Roman"/>
          <w:kern w:val="2"/>
          <w:sz w:val="24"/>
          <w:szCs w:val="24"/>
          <w:highlight w:val="none"/>
          <w:lang w:val="en-US" w:eastAsia="zh-CN" w:bidi="ar"/>
        </w:rPr>
        <w:t xml:space="preserve"> </w:t>
      </w:r>
      <w:r>
        <w:rPr>
          <w:rFonts w:hint="default" w:ascii="Times New Roman" w:hAnsi="Times New Roman" w:eastAsia="仿宋" w:cs="Times New Roman"/>
          <w:b/>
          <w:bCs/>
          <w:kern w:val="2"/>
          <w:sz w:val="24"/>
          <w:szCs w:val="24"/>
          <w:highlight w:val="none"/>
          <w:lang w:val="en-US" w:eastAsia="zh-CN" w:bidi="ar"/>
        </w:rPr>
        <w:t xml:space="preserve"> </w:t>
      </w:r>
    </w:p>
    <w:p w14:paraId="130BF308">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kern w:val="2"/>
          <w:sz w:val="24"/>
          <w:szCs w:val="24"/>
          <w:highlight w:val="none"/>
        </w:rPr>
      </w:pPr>
      <w:bookmarkStart w:id="59" w:name="_Toc4145933"/>
      <w:bookmarkEnd w:id="59"/>
      <w:bookmarkStart w:id="60" w:name="_Toc5051"/>
      <w:bookmarkEnd w:id="60"/>
      <w:bookmarkStart w:id="61" w:name="_Toc4709"/>
      <w:bookmarkStart w:id="62" w:name="_Toc4502"/>
      <w:r>
        <w:rPr>
          <w:rFonts w:hint="eastAsia" w:ascii="仿宋" w:hAnsi="仿宋" w:eastAsia="仿宋" w:cs="仿宋"/>
          <w:b/>
          <w:bCs/>
          <w:kern w:val="2"/>
          <w:sz w:val="24"/>
          <w:szCs w:val="24"/>
          <w:highlight w:val="none"/>
          <w:lang w:val="en-US" w:eastAsia="zh-CN" w:bidi="ar"/>
        </w:rPr>
        <w:t>第六条</w:t>
      </w:r>
      <w:r>
        <w:rPr>
          <w:rFonts w:hint="default" w:ascii="Times New Roman" w:hAnsi="Times New Roman" w:eastAsia="仿宋" w:cs="Times New Roman"/>
          <w:b/>
          <w:bCs/>
          <w:kern w:val="2"/>
          <w:sz w:val="24"/>
          <w:szCs w:val="24"/>
          <w:highlight w:val="none"/>
          <w:lang w:val="en-US" w:eastAsia="zh-CN" w:bidi="ar"/>
        </w:rPr>
        <w:t xml:space="preserve">  </w:t>
      </w:r>
      <w:r>
        <w:rPr>
          <w:rFonts w:hint="eastAsia" w:ascii="仿宋" w:hAnsi="仿宋" w:eastAsia="仿宋" w:cs="仿宋"/>
          <w:b/>
          <w:bCs/>
          <w:kern w:val="2"/>
          <w:sz w:val="24"/>
          <w:szCs w:val="24"/>
          <w:highlight w:val="none"/>
          <w:lang w:val="en-US" w:eastAsia="zh-CN" w:bidi="ar"/>
        </w:rPr>
        <w:t>结算与支付</w:t>
      </w:r>
      <w:bookmarkEnd w:id="61"/>
      <w:bookmarkEnd w:id="62"/>
    </w:p>
    <w:p w14:paraId="6F686BE4">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6.1</w:t>
      </w:r>
      <w:r>
        <w:rPr>
          <w:rFonts w:hint="eastAsia" w:ascii="仿宋" w:hAnsi="仿宋" w:eastAsia="仿宋" w:cs="仿宋"/>
          <w:b w:val="0"/>
          <w:bCs/>
          <w:kern w:val="0"/>
          <w:sz w:val="24"/>
          <w:szCs w:val="24"/>
          <w:highlight w:val="none"/>
          <w:lang w:val="en-US" w:eastAsia="zh-CN" w:bidi="ar"/>
        </w:rPr>
        <w:t>结算与支付的规则</w:t>
      </w:r>
    </w:p>
    <w:p w14:paraId="49D7CBD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6.1.1</w:t>
      </w:r>
      <w:r>
        <w:rPr>
          <w:rFonts w:hint="eastAsia" w:ascii="仿宋" w:hAnsi="仿宋" w:eastAsia="仿宋" w:cs="仿宋"/>
          <w:b w:val="0"/>
          <w:bCs/>
          <w:kern w:val="0"/>
          <w:sz w:val="24"/>
          <w:szCs w:val="24"/>
          <w:highlight w:val="none"/>
          <w:lang w:val="en-US" w:eastAsia="zh-CN" w:bidi="ar"/>
        </w:rPr>
        <w:t>《劳务合作工程量清单》中所列工程数量为暂定数量，不作为实际结算的依据，结算时按乙方实际完成且经甲方和业主签认的合格工程数量为准。</w:t>
      </w:r>
    </w:p>
    <w:p w14:paraId="1CCBF4B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6.1.2</w:t>
      </w:r>
      <w:r>
        <w:rPr>
          <w:rFonts w:hint="eastAsia" w:ascii="仿宋" w:hAnsi="仿宋" w:eastAsia="仿宋" w:cs="仿宋"/>
          <w:b w:val="0"/>
          <w:bCs/>
          <w:kern w:val="0"/>
          <w:sz w:val="24"/>
          <w:szCs w:val="24"/>
          <w:highlight w:val="none"/>
          <w:lang w:val="en-US" w:eastAsia="zh-CN" w:bidi="ar"/>
        </w:rPr>
        <w:t>对未经甲方和业主认可、超合同范围和因乙方原因造成返工的工程量，甲方不予计量。</w:t>
      </w:r>
    </w:p>
    <w:p w14:paraId="525D615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6.1.3</w:t>
      </w:r>
      <w:r>
        <w:rPr>
          <w:rFonts w:hint="eastAsia" w:ascii="仿宋" w:hAnsi="仿宋" w:eastAsia="仿宋" w:cs="仿宋"/>
          <w:b w:val="0"/>
          <w:bCs/>
          <w:kern w:val="0"/>
          <w:sz w:val="24"/>
          <w:szCs w:val="24"/>
          <w:highlight w:val="none"/>
          <w:lang w:val="en-US" w:eastAsia="zh-CN" w:bidi="ar"/>
        </w:rPr>
        <w:t>甲方向业主、监理和其它单位报送工程有关的资料，仅视为甲方向业主、监理和其它单位履行总承包合同约定内容的必经程序，而不作为甲乙双方结算的依据。</w:t>
      </w:r>
    </w:p>
    <w:p w14:paraId="626D64E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6.1.4</w:t>
      </w:r>
      <w:r>
        <w:rPr>
          <w:rFonts w:hint="eastAsia" w:ascii="仿宋" w:hAnsi="仿宋" w:eastAsia="仿宋" w:cs="仿宋"/>
          <w:b w:val="0"/>
          <w:bCs/>
          <w:kern w:val="0"/>
          <w:sz w:val="24"/>
          <w:szCs w:val="24"/>
          <w:highlight w:val="none"/>
          <w:lang w:val="en-US" w:eastAsia="zh-CN" w:bidi="ar"/>
        </w:rPr>
        <w:t>对包含在合同价款中，而实际由甲方提供或承担的费用在结算时予以扣除；同时，按合同约定应扣除的超耗材料、返工材料（机械）费用、违约金、赔偿金、有关处罚或罚款、及一切应由乙方承担的费用，也一并在结算时扣除。</w:t>
      </w:r>
    </w:p>
    <w:p w14:paraId="598DA16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6.1.5</w:t>
      </w:r>
      <w:r>
        <w:rPr>
          <w:rFonts w:hint="eastAsia" w:ascii="仿宋" w:hAnsi="仿宋" w:eastAsia="仿宋" w:cs="仿宋"/>
          <w:b w:val="0"/>
          <w:bCs/>
          <w:kern w:val="0"/>
          <w:sz w:val="24"/>
          <w:szCs w:val="24"/>
          <w:highlight w:val="none"/>
          <w:lang w:val="en-US" w:eastAsia="zh-CN" w:bidi="ar"/>
        </w:rPr>
        <w:t>甲、乙双方约定：</w:t>
      </w:r>
      <w:r>
        <w:rPr>
          <w:rFonts w:hint="eastAsia" w:ascii="仿宋" w:hAnsi="仿宋" w:eastAsia="仿宋" w:cs="仿宋"/>
          <w:b/>
          <w:bCs w:val="0"/>
          <w:kern w:val="0"/>
          <w:sz w:val="24"/>
          <w:szCs w:val="24"/>
          <w:highlight w:val="none"/>
          <w:lang w:val="en-US" w:eastAsia="zh-CN" w:bidi="ar"/>
        </w:rPr>
        <w:t>甲方出具并经甲方审核程序及甲方工地代表亲笔签字并加盖甲方项目部公章的结算单，作为结算和付款的唯一依据，除此之外乙方持有的任何证明、收条、欠条、信函等文件资料，都不得作为结算与支付依据。甲方其他人员的任何签字、签认都不具有该事项的确认效力。</w:t>
      </w:r>
    </w:p>
    <w:p w14:paraId="735D543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6.2</w:t>
      </w:r>
      <w:r>
        <w:rPr>
          <w:rFonts w:hint="eastAsia" w:ascii="仿宋" w:hAnsi="仿宋" w:eastAsia="仿宋" w:cs="仿宋"/>
          <w:b w:val="0"/>
          <w:bCs/>
          <w:kern w:val="0"/>
          <w:sz w:val="24"/>
          <w:szCs w:val="24"/>
          <w:highlight w:val="none"/>
          <w:lang w:val="en-US" w:eastAsia="zh-CN" w:bidi="ar"/>
        </w:rPr>
        <w:t>中期结算与支付</w:t>
      </w:r>
    </w:p>
    <w:p w14:paraId="67F46B5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6.2.1</w:t>
      </w:r>
      <w:r>
        <w:rPr>
          <w:rFonts w:hint="eastAsia" w:ascii="仿宋" w:hAnsi="仿宋" w:eastAsia="仿宋" w:cs="仿宋"/>
          <w:b w:val="0"/>
          <w:bCs/>
          <w:kern w:val="0"/>
          <w:sz w:val="24"/>
          <w:szCs w:val="24"/>
          <w:highlight w:val="none"/>
          <w:lang w:val="en-US" w:eastAsia="zh-CN" w:bidi="ar"/>
        </w:rPr>
        <w:t>双方约定：遵循</w:t>
      </w:r>
      <w:r>
        <w:rPr>
          <w:rFonts w:hint="default" w:ascii="Times New Roman" w:hAnsi="Times New Roman" w:eastAsia="仿宋" w:cs="Times New Roman"/>
          <w:b w:val="0"/>
          <w:bCs/>
          <w:kern w:val="0"/>
          <w:sz w:val="24"/>
          <w:szCs w:val="24"/>
          <w:highlight w:val="none"/>
          <w:lang w:val="en-US" w:eastAsia="zh-CN" w:bidi="ar"/>
        </w:rPr>
        <w:t>“</w:t>
      </w:r>
      <w:r>
        <w:rPr>
          <w:rFonts w:hint="eastAsia" w:ascii="仿宋" w:hAnsi="仿宋" w:eastAsia="仿宋" w:cs="仿宋"/>
          <w:b w:val="0"/>
          <w:bCs/>
          <w:kern w:val="0"/>
          <w:sz w:val="24"/>
          <w:szCs w:val="24"/>
          <w:highlight w:val="none"/>
          <w:lang w:val="en-US" w:eastAsia="zh-CN" w:bidi="ar"/>
        </w:rPr>
        <w:t>先开票、后付款</w:t>
      </w:r>
      <w:r>
        <w:rPr>
          <w:rFonts w:hint="default" w:ascii="Times New Roman" w:hAnsi="Times New Roman" w:eastAsia="仿宋" w:cs="Times New Roman"/>
          <w:b w:val="0"/>
          <w:bCs/>
          <w:kern w:val="0"/>
          <w:sz w:val="24"/>
          <w:szCs w:val="24"/>
          <w:highlight w:val="none"/>
          <w:lang w:val="en-US" w:eastAsia="zh-CN" w:bidi="ar"/>
        </w:rPr>
        <w:t>”</w:t>
      </w:r>
      <w:r>
        <w:rPr>
          <w:rFonts w:hint="eastAsia" w:ascii="仿宋" w:hAnsi="仿宋" w:eastAsia="仿宋" w:cs="仿宋"/>
          <w:b w:val="0"/>
          <w:bCs/>
          <w:kern w:val="0"/>
          <w:sz w:val="24"/>
          <w:szCs w:val="24"/>
          <w:highlight w:val="none"/>
          <w:lang w:val="en-US" w:eastAsia="zh-CN" w:bidi="ar"/>
        </w:rPr>
        <w:t>的原则，甲方支付前，乙方按甲方结算的金额向甲方提供增值税（</w:t>
      </w:r>
      <w:permStart w:id="37" w:edGrp="everyone"/>
      <w:r>
        <w:rPr>
          <w:rFonts w:hint="default" w:ascii="Wingdings" w:hAnsi="Wingdings" w:eastAsia="宋体" w:cs="Wingdings"/>
          <w:b w:val="0"/>
          <w:bCs/>
          <w:kern w:val="0"/>
          <w:sz w:val="24"/>
          <w:szCs w:val="24"/>
          <w:highlight w:val="none"/>
          <w:lang w:val="en-US" w:eastAsia="zh-CN" w:bidi="ar"/>
        </w:rPr>
        <w:sym w:font="Wingdings" w:char="00A8"/>
      </w:r>
      <w:r>
        <w:rPr>
          <w:rFonts w:hint="eastAsia" w:ascii="仿宋" w:hAnsi="仿宋" w:eastAsia="仿宋" w:cs="仿宋"/>
          <w:b w:val="0"/>
          <w:bCs/>
          <w:kern w:val="0"/>
          <w:sz w:val="24"/>
          <w:szCs w:val="24"/>
          <w:highlight w:val="none"/>
          <w:lang w:val="en-US" w:eastAsia="zh-CN" w:bidi="ar"/>
        </w:rPr>
        <w:t>专用，</w:t>
      </w:r>
      <w:r>
        <w:rPr>
          <w:rFonts w:hint="default" w:ascii="Wingdings" w:hAnsi="Wingdings" w:eastAsia="宋体" w:cs="Wingdings"/>
          <w:b w:val="0"/>
          <w:bCs/>
          <w:kern w:val="0"/>
          <w:sz w:val="24"/>
          <w:szCs w:val="24"/>
          <w:highlight w:val="none"/>
          <w:lang w:val="en-US" w:eastAsia="zh-CN" w:bidi="ar"/>
        </w:rPr>
        <w:t>¨</w:t>
      </w:r>
      <w:r>
        <w:rPr>
          <w:rFonts w:hint="eastAsia" w:ascii="仿宋" w:hAnsi="仿宋" w:eastAsia="仿宋" w:cs="仿宋"/>
          <w:b w:val="0"/>
          <w:bCs/>
          <w:kern w:val="0"/>
          <w:sz w:val="24"/>
          <w:szCs w:val="24"/>
          <w:highlight w:val="none"/>
          <w:lang w:val="en-US" w:eastAsia="zh-CN" w:bidi="ar"/>
        </w:rPr>
        <w:t>普通</w:t>
      </w:r>
      <w:permEnd w:id="37"/>
      <w:r>
        <w:rPr>
          <w:rFonts w:hint="eastAsia" w:ascii="仿宋" w:hAnsi="仿宋" w:eastAsia="仿宋" w:cs="仿宋"/>
          <w:b w:val="0"/>
          <w:bCs/>
          <w:kern w:val="0"/>
          <w:sz w:val="24"/>
          <w:szCs w:val="24"/>
          <w:highlight w:val="none"/>
          <w:lang w:val="en-US" w:eastAsia="zh-CN" w:bidi="ar"/>
        </w:rPr>
        <w:t>）发票，税率</w:t>
      </w:r>
      <w:permStart w:id="38" w:edGrp="everyone"/>
      <w:r>
        <w:rPr>
          <w:rFonts w:hint="default" w:ascii="宋体" w:hAnsi="Courier New" w:eastAsia="仿宋_GB2312" w:cs="Times New Roman"/>
          <w:kern w:val="0"/>
          <w:sz w:val="24"/>
          <w:szCs w:val="24"/>
          <w:highlight w:val="none"/>
          <w:u w:val="single"/>
          <w:lang w:val="en-US" w:eastAsia="zh-CN" w:bidi="ar"/>
        </w:rPr>
        <w:t xml:space="preserve">  </w:t>
      </w:r>
      <w:permEnd w:id="38"/>
      <w:r>
        <w:rPr>
          <w:rFonts w:hint="default" w:ascii="Times New Roman" w:hAnsi="Times New Roman" w:eastAsia="仿宋" w:cs="Times New Roman"/>
          <w:b w:val="0"/>
          <w:bCs/>
          <w:kern w:val="0"/>
          <w:sz w:val="24"/>
          <w:szCs w:val="24"/>
          <w:highlight w:val="none"/>
          <w:lang w:val="en-US" w:eastAsia="zh-CN" w:bidi="ar"/>
        </w:rPr>
        <w:t>%</w:t>
      </w:r>
      <w:r>
        <w:rPr>
          <w:rFonts w:hint="eastAsia" w:ascii="仿宋" w:hAnsi="仿宋" w:eastAsia="仿宋" w:cs="仿宋"/>
          <w:b w:val="0"/>
          <w:bCs/>
          <w:kern w:val="0"/>
          <w:sz w:val="24"/>
          <w:szCs w:val="24"/>
          <w:highlight w:val="none"/>
          <w:lang w:val="en-US" w:eastAsia="zh-CN" w:bidi="ar"/>
        </w:rPr>
        <w:t>。甲方收到乙方发票并经验票通过后，依据约定比例向乙方付款。</w:t>
      </w:r>
    </w:p>
    <w:p w14:paraId="52877AA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6.2.2</w:t>
      </w:r>
      <w:r>
        <w:rPr>
          <w:rFonts w:hint="eastAsia" w:ascii="仿宋" w:hAnsi="仿宋" w:eastAsia="仿宋" w:cs="仿宋"/>
          <w:b w:val="0"/>
          <w:bCs/>
          <w:kern w:val="0"/>
          <w:sz w:val="24"/>
          <w:szCs w:val="24"/>
          <w:highlight w:val="none"/>
          <w:lang w:val="en-US" w:eastAsia="zh-CN" w:bidi="ar"/>
        </w:rPr>
        <w:t>中期结算与支付金额</w:t>
      </w:r>
      <w:r>
        <w:rPr>
          <w:rFonts w:hint="default" w:ascii="Times New Roman" w:hAnsi="Times New Roman" w:eastAsia="仿宋" w:cs="Times New Roman"/>
          <w:b w:val="0"/>
          <w:bCs/>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（当期劳务合作工程量清单计价金额（含计日工）</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当期应扣减的农民工工资保证金</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当期应扣减的安全风险金）</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中期结算支付比例</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应扣款项（若有）</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当期奖励金额（若有）。</w:t>
      </w:r>
      <w:r>
        <w:rPr>
          <w:rFonts w:hint="eastAsia" w:ascii="仿宋" w:hAnsi="仿宋" w:eastAsia="仿宋" w:cs="仿宋"/>
          <w:b w:val="0"/>
          <w:bCs/>
          <w:kern w:val="0"/>
          <w:sz w:val="24"/>
          <w:szCs w:val="24"/>
          <w:highlight w:val="none"/>
          <w:lang w:val="en-US" w:eastAsia="zh-CN" w:bidi="ar"/>
        </w:rPr>
        <w:t>如甲方未能及时获得业主支付的工程款，乙方应自行承担资金周转义务，不能因此停工或延误工期。</w:t>
      </w:r>
    </w:p>
    <w:p w14:paraId="15C462B1">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6.2.3</w:t>
      </w:r>
      <w:r>
        <w:rPr>
          <w:rFonts w:hint="eastAsia" w:ascii="仿宋" w:hAnsi="仿宋" w:eastAsia="仿宋" w:cs="仿宋"/>
          <w:b w:val="0"/>
          <w:bCs/>
          <w:kern w:val="0"/>
          <w:sz w:val="24"/>
          <w:szCs w:val="24"/>
          <w:highlight w:val="none"/>
          <w:lang w:val="en-US" w:eastAsia="zh-CN" w:bidi="ar"/>
        </w:rPr>
        <w:t>中期结算支付比例：</w:t>
      </w:r>
      <w:permStart w:id="39" w:edGrp="everyone"/>
      <w:r>
        <w:rPr>
          <w:rFonts w:hint="eastAsia" w:ascii="仿宋" w:hAnsi="仿宋" w:eastAsia="仿宋" w:cs="仿宋"/>
          <w:b w:val="0"/>
          <w:bCs/>
          <w:kern w:val="0"/>
          <w:sz w:val="24"/>
          <w:szCs w:val="24"/>
          <w:highlight w:val="none"/>
          <w:u w:val="single"/>
          <w:lang w:val="en-US" w:eastAsia="zh-CN" w:bidi="ar"/>
        </w:rPr>
        <w:t>同业主支付比例</w:t>
      </w:r>
      <w:permEnd w:id="39"/>
      <w:r>
        <w:rPr>
          <w:rFonts w:hint="default" w:ascii="Times New Roman" w:hAnsi="Times New Roman" w:eastAsia="仿宋" w:cs="Times New Roman"/>
          <w:b w:val="0"/>
          <w:bCs/>
          <w:kern w:val="0"/>
          <w:sz w:val="24"/>
          <w:szCs w:val="24"/>
          <w:highlight w:val="none"/>
          <w:lang w:val="en-US" w:eastAsia="zh-CN" w:bidi="ar"/>
        </w:rPr>
        <w:t xml:space="preserve">  </w:t>
      </w:r>
    </w:p>
    <w:p w14:paraId="31171AB8">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6.3</w:t>
      </w:r>
      <w:r>
        <w:rPr>
          <w:rFonts w:hint="eastAsia" w:ascii="仿宋" w:hAnsi="仿宋" w:eastAsia="仿宋" w:cs="仿宋"/>
          <w:b w:val="0"/>
          <w:bCs/>
          <w:kern w:val="0"/>
          <w:sz w:val="24"/>
          <w:szCs w:val="24"/>
          <w:highlight w:val="none"/>
          <w:lang w:val="en-US" w:eastAsia="zh-CN" w:bidi="ar"/>
        </w:rPr>
        <w:t>完工结算与支付</w:t>
      </w:r>
    </w:p>
    <w:p w14:paraId="71E4A9BC">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6.3.1</w:t>
      </w:r>
      <w:r>
        <w:rPr>
          <w:rFonts w:hint="eastAsia" w:ascii="仿宋" w:hAnsi="仿宋" w:eastAsia="仿宋" w:cs="仿宋"/>
          <w:b w:val="0"/>
          <w:bCs/>
          <w:kern w:val="0"/>
          <w:sz w:val="24"/>
          <w:szCs w:val="24"/>
          <w:highlight w:val="none"/>
          <w:lang w:val="en-US" w:eastAsia="zh-CN" w:bidi="ar"/>
        </w:rPr>
        <w:t>乙方完成本合同约定的劳务合作工程并经甲方及业主验收合格后</w:t>
      </w:r>
      <w:r>
        <w:rPr>
          <w:rFonts w:hint="default" w:ascii="Times New Roman" w:hAnsi="Times New Roman" w:eastAsia="仿宋" w:cs="Times New Roman"/>
          <w:b w:val="0"/>
          <w:bCs/>
          <w:kern w:val="0"/>
          <w:sz w:val="24"/>
          <w:szCs w:val="24"/>
          <w:highlight w:val="none"/>
          <w:lang w:val="en-US" w:eastAsia="zh-CN" w:bidi="ar"/>
        </w:rPr>
        <w:t>7</w:t>
      </w:r>
      <w:r>
        <w:rPr>
          <w:rFonts w:hint="eastAsia" w:ascii="仿宋" w:hAnsi="仿宋" w:eastAsia="仿宋" w:cs="仿宋"/>
          <w:b w:val="0"/>
          <w:bCs/>
          <w:kern w:val="0"/>
          <w:sz w:val="24"/>
          <w:szCs w:val="24"/>
          <w:highlight w:val="none"/>
          <w:lang w:val="en-US" w:eastAsia="zh-CN" w:bidi="ar"/>
        </w:rPr>
        <w:t>日内，或在合同履行过程中因甲乙双方或者单方的原因致使合同解除的，自合同解除之日起</w:t>
      </w:r>
      <w:r>
        <w:rPr>
          <w:rFonts w:hint="default" w:ascii="Times New Roman" w:hAnsi="Times New Roman" w:eastAsia="仿宋" w:cs="Times New Roman"/>
          <w:b w:val="0"/>
          <w:bCs/>
          <w:kern w:val="0"/>
          <w:sz w:val="24"/>
          <w:szCs w:val="24"/>
          <w:highlight w:val="none"/>
          <w:lang w:val="en-US" w:eastAsia="zh-CN" w:bidi="ar"/>
        </w:rPr>
        <w:t>7</w:t>
      </w:r>
      <w:r>
        <w:rPr>
          <w:rFonts w:hint="eastAsia" w:ascii="仿宋" w:hAnsi="仿宋" w:eastAsia="仿宋" w:cs="仿宋"/>
          <w:b w:val="0"/>
          <w:bCs/>
          <w:kern w:val="0"/>
          <w:sz w:val="24"/>
          <w:szCs w:val="24"/>
          <w:highlight w:val="none"/>
          <w:lang w:val="en-US" w:eastAsia="zh-CN" w:bidi="ar"/>
        </w:rPr>
        <w:t>日内，乙方向甲方提交详细的完工工程量计算书等结算资料，同时提交本合同内容工作的原始记录，甲方在</w:t>
      </w:r>
      <w:r>
        <w:rPr>
          <w:rFonts w:hint="default" w:ascii="Times New Roman" w:hAnsi="Times New Roman" w:eastAsia="仿宋" w:cs="Times New Roman"/>
          <w:b w:val="0"/>
          <w:bCs/>
          <w:kern w:val="0"/>
          <w:sz w:val="24"/>
          <w:szCs w:val="24"/>
          <w:highlight w:val="none"/>
          <w:lang w:val="en-US" w:eastAsia="zh-CN" w:bidi="ar"/>
        </w:rPr>
        <w:t>14</w:t>
      </w:r>
      <w:r>
        <w:rPr>
          <w:rFonts w:hint="eastAsia" w:ascii="仿宋" w:hAnsi="仿宋" w:eastAsia="仿宋" w:cs="仿宋"/>
          <w:b w:val="0"/>
          <w:bCs/>
          <w:kern w:val="0"/>
          <w:sz w:val="24"/>
          <w:szCs w:val="24"/>
          <w:highlight w:val="none"/>
          <w:lang w:val="en-US" w:eastAsia="zh-CN" w:bidi="ar"/>
        </w:rPr>
        <w:t>日内审核完毕并将结果通报乙方。</w:t>
      </w:r>
    </w:p>
    <w:p w14:paraId="53AE346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6.3.2</w:t>
      </w:r>
      <w:r>
        <w:rPr>
          <w:rFonts w:hint="eastAsia" w:ascii="仿宋" w:hAnsi="仿宋" w:eastAsia="仿宋" w:cs="仿宋"/>
          <w:b w:val="0"/>
          <w:bCs/>
          <w:kern w:val="0"/>
          <w:sz w:val="24"/>
          <w:szCs w:val="24"/>
          <w:highlight w:val="none"/>
          <w:lang w:val="en-US" w:eastAsia="zh-CN" w:bidi="ar"/>
        </w:rPr>
        <w:t>乙方对审核结果无异议，以审核结果作为完工结算依据。若有异议，乙方在接到审核结果后的</w:t>
      </w:r>
      <w:r>
        <w:rPr>
          <w:rFonts w:hint="default" w:ascii="Times New Roman" w:hAnsi="Times New Roman" w:eastAsia="仿宋" w:cs="Times New Roman"/>
          <w:b w:val="0"/>
          <w:bCs/>
          <w:kern w:val="0"/>
          <w:sz w:val="24"/>
          <w:szCs w:val="24"/>
          <w:highlight w:val="none"/>
          <w:lang w:val="en-US" w:eastAsia="zh-CN" w:bidi="ar"/>
        </w:rPr>
        <w:t>2</w:t>
      </w:r>
      <w:r>
        <w:rPr>
          <w:rFonts w:hint="eastAsia" w:ascii="仿宋" w:hAnsi="仿宋" w:eastAsia="仿宋" w:cs="仿宋"/>
          <w:b w:val="0"/>
          <w:bCs/>
          <w:kern w:val="0"/>
          <w:sz w:val="24"/>
          <w:szCs w:val="24"/>
          <w:highlight w:val="none"/>
          <w:lang w:val="en-US" w:eastAsia="zh-CN" w:bidi="ar"/>
        </w:rPr>
        <w:t>日内向甲方提出书面异议，甲方据此进行书面、现场核实，经甲方核实后的结果为最终结果；若乙方在本款约定的期限内未提出书面异议，审核结果即视为被乙方确认，作为完工结算依据。</w:t>
      </w:r>
    </w:p>
    <w:p w14:paraId="7A9F833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6.3.3</w:t>
      </w:r>
      <w:r>
        <w:rPr>
          <w:rFonts w:hint="eastAsia" w:ascii="仿宋" w:hAnsi="仿宋" w:eastAsia="仿宋" w:cs="仿宋"/>
          <w:b w:val="0"/>
          <w:bCs/>
          <w:kern w:val="0"/>
          <w:sz w:val="24"/>
          <w:szCs w:val="24"/>
          <w:highlight w:val="none"/>
          <w:lang w:val="en-US" w:eastAsia="zh-CN" w:bidi="ar"/>
        </w:rPr>
        <w:t>完工支付的前提条件：乙方人员、设施、设备撤离现场；乙方按要求缴纳质量保证金；乙方签订退场协议。</w:t>
      </w:r>
    </w:p>
    <w:p w14:paraId="7E3A319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6.3.4</w:t>
      </w:r>
      <w:r>
        <w:rPr>
          <w:rFonts w:hint="eastAsia" w:ascii="仿宋" w:hAnsi="仿宋" w:eastAsia="仿宋" w:cs="仿宋"/>
          <w:b/>
          <w:bCs w:val="0"/>
          <w:kern w:val="0"/>
          <w:sz w:val="24"/>
          <w:szCs w:val="24"/>
          <w:highlight w:val="none"/>
          <w:lang w:val="en-US" w:eastAsia="zh-CN" w:bidi="ar"/>
        </w:rPr>
        <w:t>完工结算支付金额</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完工劳务合作工程量清单计价金额（含计日工）</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完工结算支付比例</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应扣款项（若有）</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奖励金额（若有）</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农民工工资保证金（若符合退还条件）</w:t>
      </w:r>
      <w:r>
        <w:rPr>
          <w:rFonts w:hint="default" w:ascii="Times New Roman" w:hAnsi="Times New Roman" w:eastAsia="仿宋" w:cs="Times New Roman"/>
          <w:b/>
          <w:bCs w:val="0"/>
          <w:kern w:val="0"/>
          <w:sz w:val="24"/>
          <w:szCs w:val="24"/>
          <w:highlight w:val="none"/>
          <w:lang w:val="en-US" w:eastAsia="zh-CN" w:bidi="ar"/>
        </w:rPr>
        <w:t>+</w:t>
      </w:r>
      <w:r>
        <w:rPr>
          <w:rFonts w:hint="eastAsia" w:ascii="仿宋" w:hAnsi="仿宋" w:eastAsia="仿宋" w:cs="仿宋"/>
          <w:b/>
          <w:bCs w:val="0"/>
          <w:kern w:val="0"/>
          <w:sz w:val="24"/>
          <w:szCs w:val="24"/>
          <w:highlight w:val="none"/>
          <w:lang w:val="en-US" w:eastAsia="zh-CN" w:bidi="ar"/>
        </w:rPr>
        <w:t>安全风险抵押金（若符合退还条件）</w:t>
      </w:r>
    </w:p>
    <w:p w14:paraId="37256EA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6.3.5</w:t>
      </w:r>
      <w:r>
        <w:rPr>
          <w:rFonts w:hint="eastAsia" w:ascii="仿宋" w:hAnsi="仿宋" w:eastAsia="仿宋" w:cs="仿宋"/>
          <w:b w:val="0"/>
          <w:bCs/>
          <w:kern w:val="0"/>
          <w:sz w:val="24"/>
          <w:szCs w:val="24"/>
          <w:highlight w:val="none"/>
          <w:lang w:val="en-US" w:eastAsia="zh-CN" w:bidi="ar"/>
        </w:rPr>
        <w:t>完工结算支付比例：</w:t>
      </w:r>
      <w:permStart w:id="40" w:edGrp="everyone"/>
      <w:r>
        <w:rPr>
          <w:rFonts w:hint="eastAsia" w:ascii="仿宋" w:hAnsi="仿宋" w:eastAsia="仿宋" w:cs="仿宋"/>
          <w:b w:val="0"/>
          <w:bCs/>
          <w:kern w:val="0"/>
          <w:sz w:val="24"/>
          <w:szCs w:val="24"/>
          <w:highlight w:val="none"/>
          <w:u w:val="single"/>
          <w:lang w:val="en-US" w:eastAsia="zh-CN" w:bidi="ar"/>
        </w:rPr>
        <w:t>同业主、政府及第三方审计后支付比例</w:t>
      </w:r>
      <w:permEnd w:id="40"/>
      <w:r>
        <w:rPr>
          <w:rFonts w:hint="eastAsia" w:ascii="仿宋" w:hAnsi="仿宋" w:eastAsia="仿宋" w:cs="仿宋"/>
          <w:b w:val="0"/>
          <w:bCs/>
          <w:kern w:val="0"/>
          <w:sz w:val="24"/>
          <w:szCs w:val="24"/>
          <w:highlight w:val="none"/>
          <w:lang w:val="en-US" w:eastAsia="zh-CN" w:bidi="ar"/>
        </w:rPr>
        <w:t>。</w:t>
      </w:r>
      <w:r>
        <w:rPr>
          <w:rFonts w:hint="default" w:ascii="Times New Roman" w:hAnsi="Times New Roman" w:eastAsia="仿宋" w:cs="Times New Roman"/>
          <w:b w:val="0"/>
          <w:bCs/>
          <w:kern w:val="0"/>
          <w:sz w:val="24"/>
          <w:szCs w:val="24"/>
          <w:highlight w:val="none"/>
          <w:lang w:val="en-US" w:eastAsia="zh-CN" w:bidi="ar"/>
        </w:rPr>
        <w:t xml:space="preserve"> </w:t>
      </w:r>
    </w:p>
    <w:p w14:paraId="2888EAD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6.4</w:t>
      </w:r>
      <w:r>
        <w:rPr>
          <w:rFonts w:hint="eastAsia" w:ascii="仿宋" w:hAnsi="仿宋" w:eastAsia="仿宋" w:cs="仿宋"/>
          <w:b w:val="0"/>
          <w:bCs/>
          <w:kern w:val="0"/>
          <w:sz w:val="24"/>
          <w:szCs w:val="24"/>
          <w:highlight w:val="none"/>
          <w:lang w:val="en-US" w:eastAsia="zh-CN" w:bidi="ar"/>
        </w:rPr>
        <w:t>最终支付：</w:t>
      </w:r>
    </w:p>
    <w:p w14:paraId="3E6D8228">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6.4.1</w:t>
      </w:r>
      <w:r>
        <w:rPr>
          <w:rFonts w:hint="eastAsia" w:ascii="仿宋" w:hAnsi="仿宋" w:eastAsia="仿宋" w:cs="仿宋"/>
          <w:b w:val="0"/>
          <w:bCs/>
          <w:kern w:val="0"/>
          <w:sz w:val="24"/>
          <w:szCs w:val="24"/>
          <w:highlight w:val="none"/>
          <w:lang w:val="en-US" w:eastAsia="zh-CN" w:bidi="ar"/>
        </w:rPr>
        <w:t>最终支付的前提条件：甲方承建的工程项目通过政府审计；甲方与业主已办理竣工结算。</w:t>
      </w:r>
    </w:p>
    <w:p w14:paraId="13165F0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6.4.2</w:t>
      </w:r>
      <w:r>
        <w:rPr>
          <w:rFonts w:hint="eastAsia" w:ascii="仿宋" w:hAnsi="仿宋" w:eastAsia="仿宋" w:cs="仿宋"/>
          <w:b w:val="0"/>
          <w:bCs/>
          <w:kern w:val="0"/>
          <w:sz w:val="24"/>
          <w:szCs w:val="24"/>
          <w:highlight w:val="none"/>
          <w:lang w:val="en-US" w:eastAsia="zh-CN" w:bidi="ar"/>
        </w:rPr>
        <w:t>甲方根据审计及竣工结算结果，扣除相应核减金额后，支付剩余的完工结算金额。若经审计及竣工结算结果，应当扣除的核减金额大于剩余应支付的完工结算金额，或审计及竣工结算结果显示甲方超付工程款，甲方均有权向乙方追偿。</w:t>
      </w:r>
    </w:p>
    <w:p w14:paraId="0FE33B91">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val="0"/>
          <w:bCs/>
          <w:kern w:val="0"/>
          <w:sz w:val="24"/>
          <w:szCs w:val="24"/>
          <w:highlight w:val="none"/>
          <w:u w:val="single"/>
        </w:rPr>
      </w:pPr>
      <w:r>
        <w:rPr>
          <w:rFonts w:hint="default" w:ascii="Times New Roman" w:hAnsi="Times New Roman" w:eastAsia="仿宋" w:cs="Times New Roman"/>
          <w:b w:val="0"/>
          <w:bCs/>
          <w:kern w:val="0"/>
          <w:sz w:val="24"/>
          <w:szCs w:val="24"/>
          <w:highlight w:val="none"/>
          <w:lang w:val="en-US" w:eastAsia="zh-CN" w:bidi="ar"/>
        </w:rPr>
        <w:t>6.5</w:t>
      </w:r>
      <w:r>
        <w:rPr>
          <w:rFonts w:hint="eastAsia" w:ascii="仿宋" w:hAnsi="仿宋" w:eastAsia="仿宋" w:cs="仿宋"/>
          <w:b w:val="0"/>
          <w:bCs/>
          <w:kern w:val="0"/>
          <w:sz w:val="24"/>
          <w:szCs w:val="24"/>
          <w:highlight w:val="none"/>
          <w:lang w:val="en-US" w:eastAsia="zh-CN" w:bidi="ar"/>
        </w:rPr>
        <w:t>乙方委托甲方代付劳务人员工资时，乙方应每月及时提供劳务人员工资发放明细表单，内容应包含人员姓名、身份证号、工资金额、银行账号等信息。该劳务人员工资发放明细表单须加盖乙方公章并经乙方驻工地代表签字确认。甲方支付劳务人员工资属代付行为，与乙方劳务人员不构成劳动关系，乙方需自行为其劳务人员购买工伤保险，并向甲方提供相应工伤保险证明。若乙方未能提供其劳务人员工伤保险证明，则由甲方统一购买项目工伤保险，工伤保险费用由乙方承担</w:t>
      </w:r>
      <w:permStart w:id="41" w:edGrp="everyone"/>
      <w:r>
        <w:rPr>
          <w:rFonts w:hint="default" w:ascii="Times New Roman" w:hAnsi="Times New Roman" w:eastAsia="仿宋" w:cs="Times New Roman"/>
          <w:b w:val="0"/>
          <w:bCs/>
          <w:kern w:val="0"/>
          <w:sz w:val="24"/>
          <w:szCs w:val="24"/>
          <w:highlight w:val="none"/>
          <w:u w:val="single"/>
          <w:lang w:val="en-US" w:eastAsia="zh-CN" w:bidi="ar"/>
        </w:rPr>
        <w:t xml:space="preserve">      </w:t>
      </w:r>
      <w:permEnd w:id="41"/>
      <w:r>
        <w:rPr>
          <w:rFonts w:hint="default" w:ascii="Times New Roman" w:hAnsi="Times New Roman" w:eastAsia="仿宋" w:cs="Times New Roman"/>
          <w:b w:val="0"/>
          <w:bCs/>
          <w:kern w:val="0"/>
          <w:sz w:val="24"/>
          <w:szCs w:val="24"/>
          <w:highlight w:val="none"/>
          <w:lang w:val="en-US" w:eastAsia="zh-CN" w:bidi="ar"/>
        </w:rPr>
        <w:t>%</w:t>
      </w:r>
      <w:r>
        <w:rPr>
          <w:rFonts w:hint="eastAsia" w:ascii="仿宋" w:hAnsi="仿宋" w:eastAsia="仿宋" w:cs="仿宋"/>
          <w:b w:val="0"/>
          <w:bCs/>
          <w:kern w:val="0"/>
          <w:sz w:val="24"/>
          <w:szCs w:val="24"/>
          <w:highlight w:val="none"/>
          <w:lang w:val="en-US" w:eastAsia="zh-CN" w:bidi="ar"/>
        </w:rPr>
        <w:t>，甲方从应支付给乙方的劳务款中扣除。</w:t>
      </w:r>
    </w:p>
    <w:p w14:paraId="03EC37E0">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val="0"/>
          <w:bCs/>
          <w:kern w:val="0"/>
          <w:sz w:val="24"/>
          <w:szCs w:val="24"/>
          <w:highlight w:val="none"/>
          <w:lang w:val="en-US" w:eastAsia="zh-CN" w:bidi="ar"/>
        </w:rPr>
        <w:t>6.6</w:t>
      </w:r>
      <w:r>
        <w:rPr>
          <w:rFonts w:hint="eastAsia" w:ascii="仿宋" w:hAnsi="仿宋" w:eastAsia="仿宋" w:cs="仿宋"/>
          <w:b w:val="0"/>
          <w:bCs/>
          <w:kern w:val="0"/>
          <w:sz w:val="24"/>
          <w:szCs w:val="24"/>
          <w:highlight w:val="none"/>
          <w:lang w:val="en-US" w:eastAsia="zh-CN" w:bidi="ar"/>
        </w:rPr>
        <w:t>乙方知晓并同意：甲方收到业主支付的工程款是甲方向乙方付款的必要前提条件，如业主工程款未及时或足额支付给甲方，则甲方对乙方的付款条件未成就，付款时间相应顺延，根据风险共担原则，甲方对乙方不承担违约责任。</w:t>
      </w:r>
    </w:p>
    <w:p w14:paraId="47023FEA">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63" w:name="_Toc1194"/>
      <w:bookmarkEnd w:id="63"/>
      <w:bookmarkStart w:id="64" w:name="_Toc19446"/>
      <w:bookmarkStart w:id="65" w:name="_Toc11303"/>
      <w:r>
        <w:rPr>
          <w:rFonts w:hint="eastAsia" w:ascii="仿宋" w:hAnsi="仿宋" w:eastAsia="仿宋" w:cs="仿宋"/>
          <w:b/>
          <w:bCs w:val="0"/>
          <w:kern w:val="2"/>
          <w:sz w:val="24"/>
          <w:szCs w:val="24"/>
          <w:highlight w:val="none"/>
          <w:lang w:val="en-US" w:eastAsia="zh-CN" w:bidi="ar"/>
        </w:rPr>
        <w:t>第七条</w:t>
      </w:r>
      <w:bookmarkEnd w:id="64"/>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材料与设备供应</w:t>
      </w:r>
      <w:bookmarkEnd w:id="65"/>
    </w:p>
    <w:p w14:paraId="3AD5C85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w:t>
      </w:r>
      <w:r>
        <w:rPr>
          <w:rFonts w:hint="eastAsia" w:ascii="仿宋" w:hAnsi="仿宋" w:eastAsia="仿宋" w:cs="仿宋"/>
          <w:kern w:val="0"/>
          <w:sz w:val="24"/>
          <w:szCs w:val="24"/>
          <w:highlight w:val="none"/>
          <w:lang w:val="en-US" w:eastAsia="zh-CN" w:bidi="ar"/>
        </w:rPr>
        <w:t>材料供应</w:t>
      </w:r>
    </w:p>
    <w:p w14:paraId="207FDAF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7.1.1</w:t>
      </w:r>
      <w:r>
        <w:rPr>
          <w:rFonts w:hint="eastAsia" w:ascii="仿宋" w:hAnsi="仿宋" w:eastAsia="仿宋" w:cs="仿宋"/>
          <w:kern w:val="0"/>
          <w:sz w:val="24"/>
          <w:szCs w:val="24"/>
          <w:highlight w:val="none"/>
          <w:lang w:val="en-US" w:eastAsia="zh-CN" w:bidi="ar"/>
        </w:rPr>
        <w:t>甲方提供的材料是：同</w:t>
      </w:r>
      <w:r>
        <w:rPr>
          <w:rFonts w:hint="default" w:ascii="Times New Roman" w:hAnsi="Times New Roman" w:eastAsia="仿宋" w:cs="Times New Roman"/>
          <w:kern w:val="0"/>
          <w:sz w:val="24"/>
          <w:szCs w:val="24"/>
          <w:highlight w:val="none"/>
          <w:lang w:val="en-US" w:eastAsia="zh-CN" w:bidi="ar"/>
        </w:rPr>
        <w:t>2.4</w:t>
      </w:r>
      <w:r>
        <w:rPr>
          <w:rFonts w:hint="eastAsia" w:ascii="仿宋" w:hAnsi="仿宋" w:eastAsia="仿宋" w:cs="仿宋"/>
          <w:kern w:val="0"/>
          <w:sz w:val="24"/>
          <w:szCs w:val="24"/>
          <w:highlight w:val="none"/>
          <w:lang w:val="en-US" w:eastAsia="zh-CN" w:bidi="ar"/>
        </w:rPr>
        <w:t>条款约定；除甲供材料外，其他材料由乙方自购。</w:t>
      </w:r>
    </w:p>
    <w:p w14:paraId="37A11D78">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7.1.2</w:t>
      </w:r>
      <w:r>
        <w:rPr>
          <w:rFonts w:hint="eastAsia" w:ascii="仿宋" w:hAnsi="仿宋" w:eastAsia="仿宋" w:cs="仿宋"/>
          <w:kern w:val="0"/>
          <w:sz w:val="24"/>
          <w:szCs w:val="24"/>
          <w:highlight w:val="none"/>
          <w:lang w:val="en-US" w:eastAsia="zh-CN" w:bidi="ar"/>
        </w:rPr>
        <w:t>乙方每月</w:t>
      </w:r>
      <w:permStart w:id="42" w:edGrp="everyone"/>
      <w:r>
        <w:rPr>
          <w:rFonts w:hint="default" w:ascii="宋体" w:hAnsi="Courier New" w:eastAsia="仿宋_GB2312" w:cs="Times New Roman"/>
          <w:kern w:val="0"/>
          <w:sz w:val="24"/>
          <w:szCs w:val="24"/>
          <w:highlight w:val="none"/>
          <w:u w:val="single"/>
          <w:lang w:val="en-US" w:eastAsia="zh-CN" w:bidi="ar"/>
        </w:rPr>
        <w:t xml:space="preserve">   </w:t>
      </w:r>
      <w:permEnd w:id="42"/>
      <w:r>
        <w:rPr>
          <w:rFonts w:hint="eastAsia" w:ascii="仿宋" w:hAnsi="仿宋" w:eastAsia="仿宋" w:cs="仿宋"/>
          <w:kern w:val="0"/>
          <w:sz w:val="24"/>
          <w:szCs w:val="24"/>
          <w:highlight w:val="none"/>
          <w:lang w:val="en-US" w:eastAsia="zh-CN" w:bidi="ar"/>
        </w:rPr>
        <w:t>日前向甲方上报下月甲供材料的书面材料计划，若不及时上报造成的一切损失和费用由乙方自行承担。甲供材料交货地点为甲方仓库或料场，乙方依据材料计划及甲方材料管理程序办理领料手续。乙方指定：</w:t>
      </w:r>
      <w:permStart w:id="43" w:edGrp="everyone"/>
      <w:r>
        <w:rPr>
          <w:rFonts w:hint="default" w:ascii="宋体" w:hAnsi="Courier New" w:eastAsia="仿宋_GB2312" w:cs="Times New Roman"/>
          <w:kern w:val="0"/>
          <w:sz w:val="24"/>
          <w:szCs w:val="24"/>
          <w:highlight w:val="none"/>
          <w:u w:val="single"/>
          <w:lang w:val="en-US" w:eastAsia="zh-CN" w:bidi="ar"/>
        </w:rPr>
        <w:t xml:space="preserve"> </w:t>
      </w:r>
      <w:r>
        <w:rPr>
          <w:rFonts w:hint="default" w:ascii="仿宋_GB2312" w:hAnsi="Courier New" w:eastAsia="仿宋_GB2312" w:cs="仿宋_GB2312"/>
          <w:kern w:val="0"/>
          <w:sz w:val="24"/>
          <w:szCs w:val="24"/>
          <w:highlight w:val="none"/>
          <w:u w:val="single"/>
          <w:lang w:val="en-US" w:eastAsia="zh-CN" w:bidi="ar"/>
        </w:rPr>
        <w:t>（姓名）</w:t>
      </w:r>
      <w:r>
        <w:rPr>
          <w:rFonts w:hint="default" w:ascii="宋体" w:hAnsi="Courier New" w:eastAsia="仿宋_GB2312" w:cs="Times New Roman"/>
          <w:kern w:val="0"/>
          <w:sz w:val="24"/>
          <w:szCs w:val="24"/>
          <w:highlight w:val="none"/>
          <w:u w:val="single"/>
          <w:lang w:val="en-US" w:eastAsia="zh-CN" w:bidi="ar"/>
        </w:rPr>
        <w:t xml:space="preserve">  </w:t>
      </w:r>
      <w:r>
        <w:rPr>
          <w:rFonts w:hint="eastAsia" w:ascii="仿宋" w:hAnsi="仿宋" w:eastAsia="仿宋" w:cs="仿宋"/>
          <w:kern w:val="0"/>
          <w:sz w:val="24"/>
          <w:szCs w:val="24"/>
          <w:highlight w:val="none"/>
          <w:u w:val="single"/>
          <w:lang w:val="en-US" w:eastAsia="zh-CN" w:bidi="ar"/>
        </w:rPr>
        <w:t>（身份证号：</w:t>
      </w:r>
      <w:r>
        <w:rPr>
          <w:rFonts w:hint="default" w:ascii="宋体" w:hAnsi="Courier New" w:eastAsia="仿宋_GB2312" w:cs="Times New Roman"/>
          <w:kern w:val="0"/>
          <w:sz w:val="24"/>
          <w:szCs w:val="24"/>
          <w:highlight w:val="none"/>
          <w:u w:val="single"/>
          <w:lang w:val="en-US" w:eastAsia="zh-CN" w:bidi="ar"/>
        </w:rPr>
        <w:t xml:space="preserve">       </w:t>
      </w:r>
      <w:r>
        <w:rPr>
          <w:rFonts w:hint="eastAsia" w:ascii="仿宋" w:hAnsi="仿宋" w:eastAsia="仿宋" w:cs="仿宋"/>
          <w:kern w:val="0"/>
          <w:sz w:val="24"/>
          <w:szCs w:val="24"/>
          <w:highlight w:val="none"/>
          <w:u w:val="single"/>
          <w:lang w:val="en-US" w:eastAsia="zh-CN" w:bidi="ar"/>
        </w:rPr>
        <w:t>）</w:t>
      </w:r>
      <w:permEnd w:id="43"/>
      <w:r>
        <w:rPr>
          <w:rFonts w:hint="eastAsia" w:ascii="仿宋" w:hAnsi="仿宋" w:eastAsia="仿宋" w:cs="仿宋"/>
          <w:kern w:val="0"/>
          <w:sz w:val="24"/>
          <w:szCs w:val="24"/>
          <w:highlight w:val="none"/>
          <w:lang w:val="en-US" w:eastAsia="zh-CN" w:bidi="ar"/>
        </w:rPr>
        <w:t>为本工程材料领用人，负责材料的领用和签认工作。</w:t>
      </w:r>
    </w:p>
    <w:p w14:paraId="0913E43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7.1.3</w:t>
      </w:r>
      <w:r>
        <w:rPr>
          <w:rFonts w:hint="eastAsia" w:ascii="仿宋" w:hAnsi="仿宋" w:eastAsia="仿宋" w:cs="仿宋"/>
          <w:kern w:val="0"/>
          <w:sz w:val="24"/>
          <w:szCs w:val="24"/>
          <w:highlight w:val="none"/>
          <w:lang w:val="en-US" w:eastAsia="zh-CN" w:bidi="ar"/>
        </w:rPr>
        <w:t>乙方在施工中不得偷工减料，但对其丢失、损坏以及其他原因导致使用的甲供的材料超过规定损耗范围的，甲方在中期结算时对损耗进行核算，对超出约定损耗范围外的材料由乙方按市场价</w:t>
      </w:r>
      <w:r>
        <w:rPr>
          <w:rFonts w:hint="default" w:ascii="Times New Roman" w:hAnsi="Times New Roman" w:eastAsia="仿宋" w:cs="Times New Roman"/>
          <w:kern w:val="0"/>
          <w:sz w:val="24"/>
          <w:szCs w:val="24"/>
          <w:highlight w:val="none"/>
          <w:lang w:val="en-US" w:eastAsia="zh-CN" w:bidi="ar"/>
        </w:rPr>
        <w:t>100%</w:t>
      </w:r>
      <w:r>
        <w:rPr>
          <w:rFonts w:hint="eastAsia" w:ascii="仿宋" w:hAnsi="仿宋" w:eastAsia="仿宋" w:cs="仿宋"/>
          <w:kern w:val="0"/>
          <w:sz w:val="24"/>
          <w:szCs w:val="24"/>
          <w:highlight w:val="none"/>
          <w:lang w:val="en-US" w:eastAsia="zh-CN" w:bidi="ar"/>
        </w:rPr>
        <w:t>进行赔偿。其中，双方约定的材料损耗率为：（</w:t>
      </w:r>
      <w:r>
        <w:rPr>
          <w:rFonts w:hint="default" w:ascii="Times New Roman" w:hAnsi="Times New Roman" w:eastAsia="仿宋" w:cs="Times New Roman"/>
          <w:kern w:val="0"/>
          <w:sz w:val="24"/>
          <w:szCs w:val="24"/>
          <w:highlight w:val="none"/>
          <w:lang w:val="en-US" w:eastAsia="zh-CN" w:bidi="ar"/>
        </w:rPr>
        <w:t>1</w:t>
      </w:r>
      <w:r>
        <w:rPr>
          <w:rFonts w:hint="eastAsia" w:ascii="仿宋" w:hAnsi="仿宋" w:eastAsia="仿宋" w:cs="仿宋"/>
          <w:kern w:val="0"/>
          <w:sz w:val="24"/>
          <w:szCs w:val="24"/>
          <w:highlight w:val="none"/>
          <w:lang w:val="en-US" w:eastAsia="zh-CN" w:bidi="ar"/>
        </w:rPr>
        <w:t>）钢材：</w:t>
      </w:r>
      <w:permStart w:id="44" w:edGrp="everyone"/>
      <w:r>
        <w:rPr>
          <w:rFonts w:hint="default" w:ascii="宋体" w:hAnsi="Courier New" w:eastAsia="仿宋_GB2312" w:cs="Times New Roman"/>
          <w:kern w:val="0"/>
          <w:sz w:val="24"/>
          <w:szCs w:val="24"/>
          <w:highlight w:val="none"/>
          <w:u w:val="single"/>
          <w:lang w:val="en-US" w:eastAsia="zh-CN" w:bidi="ar"/>
        </w:rPr>
        <w:t xml:space="preserve">   </w:t>
      </w:r>
      <w:permEnd w:id="44"/>
      <w:r>
        <w:rPr>
          <w:rFonts w:hint="eastAsia" w:ascii="仿宋" w:hAnsi="仿宋" w:eastAsia="仿宋" w:cs="仿宋"/>
          <w:kern w:val="0"/>
          <w:sz w:val="24"/>
          <w:szCs w:val="24"/>
          <w:highlight w:val="none"/>
          <w:lang w:val="en-US" w:eastAsia="zh-CN" w:bidi="ar"/>
        </w:rPr>
        <w:t>，（</w:t>
      </w:r>
      <w:r>
        <w:rPr>
          <w:rFonts w:hint="default" w:ascii="Times New Roman" w:hAnsi="Times New Roman" w:eastAsia="仿宋" w:cs="Times New Roman"/>
          <w:kern w:val="0"/>
          <w:sz w:val="24"/>
          <w:szCs w:val="24"/>
          <w:highlight w:val="none"/>
          <w:lang w:val="en-US" w:eastAsia="zh-CN" w:bidi="ar"/>
        </w:rPr>
        <w:t>2</w:t>
      </w:r>
      <w:r>
        <w:rPr>
          <w:rFonts w:hint="eastAsia" w:ascii="仿宋" w:hAnsi="仿宋" w:eastAsia="仿宋" w:cs="仿宋"/>
          <w:kern w:val="0"/>
          <w:sz w:val="24"/>
          <w:szCs w:val="24"/>
          <w:highlight w:val="none"/>
          <w:lang w:val="en-US" w:eastAsia="zh-CN" w:bidi="ar"/>
        </w:rPr>
        <w:t>）混凝土：</w:t>
      </w:r>
      <w:permStart w:id="45" w:edGrp="everyone"/>
      <w:r>
        <w:rPr>
          <w:rFonts w:hint="default" w:ascii="宋体" w:hAnsi="Courier New" w:eastAsia="仿宋_GB2312" w:cs="Times New Roman"/>
          <w:kern w:val="0"/>
          <w:sz w:val="24"/>
          <w:szCs w:val="24"/>
          <w:highlight w:val="none"/>
          <w:u w:val="single"/>
          <w:lang w:val="en-US" w:eastAsia="zh-CN" w:bidi="ar"/>
        </w:rPr>
        <w:t xml:space="preserve">   </w:t>
      </w:r>
      <w:permEnd w:id="45"/>
      <w:r>
        <w:rPr>
          <w:rFonts w:hint="eastAsia" w:ascii="仿宋" w:hAnsi="仿宋" w:eastAsia="仿宋" w:cs="仿宋"/>
          <w:kern w:val="0"/>
          <w:sz w:val="24"/>
          <w:szCs w:val="24"/>
          <w:highlight w:val="none"/>
          <w:lang w:val="en-US" w:eastAsia="zh-CN" w:bidi="ar"/>
        </w:rPr>
        <w:t>，（</w:t>
      </w:r>
      <w:r>
        <w:rPr>
          <w:rFonts w:hint="default" w:ascii="Times New Roman" w:hAnsi="Times New Roman" w:eastAsia="仿宋" w:cs="Times New Roman"/>
          <w:kern w:val="0"/>
          <w:sz w:val="24"/>
          <w:szCs w:val="24"/>
          <w:highlight w:val="none"/>
          <w:lang w:val="en-US" w:eastAsia="zh-CN" w:bidi="ar"/>
        </w:rPr>
        <w:t>3</w:t>
      </w:r>
      <w:r>
        <w:rPr>
          <w:rFonts w:hint="eastAsia" w:ascii="仿宋" w:hAnsi="仿宋" w:eastAsia="仿宋" w:cs="仿宋"/>
          <w:kern w:val="0"/>
          <w:sz w:val="24"/>
          <w:szCs w:val="24"/>
          <w:highlight w:val="none"/>
          <w:lang w:val="en-US" w:eastAsia="zh-CN" w:bidi="ar"/>
        </w:rPr>
        <w:t>）：</w:t>
      </w:r>
      <w:permStart w:id="46" w:edGrp="everyone"/>
      <w:r>
        <w:rPr>
          <w:rFonts w:hint="default" w:ascii="宋体" w:hAnsi="Courier New" w:eastAsia="仿宋_GB2312" w:cs="Times New Roman"/>
          <w:kern w:val="0"/>
          <w:sz w:val="24"/>
          <w:szCs w:val="24"/>
          <w:highlight w:val="none"/>
          <w:u w:val="single"/>
          <w:lang w:val="en-US" w:eastAsia="zh-CN" w:bidi="ar"/>
        </w:rPr>
        <w:t xml:space="preserve">   </w:t>
      </w:r>
      <w:permEnd w:id="46"/>
      <w:r>
        <w:rPr>
          <w:rFonts w:hint="eastAsia" w:ascii="仿宋" w:hAnsi="仿宋" w:eastAsia="仿宋" w:cs="仿宋"/>
          <w:kern w:val="0"/>
          <w:sz w:val="24"/>
          <w:szCs w:val="24"/>
          <w:highlight w:val="none"/>
          <w:lang w:val="en-US" w:eastAsia="zh-CN" w:bidi="ar"/>
        </w:rPr>
        <w:t>，（</w:t>
      </w:r>
      <w:r>
        <w:rPr>
          <w:rFonts w:hint="default" w:ascii="Times New Roman" w:hAnsi="Times New Roman" w:eastAsia="仿宋" w:cs="Times New Roman"/>
          <w:kern w:val="0"/>
          <w:sz w:val="24"/>
          <w:szCs w:val="24"/>
          <w:highlight w:val="none"/>
          <w:lang w:val="en-US" w:eastAsia="zh-CN" w:bidi="ar"/>
        </w:rPr>
        <w:t>4</w:t>
      </w:r>
      <w:r>
        <w:rPr>
          <w:rFonts w:hint="eastAsia" w:ascii="仿宋" w:hAnsi="仿宋" w:eastAsia="仿宋" w:cs="仿宋"/>
          <w:kern w:val="0"/>
          <w:sz w:val="24"/>
          <w:szCs w:val="24"/>
          <w:highlight w:val="none"/>
          <w:lang w:val="en-US" w:eastAsia="zh-CN" w:bidi="ar"/>
        </w:rPr>
        <w:t>）其他材料的损耗按照《劳务合作工程量清单》中约定的损耗标准执行，无约定的按照国家、行业规定的损耗率执行。</w:t>
      </w:r>
    </w:p>
    <w:p w14:paraId="58ED76D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7.1.4</w:t>
      </w:r>
      <w:r>
        <w:rPr>
          <w:rFonts w:hint="eastAsia" w:ascii="仿宋" w:hAnsi="仿宋" w:eastAsia="仿宋" w:cs="仿宋"/>
          <w:kern w:val="0"/>
          <w:sz w:val="24"/>
          <w:szCs w:val="24"/>
          <w:highlight w:val="none"/>
          <w:lang w:val="en-US" w:eastAsia="zh-CN" w:bidi="ar"/>
        </w:rPr>
        <w:t>本合同明确的甲供材料，乙方必须无条件使用，严禁自行采购，否则甲方有权认定乙方使用了不合格材料，乙方必须无偿返工并承担由此造成的一切损失和责任。检查中发现乙方未使用甲供材料，自行采购的不合格材料，乙方应立即停止使用，并将其清除出场，由此造成的一切损失由乙方承担，同时乙方每次应向甲方支付</w:t>
      </w:r>
      <w:r>
        <w:rPr>
          <w:rFonts w:hint="default" w:ascii="Times New Roman" w:hAnsi="Times New Roman" w:eastAsia="仿宋" w:cs="Times New Roman"/>
          <w:kern w:val="0"/>
          <w:sz w:val="24"/>
          <w:szCs w:val="24"/>
          <w:highlight w:val="none"/>
          <w:lang w:val="en-US" w:eastAsia="zh-CN" w:bidi="ar"/>
        </w:rPr>
        <w:t>5000</w:t>
      </w:r>
      <w:r>
        <w:rPr>
          <w:rFonts w:hint="eastAsia" w:ascii="仿宋" w:hAnsi="仿宋" w:eastAsia="仿宋" w:cs="仿宋"/>
          <w:kern w:val="0"/>
          <w:sz w:val="24"/>
          <w:szCs w:val="24"/>
          <w:highlight w:val="none"/>
          <w:lang w:val="en-US" w:eastAsia="zh-CN" w:bidi="ar"/>
        </w:rPr>
        <w:t>元的违约金（第</w:t>
      </w:r>
      <w:r>
        <w:rPr>
          <w:rFonts w:hint="default" w:ascii="Times New Roman" w:hAnsi="Times New Roman" w:eastAsia="仿宋" w:cs="Times New Roman"/>
          <w:kern w:val="0"/>
          <w:sz w:val="24"/>
          <w:szCs w:val="24"/>
          <w:highlight w:val="none"/>
          <w:lang w:val="en-US" w:eastAsia="zh-CN" w:bidi="ar"/>
        </w:rPr>
        <w:t>7.1.5</w:t>
      </w:r>
      <w:r>
        <w:rPr>
          <w:rFonts w:hint="eastAsia" w:ascii="仿宋" w:hAnsi="仿宋" w:eastAsia="仿宋" w:cs="仿宋"/>
          <w:kern w:val="0"/>
          <w:sz w:val="24"/>
          <w:szCs w:val="24"/>
          <w:highlight w:val="none"/>
          <w:lang w:val="en-US" w:eastAsia="zh-CN" w:bidi="ar"/>
        </w:rPr>
        <w:t>条款同样适用）。乙方领用出库的甲供材料由乙方自行保管、堆码、遮盖，费用由乙方承担；保管、堆码、遮盖应符合甲方相关要求，并接受甲方监督；所有乙方领用的甲供材料发生的二次及多次转运均由乙方负责并承担转运费用。</w:t>
      </w:r>
    </w:p>
    <w:p w14:paraId="619EFEA6">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7.1.5</w:t>
      </w:r>
      <w:r>
        <w:rPr>
          <w:rFonts w:hint="eastAsia" w:ascii="仿宋" w:hAnsi="仿宋" w:eastAsia="仿宋" w:cs="仿宋"/>
          <w:kern w:val="0"/>
          <w:sz w:val="24"/>
          <w:szCs w:val="24"/>
          <w:highlight w:val="none"/>
          <w:lang w:val="en-US" w:eastAsia="zh-CN" w:bidi="ar"/>
        </w:rPr>
        <w:t>乙方自行采购的材料，必须有出厂合格证及检验报告单，并经甲方检验后方可使用，否则视为乙方使用了不合格材料，乙方必须无偿返工并承担由此造成的一切损失和责任；甲方的检验不免除乙方对其所购材料质量应负的责任和义务，使用该材料对工程和他人人身、财产造成损害的，乙方应承担一切责任。</w:t>
      </w:r>
    </w:p>
    <w:p w14:paraId="14DADE3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7.1.6</w:t>
      </w:r>
      <w:r>
        <w:rPr>
          <w:rFonts w:hint="eastAsia" w:ascii="仿宋" w:hAnsi="仿宋" w:eastAsia="仿宋" w:cs="仿宋"/>
          <w:kern w:val="0"/>
          <w:sz w:val="24"/>
          <w:szCs w:val="24"/>
          <w:highlight w:val="none"/>
          <w:lang w:val="en-US" w:eastAsia="zh-CN" w:bidi="ar"/>
        </w:rPr>
        <w:t>因天气、便道等原因致使车辆无法正常进入工地，乙方应积极配合，保证材料到场，若乙方不配合造成材料短缺，所引起的损失和费用乙方承担。</w:t>
      </w:r>
    </w:p>
    <w:p w14:paraId="4477D7A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w:t>
      </w:r>
      <w:r>
        <w:rPr>
          <w:rFonts w:hint="eastAsia" w:ascii="仿宋" w:hAnsi="仿宋" w:eastAsia="仿宋" w:cs="仿宋"/>
          <w:kern w:val="0"/>
          <w:sz w:val="24"/>
          <w:szCs w:val="24"/>
          <w:highlight w:val="none"/>
          <w:lang w:val="en-US" w:eastAsia="zh-CN" w:bidi="ar"/>
        </w:rPr>
        <w:t>机械设备及周转材料的供应</w:t>
      </w:r>
    </w:p>
    <w:p w14:paraId="7D806D6C">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7.2.1</w:t>
      </w:r>
      <w:r>
        <w:rPr>
          <w:rFonts w:hint="eastAsia" w:ascii="仿宋" w:hAnsi="仿宋" w:eastAsia="仿宋" w:cs="仿宋"/>
          <w:kern w:val="0"/>
          <w:sz w:val="24"/>
          <w:szCs w:val="24"/>
          <w:highlight w:val="none"/>
          <w:lang w:val="en-US" w:eastAsia="zh-CN" w:bidi="ar"/>
        </w:rPr>
        <w:t>本合同中甲方提供的机械设备及周转材料是</w:t>
      </w:r>
      <w:permStart w:id="47" w:edGrp="everyone"/>
      <w:r>
        <w:rPr>
          <w:rFonts w:hint="default" w:ascii="宋体" w:hAnsi="Courier New" w:eastAsia="仿宋_GB2312" w:cs="Times New Roman"/>
          <w:kern w:val="0"/>
          <w:sz w:val="24"/>
          <w:szCs w:val="24"/>
          <w:highlight w:val="none"/>
          <w:u w:val="single"/>
          <w:lang w:val="en-US" w:eastAsia="zh-CN" w:bidi="ar"/>
        </w:rPr>
        <w:t xml:space="preserve">       </w:t>
      </w:r>
      <w:permEnd w:id="47"/>
      <w:r>
        <w:rPr>
          <w:rFonts w:hint="eastAsia" w:ascii="仿宋" w:hAnsi="仿宋" w:eastAsia="仿宋" w:cs="仿宋"/>
          <w:kern w:val="0"/>
          <w:sz w:val="24"/>
          <w:szCs w:val="24"/>
          <w:highlight w:val="none"/>
          <w:lang w:val="en-US" w:eastAsia="zh-CN" w:bidi="ar"/>
        </w:rPr>
        <w:t>；提供给乙方使用的机械设备及周转材料，乙方应妥善保管，因保管不善发生丢失、损坏的应予以赔偿，并承担因此造成的工期延误责任及一切经济损失。</w:t>
      </w:r>
    </w:p>
    <w:p w14:paraId="3FABF05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7.2.2</w:t>
      </w:r>
      <w:r>
        <w:rPr>
          <w:rFonts w:hint="eastAsia" w:ascii="仿宋" w:hAnsi="仿宋" w:eastAsia="仿宋" w:cs="仿宋"/>
          <w:kern w:val="0"/>
          <w:sz w:val="24"/>
          <w:szCs w:val="24"/>
          <w:highlight w:val="none"/>
          <w:lang w:val="en-US" w:eastAsia="zh-CN" w:bidi="ar"/>
        </w:rPr>
        <w:t>甲方提供的机械设备及周转材料在工地内的装车、卸车、场地转运等费用由乙方承担。甲方提供的机械设备按甲方排定的节点工期计划提供，如乙方超工期使用机械设备，乙方需按设备的租赁费用（如为甲方自由设备按市场租赁费用）向甲方承担费用。</w:t>
      </w:r>
    </w:p>
    <w:p w14:paraId="6804D06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7.2.3</w:t>
      </w:r>
      <w:r>
        <w:rPr>
          <w:rFonts w:hint="eastAsia" w:ascii="仿宋" w:hAnsi="仿宋" w:eastAsia="仿宋" w:cs="仿宋"/>
          <w:kern w:val="0"/>
          <w:sz w:val="24"/>
          <w:szCs w:val="24"/>
          <w:highlight w:val="none"/>
          <w:lang w:val="en-US" w:eastAsia="zh-CN" w:bidi="ar"/>
        </w:rPr>
        <w:t>乙方指定：</w:t>
      </w:r>
      <w:permStart w:id="48" w:edGrp="everyone"/>
      <w:r>
        <w:rPr>
          <w:rFonts w:hint="default" w:ascii="仿宋_GB2312" w:hAnsi="Courier New" w:eastAsia="仿宋_GB2312" w:cs="仿宋_GB2312"/>
          <w:kern w:val="0"/>
          <w:sz w:val="24"/>
          <w:szCs w:val="24"/>
          <w:highlight w:val="none"/>
          <w:u w:val="single"/>
          <w:lang w:val="en-US" w:eastAsia="zh-CN" w:bidi="ar"/>
        </w:rPr>
        <w:t>（姓名）</w:t>
      </w:r>
      <w:r>
        <w:rPr>
          <w:rFonts w:hint="eastAsia" w:ascii="仿宋" w:hAnsi="仿宋" w:eastAsia="仿宋" w:cs="仿宋"/>
          <w:kern w:val="0"/>
          <w:sz w:val="24"/>
          <w:szCs w:val="24"/>
          <w:highlight w:val="none"/>
          <w:u w:val="single"/>
          <w:lang w:val="en-US" w:eastAsia="zh-CN" w:bidi="ar"/>
        </w:rPr>
        <w:t>（身份证号：</w:t>
      </w:r>
      <w:r>
        <w:rPr>
          <w:rFonts w:hint="default" w:ascii="仿宋_GB2312" w:hAnsi="Courier New" w:eastAsia="仿宋_GB2312" w:cs="仿宋_GB2312"/>
          <w:kern w:val="0"/>
          <w:sz w:val="24"/>
          <w:szCs w:val="24"/>
          <w:highlight w:val="none"/>
          <w:u w:val="single"/>
          <w:lang w:val="en-US" w:eastAsia="zh-CN" w:bidi="ar"/>
        </w:rPr>
        <w:t>××××</w:t>
      </w:r>
      <w:r>
        <w:rPr>
          <w:rFonts w:hint="eastAsia" w:ascii="仿宋" w:hAnsi="仿宋" w:eastAsia="仿宋" w:cs="仿宋"/>
          <w:kern w:val="0"/>
          <w:sz w:val="24"/>
          <w:szCs w:val="24"/>
          <w:highlight w:val="none"/>
          <w:u w:val="single"/>
          <w:lang w:val="en-US" w:eastAsia="zh-CN" w:bidi="ar"/>
        </w:rPr>
        <w:t>）</w:t>
      </w:r>
      <w:permEnd w:id="48"/>
      <w:r>
        <w:rPr>
          <w:rFonts w:hint="eastAsia" w:ascii="仿宋" w:hAnsi="仿宋" w:eastAsia="仿宋" w:cs="仿宋"/>
          <w:kern w:val="0"/>
          <w:sz w:val="24"/>
          <w:szCs w:val="24"/>
          <w:highlight w:val="none"/>
          <w:lang w:val="en-US" w:eastAsia="zh-CN" w:bidi="ar"/>
        </w:rPr>
        <w:t>为本工程机械设备及周转材料领用人，负责领用、签认、退还工作。</w:t>
      </w:r>
    </w:p>
    <w:p w14:paraId="4C95432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7.2.4</w:t>
      </w:r>
      <w:r>
        <w:rPr>
          <w:rFonts w:hint="eastAsia" w:ascii="仿宋" w:hAnsi="仿宋" w:eastAsia="仿宋" w:cs="仿宋"/>
          <w:kern w:val="0"/>
          <w:sz w:val="24"/>
          <w:szCs w:val="24"/>
          <w:highlight w:val="none"/>
          <w:lang w:val="en-US" w:eastAsia="zh-CN" w:bidi="ar"/>
        </w:rPr>
        <w:t>除</w:t>
      </w:r>
      <w:r>
        <w:rPr>
          <w:rFonts w:hint="default" w:ascii="Times New Roman" w:hAnsi="Times New Roman" w:eastAsia="仿宋" w:cs="Times New Roman"/>
          <w:kern w:val="0"/>
          <w:sz w:val="24"/>
          <w:szCs w:val="24"/>
          <w:highlight w:val="none"/>
          <w:lang w:val="en-US" w:eastAsia="zh-CN" w:bidi="ar"/>
        </w:rPr>
        <w:t>7.2.1</w:t>
      </w:r>
      <w:r>
        <w:rPr>
          <w:rFonts w:hint="eastAsia" w:ascii="仿宋" w:hAnsi="仿宋" w:eastAsia="仿宋" w:cs="仿宋"/>
          <w:kern w:val="0"/>
          <w:sz w:val="24"/>
          <w:szCs w:val="24"/>
          <w:highlight w:val="none"/>
          <w:lang w:val="en-US" w:eastAsia="zh-CN" w:bidi="ar"/>
        </w:rPr>
        <w:t>条款约定由甲方提供的机械设备及周转材料外，本工程所用其他机械、劳动工具由乙方自行解决，详见附件二《乙方投入机械一览表》。乙方自备的机械、劳动工具须符合安全性能要求，满足施工需要；乙方进场的机械必须服从甲方的统一管理。</w:t>
      </w:r>
    </w:p>
    <w:p w14:paraId="3432E7A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7.2.5</w:t>
      </w:r>
      <w:r>
        <w:rPr>
          <w:rFonts w:hint="eastAsia" w:ascii="仿宋" w:hAnsi="仿宋" w:eastAsia="仿宋" w:cs="仿宋"/>
          <w:kern w:val="0"/>
          <w:sz w:val="24"/>
          <w:szCs w:val="24"/>
          <w:highlight w:val="none"/>
          <w:lang w:val="en-US" w:eastAsia="zh-CN" w:bidi="ar"/>
        </w:rPr>
        <w:t>乙方投入的机械设备及周转材料必须满足完成所承担工程的质量、安全、进度要求，及满足施工需要，乙方投入的设备使用必须遵守操作规程，服从甲方监督管理。</w:t>
      </w:r>
    </w:p>
    <w:p w14:paraId="3DA9A4A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lang w:val="en-US" w:eastAsia="zh-CN" w:bidi="ar"/>
        </w:rPr>
        <w:t>7.2.6</w:t>
      </w:r>
      <w:r>
        <w:rPr>
          <w:rFonts w:hint="eastAsia" w:ascii="仿宋" w:hAnsi="仿宋" w:eastAsia="仿宋" w:cs="仿宋"/>
          <w:kern w:val="0"/>
          <w:sz w:val="24"/>
          <w:szCs w:val="24"/>
          <w:highlight w:val="none"/>
          <w:lang w:val="en-US" w:eastAsia="zh-CN" w:bidi="ar"/>
        </w:rPr>
        <w:t>乙方承诺：乙方中途退场，乙方进场的所有机械设备必须在</w:t>
      </w:r>
      <w:r>
        <w:rPr>
          <w:rFonts w:hint="default" w:ascii="Times New Roman" w:hAnsi="Times New Roman" w:eastAsia="仿宋" w:cs="Times New Roman"/>
          <w:kern w:val="0"/>
          <w:sz w:val="24"/>
          <w:szCs w:val="24"/>
          <w:highlight w:val="none"/>
          <w:lang w:val="en-US" w:eastAsia="zh-CN" w:bidi="ar"/>
        </w:rPr>
        <w:t>7</w:t>
      </w:r>
      <w:r>
        <w:rPr>
          <w:rFonts w:hint="eastAsia" w:ascii="仿宋" w:hAnsi="仿宋" w:eastAsia="仿宋" w:cs="仿宋"/>
          <w:kern w:val="0"/>
          <w:sz w:val="24"/>
          <w:szCs w:val="24"/>
          <w:highlight w:val="none"/>
          <w:lang w:val="en-US" w:eastAsia="zh-CN" w:bidi="ar"/>
        </w:rPr>
        <w:t>日内无条件退场，不得遗留甲方工地范围内，阻碍甲方施工；乙方消极、拖延撤离机械设备，导致机械设备损坏、遗失的后果，或由此给甲方或第三方造成的损失均由乙方承担。</w:t>
      </w:r>
    </w:p>
    <w:p w14:paraId="5F8ACDCF">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66" w:name="_Toc3206"/>
      <w:bookmarkEnd w:id="66"/>
      <w:bookmarkStart w:id="67" w:name="_Toc20373"/>
      <w:bookmarkStart w:id="68" w:name="_Toc18466"/>
      <w:r>
        <w:rPr>
          <w:rFonts w:hint="eastAsia" w:ascii="仿宋" w:hAnsi="仿宋" w:eastAsia="仿宋" w:cs="仿宋"/>
          <w:b/>
          <w:bCs w:val="0"/>
          <w:kern w:val="2"/>
          <w:sz w:val="24"/>
          <w:szCs w:val="24"/>
          <w:highlight w:val="none"/>
          <w:lang w:val="en-US" w:eastAsia="zh-CN" w:bidi="ar"/>
        </w:rPr>
        <w:t>第八条</w:t>
      </w:r>
      <w:bookmarkEnd w:id="67"/>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临时设施</w:t>
      </w:r>
      <w:bookmarkEnd w:id="68"/>
    </w:p>
    <w:p w14:paraId="66978041">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8.1</w:t>
      </w:r>
      <w:r>
        <w:rPr>
          <w:rFonts w:hint="eastAsia" w:ascii="仿宋" w:hAnsi="仿宋" w:eastAsia="仿宋" w:cs="仿宋"/>
          <w:kern w:val="2"/>
          <w:sz w:val="24"/>
          <w:szCs w:val="24"/>
          <w:highlight w:val="none"/>
          <w:lang w:val="en-US" w:eastAsia="zh-CN" w:bidi="ar"/>
        </w:rPr>
        <w:t>本工程的临时设施除《劳务合作工程量清单》中单独计量计价和合同条款特别说明外，乙方其他临时设施均已包含在合同单价中，由乙方负责实施、维护及拆除并承担费用。</w:t>
      </w:r>
    </w:p>
    <w:p w14:paraId="7E83B610">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8.2</w:t>
      </w:r>
      <w:r>
        <w:rPr>
          <w:rFonts w:hint="eastAsia" w:ascii="仿宋" w:hAnsi="仿宋" w:eastAsia="仿宋" w:cs="仿宋"/>
          <w:kern w:val="2"/>
          <w:sz w:val="24"/>
          <w:szCs w:val="24"/>
          <w:highlight w:val="none"/>
          <w:lang w:val="en-US" w:eastAsia="zh-CN" w:bidi="ar"/>
        </w:rPr>
        <w:t>乙方临时设施的选址、规模、建设标准必须遵守甲方的统一规划方案。</w:t>
      </w:r>
    </w:p>
    <w:p w14:paraId="6178F7B4">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8.3</w:t>
      </w:r>
      <w:r>
        <w:rPr>
          <w:rFonts w:hint="eastAsia" w:ascii="仿宋" w:hAnsi="仿宋" w:eastAsia="仿宋" w:cs="仿宋"/>
          <w:kern w:val="2"/>
          <w:sz w:val="24"/>
          <w:szCs w:val="24"/>
          <w:highlight w:val="none"/>
          <w:lang w:val="en-US" w:eastAsia="zh-CN" w:bidi="ar"/>
        </w:rPr>
        <w:t>甲方将场、站区域内施工临时用电接至二级配电箱，二级以下临时用电设施由乙方负责；甲方提供场、站区域内施工临时用水接入端口，施工现场临时用水乙方自行负责；乙方的用电（水）设备设施、线路、电费、水费由乙方自行负责并承担费用。</w:t>
      </w:r>
    </w:p>
    <w:p w14:paraId="31B28CA1">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8.4</w:t>
      </w:r>
      <w:r>
        <w:rPr>
          <w:rFonts w:hint="eastAsia" w:ascii="仿宋" w:hAnsi="仿宋" w:eastAsia="仿宋" w:cs="仿宋"/>
          <w:kern w:val="2"/>
          <w:sz w:val="24"/>
          <w:szCs w:val="24"/>
          <w:highlight w:val="none"/>
          <w:lang w:val="en-US" w:eastAsia="zh-CN" w:bidi="ar"/>
        </w:rPr>
        <w:t>乙方承诺：若乙方中途退场，乙方单独计量计价的临时设施，若甲方需继续使用时，由乙方无偿交还甲方；乙方其他临时设施由乙方负责拆除、处理并承担费用，不得遗留施工现场，乙方怠于拆除、处理，由此给甲方或第三方造成的损失均由乙方承担。</w:t>
      </w:r>
    </w:p>
    <w:p w14:paraId="0742F40F">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2" w:firstLineChars="200"/>
        <w:jc w:val="both"/>
        <w:outlineLvl w:val="0"/>
        <w:rPr>
          <w:rFonts w:hint="default" w:ascii="Times New Roman" w:hAnsi="Times New Roman" w:eastAsia="仿宋" w:cs="Times New Roman"/>
          <w:b/>
          <w:bCs/>
          <w:kern w:val="2"/>
          <w:sz w:val="24"/>
          <w:szCs w:val="24"/>
          <w:highlight w:val="none"/>
        </w:rPr>
      </w:pPr>
      <w:bookmarkStart w:id="69" w:name="_Toc628"/>
      <w:bookmarkEnd w:id="69"/>
      <w:bookmarkStart w:id="70" w:name="_Toc7384"/>
      <w:bookmarkStart w:id="71" w:name="_Toc1116"/>
      <w:r>
        <w:rPr>
          <w:rFonts w:hint="eastAsia" w:ascii="仿宋" w:hAnsi="仿宋" w:eastAsia="仿宋" w:cs="仿宋"/>
          <w:b/>
          <w:bCs/>
          <w:kern w:val="2"/>
          <w:sz w:val="24"/>
          <w:szCs w:val="24"/>
          <w:highlight w:val="none"/>
          <w:lang w:val="en-US" w:eastAsia="zh-CN" w:bidi="ar"/>
        </w:rPr>
        <w:t>第九条</w:t>
      </w:r>
      <w:bookmarkEnd w:id="70"/>
      <w:r>
        <w:rPr>
          <w:rFonts w:hint="default" w:ascii="Times New Roman" w:hAnsi="Times New Roman" w:eastAsia="仿宋" w:cs="Times New Roman"/>
          <w:b/>
          <w:bCs/>
          <w:kern w:val="2"/>
          <w:sz w:val="24"/>
          <w:szCs w:val="24"/>
          <w:highlight w:val="none"/>
          <w:lang w:val="en-US" w:eastAsia="zh-CN" w:bidi="ar"/>
        </w:rPr>
        <w:t xml:space="preserve">  </w:t>
      </w:r>
      <w:r>
        <w:rPr>
          <w:rFonts w:hint="eastAsia" w:ascii="仿宋" w:hAnsi="仿宋" w:eastAsia="仿宋" w:cs="仿宋"/>
          <w:b/>
          <w:bCs/>
          <w:kern w:val="2"/>
          <w:sz w:val="24"/>
          <w:szCs w:val="24"/>
          <w:highlight w:val="none"/>
          <w:lang w:val="en-US" w:eastAsia="zh-CN" w:bidi="ar"/>
        </w:rPr>
        <w:t>质量要求</w:t>
      </w:r>
      <w:bookmarkEnd w:id="71"/>
    </w:p>
    <w:p w14:paraId="11B04CE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2"/>
          <w:sz w:val="24"/>
          <w:szCs w:val="24"/>
          <w:highlight w:val="none"/>
        </w:rPr>
      </w:pPr>
      <w:r>
        <w:rPr>
          <w:rFonts w:hint="default" w:ascii="Times New Roman" w:hAnsi="Times New Roman" w:eastAsia="仿宋" w:cs="Times New Roman"/>
          <w:color w:val="000000"/>
          <w:kern w:val="2"/>
          <w:sz w:val="24"/>
          <w:szCs w:val="24"/>
          <w:highlight w:val="none"/>
          <w:lang w:val="en-US" w:eastAsia="zh-CN" w:bidi="ar"/>
        </w:rPr>
        <w:t>9.1</w:t>
      </w:r>
      <w:r>
        <w:rPr>
          <w:rFonts w:hint="eastAsia" w:ascii="仿宋" w:hAnsi="仿宋" w:eastAsia="仿宋" w:cs="仿宋"/>
          <w:color w:val="000000"/>
          <w:kern w:val="2"/>
          <w:sz w:val="24"/>
          <w:szCs w:val="24"/>
          <w:highlight w:val="none"/>
          <w:lang w:val="en-US" w:eastAsia="zh-CN" w:bidi="ar"/>
        </w:rPr>
        <w:t>劳务作业质量应达到以下标准：</w:t>
      </w:r>
      <w:permStart w:id="49" w:edGrp="everyone"/>
      <w:r>
        <w:rPr>
          <w:rFonts w:hint="eastAsia" w:ascii="仿宋" w:hAnsi="仿宋" w:eastAsia="仿宋" w:cs="仿宋"/>
          <w:color w:val="000000"/>
          <w:kern w:val="2"/>
          <w:sz w:val="24"/>
          <w:szCs w:val="24"/>
          <w:highlight w:val="none"/>
          <w:u w:val="single"/>
          <w:lang w:val="en-US" w:eastAsia="zh-CN" w:bidi="ar"/>
        </w:rPr>
        <w:t>须达到甲方与业主签订的总包合同约定的质量标准要求、国家现行的规范（标准）要求。</w:t>
      </w:r>
      <w:permEnd w:id="49"/>
    </w:p>
    <w:p w14:paraId="30E157F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9.2</w:t>
      </w:r>
      <w:r>
        <w:rPr>
          <w:rFonts w:hint="eastAsia" w:ascii="仿宋" w:hAnsi="仿宋" w:eastAsia="仿宋" w:cs="仿宋"/>
          <w:color w:val="000000"/>
          <w:kern w:val="0"/>
          <w:sz w:val="24"/>
          <w:szCs w:val="24"/>
          <w:highlight w:val="none"/>
          <w:lang w:val="en-US" w:eastAsia="zh-CN" w:bidi="ar"/>
        </w:rPr>
        <w:t>乙方必须按本工程采用的施工技术规范、甲方提供的施工图及技术交底精心组织施工，加强质量控制，确保工程质量，按时完成本合同工程施工及其缺陷的修复。</w:t>
      </w:r>
    </w:p>
    <w:p w14:paraId="24CE7B2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9.3</w:t>
      </w:r>
      <w:r>
        <w:rPr>
          <w:rFonts w:hint="eastAsia" w:ascii="仿宋" w:hAnsi="仿宋" w:eastAsia="仿宋" w:cs="仿宋"/>
          <w:color w:val="000000"/>
          <w:kern w:val="0"/>
          <w:sz w:val="24"/>
          <w:szCs w:val="24"/>
          <w:highlight w:val="none"/>
          <w:lang w:val="en-US" w:eastAsia="zh-CN" w:bidi="ar"/>
        </w:rPr>
        <w:t>在施工中甲方根据有关质量标准组织验收：</w:t>
      </w:r>
    </w:p>
    <w:p w14:paraId="2BE52DE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val="en-US" w:eastAsia="zh-CN" w:bidi="ar"/>
        </w:rPr>
        <w:t>）如果质量不符合标准，乙方必须返工修复；因质量未达标或发生质量事故的项目，其返工、补救、修饰、检测、涉及变更所造成的工程量增加等一切与之有关的费用和损失均由乙方自行承担。</w:t>
      </w:r>
    </w:p>
    <w:p w14:paraId="04EB516C">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val="en-US" w:eastAsia="zh-CN" w:bidi="ar"/>
        </w:rPr>
        <w:t>）工程质量不符合要求又无法修复的，由乙方负责赔偿包括业主质量罚款在内的全部经济损失，且工期不予顺延。</w:t>
      </w:r>
    </w:p>
    <w:p w14:paraId="60F3058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val="en-US" w:eastAsia="zh-CN" w:bidi="ar"/>
        </w:rPr>
        <w:t>）在业主组织的验收过程中及质保期内发现的质量缺陷，乙方应按甲方通知进行返工并消除缺陷，自行承担有关费用，造成甲方损失的，乙方承担赔偿责任。若乙方未按甲方通知时间组织进场返工消除缺陷，甲方可另行安排第三方进行返工消除缺陷，产生相关的费用由乙方承担，甲方可依据与第三方签订的合同及结算费用无需乙方签字同意的情况下在乙方应得款项及质保金中扣除。</w:t>
      </w:r>
    </w:p>
    <w:p w14:paraId="5A8B539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9.4</w:t>
      </w:r>
      <w:r>
        <w:rPr>
          <w:rFonts w:hint="eastAsia" w:ascii="仿宋" w:hAnsi="仿宋" w:eastAsia="仿宋" w:cs="仿宋"/>
          <w:color w:val="000000"/>
          <w:kern w:val="0"/>
          <w:sz w:val="24"/>
          <w:szCs w:val="24"/>
          <w:highlight w:val="none"/>
          <w:lang w:val="en-US" w:eastAsia="zh-CN" w:bidi="ar"/>
        </w:rPr>
        <w:t>隐蔽工程在未经自检和现场监理检查之前均不得随意覆盖，乙方应保证甲方质检人员及监理对将要覆盖的工程进行检查和测量，合格后才能覆盖。否则由乙方返工并承担一切费用。</w:t>
      </w:r>
    </w:p>
    <w:p w14:paraId="7AFD52A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kern w:val="0"/>
          <w:sz w:val="24"/>
          <w:szCs w:val="24"/>
          <w:highlight w:val="none"/>
        </w:rPr>
      </w:pPr>
      <w:bookmarkStart w:id="72" w:name="_Toc10384"/>
      <w:bookmarkEnd w:id="72"/>
      <w:bookmarkStart w:id="73" w:name="_Toc21155"/>
      <w:bookmarkStart w:id="74" w:name="_Toc31586"/>
      <w:r>
        <w:rPr>
          <w:rFonts w:hint="eastAsia" w:ascii="仿宋" w:hAnsi="仿宋" w:eastAsia="仿宋" w:cs="仿宋"/>
          <w:b/>
          <w:bCs/>
          <w:kern w:val="0"/>
          <w:sz w:val="24"/>
          <w:szCs w:val="24"/>
          <w:highlight w:val="none"/>
          <w:lang w:val="en-US" w:eastAsia="zh-CN" w:bidi="ar"/>
        </w:rPr>
        <w:t>第十条</w:t>
      </w:r>
      <w:bookmarkEnd w:id="73"/>
      <w:r>
        <w:rPr>
          <w:rFonts w:hint="default" w:ascii="Times New Roman" w:hAnsi="Times New Roman" w:eastAsia="仿宋" w:cs="Times New Roman"/>
          <w:b/>
          <w:bCs/>
          <w:kern w:val="0"/>
          <w:sz w:val="24"/>
          <w:szCs w:val="24"/>
          <w:highlight w:val="none"/>
          <w:lang w:val="en-US" w:eastAsia="zh-CN" w:bidi="ar"/>
        </w:rPr>
        <w:t xml:space="preserve">  </w:t>
      </w:r>
      <w:r>
        <w:rPr>
          <w:rFonts w:hint="eastAsia" w:ascii="仿宋" w:hAnsi="仿宋" w:eastAsia="仿宋" w:cs="仿宋"/>
          <w:b/>
          <w:bCs/>
          <w:kern w:val="0"/>
          <w:sz w:val="24"/>
          <w:szCs w:val="24"/>
          <w:highlight w:val="none"/>
          <w:lang w:val="en-US" w:eastAsia="zh-CN" w:bidi="ar"/>
        </w:rPr>
        <w:t>安全文明施工、环境保护与职业病防治</w:t>
      </w:r>
      <w:bookmarkEnd w:id="74"/>
    </w:p>
    <w:p w14:paraId="3EBAEFE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10.1</w:t>
      </w:r>
      <w:r>
        <w:rPr>
          <w:rFonts w:hint="eastAsia" w:ascii="仿宋" w:hAnsi="仿宋" w:eastAsia="仿宋" w:cs="仿宋"/>
          <w:kern w:val="2"/>
          <w:sz w:val="24"/>
          <w:szCs w:val="24"/>
          <w:highlight w:val="none"/>
          <w:lang w:val="en-US" w:eastAsia="zh-CN" w:bidi="ar"/>
        </w:rPr>
        <w:t>乙方对本合同工程的安全质量承担全部责任。乙方须遵守国家及地方政府部门颁布的一切有关施工安全生产、劳动保护、文明施工、卫生管理、环境保护等法律法规和甲方的要求，做好本工程的安全管理工作，采取必要的安全防护措施，消除事故隐患，并随时接受行业安全检查人员依法实施的监督检查。</w:t>
      </w:r>
    </w:p>
    <w:p w14:paraId="4BDECD3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10.2</w:t>
      </w:r>
      <w:r>
        <w:rPr>
          <w:rFonts w:hint="eastAsia" w:ascii="仿宋" w:hAnsi="仿宋" w:eastAsia="仿宋" w:cs="仿宋"/>
          <w:kern w:val="2"/>
          <w:sz w:val="24"/>
          <w:szCs w:val="24"/>
          <w:highlight w:val="none"/>
          <w:lang w:val="en-US" w:eastAsia="zh-CN" w:bidi="ar"/>
        </w:rPr>
        <w:t>发生安全事故，乙方应按有关规定立即报告甲方，同时按国家有关法律法规的规定对事故进行报告和处理。</w:t>
      </w:r>
    </w:p>
    <w:p w14:paraId="2F658CD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10.3</w:t>
      </w:r>
      <w:r>
        <w:rPr>
          <w:rFonts w:hint="eastAsia" w:ascii="仿宋" w:hAnsi="仿宋" w:eastAsia="仿宋" w:cs="仿宋"/>
          <w:kern w:val="2"/>
          <w:sz w:val="24"/>
          <w:szCs w:val="24"/>
          <w:highlight w:val="none"/>
          <w:lang w:val="en-US" w:eastAsia="zh-CN" w:bidi="ar"/>
        </w:rPr>
        <w:t>由于乙方安全措施不力造成事故或其他人身、财产损害的，其责任和费用由乙方承担。如因此造成甲方损失或者甲方承担了相关责任的，甲方有权要求依法予以全额赔偿并有权从乙方结算中予以扣除。</w:t>
      </w:r>
    </w:p>
    <w:p w14:paraId="79006DD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10.4</w:t>
      </w:r>
      <w:r>
        <w:rPr>
          <w:rFonts w:hint="eastAsia" w:ascii="仿宋" w:hAnsi="仿宋" w:eastAsia="仿宋" w:cs="仿宋"/>
          <w:kern w:val="2"/>
          <w:sz w:val="24"/>
          <w:szCs w:val="24"/>
          <w:highlight w:val="none"/>
          <w:lang w:val="en-US" w:eastAsia="zh-CN" w:bidi="ar"/>
        </w:rPr>
        <w:t>甲方提供施工现场必要的安全（文明、环保）施工设施、器材、安全标示标牌、宣传标示标牌，乙方负责该类设施、器材、安全标示标牌、宣传标示标牌的安装、看管、维护；该类设施、器材、标志标牌如若损坏、丢失，甲方根据需要重新配置，其费用由乙方承担。</w:t>
      </w:r>
    </w:p>
    <w:p w14:paraId="757CF6C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10.5</w:t>
      </w:r>
      <w:r>
        <w:rPr>
          <w:rFonts w:hint="eastAsia" w:ascii="仿宋" w:hAnsi="仿宋" w:eastAsia="仿宋" w:cs="仿宋"/>
          <w:kern w:val="2"/>
          <w:sz w:val="24"/>
          <w:szCs w:val="24"/>
          <w:highlight w:val="none"/>
          <w:lang w:val="en-US" w:eastAsia="zh-CN" w:bidi="ar"/>
        </w:rPr>
        <w:t>乙方应按要求设置安全员，保障施工现场的安全。特殊工种须经过专业技术培训，取得安全技术监督部门颁发的操作证，在证件有效期内，方能上岗操作。施工作业人员未经安全生产教育培训，不得上岗作业。乙方必须接受甲方对其施工作业人员的培训，并应当配合甲方做好安全教育培训的记录和存档。</w:t>
      </w:r>
    </w:p>
    <w:p w14:paraId="5B4E808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10.6</w:t>
      </w:r>
      <w:r>
        <w:rPr>
          <w:rFonts w:hint="eastAsia" w:ascii="仿宋" w:hAnsi="仿宋" w:eastAsia="仿宋" w:cs="仿宋"/>
          <w:kern w:val="2"/>
          <w:sz w:val="24"/>
          <w:szCs w:val="24"/>
          <w:highlight w:val="none"/>
          <w:lang w:val="en-US" w:eastAsia="zh-CN" w:bidi="ar"/>
        </w:rPr>
        <w:t>乙方在整个施工期间要为其工作人员提供必要的安全防护和劳动保护用品，并购买人身保险，保险费用乙方承担。如乙方为其工作人员提供的安全劳动保护用品不能满足甲方要求时，甲方有权代为提供，其费用由乙方承担。</w:t>
      </w:r>
    </w:p>
    <w:p w14:paraId="3836F4C7">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10.7</w:t>
      </w:r>
      <w:r>
        <w:rPr>
          <w:rFonts w:hint="eastAsia" w:ascii="仿宋" w:hAnsi="仿宋" w:eastAsia="仿宋" w:cs="仿宋"/>
          <w:kern w:val="2"/>
          <w:sz w:val="24"/>
          <w:szCs w:val="24"/>
          <w:highlight w:val="none"/>
          <w:lang w:val="en-US" w:eastAsia="zh-CN" w:bidi="ar"/>
        </w:rPr>
        <w:t>在施工期间乙方须遵守甲方的各项规章制度，若乙方违反甲方制定的各项规章制度而发生的任何人身或财产的损害等均由乙方承担责任。</w:t>
      </w:r>
    </w:p>
    <w:p w14:paraId="5915079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10.8</w:t>
      </w:r>
      <w:r>
        <w:rPr>
          <w:rFonts w:hint="eastAsia" w:ascii="仿宋" w:hAnsi="仿宋" w:eastAsia="仿宋" w:cs="仿宋"/>
          <w:kern w:val="2"/>
          <w:sz w:val="24"/>
          <w:szCs w:val="24"/>
          <w:highlight w:val="none"/>
          <w:lang w:val="en-US" w:eastAsia="zh-CN" w:bidi="ar"/>
        </w:rPr>
        <w:t>乙方必须严格遵守《中华人民共和国民用爆炸物品管理条例》等国家法律法规和地方规范的规定，做好火工品的管理、使用工作。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14:paraId="4500505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10.9</w:t>
      </w:r>
      <w:r>
        <w:rPr>
          <w:rFonts w:hint="eastAsia" w:ascii="仿宋" w:hAnsi="仿宋" w:eastAsia="仿宋" w:cs="仿宋"/>
          <w:kern w:val="2"/>
          <w:sz w:val="24"/>
          <w:szCs w:val="24"/>
          <w:highlight w:val="none"/>
          <w:lang w:val="en-US" w:eastAsia="zh-CN" w:bidi="ar"/>
        </w:rPr>
        <w:t>乙方应根据甲方及业主要求进行文明施工和标准化作业，遵守环境保护法，对已完工的各类建筑物，在交工前负责保管并清理好场地。</w:t>
      </w:r>
    </w:p>
    <w:p w14:paraId="1E48101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10.10</w:t>
      </w:r>
      <w:r>
        <w:rPr>
          <w:rFonts w:hint="eastAsia" w:ascii="仿宋" w:hAnsi="仿宋" w:eastAsia="仿宋" w:cs="仿宋"/>
          <w:kern w:val="2"/>
          <w:sz w:val="24"/>
          <w:szCs w:val="24"/>
          <w:highlight w:val="none"/>
          <w:lang w:val="en-US" w:eastAsia="zh-CN" w:bidi="ar"/>
        </w:rPr>
        <w:t>乙方自行承担政府部门按规定收取的一切费用。</w:t>
      </w:r>
    </w:p>
    <w:p w14:paraId="6A751D4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10.11</w:t>
      </w:r>
      <w:r>
        <w:rPr>
          <w:rFonts w:hint="eastAsia" w:ascii="仿宋" w:hAnsi="仿宋" w:eastAsia="仿宋" w:cs="仿宋"/>
          <w:kern w:val="2"/>
          <w:sz w:val="24"/>
          <w:szCs w:val="24"/>
          <w:highlight w:val="none"/>
          <w:lang w:val="en-US" w:eastAsia="zh-CN" w:bidi="ar"/>
        </w:rPr>
        <w:t>按照《中华人民共和国职业病防治法》的规定，乙方应自行承担投入本工程的所有人员的职业病预防、检查、治疗、康复等工作，并承担相关费用。</w:t>
      </w:r>
    </w:p>
    <w:p w14:paraId="2056FF4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val="0"/>
          <w:kern w:val="2"/>
          <w:sz w:val="24"/>
          <w:szCs w:val="24"/>
          <w:highlight w:val="none"/>
        </w:rPr>
      </w:pPr>
      <w:r>
        <w:rPr>
          <w:rFonts w:hint="default" w:ascii="Times New Roman" w:hAnsi="Times New Roman" w:eastAsia="仿宋" w:cs="Times New Roman"/>
          <w:kern w:val="2"/>
          <w:sz w:val="24"/>
          <w:szCs w:val="24"/>
          <w:highlight w:val="none"/>
          <w:lang w:val="en-US" w:eastAsia="zh-CN" w:bidi="ar"/>
        </w:rPr>
        <w:t>10.12</w:t>
      </w:r>
      <w:r>
        <w:rPr>
          <w:rFonts w:hint="eastAsia" w:ascii="仿宋" w:hAnsi="仿宋" w:eastAsia="仿宋" w:cs="仿宋"/>
          <w:kern w:val="2"/>
          <w:sz w:val="24"/>
          <w:szCs w:val="24"/>
          <w:highlight w:val="none"/>
          <w:lang w:val="en-US" w:eastAsia="zh-CN" w:bidi="ar"/>
        </w:rPr>
        <w:t>乙方对其员工（包括农民工）负有治安管理责任，如发生打架斗殴等治安或刑事案件，由此给甲方造成的损失由乙方承担。</w:t>
      </w:r>
    </w:p>
    <w:p w14:paraId="5997CEAB">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75" w:name="_Toc8621"/>
      <w:bookmarkEnd w:id="75"/>
      <w:bookmarkStart w:id="76" w:name="_Toc21060"/>
      <w:bookmarkStart w:id="77" w:name="_Toc16034"/>
      <w:r>
        <w:rPr>
          <w:rFonts w:hint="eastAsia" w:ascii="仿宋" w:hAnsi="仿宋" w:eastAsia="仿宋" w:cs="仿宋"/>
          <w:b/>
          <w:bCs w:val="0"/>
          <w:kern w:val="2"/>
          <w:sz w:val="24"/>
          <w:szCs w:val="24"/>
          <w:highlight w:val="none"/>
          <w:lang w:val="en-US" w:eastAsia="zh-CN" w:bidi="ar"/>
        </w:rPr>
        <w:t>第十一条</w:t>
      </w:r>
      <w:bookmarkEnd w:id="76"/>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甲方权利义务</w:t>
      </w:r>
      <w:bookmarkEnd w:id="77"/>
    </w:p>
    <w:p w14:paraId="2689E6F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11.1</w:t>
      </w:r>
      <w:r>
        <w:rPr>
          <w:rFonts w:hint="eastAsia" w:ascii="仿宋" w:hAnsi="仿宋" w:eastAsia="仿宋" w:cs="仿宋"/>
          <w:kern w:val="2"/>
          <w:sz w:val="24"/>
          <w:szCs w:val="24"/>
          <w:highlight w:val="none"/>
          <w:lang w:val="en-US" w:eastAsia="zh-CN" w:bidi="ar"/>
        </w:rPr>
        <w:t>全面负责与业主、设计单位、监理的联系和协调工作。加强对乙方施工人员的定期考勤制度管理，加强过程管控。</w:t>
      </w:r>
    </w:p>
    <w:p w14:paraId="1E8ED0B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11.2</w:t>
      </w:r>
      <w:r>
        <w:rPr>
          <w:rFonts w:hint="eastAsia" w:ascii="仿宋" w:hAnsi="仿宋" w:eastAsia="仿宋" w:cs="仿宋"/>
          <w:kern w:val="2"/>
          <w:sz w:val="24"/>
          <w:szCs w:val="24"/>
          <w:highlight w:val="none"/>
          <w:lang w:val="en-US" w:eastAsia="zh-CN" w:bidi="ar"/>
        </w:rPr>
        <w:t>负责该工程项目控制测量、复测、试验工作，及时提供设计图纸、工程地质及地下管线等有关资料（变更原因影响的除外），负责施工、安全技术交底，协助解决施工中出现的技术难题。向乙方提供水准点、坐标控制、施工图纸、技术交底、安全、质量和环境标准。</w:t>
      </w:r>
    </w:p>
    <w:p w14:paraId="7C386D9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11.3</w:t>
      </w:r>
      <w:r>
        <w:rPr>
          <w:rFonts w:hint="eastAsia" w:ascii="仿宋" w:hAnsi="仿宋" w:eastAsia="仿宋" w:cs="仿宋"/>
          <w:kern w:val="2"/>
          <w:sz w:val="24"/>
          <w:szCs w:val="24"/>
          <w:highlight w:val="none"/>
          <w:lang w:val="en-US" w:eastAsia="zh-CN" w:bidi="ar"/>
        </w:rPr>
        <w:t>负责工程测量定位、沉降观测，组织图纸会审，统一安排技术档案资料的收集整理及交工验收，负责竣工资料及各种质量评定表的收集、整理和汇总。</w:t>
      </w:r>
    </w:p>
    <w:p w14:paraId="668CD77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11.4</w:t>
      </w:r>
      <w:r>
        <w:rPr>
          <w:rFonts w:hint="eastAsia" w:ascii="仿宋" w:hAnsi="仿宋" w:eastAsia="仿宋" w:cs="仿宋"/>
          <w:kern w:val="2"/>
          <w:sz w:val="24"/>
          <w:szCs w:val="24"/>
          <w:highlight w:val="none"/>
          <w:lang w:val="en-US" w:eastAsia="zh-CN" w:bidi="ar"/>
        </w:rPr>
        <w:t>负责对乙方使用本合同资金的情况进行过程监控，监管乙方专款专用。</w:t>
      </w:r>
    </w:p>
    <w:p w14:paraId="5AA55DE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11.5</w:t>
      </w:r>
      <w:r>
        <w:rPr>
          <w:rFonts w:hint="eastAsia" w:ascii="仿宋" w:hAnsi="仿宋" w:eastAsia="仿宋" w:cs="仿宋"/>
          <w:kern w:val="2"/>
          <w:sz w:val="24"/>
          <w:szCs w:val="24"/>
          <w:highlight w:val="none"/>
          <w:lang w:val="en-US" w:eastAsia="zh-CN" w:bidi="ar"/>
        </w:rPr>
        <w:t>负责对乙方进行质量、安全技术交底。负责工程的施工检查，对工程质量、安全生产、文明施工、环境、进度等进行监督检查和验收。监督乙方施工质量、现场管理、原材料使用。对不符合技术规范及质量要求的行为，有权要求乙方停工整顿或依据甲方的管理规定进行违约处理。</w:t>
      </w:r>
    </w:p>
    <w:p w14:paraId="4184582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11.6</w:t>
      </w:r>
      <w:r>
        <w:rPr>
          <w:rFonts w:hint="eastAsia" w:ascii="仿宋" w:hAnsi="仿宋" w:eastAsia="仿宋" w:cs="仿宋"/>
          <w:kern w:val="2"/>
          <w:sz w:val="24"/>
          <w:szCs w:val="24"/>
          <w:highlight w:val="none"/>
          <w:lang w:val="en-US" w:eastAsia="zh-CN" w:bidi="ar"/>
        </w:rPr>
        <w:t>负责按本合同约定办理结算、支付。</w:t>
      </w:r>
    </w:p>
    <w:p w14:paraId="52C02E8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11.7</w:t>
      </w:r>
      <w:r>
        <w:rPr>
          <w:rFonts w:hint="eastAsia" w:ascii="仿宋" w:hAnsi="仿宋" w:eastAsia="仿宋" w:cs="仿宋"/>
          <w:kern w:val="2"/>
          <w:sz w:val="24"/>
          <w:szCs w:val="24"/>
          <w:highlight w:val="none"/>
          <w:lang w:val="en-US" w:eastAsia="zh-CN" w:bidi="ar"/>
        </w:rPr>
        <w:t>负责进行工程各项常规试验和外委检测。</w:t>
      </w:r>
    </w:p>
    <w:p w14:paraId="69EA351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11.8</w:t>
      </w:r>
      <w:r>
        <w:rPr>
          <w:rFonts w:hint="eastAsia" w:ascii="仿宋" w:hAnsi="仿宋" w:eastAsia="仿宋" w:cs="仿宋"/>
          <w:kern w:val="2"/>
          <w:sz w:val="24"/>
          <w:szCs w:val="24"/>
          <w:highlight w:val="none"/>
          <w:lang w:val="en-US" w:eastAsia="zh-CN" w:bidi="ar"/>
        </w:rPr>
        <w:t>根据业主对工期的要求及乙方合同履行情况，调整工程内容和工程数量，乙方不得因此向甲方索赔。</w:t>
      </w:r>
    </w:p>
    <w:p w14:paraId="15F8389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11.9</w:t>
      </w:r>
      <w:r>
        <w:rPr>
          <w:rFonts w:hint="eastAsia" w:ascii="仿宋" w:hAnsi="仿宋" w:eastAsia="仿宋" w:cs="仿宋"/>
          <w:kern w:val="2"/>
          <w:sz w:val="24"/>
          <w:szCs w:val="24"/>
          <w:highlight w:val="none"/>
          <w:lang w:val="en-US" w:eastAsia="zh-CN" w:bidi="ar"/>
        </w:rPr>
        <w:t>监督乙方的用工和工资支付情况。如乙方未按时支付其员工（包括农民工）工资时，甲方有权采取相应的解决措施：包括但不限于从乙方应得结算价款中直接扣除代为支付，甲方的代为支付视为对乙方结算价款的支付，乙方不得对此提出任何异议。若因乙方未及时支付农民工工资导致员工上访、起诉、肢体冲突等情形，使甲方受牵连承担责任或遭受损失的，甲方有权向乙方追偿，要求乙方赔偿全部经济损失。</w:t>
      </w:r>
    </w:p>
    <w:p w14:paraId="4349C59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2"/>
          <w:sz w:val="24"/>
          <w:szCs w:val="24"/>
          <w:highlight w:val="none"/>
        </w:rPr>
      </w:pPr>
      <w:r>
        <w:rPr>
          <w:rFonts w:hint="default" w:ascii="Times New Roman" w:hAnsi="Times New Roman" w:eastAsia="仿宋" w:cs="Times New Roman"/>
          <w:kern w:val="2"/>
          <w:sz w:val="24"/>
          <w:szCs w:val="24"/>
          <w:highlight w:val="none"/>
          <w:lang w:val="en-US" w:eastAsia="zh-CN" w:bidi="ar"/>
        </w:rPr>
        <w:t>11.10</w:t>
      </w:r>
      <w:r>
        <w:rPr>
          <w:rFonts w:hint="eastAsia" w:ascii="仿宋" w:hAnsi="仿宋" w:eastAsia="仿宋" w:cs="仿宋"/>
          <w:kern w:val="2"/>
          <w:sz w:val="24"/>
          <w:szCs w:val="24"/>
          <w:highlight w:val="none"/>
          <w:lang w:val="en-US" w:eastAsia="zh-CN" w:bidi="ar"/>
        </w:rPr>
        <w:t>监管乙方在本合同项下所得款项资金的使用情况。如乙方为履行本合同向他人租赁物资、购买材料等，但未及时结清租赁费、购货款及其他一切款项的，甲方有权暂不向乙方支付剩余结算价款，或在剩余结算价款中直接扣除代乙方支付，乙方不得对此提出任何异议。若因乙方未及时结清租赁费、购货款及其他一切款项，导致甲方受牵连承担责任或造成损失的，甲方有权向乙方追偿，要求乙方赔偿全部经济损失。</w:t>
      </w:r>
    </w:p>
    <w:p w14:paraId="0D26C1E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78" w:name="_Toc14467"/>
      <w:bookmarkEnd w:id="78"/>
      <w:bookmarkStart w:id="79" w:name="_Toc14745"/>
      <w:r>
        <w:rPr>
          <w:rFonts w:hint="eastAsia" w:ascii="仿宋" w:hAnsi="仿宋" w:eastAsia="仿宋" w:cs="仿宋"/>
          <w:b/>
          <w:bCs w:val="0"/>
          <w:kern w:val="2"/>
          <w:sz w:val="24"/>
          <w:szCs w:val="24"/>
          <w:highlight w:val="none"/>
          <w:lang w:val="en-US" w:eastAsia="zh-CN" w:bidi="ar"/>
        </w:rPr>
        <w:t>第十二条</w:t>
      </w:r>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乙方权利义务</w:t>
      </w:r>
      <w:bookmarkEnd w:id="79"/>
    </w:p>
    <w:p w14:paraId="23E28C14">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w:t>
      </w:r>
      <w:r>
        <w:rPr>
          <w:rFonts w:hint="eastAsia" w:ascii="仿宋" w:hAnsi="仿宋" w:eastAsia="仿宋" w:cs="仿宋"/>
          <w:kern w:val="2"/>
          <w:sz w:val="24"/>
          <w:szCs w:val="24"/>
          <w:highlight w:val="none"/>
          <w:lang w:val="en-US" w:eastAsia="zh-CN" w:bidi="ar"/>
        </w:rPr>
        <w:t>复核甲方提供的设计图纸、技术交底等有关技术文件和资料，按照图纸、交底、规范要求组织施工。配合日常施工测量、监控量测及现场试验工作并及时上报资料，完成安全应急预案的准备和实施，严格执行甲方的施工计划和现场安排，向甲方提供各工序的原始施工记录。配合甲方办理交工验收。对甲方供应材料和设备进行复检并办理签认手续。</w:t>
      </w:r>
    </w:p>
    <w:p w14:paraId="2A1AF40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12.2</w:t>
      </w:r>
      <w:r>
        <w:rPr>
          <w:rFonts w:hint="eastAsia" w:ascii="仿宋" w:hAnsi="仿宋" w:eastAsia="仿宋" w:cs="仿宋"/>
          <w:kern w:val="2"/>
          <w:sz w:val="24"/>
          <w:szCs w:val="24"/>
          <w:highlight w:val="none"/>
          <w:lang w:val="en-US" w:eastAsia="zh-CN" w:bidi="ar"/>
        </w:rPr>
        <w:t>自行解决劳务合作内容中规定的由乙方完成的</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三通一平</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、临时设施的施工、管理和维修，以及完工后拆除和复垦工作。施工期间派专人维护好甲方提供的水、电管线等，如有损坏或丢失，乙方负责赔偿。</w:t>
      </w:r>
    </w:p>
    <w:p w14:paraId="12C4D1D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12.3</w:t>
      </w:r>
      <w:r>
        <w:rPr>
          <w:rFonts w:hint="eastAsia" w:ascii="仿宋" w:hAnsi="仿宋" w:eastAsia="仿宋" w:cs="仿宋"/>
          <w:kern w:val="2"/>
          <w:sz w:val="24"/>
          <w:szCs w:val="24"/>
          <w:highlight w:val="none"/>
          <w:lang w:val="en-US" w:eastAsia="zh-CN" w:bidi="ar"/>
        </w:rPr>
        <w:t>按照国家现行法律法规和当地政府规定与劳务人员签订劳动合同。凡乙方为履行本合同所投入的人员，需向甲方提供其身份证、劳动合同、特殊工种证等原件核对，并留存复印件备案。乙方须每月向甲方提供人员花名册（包括人员、工种、工资标准和身份证号等信息），保持动态更新，并配合甲方的检查。</w:t>
      </w:r>
    </w:p>
    <w:p w14:paraId="5D4C2DC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12.4</w:t>
      </w:r>
      <w:r>
        <w:rPr>
          <w:rFonts w:hint="eastAsia" w:ascii="仿宋" w:hAnsi="仿宋" w:eastAsia="仿宋" w:cs="仿宋"/>
          <w:kern w:val="2"/>
          <w:sz w:val="24"/>
          <w:szCs w:val="24"/>
          <w:highlight w:val="none"/>
          <w:lang w:val="en-US" w:eastAsia="zh-CN" w:bidi="ar"/>
        </w:rPr>
        <w:t>自行制定劳务人员的工资待遇，按时支付劳务人员工资，每月向甲方提供加盖乙方公章的工资发放单，并接受甲方的监管。及时、足额为其劳务人员缴纳社保费用、办理保险，提供必要的劳动保护用品和费用。</w:t>
      </w:r>
    </w:p>
    <w:p w14:paraId="453AA97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12.5</w:t>
      </w:r>
      <w:r>
        <w:rPr>
          <w:rFonts w:hint="eastAsia" w:ascii="仿宋" w:hAnsi="仿宋" w:eastAsia="仿宋" w:cs="仿宋"/>
          <w:kern w:val="2"/>
          <w:sz w:val="24"/>
          <w:szCs w:val="24"/>
          <w:highlight w:val="none"/>
          <w:lang w:val="en-US" w:eastAsia="zh-CN" w:bidi="ar"/>
        </w:rPr>
        <w:t>严格遵守甲方的农民工实名制管理相关要求，做好内部宣传工作，积极履行农民工的实名制考勤义务。</w:t>
      </w:r>
    </w:p>
    <w:p w14:paraId="2B75574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12.6</w:t>
      </w:r>
      <w:r>
        <w:rPr>
          <w:rFonts w:hint="eastAsia" w:ascii="仿宋" w:hAnsi="仿宋" w:eastAsia="仿宋" w:cs="仿宋"/>
          <w:kern w:val="2"/>
          <w:sz w:val="24"/>
          <w:szCs w:val="24"/>
          <w:highlight w:val="none"/>
          <w:lang w:val="en-US" w:eastAsia="zh-CN" w:bidi="ar"/>
        </w:rPr>
        <w:t>按工程规范及甲方要求组织人员进场。确保主要人员及时到位，并常驻现场，上述人员离开现场必须向甲方履行请假手续。乙方向甲方提供特殊工种等主要人员的资格证和上岗操作证原件核对，并留存复印件备案。</w:t>
      </w:r>
    </w:p>
    <w:p w14:paraId="636F9B12">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12.7</w:t>
      </w:r>
      <w:r>
        <w:rPr>
          <w:rFonts w:hint="eastAsia" w:ascii="仿宋" w:hAnsi="仿宋" w:eastAsia="仿宋" w:cs="仿宋"/>
          <w:kern w:val="2"/>
          <w:sz w:val="24"/>
          <w:szCs w:val="24"/>
          <w:highlight w:val="none"/>
          <w:lang w:val="en-US" w:eastAsia="zh-CN" w:bidi="ar"/>
        </w:rPr>
        <w:t>建立职业健康安全体检制度，在进场前对其劳务人员进行健康体检，并向甲方提供相关健康证明。确保劳务人员的年龄符合国家法律规定。</w:t>
      </w:r>
    </w:p>
    <w:p w14:paraId="013A5C81">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12.8</w:t>
      </w:r>
      <w:r>
        <w:rPr>
          <w:rFonts w:hint="eastAsia" w:ascii="仿宋" w:hAnsi="仿宋" w:eastAsia="仿宋" w:cs="仿宋"/>
          <w:kern w:val="2"/>
          <w:sz w:val="24"/>
          <w:szCs w:val="24"/>
          <w:highlight w:val="none"/>
          <w:lang w:val="en-US" w:eastAsia="zh-CN" w:bidi="ar"/>
        </w:rPr>
        <w:t>按合同约定及施工计划需要，组织自备材料、机械设备准时进场，按甲方统一规划堆放材料、机械。妥善保管；按甲方标准化工地要求设置标牌，搞好生活区的管理，做好自身责任区的治安保卫工作。</w:t>
      </w:r>
    </w:p>
    <w:p w14:paraId="13FC45C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12.9</w:t>
      </w:r>
      <w:r>
        <w:rPr>
          <w:rFonts w:hint="eastAsia" w:ascii="仿宋" w:hAnsi="仿宋" w:eastAsia="仿宋" w:cs="仿宋"/>
          <w:kern w:val="2"/>
          <w:sz w:val="24"/>
          <w:szCs w:val="24"/>
          <w:highlight w:val="none"/>
          <w:lang w:val="en-US" w:eastAsia="zh-CN" w:bidi="ar"/>
        </w:rPr>
        <w:t>遵守国家有关法律、法规和乡规民约，妥善处理与当地政府、村民发生的纠纷和矛盾，自行承担相应费用。因自身原因导致的法律诉讼、经济纠纷或执法部门的处罚等，均由乙方自行处理。</w:t>
      </w:r>
    </w:p>
    <w:p w14:paraId="45F8B2E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12.10</w:t>
      </w:r>
      <w:r>
        <w:rPr>
          <w:rFonts w:hint="eastAsia" w:ascii="仿宋" w:hAnsi="仿宋" w:eastAsia="仿宋" w:cs="仿宋"/>
          <w:kern w:val="2"/>
          <w:sz w:val="24"/>
          <w:szCs w:val="24"/>
          <w:highlight w:val="none"/>
          <w:lang w:val="en-US" w:eastAsia="zh-CN" w:bidi="ar"/>
        </w:rPr>
        <w:t>按照工程需要提供施工照明、看守、维护和保卫。做好施工场地周围建筑物、构筑物和地下管线及已完工程的成品保护工作，因乙方原因发生损坏的，乙方自行承担由此引起的一切经济损失及各种罚款。</w:t>
      </w:r>
    </w:p>
    <w:p w14:paraId="6FEA0CB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12.11</w:t>
      </w:r>
      <w:r>
        <w:rPr>
          <w:rFonts w:hint="eastAsia" w:ascii="仿宋" w:hAnsi="仿宋" w:eastAsia="仿宋" w:cs="仿宋"/>
          <w:kern w:val="2"/>
          <w:sz w:val="24"/>
          <w:szCs w:val="24"/>
          <w:highlight w:val="none"/>
          <w:lang w:val="en-US" w:eastAsia="zh-CN" w:bidi="ar"/>
        </w:rPr>
        <w:t>配合甲方做好施工中各工程、各环节及工序的监测、量测和试验。上道工序完成后，未经甲方质检人员和监理同意，不得进入下道工序施工。及时通知甲方对隐蔽工程进行检查。</w:t>
      </w:r>
    </w:p>
    <w:p w14:paraId="31EB05F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12.12</w:t>
      </w:r>
      <w:r>
        <w:rPr>
          <w:rFonts w:hint="eastAsia" w:ascii="仿宋" w:hAnsi="仿宋" w:eastAsia="仿宋" w:cs="仿宋"/>
          <w:kern w:val="2"/>
          <w:sz w:val="24"/>
          <w:szCs w:val="24"/>
          <w:highlight w:val="none"/>
          <w:lang w:val="en-US" w:eastAsia="zh-CN" w:bidi="ar"/>
        </w:rPr>
        <w:t>尊重监理，信守合同，维护甲方的信誉。对本工程内容、合同条款、价格保密。不得使用甲方企业名称、甲方项目经理部名称或其他任何与甲方有关的名称与他人签订任何种类的合同。乙方对外签订的合同必须报甲方备案；乙方与他人签订的合同所产生的债务全部由乙方负责履行；乙方发生的侵权行为，由乙方承担侵权责任。</w:t>
      </w:r>
    </w:p>
    <w:p w14:paraId="0904E3C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12.13</w:t>
      </w:r>
      <w:r>
        <w:rPr>
          <w:rFonts w:hint="eastAsia" w:ascii="仿宋" w:hAnsi="仿宋" w:eastAsia="仿宋" w:cs="仿宋"/>
          <w:kern w:val="2"/>
          <w:sz w:val="24"/>
          <w:szCs w:val="24"/>
          <w:highlight w:val="none"/>
          <w:lang w:val="en-US" w:eastAsia="zh-CN" w:bidi="ar"/>
        </w:rPr>
        <w:t>业主对甲方的要求以及甲方向业主的承诺，对乙方具有同样的约束力，乙方须服从甲方转发的业主及监理工程师的指令。承担因乙方原因导致业主对甲方的罚款以及甲方对乙方的违约处罚。</w:t>
      </w:r>
    </w:p>
    <w:p w14:paraId="21011D8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12.14</w:t>
      </w:r>
      <w:r>
        <w:rPr>
          <w:rFonts w:hint="eastAsia" w:ascii="仿宋" w:hAnsi="仿宋" w:eastAsia="仿宋" w:cs="仿宋"/>
          <w:kern w:val="2"/>
          <w:sz w:val="24"/>
          <w:szCs w:val="24"/>
          <w:highlight w:val="none"/>
          <w:lang w:val="en-US" w:eastAsia="zh-CN" w:bidi="ar"/>
        </w:rPr>
        <w:t>积极协助甲方在税法规定期限内办理有关的进项税额的认证手续。</w:t>
      </w:r>
    </w:p>
    <w:p w14:paraId="61DF15E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12.15</w:t>
      </w:r>
      <w:r>
        <w:rPr>
          <w:rFonts w:hint="eastAsia" w:ascii="仿宋" w:hAnsi="仿宋" w:eastAsia="仿宋" w:cs="仿宋"/>
          <w:kern w:val="2"/>
          <w:sz w:val="24"/>
          <w:szCs w:val="24"/>
          <w:highlight w:val="none"/>
          <w:lang w:val="en-US" w:eastAsia="zh-CN" w:bidi="ar"/>
        </w:rPr>
        <w:t>遵照甲方各项管理要求及规定并上报资料。遵照甲方相关管理体系运行要求及规定，加强相应的质量、环境保护、职业健康安全管理措施。</w:t>
      </w:r>
    </w:p>
    <w:p w14:paraId="61257D3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12.16</w:t>
      </w:r>
      <w:r>
        <w:rPr>
          <w:rFonts w:hint="eastAsia" w:ascii="仿宋" w:hAnsi="仿宋" w:eastAsia="仿宋" w:cs="仿宋"/>
          <w:kern w:val="2"/>
          <w:sz w:val="24"/>
          <w:szCs w:val="24"/>
          <w:highlight w:val="none"/>
          <w:lang w:val="en-US" w:eastAsia="zh-CN" w:bidi="ar"/>
        </w:rPr>
        <w:t>加强安全教育，认真执行安全技术规范，严格遵守安全制度，落实安全措施，与甲方签订《安全生产协议书》。</w:t>
      </w:r>
    </w:p>
    <w:p w14:paraId="0892A77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12.17</w:t>
      </w:r>
      <w:r>
        <w:rPr>
          <w:rFonts w:hint="eastAsia" w:ascii="仿宋" w:hAnsi="仿宋" w:eastAsia="仿宋" w:cs="仿宋"/>
          <w:kern w:val="2"/>
          <w:sz w:val="24"/>
          <w:szCs w:val="24"/>
          <w:highlight w:val="none"/>
          <w:lang w:val="en-US" w:eastAsia="zh-CN" w:bidi="ar"/>
        </w:rPr>
        <w:t>乙方承担施工过程中发生的安全事故和意外事件所造成的包括但不限于乙方自身人员伤亡以及对第三人的侵权等一切经济损失，如果因乙方原因导致甲方被追究责任的（包括但不限于业主、税务、地方管理部门处罚等），乙方承诺承担经济责任和费用，甲方直接从劳务款中予以扣除，不足部分有权向乙方追偿。</w:t>
      </w:r>
    </w:p>
    <w:p w14:paraId="2332362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12.18</w:t>
      </w:r>
      <w:r>
        <w:rPr>
          <w:rFonts w:hint="eastAsia" w:ascii="仿宋" w:hAnsi="仿宋" w:eastAsia="仿宋" w:cs="仿宋"/>
          <w:kern w:val="2"/>
          <w:sz w:val="24"/>
          <w:szCs w:val="24"/>
          <w:highlight w:val="none"/>
          <w:lang w:val="en-US" w:eastAsia="zh-CN" w:bidi="ar"/>
        </w:rPr>
        <w:t>保护和维护施工道路和桥梁畅通，因乙方原因损坏所通行的道路及桥梁的，责任及费用均由乙方承担。</w:t>
      </w:r>
    </w:p>
    <w:p w14:paraId="7365706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12.19</w:t>
      </w:r>
      <w:r>
        <w:rPr>
          <w:rFonts w:hint="eastAsia" w:ascii="仿宋" w:hAnsi="仿宋" w:eastAsia="仿宋" w:cs="仿宋"/>
          <w:kern w:val="2"/>
          <w:sz w:val="24"/>
          <w:szCs w:val="24"/>
          <w:highlight w:val="none"/>
          <w:lang w:val="en-US" w:eastAsia="zh-CN" w:bidi="ar"/>
        </w:rPr>
        <w:t>撤离现场时，应按甲方要求对施工现场进行清理，做到现场和工程整洁。若甲方清理，因而发生的费用由乙方承担，甲方将从应付乙方的款项中扣除。</w:t>
      </w:r>
    </w:p>
    <w:p w14:paraId="3D0ECB5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12.20</w:t>
      </w:r>
      <w:r>
        <w:rPr>
          <w:rFonts w:hint="eastAsia" w:ascii="仿宋" w:hAnsi="仿宋" w:eastAsia="仿宋" w:cs="仿宋"/>
          <w:kern w:val="2"/>
          <w:sz w:val="24"/>
          <w:szCs w:val="24"/>
          <w:highlight w:val="none"/>
          <w:lang w:val="en-US" w:eastAsia="zh-CN" w:bidi="ar"/>
        </w:rPr>
        <w:t>当甲方依据法律规定或合同约定解除本合同时，乙方在接到解除合同的通知后应立即采取措施撤离劳务作业现场。超过</w:t>
      </w:r>
      <w:r>
        <w:rPr>
          <w:rFonts w:hint="default" w:ascii="Times New Roman" w:hAnsi="Times New Roman" w:eastAsia="仿宋" w:cs="Times New Roman"/>
          <w:kern w:val="2"/>
          <w:sz w:val="24"/>
          <w:szCs w:val="24"/>
          <w:highlight w:val="none"/>
          <w:lang w:val="en-US" w:eastAsia="zh-CN" w:bidi="ar"/>
        </w:rPr>
        <w:t>7</w:t>
      </w:r>
      <w:r>
        <w:rPr>
          <w:rFonts w:hint="eastAsia" w:ascii="仿宋" w:hAnsi="仿宋" w:eastAsia="仿宋" w:cs="仿宋"/>
          <w:kern w:val="2"/>
          <w:sz w:val="24"/>
          <w:szCs w:val="24"/>
          <w:highlight w:val="none"/>
          <w:lang w:val="en-US" w:eastAsia="zh-CN" w:bidi="ar"/>
        </w:rPr>
        <w:t>天未撤离的，甲方有权采取应对措施，由此产生的损失和责任均由乙方承担。</w:t>
      </w:r>
    </w:p>
    <w:p w14:paraId="6D0DF0F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2"/>
          <w:sz w:val="24"/>
          <w:szCs w:val="24"/>
          <w:highlight w:val="none"/>
        </w:rPr>
      </w:pPr>
      <w:r>
        <w:rPr>
          <w:rFonts w:hint="default" w:ascii="Times New Roman" w:hAnsi="Times New Roman" w:eastAsia="仿宋" w:cs="Times New Roman"/>
          <w:kern w:val="2"/>
          <w:sz w:val="24"/>
          <w:szCs w:val="24"/>
          <w:highlight w:val="none"/>
          <w:lang w:val="en-US" w:eastAsia="zh-CN" w:bidi="ar"/>
        </w:rPr>
        <w:t>12.21</w:t>
      </w:r>
      <w:r>
        <w:rPr>
          <w:rFonts w:hint="eastAsia" w:ascii="仿宋" w:hAnsi="仿宋" w:eastAsia="仿宋" w:cs="仿宋"/>
          <w:kern w:val="2"/>
          <w:sz w:val="24"/>
          <w:szCs w:val="24"/>
          <w:highlight w:val="none"/>
          <w:lang w:val="en-US" w:eastAsia="zh-CN" w:bidi="ar"/>
        </w:rPr>
        <w:t>积极配合甲方项目部开展质量、进度、安全文明施工、标准化等各项创杯、创优、评优活动。</w:t>
      </w:r>
    </w:p>
    <w:p w14:paraId="2FFDB23F">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80" w:name="_Toc13628"/>
      <w:bookmarkEnd w:id="80"/>
      <w:bookmarkStart w:id="81" w:name="_Toc30054"/>
      <w:bookmarkStart w:id="82" w:name="_Toc389"/>
      <w:r>
        <w:rPr>
          <w:rFonts w:hint="eastAsia" w:ascii="仿宋" w:hAnsi="仿宋" w:eastAsia="仿宋" w:cs="仿宋"/>
          <w:b/>
          <w:bCs w:val="0"/>
          <w:kern w:val="2"/>
          <w:sz w:val="24"/>
          <w:szCs w:val="24"/>
          <w:highlight w:val="none"/>
          <w:lang w:val="en-US" w:eastAsia="zh-CN" w:bidi="ar"/>
        </w:rPr>
        <w:t>第十三条</w:t>
      </w:r>
      <w:bookmarkEnd w:id="81"/>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保证金、风险金</w:t>
      </w:r>
      <w:bookmarkEnd w:id="82"/>
    </w:p>
    <w:p w14:paraId="41C4E6F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val="0"/>
          <w:kern w:val="2"/>
          <w:sz w:val="24"/>
          <w:szCs w:val="24"/>
          <w:highlight w:val="none"/>
        </w:rPr>
      </w:pPr>
      <w:r>
        <w:rPr>
          <w:rFonts w:hint="default" w:ascii="Times New Roman" w:hAnsi="Times New Roman" w:eastAsia="仿宋" w:cs="Times New Roman"/>
          <w:kern w:val="2"/>
          <w:sz w:val="24"/>
          <w:szCs w:val="24"/>
          <w:highlight w:val="none"/>
          <w:lang w:val="en-US" w:eastAsia="zh-CN" w:bidi="ar"/>
        </w:rPr>
        <w:t>13.1</w:t>
      </w:r>
      <w:r>
        <w:rPr>
          <w:rFonts w:hint="eastAsia" w:ascii="仿宋" w:hAnsi="仿宋" w:eastAsia="仿宋" w:cs="仿宋"/>
          <w:b/>
          <w:bCs w:val="0"/>
          <w:kern w:val="2"/>
          <w:sz w:val="24"/>
          <w:szCs w:val="24"/>
          <w:highlight w:val="none"/>
          <w:lang w:val="en-US" w:eastAsia="zh-CN" w:bidi="ar"/>
        </w:rPr>
        <w:t>合同履约保证金：</w:t>
      </w:r>
    </w:p>
    <w:p w14:paraId="3BFA284A">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13.1.1</w:t>
      </w:r>
      <w:r>
        <w:rPr>
          <w:rFonts w:hint="eastAsia" w:ascii="仿宋" w:hAnsi="仿宋" w:eastAsia="仿宋" w:cs="仿宋"/>
          <w:kern w:val="2"/>
          <w:sz w:val="24"/>
          <w:szCs w:val="24"/>
          <w:highlight w:val="none"/>
          <w:lang w:val="en-US" w:eastAsia="zh-CN" w:bidi="ar"/>
        </w:rPr>
        <w:t>缴纳：乙方须在签订本合同前向甲方缴纳合同履约保证金</w:t>
      </w:r>
      <w:permStart w:id="50"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50"/>
      <w:r>
        <w:rPr>
          <w:rFonts w:hint="eastAsia" w:ascii="仿宋" w:hAnsi="仿宋" w:eastAsia="仿宋" w:cs="仿宋"/>
          <w:kern w:val="2"/>
          <w:sz w:val="24"/>
          <w:szCs w:val="24"/>
          <w:highlight w:val="none"/>
          <w:lang w:val="en-US" w:eastAsia="zh-CN" w:bidi="ar"/>
        </w:rPr>
        <w:t>元。</w:t>
      </w:r>
    </w:p>
    <w:p w14:paraId="1DD0743F">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13.1.2</w:t>
      </w:r>
      <w:r>
        <w:rPr>
          <w:rFonts w:hint="eastAsia" w:ascii="仿宋" w:hAnsi="仿宋" w:eastAsia="仿宋" w:cs="仿宋"/>
          <w:kern w:val="2"/>
          <w:sz w:val="24"/>
          <w:szCs w:val="24"/>
          <w:highlight w:val="none"/>
          <w:lang w:val="en-US" w:eastAsia="zh-CN" w:bidi="ar"/>
        </w:rPr>
        <w:t>返还：乙方按本合同约定完成所有劳务合作工程，且通过甲方、业主中间交工验收，甲方足额扣留乙方应缴纳的质量保证金后，返还合同履约保证金。乙方违约或造成甲方损失的，甲方有权扣除相应合同履约保证金；合同履约保证金不足的，由乙方另行补足。</w:t>
      </w:r>
    </w:p>
    <w:p w14:paraId="792029D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val="0"/>
          <w:kern w:val="2"/>
          <w:sz w:val="24"/>
          <w:szCs w:val="24"/>
          <w:highlight w:val="none"/>
        </w:rPr>
      </w:pPr>
      <w:r>
        <w:rPr>
          <w:rFonts w:hint="default" w:ascii="Times New Roman" w:hAnsi="Times New Roman" w:eastAsia="仿宋" w:cs="Times New Roman"/>
          <w:kern w:val="2"/>
          <w:sz w:val="24"/>
          <w:szCs w:val="24"/>
          <w:highlight w:val="none"/>
          <w:lang w:val="en-US" w:eastAsia="zh-CN" w:bidi="ar"/>
        </w:rPr>
        <w:t>13.2</w:t>
      </w:r>
      <w:r>
        <w:rPr>
          <w:rFonts w:hint="eastAsia" w:ascii="仿宋" w:hAnsi="仿宋" w:eastAsia="仿宋" w:cs="仿宋"/>
          <w:b/>
          <w:bCs w:val="0"/>
          <w:kern w:val="2"/>
          <w:sz w:val="24"/>
          <w:szCs w:val="24"/>
          <w:highlight w:val="none"/>
          <w:lang w:val="en-US" w:eastAsia="zh-CN" w:bidi="ar"/>
        </w:rPr>
        <w:t>工程质量保证金：</w:t>
      </w:r>
    </w:p>
    <w:p w14:paraId="2A5B15E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13.2.1</w:t>
      </w:r>
      <w:r>
        <w:rPr>
          <w:rFonts w:hint="eastAsia" w:ascii="仿宋" w:hAnsi="仿宋" w:eastAsia="仿宋" w:cs="仿宋"/>
          <w:kern w:val="2"/>
          <w:sz w:val="24"/>
          <w:szCs w:val="24"/>
          <w:highlight w:val="none"/>
          <w:lang w:val="en-US" w:eastAsia="zh-CN" w:bidi="ar"/>
        </w:rPr>
        <w:t>缴纳：乙方须在按本合同约定完成所有劳务合作工程，且通过甲方、业主中间交工验收后，向甲方缴纳当期工程量清单计价金额的</w:t>
      </w:r>
      <w:permStart w:id="51"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51"/>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作为质量保证金。</w:t>
      </w:r>
    </w:p>
    <w:p w14:paraId="774D924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13.2.2</w:t>
      </w:r>
      <w:r>
        <w:rPr>
          <w:rFonts w:hint="eastAsia" w:ascii="仿宋" w:hAnsi="仿宋" w:eastAsia="仿宋" w:cs="仿宋"/>
          <w:kern w:val="2"/>
          <w:sz w:val="24"/>
          <w:szCs w:val="24"/>
          <w:highlight w:val="none"/>
          <w:lang w:val="en-US" w:eastAsia="zh-CN" w:bidi="ar"/>
        </w:rPr>
        <w:t>返还：甲方与业主约定的质量保修期满后，甲方按照本合同约定的内容核实乙方是否完成质量保修责任，如无异议，甲方在核实后不计利息将剩余质量保证金返还乙方。</w:t>
      </w:r>
    </w:p>
    <w:p w14:paraId="7F9A8B5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val="0"/>
          <w:kern w:val="2"/>
          <w:sz w:val="24"/>
          <w:szCs w:val="24"/>
          <w:highlight w:val="none"/>
        </w:rPr>
      </w:pPr>
      <w:r>
        <w:rPr>
          <w:rFonts w:hint="default" w:ascii="Times New Roman" w:hAnsi="Times New Roman" w:eastAsia="仿宋" w:cs="Times New Roman"/>
          <w:kern w:val="2"/>
          <w:sz w:val="24"/>
          <w:szCs w:val="24"/>
          <w:highlight w:val="none"/>
          <w:lang w:val="en-US" w:eastAsia="zh-CN" w:bidi="ar"/>
        </w:rPr>
        <w:t>13.3</w:t>
      </w:r>
      <w:r>
        <w:rPr>
          <w:rFonts w:hint="eastAsia" w:ascii="仿宋" w:hAnsi="仿宋" w:eastAsia="仿宋" w:cs="仿宋"/>
          <w:b/>
          <w:bCs w:val="0"/>
          <w:kern w:val="2"/>
          <w:sz w:val="24"/>
          <w:szCs w:val="24"/>
          <w:highlight w:val="none"/>
          <w:lang w:val="en-US" w:eastAsia="zh-CN" w:bidi="ar"/>
        </w:rPr>
        <w:t>农民工工资保证金：</w:t>
      </w:r>
    </w:p>
    <w:p w14:paraId="061553A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13.3.1</w:t>
      </w:r>
      <w:r>
        <w:rPr>
          <w:rFonts w:hint="eastAsia" w:ascii="仿宋" w:hAnsi="仿宋" w:eastAsia="仿宋" w:cs="仿宋"/>
          <w:kern w:val="2"/>
          <w:sz w:val="24"/>
          <w:szCs w:val="24"/>
          <w:highlight w:val="none"/>
          <w:lang w:val="en-US" w:eastAsia="zh-CN" w:bidi="ar"/>
        </w:rPr>
        <w:t>扣留：甲方在与乙方中期结算时，扣留乙方当期劳务合作工程量清单计价金额的</w:t>
      </w:r>
      <w:permStart w:id="52" w:edGrp="everyone"/>
      <w:r>
        <w:rPr>
          <w:rFonts w:hint="default" w:ascii="Times New Roman" w:hAnsi="Times New Roman" w:eastAsia="仿宋" w:cs="Times New Roman"/>
          <w:kern w:val="2"/>
          <w:sz w:val="24"/>
          <w:szCs w:val="24"/>
          <w:highlight w:val="none"/>
          <w:u w:val="single"/>
          <w:lang w:val="en-US" w:eastAsia="zh-CN" w:bidi="ar"/>
        </w:rPr>
        <w:t>1.</w:t>
      </w:r>
      <w:r>
        <w:rPr>
          <w:rFonts w:hint="default" w:ascii="Times New Roman" w:hAnsi="Times New Roman" w:eastAsia="仿宋" w:cs="Times New Roman"/>
          <w:kern w:val="2"/>
          <w:sz w:val="24"/>
          <w:szCs w:val="24"/>
          <w:highlight w:val="none"/>
          <w:lang w:val="en-US" w:eastAsia="zh-CN" w:bidi="ar"/>
        </w:rPr>
        <w:t>5</w:t>
      </w:r>
      <w:permEnd w:id="52"/>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作为农民工工资保证金。</w:t>
      </w:r>
    </w:p>
    <w:p w14:paraId="297253E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13.3.2</w:t>
      </w:r>
      <w:r>
        <w:rPr>
          <w:rFonts w:hint="eastAsia" w:ascii="仿宋" w:hAnsi="仿宋" w:eastAsia="仿宋" w:cs="仿宋"/>
          <w:kern w:val="2"/>
          <w:sz w:val="24"/>
          <w:szCs w:val="24"/>
          <w:highlight w:val="none"/>
          <w:lang w:val="en-US" w:eastAsia="zh-CN" w:bidi="ar"/>
        </w:rPr>
        <w:t>退还：完工时乙方已足额发放农民工工资，未发生</w:t>
      </w:r>
      <w:r>
        <w:rPr>
          <w:rFonts w:hint="default" w:ascii="Times New Roman" w:hAnsi="Times New Roman" w:eastAsia="仿宋" w:cs="Times New Roman"/>
          <w:kern w:val="2"/>
          <w:sz w:val="24"/>
          <w:szCs w:val="24"/>
          <w:highlight w:val="none"/>
          <w:lang w:val="en-US" w:eastAsia="zh-CN" w:bidi="ar"/>
        </w:rPr>
        <w:t>17.1.7</w:t>
      </w:r>
      <w:r>
        <w:rPr>
          <w:rFonts w:hint="eastAsia" w:ascii="仿宋" w:hAnsi="仿宋" w:eastAsia="仿宋" w:cs="仿宋"/>
          <w:kern w:val="2"/>
          <w:sz w:val="24"/>
          <w:szCs w:val="24"/>
          <w:highlight w:val="none"/>
          <w:lang w:val="en-US" w:eastAsia="zh-CN" w:bidi="ar"/>
        </w:rPr>
        <w:t>、</w:t>
      </w:r>
      <w:r>
        <w:rPr>
          <w:rFonts w:hint="default" w:ascii="Times New Roman" w:hAnsi="Times New Roman" w:eastAsia="仿宋" w:cs="Times New Roman"/>
          <w:kern w:val="2"/>
          <w:sz w:val="24"/>
          <w:szCs w:val="24"/>
          <w:highlight w:val="none"/>
          <w:lang w:val="en-US" w:eastAsia="zh-CN" w:bidi="ar"/>
        </w:rPr>
        <w:t>17.1.8</w:t>
      </w:r>
      <w:r>
        <w:rPr>
          <w:rFonts w:hint="eastAsia" w:ascii="仿宋" w:hAnsi="仿宋" w:eastAsia="仿宋" w:cs="仿宋"/>
          <w:kern w:val="2"/>
          <w:sz w:val="24"/>
          <w:szCs w:val="24"/>
          <w:highlight w:val="none"/>
          <w:lang w:val="en-US" w:eastAsia="zh-CN" w:bidi="ar"/>
        </w:rPr>
        <w:t>条款约定的没收农民工工资保证金情形。甲方按</w:t>
      </w:r>
      <w:r>
        <w:rPr>
          <w:rFonts w:hint="default" w:ascii="Times New Roman" w:hAnsi="Times New Roman" w:eastAsia="仿宋" w:cs="Times New Roman"/>
          <w:kern w:val="2"/>
          <w:sz w:val="24"/>
          <w:szCs w:val="24"/>
          <w:highlight w:val="none"/>
          <w:lang w:val="en-US" w:eastAsia="zh-CN" w:bidi="ar"/>
        </w:rPr>
        <w:t>6.3.4</w:t>
      </w:r>
      <w:r>
        <w:rPr>
          <w:rFonts w:hint="eastAsia" w:ascii="仿宋" w:hAnsi="仿宋" w:eastAsia="仿宋" w:cs="仿宋"/>
          <w:kern w:val="2"/>
          <w:sz w:val="24"/>
          <w:szCs w:val="24"/>
          <w:highlight w:val="none"/>
          <w:lang w:val="en-US" w:eastAsia="zh-CN" w:bidi="ar"/>
        </w:rPr>
        <w:t>条款返还农民工工资保证金。</w:t>
      </w:r>
    </w:p>
    <w:p w14:paraId="2040C8F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val="0"/>
          <w:kern w:val="2"/>
          <w:sz w:val="24"/>
          <w:szCs w:val="24"/>
          <w:highlight w:val="none"/>
        </w:rPr>
      </w:pPr>
      <w:r>
        <w:rPr>
          <w:rFonts w:hint="default" w:ascii="Times New Roman" w:hAnsi="Times New Roman" w:eastAsia="仿宋" w:cs="Times New Roman"/>
          <w:kern w:val="2"/>
          <w:sz w:val="24"/>
          <w:szCs w:val="24"/>
          <w:highlight w:val="none"/>
          <w:lang w:val="en-US" w:eastAsia="zh-CN" w:bidi="ar"/>
        </w:rPr>
        <w:t>13.4</w:t>
      </w:r>
      <w:r>
        <w:rPr>
          <w:rFonts w:hint="eastAsia" w:ascii="仿宋" w:hAnsi="仿宋" w:eastAsia="仿宋" w:cs="仿宋"/>
          <w:b/>
          <w:bCs w:val="0"/>
          <w:kern w:val="2"/>
          <w:sz w:val="24"/>
          <w:szCs w:val="24"/>
          <w:highlight w:val="none"/>
          <w:lang w:val="en-US" w:eastAsia="zh-CN" w:bidi="ar"/>
        </w:rPr>
        <w:t>安全风险金：</w:t>
      </w:r>
    </w:p>
    <w:p w14:paraId="14217AE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13.4.1</w:t>
      </w:r>
      <w:r>
        <w:rPr>
          <w:rFonts w:hint="eastAsia" w:ascii="仿宋" w:hAnsi="仿宋" w:eastAsia="仿宋" w:cs="仿宋"/>
          <w:kern w:val="2"/>
          <w:sz w:val="24"/>
          <w:szCs w:val="24"/>
          <w:highlight w:val="none"/>
          <w:lang w:val="en-US" w:eastAsia="zh-CN" w:bidi="ar"/>
        </w:rPr>
        <w:t>扣留：甲方在与乙方中期结算时，扣留乙方当期劳务合作工程量清单计价金额的</w:t>
      </w:r>
      <w:permStart w:id="53" w:edGrp="everyone"/>
      <w:r>
        <w:rPr>
          <w:rFonts w:hint="default" w:ascii="Times New Roman" w:hAnsi="Times New Roman" w:eastAsia="仿宋" w:cs="Times New Roman"/>
          <w:kern w:val="2"/>
          <w:sz w:val="24"/>
          <w:szCs w:val="24"/>
          <w:highlight w:val="none"/>
          <w:u w:val="single"/>
          <w:lang w:val="en-US" w:eastAsia="zh-CN" w:bidi="ar"/>
        </w:rPr>
        <w:t>1.5</w:t>
      </w:r>
      <w:permEnd w:id="53"/>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作为安全风险金。</w:t>
      </w:r>
    </w:p>
    <w:p w14:paraId="5AFC707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13.4.2</w:t>
      </w:r>
      <w:r>
        <w:rPr>
          <w:rFonts w:hint="eastAsia" w:ascii="仿宋" w:hAnsi="仿宋" w:eastAsia="仿宋" w:cs="仿宋"/>
          <w:kern w:val="2"/>
          <w:sz w:val="24"/>
          <w:szCs w:val="24"/>
          <w:highlight w:val="none"/>
          <w:lang w:val="en-US" w:eastAsia="zh-CN" w:bidi="ar"/>
        </w:rPr>
        <w:t>退还：乙方在施工过程中未发生造成较大影响的安全事故，或乙方在施工过程中发生安全事故但已自行妥善解决；甲方按</w:t>
      </w:r>
      <w:r>
        <w:rPr>
          <w:rFonts w:hint="default" w:ascii="Times New Roman" w:hAnsi="Times New Roman" w:eastAsia="仿宋" w:cs="Times New Roman"/>
          <w:kern w:val="2"/>
          <w:sz w:val="24"/>
          <w:szCs w:val="24"/>
          <w:highlight w:val="none"/>
          <w:lang w:val="en-US" w:eastAsia="zh-CN" w:bidi="ar"/>
        </w:rPr>
        <w:t>6.3.4</w:t>
      </w:r>
      <w:r>
        <w:rPr>
          <w:rFonts w:hint="eastAsia" w:ascii="仿宋" w:hAnsi="仿宋" w:eastAsia="仿宋" w:cs="仿宋"/>
          <w:kern w:val="2"/>
          <w:sz w:val="24"/>
          <w:szCs w:val="24"/>
          <w:highlight w:val="none"/>
          <w:lang w:val="en-US" w:eastAsia="zh-CN" w:bidi="ar"/>
        </w:rPr>
        <w:t>条款返还安全风险金。施工过程中因乙方责任发生事故造成甲方和第三方损失的，乙方未按时支付相应费用或由甲方垫付的，甲方将扣除相应费用，乙方对此不提异议。</w:t>
      </w:r>
    </w:p>
    <w:p w14:paraId="5CA120AF">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83" w:name="_Toc25293"/>
      <w:bookmarkEnd w:id="83"/>
      <w:bookmarkStart w:id="84" w:name="_Toc17080"/>
      <w:bookmarkStart w:id="85" w:name="_Toc10878"/>
      <w:r>
        <w:rPr>
          <w:rFonts w:hint="eastAsia" w:ascii="仿宋" w:hAnsi="仿宋" w:eastAsia="仿宋" w:cs="仿宋"/>
          <w:b/>
          <w:bCs w:val="0"/>
          <w:kern w:val="2"/>
          <w:sz w:val="24"/>
          <w:szCs w:val="24"/>
          <w:highlight w:val="none"/>
          <w:lang w:val="en-US" w:eastAsia="zh-CN" w:bidi="ar"/>
        </w:rPr>
        <w:t>第十四条</w:t>
      </w:r>
      <w:bookmarkEnd w:id="84"/>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变更</w:t>
      </w:r>
      <w:bookmarkEnd w:id="85"/>
    </w:p>
    <w:p w14:paraId="00CC7AB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14.1</w:t>
      </w:r>
      <w:r>
        <w:rPr>
          <w:rFonts w:hint="eastAsia" w:ascii="仿宋" w:hAnsi="仿宋" w:eastAsia="仿宋" w:cs="仿宋"/>
          <w:kern w:val="2"/>
          <w:sz w:val="24"/>
          <w:szCs w:val="24"/>
          <w:highlight w:val="none"/>
          <w:lang w:val="en-US" w:eastAsia="zh-CN" w:bidi="ar"/>
        </w:rPr>
        <w:t>甲方有权根据业主和监理要求对本工程进行设计变更，乙方必须认真执行。因变更增加工程量的，按</w:t>
      </w:r>
      <w:r>
        <w:rPr>
          <w:rFonts w:hint="default" w:ascii="Times New Roman" w:hAnsi="Times New Roman" w:eastAsia="仿宋" w:cs="Times New Roman"/>
          <w:kern w:val="2"/>
          <w:sz w:val="24"/>
          <w:szCs w:val="24"/>
          <w:highlight w:val="none"/>
          <w:lang w:val="en-US" w:eastAsia="zh-CN" w:bidi="ar"/>
        </w:rPr>
        <w:t>5.2.3</w:t>
      </w:r>
      <w:r>
        <w:rPr>
          <w:rFonts w:hint="eastAsia" w:ascii="仿宋" w:hAnsi="仿宋" w:eastAsia="仿宋" w:cs="仿宋"/>
          <w:kern w:val="2"/>
          <w:sz w:val="24"/>
          <w:szCs w:val="24"/>
          <w:highlight w:val="none"/>
          <w:lang w:val="en-US" w:eastAsia="zh-CN" w:bidi="ar"/>
        </w:rPr>
        <w:t>条款约定执行，工期可相应顺延；因变更减少工程量的，据实结算，合同价款相应减少，工期相应调整。</w:t>
      </w:r>
    </w:p>
    <w:p w14:paraId="000B751C">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14.2</w:t>
      </w:r>
      <w:r>
        <w:rPr>
          <w:rFonts w:hint="eastAsia" w:ascii="仿宋" w:hAnsi="仿宋" w:eastAsia="仿宋" w:cs="仿宋"/>
          <w:kern w:val="2"/>
          <w:sz w:val="24"/>
          <w:szCs w:val="24"/>
          <w:highlight w:val="none"/>
          <w:lang w:val="en-US" w:eastAsia="zh-CN" w:bidi="ar"/>
        </w:rPr>
        <w:t>施工中乙方不得私自对工程设计进行变更，因乙方擅自变更设计或施工不当而引起的变更设计所发生的费用和由此给甲方造成的损失，由乙方承担，延误的工期不予顺延。</w:t>
      </w:r>
    </w:p>
    <w:p w14:paraId="6E2D3AA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14.3</w:t>
      </w:r>
      <w:r>
        <w:rPr>
          <w:rFonts w:hint="eastAsia" w:ascii="仿宋" w:hAnsi="仿宋" w:eastAsia="仿宋" w:cs="仿宋"/>
          <w:kern w:val="2"/>
          <w:sz w:val="24"/>
          <w:szCs w:val="24"/>
          <w:highlight w:val="none"/>
          <w:lang w:val="en-US" w:eastAsia="zh-CN" w:bidi="ar"/>
        </w:rPr>
        <w:t>变更价款的确定：按</w:t>
      </w:r>
      <w:r>
        <w:rPr>
          <w:rFonts w:hint="default" w:ascii="Times New Roman" w:hAnsi="Times New Roman" w:eastAsia="仿宋" w:cs="Times New Roman"/>
          <w:kern w:val="2"/>
          <w:sz w:val="24"/>
          <w:szCs w:val="24"/>
          <w:highlight w:val="none"/>
          <w:lang w:val="en-US" w:eastAsia="zh-CN" w:bidi="ar"/>
        </w:rPr>
        <w:t>5.2.3</w:t>
      </w:r>
      <w:r>
        <w:rPr>
          <w:rFonts w:hint="eastAsia" w:ascii="仿宋" w:hAnsi="仿宋" w:eastAsia="仿宋" w:cs="仿宋"/>
          <w:kern w:val="2"/>
          <w:sz w:val="24"/>
          <w:szCs w:val="24"/>
          <w:highlight w:val="none"/>
          <w:lang w:val="en-US" w:eastAsia="zh-CN" w:bidi="ar"/>
        </w:rPr>
        <w:t>条款约定执行。</w:t>
      </w:r>
    </w:p>
    <w:p w14:paraId="0E115FF6">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86" w:name="_Toc9017"/>
      <w:bookmarkEnd w:id="86"/>
      <w:bookmarkStart w:id="87" w:name="_Toc5526"/>
      <w:bookmarkStart w:id="88" w:name="_Toc27596"/>
      <w:r>
        <w:rPr>
          <w:rFonts w:hint="eastAsia" w:ascii="仿宋" w:hAnsi="仿宋" w:eastAsia="仿宋" w:cs="仿宋"/>
          <w:b/>
          <w:bCs w:val="0"/>
          <w:kern w:val="2"/>
          <w:sz w:val="24"/>
          <w:szCs w:val="24"/>
          <w:highlight w:val="none"/>
          <w:lang w:val="en-US" w:eastAsia="zh-CN" w:bidi="ar"/>
        </w:rPr>
        <w:t>第十五条</w:t>
      </w:r>
      <w:bookmarkEnd w:id="87"/>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保险</w:t>
      </w:r>
      <w:bookmarkEnd w:id="88"/>
    </w:p>
    <w:p w14:paraId="759DB97D">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15.1</w:t>
      </w:r>
      <w:r>
        <w:rPr>
          <w:rFonts w:hint="eastAsia" w:ascii="仿宋" w:hAnsi="仿宋" w:eastAsia="仿宋" w:cs="仿宋"/>
          <w:kern w:val="2"/>
          <w:sz w:val="24"/>
          <w:szCs w:val="24"/>
          <w:highlight w:val="none"/>
          <w:lang w:val="en-US" w:eastAsia="zh-CN" w:bidi="ar"/>
        </w:rPr>
        <w:t>乙方必须为其员工（包括农民工）办理工伤保险、意外伤害保险，并为劳务作业场地内自有施工机械设备办理财产保险，支付保险费用，并报甲方备案。合同综合单价中已经包含了各项保险费用。</w:t>
      </w:r>
    </w:p>
    <w:p w14:paraId="79642615">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15.2</w:t>
      </w:r>
      <w:r>
        <w:rPr>
          <w:rFonts w:hint="eastAsia" w:ascii="仿宋" w:hAnsi="仿宋" w:eastAsia="仿宋" w:cs="仿宋"/>
          <w:kern w:val="2"/>
          <w:sz w:val="24"/>
          <w:szCs w:val="24"/>
          <w:highlight w:val="none"/>
          <w:lang w:val="en-US" w:eastAsia="zh-CN" w:bidi="ar"/>
        </w:rPr>
        <w:t>乙方发生保险事故时，乙方负责处理，甲方给予协助；若因乙方保险事故造成甲方损失的，乙方负责赔偿。</w:t>
      </w:r>
    </w:p>
    <w:p w14:paraId="45BEECB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15.3</w:t>
      </w:r>
      <w:r>
        <w:rPr>
          <w:rFonts w:hint="eastAsia" w:ascii="仿宋" w:hAnsi="仿宋" w:eastAsia="仿宋" w:cs="仿宋"/>
          <w:kern w:val="2"/>
          <w:sz w:val="24"/>
          <w:szCs w:val="24"/>
          <w:highlight w:val="none"/>
          <w:lang w:val="en-US" w:eastAsia="zh-CN" w:bidi="ar"/>
        </w:rPr>
        <w:t>当不属于乙方所投保的保险事故发生时，乙方仍有责任采取必要的措施，防止或减少损失。若乙方未能采取及时、有效的措施，致使损失进一步扩大而无法从保险公司获得赔偿时，则乙方应承担由此造成的损失。</w:t>
      </w:r>
    </w:p>
    <w:p w14:paraId="51192F63">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15.4</w:t>
      </w:r>
      <w:r>
        <w:rPr>
          <w:rFonts w:hint="eastAsia" w:ascii="仿宋" w:hAnsi="仿宋" w:eastAsia="仿宋" w:cs="仿宋"/>
          <w:kern w:val="2"/>
          <w:sz w:val="24"/>
          <w:szCs w:val="24"/>
          <w:highlight w:val="none"/>
          <w:lang w:val="en-US" w:eastAsia="zh-CN" w:bidi="ar"/>
        </w:rPr>
        <w:t>当不属于乙方所投保的保险事故发生时，乙方仍应积极主动配合甲方，及时提供有关保险理赔所需要的有关资料、文件和证明。若因乙方对资料、文件或证明保管不善导致延误或失去保险理赔时，因此造成的损失由乙方承担。</w:t>
      </w:r>
    </w:p>
    <w:p w14:paraId="392AB19E">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89" w:name="_Toc652"/>
      <w:bookmarkEnd w:id="89"/>
      <w:bookmarkStart w:id="90" w:name="_Toc5804"/>
      <w:bookmarkStart w:id="91" w:name="_Toc30693"/>
      <w:r>
        <w:rPr>
          <w:rFonts w:hint="eastAsia" w:ascii="仿宋" w:hAnsi="仿宋" w:eastAsia="仿宋" w:cs="仿宋"/>
          <w:b/>
          <w:bCs w:val="0"/>
          <w:kern w:val="2"/>
          <w:sz w:val="24"/>
          <w:szCs w:val="24"/>
          <w:highlight w:val="none"/>
          <w:lang w:val="en-US" w:eastAsia="zh-CN" w:bidi="ar"/>
        </w:rPr>
        <w:t>第十六条</w:t>
      </w:r>
      <w:bookmarkEnd w:id="90"/>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文物和地下障碍物</w:t>
      </w:r>
      <w:bookmarkEnd w:id="91"/>
    </w:p>
    <w:p w14:paraId="5E6873D9">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16.1</w:t>
      </w:r>
      <w:r>
        <w:rPr>
          <w:rFonts w:hint="eastAsia" w:ascii="仿宋" w:hAnsi="仿宋" w:eastAsia="仿宋" w:cs="仿宋"/>
          <w:kern w:val="2"/>
          <w:sz w:val="24"/>
          <w:szCs w:val="24"/>
          <w:highlight w:val="none"/>
          <w:lang w:val="en-US" w:eastAsia="zh-CN" w:bidi="ar"/>
        </w:rPr>
        <w:t>在劳务作业中发现古墓、古建筑遗址等文物和化石或其他有考古、地质研究价值的物品时，乙方应立即保护好现场并于</w:t>
      </w:r>
      <w:r>
        <w:rPr>
          <w:rFonts w:hint="default" w:ascii="Times New Roman" w:hAnsi="Times New Roman" w:eastAsia="仿宋" w:cs="Times New Roman"/>
          <w:kern w:val="2"/>
          <w:sz w:val="24"/>
          <w:szCs w:val="24"/>
          <w:highlight w:val="none"/>
          <w:lang w:val="en-US" w:eastAsia="zh-CN" w:bidi="ar"/>
        </w:rPr>
        <w:t>4</w:t>
      </w:r>
      <w:r>
        <w:rPr>
          <w:rFonts w:hint="eastAsia" w:ascii="仿宋" w:hAnsi="仿宋" w:eastAsia="仿宋" w:cs="仿宋"/>
          <w:kern w:val="2"/>
          <w:sz w:val="24"/>
          <w:szCs w:val="24"/>
          <w:highlight w:val="none"/>
          <w:lang w:val="en-US" w:eastAsia="zh-CN" w:bidi="ar"/>
        </w:rPr>
        <w:t>小时内以书面形式通知甲方，甲方应于收到书面通知后</w:t>
      </w:r>
      <w:r>
        <w:rPr>
          <w:rFonts w:hint="default" w:ascii="Times New Roman" w:hAnsi="Times New Roman" w:eastAsia="仿宋" w:cs="Times New Roman"/>
          <w:kern w:val="2"/>
          <w:sz w:val="24"/>
          <w:szCs w:val="24"/>
          <w:highlight w:val="none"/>
          <w:lang w:val="en-US" w:eastAsia="zh-CN" w:bidi="ar"/>
        </w:rPr>
        <w:t>24</w:t>
      </w:r>
      <w:r>
        <w:rPr>
          <w:rFonts w:hint="eastAsia" w:ascii="仿宋" w:hAnsi="仿宋" w:eastAsia="仿宋" w:cs="仿宋"/>
          <w:kern w:val="2"/>
          <w:sz w:val="24"/>
          <w:szCs w:val="24"/>
          <w:highlight w:val="none"/>
          <w:lang w:val="en-US" w:eastAsia="zh-CN" w:bidi="ar"/>
        </w:rPr>
        <w:t>小时内报告当地文物管理部门，双方按文物管理部门的要求采取妥善保护措施。如乙方发现后隐瞒不报或哄抢文物，致使文物遭受破坏，责任者依法承担相应责任。</w:t>
      </w:r>
    </w:p>
    <w:p w14:paraId="09ACBE86">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16.2</w:t>
      </w:r>
      <w:r>
        <w:rPr>
          <w:rFonts w:hint="eastAsia" w:ascii="仿宋" w:hAnsi="仿宋" w:eastAsia="仿宋" w:cs="仿宋"/>
          <w:kern w:val="2"/>
          <w:sz w:val="24"/>
          <w:szCs w:val="24"/>
          <w:highlight w:val="none"/>
          <w:lang w:val="en-US" w:eastAsia="zh-CN" w:bidi="ar"/>
        </w:rPr>
        <w:t>劳务作业中发现影响工作的地下障碍物时，乙方应于</w:t>
      </w:r>
      <w:r>
        <w:rPr>
          <w:rFonts w:hint="default" w:ascii="Times New Roman" w:hAnsi="Times New Roman" w:eastAsia="仿宋" w:cs="Times New Roman"/>
          <w:kern w:val="2"/>
          <w:sz w:val="24"/>
          <w:szCs w:val="24"/>
          <w:highlight w:val="none"/>
          <w:lang w:val="en-US" w:eastAsia="zh-CN" w:bidi="ar"/>
        </w:rPr>
        <w:t>8</w:t>
      </w:r>
      <w:r>
        <w:rPr>
          <w:rFonts w:hint="eastAsia" w:ascii="仿宋" w:hAnsi="仿宋" w:eastAsia="仿宋" w:cs="仿宋"/>
          <w:kern w:val="2"/>
          <w:sz w:val="24"/>
          <w:szCs w:val="24"/>
          <w:highlight w:val="none"/>
          <w:lang w:val="en-US" w:eastAsia="zh-CN" w:bidi="ar"/>
        </w:rPr>
        <w:t>小时内以书面形式通知甲方，同时提出处置方案，甲方收到处置方案后</w:t>
      </w:r>
      <w:r>
        <w:rPr>
          <w:rFonts w:hint="default" w:ascii="Times New Roman" w:hAnsi="Times New Roman" w:eastAsia="仿宋" w:cs="Times New Roman"/>
          <w:kern w:val="2"/>
          <w:sz w:val="24"/>
          <w:szCs w:val="24"/>
          <w:highlight w:val="none"/>
          <w:lang w:val="en-US" w:eastAsia="zh-CN" w:bidi="ar"/>
        </w:rPr>
        <w:t>24</w:t>
      </w:r>
      <w:r>
        <w:rPr>
          <w:rFonts w:hint="eastAsia" w:ascii="仿宋" w:hAnsi="仿宋" w:eastAsia="仿宋" w:cs="仿宋"/>
          <w:kern w:val="2"/>
          <w:sz w:val="24"/>
          <w:szCs w:val="24"/>
          <w:highlight w:val="none"/>
          <w:lang w:val="en-US" w:eastAsia="zh-CN" w:bidi="ar"/>
        </w:rPr>
        <w:t>小时内予以认可或提出修正方案。所发现的地下障碍物有归属单位时，甲方报请有关部门协同处置。</w:t>
      </w:r>
    </w:p>
    <w:p w14:paraId="15497DF7">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92" w:name="_Toc26569"/>
      <w:bookmarkEnd w:id="92"/>
      <w:bookmarkStart w:id="93" w:name="_Toc20222"/>
      <w:bookmarkStart w:id="94" w:name="_Toc5503"/>
      <w:r>
        <w:rPr>
          <w:rFonts w:hint="eastAsia" w:ascii="仿宋" w:hAnsi="仿宋" w:eastAsia="仿宋" w:cs="仿宋"/>
          <w:b/>
          <w:bCs w:val="0"/>
          <w:kern w:val="2"/>
          <w:sz w:val="24"/>
          <w:szCs w:val="24"/>
          <w:highlight w:val="none"/>
          <w:lang w:val="en-US" w:eastAsia="zh-CN" w:bidi="ar"/>
        </w:rPr>
        <w:t>第十七条</w:t>
      </w:r>
      <w:bookmarkEnd w:id="93"/>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违约责任</w:t>
      </w:r>
      <w:bookmarkEnd w:id="94"/>
    </w:p>
    <w:p w14:paraId="7A3E96E0">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w:t>
      </w:r>
      <w:r>
        <w:rPr>
          <w:rFonts w:hint="eastAsia" w:ascii="仿宋" w:hAnsi="仿宋" w:eastAsia="仿宋" w:cs="仿宋"/>
          <w:kern w:val="2"/>
          <w:sz w:val="24"/>
          <w:szCs w:val="24"/>
          <w:highlight w:val="none"/>
          <w:lang w:val="en-US" w:eastAsia="zh-CN" w:bidi="ar"/>
        </w:rPr>
        <w:t>当发生下列情况之一时，乙方应承担违约责任：</w:t>
      </w:r>
    </w:p>
    <w:p w14:paraId="6B98C99E">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17.1.1</w:t>
      </w:r>
      <w:r>
        <w:rPr>
          <w:rFonts w:hint="eastAsia" w:ascii="仿宋" w:hAnsi="仿宋" w:eastAsia="仿宋" w:cs="仿宋"/>
          <w:kern w:val="2"/>
          <w:sz w:val="24"/>
          <w:szCs w:val="24"/>
          <w:highlight w:val="none"/>
          <w:lang w:val="en-US" w:eastAsia="zh-CN" w:bidi="ar"/>
        </w:rPr>
        <w:t>乙方未能按本合同工期和甲方及业主的要求完成本工程，每延期一日，应向甲方支付</w:t>
      </w:r>
      <w:r>
        <w:rPr>
          <w:rFonts w:hint="default" w:ascii="Times New Roman" w:hAnsi="Times New Roman" w:eastAsia="仿宋" w:cs="Times New Roman"/>
          <w:kern w:val="2"/>
          <w:sz w:val="24"/>
          <w:szCs w:val="24"/>
          <w:highlight w:val="none"/>
          <w:lang w:val="en-US" w:eastAsia="zh-CN" w:bidi="ar"/>
        </w:rPr>
        <w:t>5000</w:t>
      </w:r>
      <w:r>
        <w:rPr>
          <w:rFonts w:hint="eastAsia" w:ascii="仿宋" w:hAnsi="仿宋" w:eastAsia="仿宋" w:cs="仿宋"/>
          <w:kern w:val="2"/>
          <w:sz w:val="24"/>
          <w:szCs w:val="24"/>
          <w:highlight w:val="none"/>
          <w:lang w:val="en-US" w:eastAsia="zh-CN" w:bidi="ar"/>
        </w:rPr>
        <w:t>元违约金；因工期延误不能实现甲方合同目的的，甲方有权单方面解除合同，一切损失由乙方承担。</w:t>
      </w:r>
    </w:p>
    <w:p w14:paraId="40CA0AAD">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17.1.2</w:t>
      </w:r>
      <w:r>
        <w:rPr>
          <w:rFonts w:hint="eastAsia" w:ascii="仿宋" w:hAnsi="仿宋" w:eastAsia="仿宋" w:cs="仿宋"/>
          <w:kern w:val="2"/>
          <w:sz w:val="24"/>
          <w:szCs w:val="24"/>
          <w:highlight w:val="none"/>
          <w:lang w:val="en-US" w:eastAsia="zh-CN" w:bidi="ar"/>
        </w:rPr>
        <w:t>乙方劳务作业质量不符合本合同约定的质量标准，由此造成的返工、修复、罚款等一切损失均由乙方承担，该部分不予计量计价，并乙方应向甲方支付</w:t>
      </w:r>
      <w:r>
        <w:rPr>
          <w:rFonts w:hint="default" w:ascii="Times New Roman" w:hAnsi="Times New Roman" w:eastAsia="仿宋" w:cs="Times New Roman"/>
          <w:kern w:val="2"/>
          <w:sz w:val="24"/>
          <w:szCs w:val="24"/>
          <w:highlight w:val="none"/>
          <w:lang w:val="en-US" w:eastAsia="zh-CN" w:bidi="ar"/>
        </w:rPr>
        <w:t xml:space="preserve">5000 </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次违约金；因多次劳务作业质量不符合约定质量标准，致使甲方受到监理、业主等相关方处罚的，一切损失由乙方承担，甲方有权单方面解除合同。</w:t>
      </w:r>
    </w:p>
    <w:p w14:paraId="1BCD35EB">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17.1.3</w:t>
      </w:r>
      <w:r>
        <w:rPr>
          <w:rFonts w:hint="eastAsia" w:ascii="仿宋" w:hAnsi="仿宋" w:eastAsia="仿宋" w:cs="仿宋"/>
          <w:kern w:val="2"/>
          <w:sz w:val="24"/>
          <w:szCs w:val="24"/>
          <w:highlight w:val="none"/>
          <w:lang w:val="en-US" w:eastAsia="zh-CN" w:bidi="ar"/>
        </w:rPr>
        <w:t>乙方不履行或不按约定履行合同的其他义务时，应向甲方支付</w:t>
      </w:r>
      <w:r>
        <w:rPr>
          <w:rFonts w:hint="default" w:ascii="Times New Roman" w:hAnsi="Times New Roman" w:eastAsia="仿宋" w:cs="Times New Roman"/>
          <w:kern w:val="2"/>
          <w:sz w:val="24"/>
          <w:szCs w:val="24"/>
          <w:highlight w:val="none"/>
          <w:lang w:val="en-US" w:eastAsia="zh-CN" w:bidi="ar"/>
        </w:rPr>
        <w:t xml:space="preserve">2000  </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次违约金，乙方还应赔偿因其违约给甲方造成的经济损失，延误工期不顺延。</w:t>
      </w:r>
    </w:p>
    <w:p w14:paraId="3BA5964E">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17.1.4</w:t>
      </w:r>
      <w:r>
        <w:rPr>
          <w:rFonts w:hint="eastAsia" w:ascii="仿宋" w:hAnsi="仿宋" w:eastAsia="仿宋" w:cs="仿宋"/>
          <w:kern w:val="2"/>
          <w:sz w:val="24"/>
          <w:szCs w:val="24"/>
          <w:highlight w:val="none"/>
          <w:lang w:val="en-US" w:eastAsia="zh-CN" w:bidi="ar"/>
        </w:rPr>
        <w:t>因乙方原因造成的质量事故，材料、设备、返修、返工等一切损失均由乙方承担，并应向甲方赔偿损失，赔偿数额据实计算，并在乙方结算中扣除。</w:t>
      </w:r>
    </w:p>
    <w:p w14:paraId="3CB1F83A">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17.1.5</w:t>
      </w:r>
      <w:r>
        <w:rPr>
          <w:rFonts w:hint="eastAsia" w:ascii="仿宋" w:hAnsi="仿宋" w:eastAsia="仿宋" w:cs="仿宋"/>
          <w:kern w:val="2"/>
          <w:sz w:val="24"/>
          <w:szCs w:val="24"/>
          <w:highlight w:val="none"/>
          <w:lang w:val="en-US" w:eastAsia="zh-CN" w:bidi="ar"/>
        </w:rPr>
        <w:t>乙方擅自停工的，承担违约金</w:t>
      </w:r>
      <w:r>
        <w:rPr>
          <w:rFonts w:hint="default" w:ascii="Times New Roman" w:hAnsi="Times New Roman" w:eastAsia="仿宋" w:cs="Times New Roman"/>
          <w:kern w:val="2"/>
          <w:sz w:val="24"/>
          <w:szCs w:val="24"/>
          <w:highlight w:val="none"/>
          <w:lang w:val="en-US" w:eastAsia="zh-CN" w:bidi="ar"/>
        </w:rPr>
        <w:t>2000</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天，停工</w:t>
      </w:r>
      <w:r>
        <w:rPr>
          <w:rFonts w:hint="default" w:ascii="Times New Roman" w:hAnsi="Times New Roman" w:eastAsia="仿宋" w:cs="Times New Roman"/>
          <w:kern w:val="2"/>
          <w:sz w:val="24"/>
          <w:szCs w:val="24"/>
          <w:highlight w:val="none"/>
          <w:lang w:val="en-US" w:eastAsia="zh-CN" w:bidi="ar"/>
        </w:rPr>
        <w:t>7</w:t>
      </w:r>
      <w:r>
        <w:rPr>
          <w:rFonts w:hint="eastAsia" w:ascii="仿宋" w:hAnsi="仿宋" w:eastAsia="仿宋" w:cs="仿宋"/>
          <w:kern w:val="2"/>
          <w:sz w:val="24"/>
          <w:szCs w:val="24"/>
          <w:highlight w:val="none"/>
          <w:lang w:val="en-US" w:eastAsia="zh-CN" w:bidi="ar"/>
        </w:rPr>
        <w:t>日以上的，甲方有权单方面解除合同并没收乙方合同履约保证金，乙方须无条件退场，并赔偿因停工给甲方造成的一切损失。</w:t>
      </w:r>
    </w:p>
    <w:p w14:paraId="74BEF6A1">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17.1.6</w:t>
      </w:r>
      <w:r>
        <w:rPr>
          <w:rFonts w:hint="eastAsia" w:ascii="仿宋" w:hAnsi="仿宋" w:eastAsia="仿宋" w:cs="仿宋"/>
          <w:kern w:val="2"/>
          <w:sz w:val="24"/>
          <w:szCs w:val="24"/>
          <w:highlight w:val="none"/>
          <w:lang w:val="en-US" w:eastAsia="zh-CN" w:bidi="ar"/>
        </w:rPr>
        <w:t>乙方在劳务作业和验收过程中，被发现偷工减料、以次充好或劳务作业质量存在问题的，每发现一次乙方须向甲方支付</w:t>
      </w:r>
      <w:r>
        <w:rPr>
          <w:rFonts w:hint="default" w:ascii="Times New Roman" w:hAnsi="Times New Roman" w:eastAsia="仿宋" w:cs="Times New Roman"/>
          <w:kern w:val="2"/>
          <w:sz w:val="24"/>
          <w:szCs w:val="24"/>
          <w:highlight w:val="none"/>
          <w:lang w:val="en-US" w:eastAsia="zh-CN" w:bidi="ar"/>
        </w:rPr>
        <w:t>2000</w:t>
      </w:r>
      <w:r>
        <w:rPr>
          <w:rFonts w:hint="eastAsia" w:ascii="仿宋" w:hAnsi="仿宋" w:eastAsia="仿宋" w:cs="仿宋"/>
          <w:kern w:val="2"/>
          <w:sz w:val="24"/>
          <w:szCs w:val="24"/>
          <w:highlight w:val="none"/>
          <w:lang w:val="en-US" w:eastAsia="zh-CN" w:bidi="ar"/>
        </w:rPr>
        <w:t>元违约金，并承担因此造成的损失。</w:t>
      </w:r>
    </w:p>
    <w:p w14:paraId="101DA2F5">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17.1.7</w:t>
      </w:r>
      <w:r>
        <w:rPr>
          <w:rFonts w:hint="eastAsia" w:ascii="仿宋" w:hAnsi="仿宋" w:eastAsia="仿宋" w:cs="仿宋"/>
          <w:kern w:val="2"/>
          <w:sz w:val="24"/>
          <w:szCs w:val="24"/>
          <w:highlight w:val="none"/>
          <w:lang w:val="en-US" w:eastAsia="zh-CN" w:bidi="ar"/>
        </w:rPr>
        <w:t>乙方未履行按时足额发放员工（包括农民工）工资引起不良影响的，乙方应承担</w:t>
      </w:r>
      <w:r>
        <w:rPr>
          <w:rFonts w:hint="default" w:ascii="Times New Roman" w:hAnsi="Times New Roman" w:eastAsia="仿宋" w:cs="Times New Roman"/>
          <w:kern w:val="2"/>
          <w:sz w:val="24"/>
          <w:szCs w:val="24"/>
          <w:highlight w:val="none"/>
          <w:lang w:val="en-US" w:eastAsia="zh-CN" w:bidi="ar"/>
        </w:rPr>
        <w:t xml:space="preserve">1000 </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人</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次违约金；发生此类不良影响超过</w:t>
      </w:r>
      <w:r>
        <w:rPr>
          <w:rFonts w:hint="default" w:ascii="Times New Roman" w:hAnsi="Times New Roman" w:eastAsia="仿宋" w:cs="Times New Roman"/>
          <w:kern w:val="2"/>
          <w:sz w:val="24"/>
          <w:szCs w:val="24"/>
          <w:highlight w:val="none"/>
          <w:lang w:val="en-US" w:eastAsia="zh-CN" w:bidi="ar"/>
        </w:rPr>
        <w:t>3</w:t>
      </w:r>
      <w:r>
        <w:rPr>
          <w:rFonts w:hint="eastAsia" w:ascii="仿宋" w:hAnsi="仿宋" w:eastAsia="仿宋" w:cs="仿宋"/>
          <w:kern w:val="2"/>
          <w:sz w:val="24"/>
          <w:szCs w:val="24"/>
          <w:highlight w:val="none"/>
          <w:lang w:val="en-US" w:eastAsia="zh-CN" w:bidi="ar"/>
        </w:rPr>
        <w:t>次及以上时，甲方有权没收乙方农民工工资保证金（农民工工资保证金在完工结算与支付时不予结算和支付）及采取其它措施。</w:t>
      </w:r>
    </w:p>
    <w:p w14:paraId="3B24555B">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17.1.8</w:t>
      </w:r>
      <w:r>
        <w:rPr>
          <w:rFonts w:hint="eastAsia" w:ascii="仿宋" w:hAnsi="仿宋" w:eastAsia="仿宋" w:cs="仿宋"/>
          <w:kern w:val="2"/>
          <w:sz w:val="24"/>
          <w:szCs w:val="24"/>
          <w:highlight w:val="none"/>
          <w:lang w:val="en-US" w:eastAsia="zh-CN" w:bidi="ar"/>
        </w:rPr>
        <w:t>乙方未遵守甲方农民工实名制管理要求，未履行农民工实名制考勤义务，乙方应承担</w:t>
      </w:r>
      <w:r>
        <w:rPr>
          <w:rFonts w:hint="default" w:ascii="Times New Roman" w:hAnsi="Times New Roman" w:eastAsia="仿宋" w:cs="Times New Roman"/>
          <w:kern w:val="2"/>
          <w:sz w:val="24"/>
          <w:szCs w:val="24"/>
          <w:highlight w:val="none"/>
          <w:lang w:val="en-US" w:eastAsia="zh-CN" w:bidi="ar"/>
        </w:rPr>
        <w:t>1000</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人</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次违约金。</w:t>
      </w:r>
    </w:p>
    <w:p w14:paraId="193B4D55">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17.1.9</w:t>
      </w:r>
      <w:r>
        <w:rPr>
          <w:rFonts w:hint="eastAsia" w:ascii="仿宋" w:hAnsi="仿宋" w:eastAsia="仿宋" w:cs="仿宋"/>
          <w:kern w:val="2"/>
          <w:sz w:val="24"/>
          <w:szCs w:val="24"/>
          <w:highlight w:val="none"/>
          <w:lang w:val="en-US" w:eastAsia="zh-CN" w:bidi="ar"/>
        </w:rPr>
        <w:t>因乙方责任发生安全事故引起不良影响的，乙方应承担</w:t>
      </w:r>
      <w:r>
        <w:rPr>
          <w:rFonts w:hint="default" w:ascii="Times New Roman" w:hAnsi="Times New Roman" w:eastAsia="仿宋" w:cs="Times New Roman"/>
          <w:kern w:val="2"/>
          <w:sz w:val="24"/>
          <w:szCs w:val="24"/>
          <w:highlight w:val="none"/>
          <w:lang w:val="en-US" w:eastAsia="zh-CN" w:bidi="ar"/>
        </w:rPr>
        <w:t>10000</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次违约金；因乙方责任发生的安全事故造成人员重伤及以上时，甲方有权没收乙方安全风险金（安全风险金在完工结算与支付时不予结算和支付）及采取其它措施。</w:t>
      </w:r>
    </w:p>
    <w:p w14:paraId="5C3B7D72">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17.1.10</w:t>
      </w:r>
      <w:r>
        <w:rPr>
          <w:rFonts w:hint="eastAsia" w:ascii="仿宋" w:hAnsi="仿宋" w:eastAsia="仿宋" w:cs="仿宋"/>
          <w:kern w:val="2"/>
          <w:sz w:val="24"/>
          <w:szCs w:val="24"/>
          <w:highlight w:val="none"/>
          <w:lang w:val="en-US" w:eastAsia="zh-CN" w:bidi="ar"/>
        </w:rPr>
        <w:t>乙方或乙方相关人员不得以任何理由和方式，阻碍、干扰甲方项目部、甲方公司本部、上级单位、监理、业主及政府部门的正常工作，如违反本条款，乙方承担由此造成的各种损失，并承担违金</w:t>
      </w:r>
      <w:r>
        <w:rPr>
          <w:rFonts w:hint="default" w:ascii="Times New Roman" w:hAnsi="Times New Roman" w:eastAsia="仿宋" w:cs="Times New Roman"/>
          <w:kern w:val="2"/>
          <w:sz w:val="24"/>
          <w:szCs w:val="24"/>
          <w:highlight w:val="none"/>
          <w:lang w:val="en-US" w:eastAsia="zh-CN" w:bidi="ar"/>
        </w:rPr>
        <w:t>100000</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次，甲方有权单方面解除合同。</w:t>
      </w:r>
    </w:p>
    <w:p w14:paraId="10CAC64E">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17.1.11</w:t>
      </w:r>
      <w:r>
        <w:rPr>
          <w:rFonts w:hint="eastAsia" w:ascii="仿宋" w:hAnsi="仿宋" w:eastAsia="仿宋" w:cs="仿宋"/>
          <w:kern w:val="2"/>
          <w:sz w:val="24"/>
          <w:szCs w:val="24"/>
          <w:highlight w:val="none"/>
          <w:lang w:val="en-US" w:eastAsia="zh-CN" w:bidi="ar"/>
        </w:rPr>
        <w:t>未经甲方同意，乙方擅自退场的，应向甲方赔偿由此造成的一切损失，甲方有权没收乙方合同履约保证金。</w:t>
      </w:r>
    </w:p>
    <w:p w14:paraId="3729EA0C">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17.1.12</w:t>
      </w:r>
      <w:r>
        <w:rPr>
          <w:rFonts w:hint="eastAsia" w:ascii="仿宋" w:hAnsi="仿宋" w:eastAsia="仿宋" w:cs="仿宋"/>
          <w:kern w:val="2"/>
          <w:sz w:val="24"/>
          <w:szCs w:val="24"/>
          <w:highlight w:val="none"/>
          <w:lang w:val="en-US" w:eastAsia="zh-CN" w:bidi="ar"/>
        </w:rPr>
        <w:t>乙方将本合同项下的作业内容转包或再分包给他人的，应赔偿甲方因此所造成的损失，且甲方有权解除合同，没收乙方合同履约保证金。</w:t>
      </w:r>
    </w:p>
    <w:p w14:paraId="7C3E4218">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17.1.13</w:t>
      </w:r>
      <w:r>
        <w:rPr>
          <w:rFonts w:hint="eastAsia" w:ascii="仿宋" w:hAnsi="仿宋" w:eastAsia="仿宋" w:cs="仿宋"/>
          <w:kern w:val="2"/>
          <w:sz w:val="24"/>
          <w:szCs w:val="24"/>
          <w:highlight w:val="none"/>
          <w:lang w:val="en-US" w:eastAsia="zh-CN" w:bidi="ar"/>
        </w:rPr>
        <w:t>若乙方主要人员未向乙方及甲方请假擅离现场、旷工或更换等情形，乙方应向甲方支付违约金</w:t>
      </w:r>
      <w:r>
        <w:rPr>
          <w:rFonts w:hint="default" w:ascii="Times New Roman" w:hAnsi="Times New Roman" w:eastAsia="仿宋" w:cs="Times New Roman"/>
          <w:kern w:val="2"/>
          <w:sz w:val="24"/>
          <w:szCs w:val="24"/>
          <w:highlight w:val="none"/>
          <w:lang w:val="en-US" w:eastAsia="zh-CN" w:bidi="ar"/>
        </w:rPr>
        <w:t>2000</w:t>
      </w:r>
      <w:r>
        <w:rPr>
          <w:rFonts w:hint="eastAsia" w:ascii="仿宋" w:hAnsi="仿宋" w:eastAsia="仿宋" w:cs="仿宋"/>
          <w:kern w:val="2"/>
          <w:sz w:val="24"/>
          <w:szCs w:val="24"/>
          <w:highlight w:val="none"/>
          <w:lang w:val="en-US" w:eastAsia="zh-CN" w:bidi="ar"/>
        </w:rPr>
        <w:t>元</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人</w:t>
      </w:r>
      <w:r>
        <w:rPr>
          <w:rFonts w:hint="default" w:ascii="Times New Roman" w:hAnsi="Times New Roman" w:eastAsia="仿宋" w:cs="Times New Roman"/>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次。因上述情形持续</w:t>
      </w:r>
      <w:r>
        <w:rPr>
          <w:rFonts w:hint="default" w:ascii="Times New Roman" w:hAnsi="Times New Roman" w:eastAsia="仿宋" w:cs="Times New Roman"/>
          <w:kern w:val="2"/>
          <w:sz w:val="24"/>
          <w:szCs w:val="24"/>
          <w:highlight w:val="none"/>
          <w:lang w:val="en-US" w:eastAsia="zh-CN" w:bidi="ar"/>
        </w:rPr>
        <w:t>7</w:t>
      </w:r>
      <w:r>
        <w:rPr>
          <w:rFonts w:hint="eastAsia" w:ascii="仿宋" w:hAnsi="仿宋" w:eastAsia="仿宋" w:cs="仿宋"/>
          <w:kern w:val="2"/>
          <w:sz w:val="24"/>
          <w:szCs w:val="24"/>
          <w:highlight w:val="none"/>
          <w:lang w:val="en-US" w:eastAsia="zh-CN" w:bidi="ar"/>
        </w:rPr>
        <w:t>日以上或出现</w:t>
      </w:r>
      <w:r>
        <w:rPr>
          <w:rFonts w:hint="default" w:ascii="Times New Roman" w:hAnsi="Times New Roman" w:eastAsia="仿宋" w:cs="Times New Roman"/>
          <w:kern w:val="2"/>
          <w:sz w:val="24"/>
          <w:szCs w:val="24"/>
          <w:highlight w:val="none"/>
          <w:lang w:val="en-US" w:eastAsia="zh-CN" w:bidi="ar"/>
        </w:rPr>
        <w:t>3</w:t>
      </w:r>
      <w:r>
        <w:rPr>
          <w:rFonts w:hint="eastAsia" w:ascii="仿宋" w:hAnsi="仿宋" w:eastAsia="仿宋" w:cs="仿宋"/>
          <w:kern w:val="2"/>
          <w:sz w:val="24"/>
          <w:szCs w:val="24"/>
          <w:highlight w:val="none"/>
          <w:lang w:val="en-US" w:eastAsia="zh-CN" w:bidi="ar"/>
        </w:rPr>
        <w:t>次以上或造成甲方经济损失的，甲方有权单方解除合同，没收乙方合同履约保证金。</w:t>
      </w:r>
    </w:p>
    <w:p w14:paraId="4A4571FB">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u w:val="single"/>
        </w:rPr>
      </w:pPr>
      <w:r>
        <w:rPr>
          <w:rFonts w:hint="default" w:ascii="Times New Roman" w:hAnsi="Times New Roman" w:eastAsia="仿宋" w:cs="Times New Roman"/>
          <w:kern w:val="2"/>
          <w:sz w:val="24"/>
          <w:szCs w:val="24"/>
          <w:highlight w:val="none"/>
          <w:lang w:val="en-US" w:eastAsia="zh-CN" w:bidi="ar"/>
        </w:rPr>
        <w:t>17.1.14</w:t>
      </w:r>
      <w:r>
        <w:rPr>
          <w:rFonts w:hint="eastAsia" w:ascii="仿宋" w:hAnsi="仿宋" w:eastAsia="仿宋" w:cs="仿宋"/>
          <w:kern w:val="2"/>
          <w:sz w:val="24"/>
          <w:szCs w:val="24"/>
          <w:highlight w:val="none"/>
          <w:lang w:val="en-US" w:eastAsia="zh-CN" w:bidi="ar"/>
        </w:rPr>
        <w:t>乙方未全面、适当履行合同的其它违约情形：</w:t>
      </w:r>
      <w:permStart w:id="54" w:edGrp="everyone"/>
      <w:r>
        <w:rPr>
          <w:rFonts w:hint="default" w:ascii="Times New Roman" w:hAnsi="Times New Roman" w:eastAsia="仿宋" w:cs="Times New Roman"/>
          <w:kern w:val="2"/>
          <w:sz w:val="24"/>
          <w:szCs w:val="24"/>
          <w:highlight w:val="none"/>
          <w:u w:val="single"/>
          <w:lang w:val="en-US" w:eastAsia="zh-CN" w:bidi="ar"/>
        </w:rPr>
        <w:t xml:space="preserve">         </w:t>
      </w:r>
      <w:permEnd w:id="54"/>
      <w:r>
        <w:rPr>
          <w:rFonts w:hint="eastAsia" w:ascii="仿宋" w:hAnsi="仿宋" w:eastAsia="仿宋" w:cs="仿宋"/>
          <w:kern w:val="2"/>
          <w:sz w:val="24"/>
          <w:szCs w:val="24"/>
          <w:highlight w:val="none"/>
          <w:lang w:val="en-US" w:eastAsia="zh-CN" w:bidi="ar"/>
        </w:rPr>
        <w:t>。</w:t>
      </w:r>
    </w:p>
    <w:p w14:paraId="0E5DAC19">
      <w:pPr>
        <w:keepNext w:val="0"/>
        <w:keepLines w:val="0"/>
        <w:widowControl/>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17.1.15</w:t>
      </w:r>
      <w:r>
        <w:rPr>
          <w:rFonts w:hint="eastAsia" w:ascii="仿宋" w:hAnsi="仿宋" w:eastAsia="仿宋" w:cs="仿宋"/>
          <w:kern w:val="2"/>
          <w:sz w:val="24"/>
          <w:szCs w:val="24"/>
          <w:highlight w:val="none"/>
          <w:lang w:val="en-US" w:eastAsia="zh-CN" w:bidi="ar"/>
        </w:rPr>
        <w:t>乙方未能提供增值税（</w:t>
      </w:r>
      <w:permStart w:id="55" w:edGrp="everyone"/>
      <w:r>
        <w:rPr>
          <w:rFonts w:hint="default" w:ascii="Wingdings" w:hAnsi="Wingdings" w:eastAsia="宋体" w:cs="Wingdings"/>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专用，</w:t>
      </w:r>
      <w:r>
        <w:rPr>
          <w:rFonts w:hint="default" w:ascii="Wingdings" w:hAnsi="Wingdings" w:eastAsia="宋体" w:cs="Wingdings"/>
          <w:kern w:val="2"/>
          <w:sz w:val="24"/>
          <w:szCs w:val="24"/>
          <w:highlight w:val="none"/>
          <w:lang w:val="en-US" w:eastAsia="zh-CN" w:bidi="ar"/>
        </w:rPr>
        <w:t>¨</w:t>
      </w:r>
      <w:r>
        <w:rPr>
          <w:rFonts w:hint="eastAsia" w:ascii="仿宋" w:hAnsi="仿宋" w:eastAsia="仿宋" w:cs="仿宋"/>
          <w:kern w:val="2"/>
          <w:sz w:val="24"/>
          <w:szCs w:val="24"/>
          <w:highlight w:val="none"/>
          <w:lang w:val="en-US" w:eastAsia="zh-CN" w:bidi="ar"/>
        </w:rPr>
        <w:t>普通</w:t>
      </w:r>
      <w:permEnd w:id="55"/>
      <w:r>
        <w:rPr>
          <w:rFonts w:hint="eastAsia" w:ascii="仿宋" w:hAnsi="仿宋" w:eastAsia="仿宋" w:cs="仿宋"/>
          <w:kern w:val="2"/>
          <w:sz w:val="24"/>
          <w:szCs w:val="24"/>
          <w:highlight w:val="none"/>
          <w:lang w:val="en-US" w:eastAsia="zh-CN" w:bidi="ar"/>
        </w:rPr>
        <w:t>）发票的，甲方有权暂停支付相应款项，且乙方需向甲方承担赔偿责任；包括但不限于税款、滞纳金、罚款及相关损失等。如乙方提供虚假、虚开的增值税发票，甲方有权拒收或退回，乙方应负责无偿更换，并自行承担相应法律责任。由此造成甲方无法及时认证、抵扣税款等情形的，乙方需向甲方承担赔偿责任包括但不限于税款、滞纳金、罚款及相关损失等。</w:t>
      </w:r>
    </w:p>
    <w:p w14:paraId="08A6B841">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17.2</w:t>
      </w:r>
      <w:r>
        <w:rPr>
          <w:rFonts w:hint="eastAsia" w:ascii="仿宋" w:hAnsi="仿宋" w:eastAsia="仿宋" w:cs="仿宋"/>
          <w:kern w:val="2"/>
          <w:sz w:val="24"/>
          <w:szCs w:val="24"/>
          <w:highlight w:val="none"/>
          <w:lang w:val="en-US" w:eastAsia="zh-CN" w:bidi="ar"/>
        </w:rPr>
        <w:t>乙方违约后，甲方要求乙方继续履行合同时，乙方承担上述违约责任后仍应继续履行合同。</w:t>
      </w:r>
    </w:p>
    <w:p w14:paraId="0B6584F7">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17.3</w:t>
      </w:r>
      <w:r>
        <w:rPr>
          <w:rFonts w:hint="eastAsia" w:ascii="仿宋" w:hAnsi="仿宋" w:eastAsia="仿宋" w:cs="仿宋"/>
          <w:kern w:val="2"/>
          <w:sz w:val="24"/>
          <w:szCs w:val="24"/>
          <w:highlight w:val="none"/>
          <w:lang w:val="en-US" w:eastAsia="zh-CN" w:bidi="ar"/>
        </w:rPr>
        <w:t>乙方违反合同约定，未及时有效处理因乙方原因导致的纠纷而致使甲方代为承担责任、或直接导致甲方承担责任，由此造成甲方承担费用的，甲方有权从乙方结算中进行扣减，不足部分甲方有权向乙方追偿。</w:t>
      </w:r>
    </w:p>
    <w:p w14:paraId="24E20B7A">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0" w:firstLineChars="200"/>
        <w:jc w:val="both"/>
        <w:rPr>
          <w:rFonts w:hint="eastAsia"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17.4</w:t>
      </w:r>
      <w:r>
        <w:rPr>
          <w:rFonts w:hint="eastAsia" w:ascii="仿宋" w:hAnsi="仿宋" w:eastAsia="仿宋" w:cs="仿宋"/>
          <w:kern w:val="2"/>
          <w:sz w:val="24"/>
          <w:szCs w:val="24"/>
          <w:highlight w:val="none"/>
          <w:lang w:val="en-US" w:eastAsia="zh-CN" w:bidi="ar"/>
        </w:rPr>
        <w:t>乙方若发生</w:t>
      </w:r>
      <w:r>
        <w:rPr>
          <w:rFonts w:hint="default" w:ascii="Times New Roman" w:hAnsi="Times New Roman" w:eastAsia="仿宋" w:cs="Times New Roman"/>
          <w:kern w:val="2"/>
          <w:sz w:val="24"/>
          <w:szCs w:val="24"/>
          <w:highlight w:val="none"/>
          <w:lang w:val="en-US" w:eastAsia="zh-CN" w:bidi="ar"/>
        </w:rPr>
        <w:t>17.1</w:t>
      </w:r>
      <w:r>
        <w:rPr>
          <w:rFonts w:hint="eastAsia" w:ascii="仿宋" w:hAnsi="仿宋" w:eastAsia="仿宋" w:cs="仿宋"/>
          <w:kern w:val="2"/>
          <w:sz w:val="24"/>
          <w:szCs w:val="24"/>
          <w:highlight w:val="none"/>
          <w:lang w:val="en-US" w:eastAsia="zh-CN" w:bidi="ar"/>
        </w:rPr>
        <w:t>中的违约责任情况，乙方应赔偿甲方因此所受的损失及相关费用，甲方直接从应支付给乙方的款项中扣除，不足部分有权向乙方追偿，甲方行使追偿权所产生的包括但不限于诉讼费、律师费、公证费、调查取证费、保全担保费、鉴定费、差旅费等均由乙方承担。</w:t>
      </w:r>
      <w:r>
        <w:rPr>
          <w:rFonts w:hint="eastAsia" w:ascii="Times New Roman" w:hAnsi="Times New Roman" w:eastAsia="仿宋" w:cs="Times New Roman"/>
          <w:kern w:val="2"/>
          <w:sz w:val="24"/>
          <w:szCs w:val="24"/>
          <w:highlight w:val="none"/>
          <w:lang w:val="en-US" w:eastAsia="zh-CN" w:bidi="ar"/>
        </w:rPr>
        <w:t xml:space="preserve">  </w:t>
      </w:r>
    </w:p>
    <w:p w14:paraId="3DDA8014">
      <w:pPr>
        <w:pStyle w:val="21"/>
        <w:keepNext w:val="0"/>
        <w:keepLines w:val="0"/>
        <w:widowControl w:val="0"/>
        <w:suppressLineNumbers w:val="0"/>
        <w:autoSpaceDE w:val="0"/>
        <w:autoSpaceDN/>
        <w:adjustRightInd w:val="0"/>
        <w:snapToGrid w:val="0"/>
        <w:spacing w:before="100" w:beforeAutospacing="1" w:after="100" w:afterAutospacing="1"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95" w:name="_Toc21828"/>
      <w:bookmarkEnd w:id="95"/>
      <w:bookmarkStart w:id="96" w:name="_Toc9108"/>
      <w:bookmarkStart w:id="97" w:name="_Toc8497"/>
      <w:r>
        <w:rPr>
          <w:rFonts w:hint="eastAsia" w:ascii="仿宋" w:hAnsi="仿宋" w:eastAsia="仿宋" w:cs="仿宋"/>
          <w:b/>
          <w:bCs w:val="0"/>
          <w:kern w:val="2"/>
          <w:sz w:val="24"/>
          <w:szCs w:val="24"/>
          <w:highlight w:val="none"/>
          <w:lang w:val="en-US" w:eastAsia="zh-CN" w:bidi="ar"/>
        </w:rPr>
        <w:t>第十八条</w:t>
      </w:r>
      <w:bookmarkEnd w:id="96"/>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合同解除</w:t>
      </w:r>
      <w:bookmarkEnd w:id="97"/>
    </w:p>
    <w:p w14:paraId="05BCC45A">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18.1</w:t>
      </w:r>
      <w:r>
        <w:rPr>
          <w:rFonts w:hint="eastAsia" w:ascii="仿宋" w:hAnsi="仿宋" w:eastAsia="仿宋" w:cs="仿宋"/>
          <w:kern w:val="2"/>
          <w:sz w:val="24"/>
          <w:szCs w:val="24"/>
          <w:highlight w:val="none"/>
          <w:lang w:val="en-US" w:eastAsia="zh-CN" w:bidi="ar"/>
        </w:rPr>
        <w:t>甲乙双方协商一致，可以解除合同；</w:t>
      </w:r>
    </w:p>
    <w:p w14:paraId="4CB12B4F">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18.2</w:t>
      </w:r>
      <w:r>
        <w:rPr>
          <w:rFonts w:hint="eastAsia" w:ascii="仿宋" w:hAnsi="仿宋" w:eastAsia="仿宋" w:cs="仿宋"/>
          <w:kern w:val="2"/>
          <w:sz w:val="24"/>
          <w:szCs w:val="24"/>
          <w:highlight w:val="none"/>
          <w:lang w:val="en-US" w:eastAsia="zh-CN" w:bidi="ar"/>
        </w:rPr>
        <w:t>因不可抗力致使合同无法履行，可以解除合同；</w:t>
      </w:r>
    </w:p>
    <w:p w14:paraId="3B30D058">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18.3</w:t>
      </w:r>
      <w:r>
        <w:rPr>
          <w:rFonts w:hint="eastAsia" w:ascii="仿宋" w:hAnsi="仿宋" w:eastAsia="仿宋" w:cs="仿宋"/>
          <w:kern w:val="2"/>
          <w:sz w:val="24"/>
          <w:szCs w:val="24"/>
          <w:highlight w:val="none"/>
          <w:lang w:val="en-US" w:eastAsia="zh-CN" w:bidi="ar"/>
        </w:rPr>
        <w:t>本合同其他条款约定的合同解除条款。</w:t>
      </w:r>
    </w:p>
    <w:p w14:paraId="5C33DA9B">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18.4</w:t>
      </w:r>
      <w:r>
        <w:rPr>
          <w:rFonts w:hint="eastAsia" w:ascii="仿宋" w:hAnsi="仿宋" w:eastAsia="仿宋" w:cs="仿宋"/>
          <w:kern w:val="2"/>
          <w:sz w:val="24"/>
          <w:szCs w:val="24"/>
          <w:highlight w:val="none"/>
          <w:lang w:val="en-US" w:eastAsia="zh-CN" w:bidi="ar"/>
        </w:rPr>
        <w:t>一方要求解除合同应以书面形式告知对方。合同解除后有过错的一方应当赔偿因合同解除给对方造成的损失。</w:t>
      </w:r>
    </w:p>
    <w:p w14:paraId="613C4680">
      <w:pPr>
        <w:keepNext w:val="0"/>
        <w:keepLines w:val="0"/>
        <w:widowControl w:val="0"/>
        <w:suppressLineNumbers w:val="0"/>
        <w:autoSpaceDE w:val="0"/>
        <w:autoSpaceDN/>
        <w:adjustRightInd w:val="0"/>
        <w:snapToGrid w:val="0"/>
        <w:spacing w:before="0" w:beforeAutospacing="0" w:after="0" w:afterAutospacing="0" w:line="560" w:lineRule="exact"/>
        <w:ind w:left="0" w:right="0" w:firstLine="482" w:firstLineChars="200"/>
        <w:jc w:val="both"/>
        <w:outlineLvl w:val="0"/>
        <w:rPr>
          <w:rFonts w:hint="default" w:ascii="Times New Roman" w:hAnsi="Times New Roman" w:eastAsia="仿宋" w:cs="Times New Roman"/>
          <w:b/>
          <w:bCs w:val="0"/>
          <w:kern w:val="2"/>
          <w:sz w:val="24"/>
          <w:szCs w:val="24"/>
          <w:highlight w:val="none"/>
        </w:rPr>
      </w:pPr>
      <w:bookmarkStart w:id="98" w:name="_Toc19586"/>
      <w:bookmarkEnd w:id="98"/>
      <w:bookmarkStart w:id="99" w:name="_Toc4232"/>
      <w:bookmarkStart w:id="100" w:name="_Toc4615"/>
      <w:r>
        <w:rPr>
          <w:rFonts w:hint="eastAsia" w:ascii="仿宋" w:hAnsi="仿宋" w:eastAsia="仿宋" w:cs="仿宋"/>
          <w:b/>
          <w:bCs w:val="0"/>
          <w:kern w:val="2"/>
          <w:sz w:val="24"/>
          <w:szCs w:val="24"/>
          <w:highlight w:val="none"/>
          <w:lang w:val="en-US" w:eastAsia="zh-CN" w:bidi="ar"/>
        </w:rPr>
        <w:t>第十九条</w:t>
      </w:r>
      <w:bookmarkEnd w:id="99"/>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争议解决</w:t>
      </w:r>
      <w:bookmarkEnd w:id="100"/>
    </w:p>
    <w:p w14:paraId="0EE3AB85">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b/>
          <w:bCs w:val="0"/>
          <w:kern w:val="0"/>
          <w:sz w:val="24"/>
          <w:szCs w:val="24"/>
          <w:highlight w:val="none"/>
        </w:rPr>
      </w:pPr>
      <w:r>
        <w:rPr>
          <w:rFonts w:hint="eastAsia" w:ascii="仿宋" w:hAnsi="仿宋" w:eastAsia="仿宋" w:cs="仿宋"/>
          <w:kern w:val="0"/>
          <w:sz w:val="24"/>
          <w:szCs w:val="24"/>
          <w:highlight w:val="none"/>
          <w:lang w:val="en-US" w:eastAsia="zh-CN" w:bidi="ar"/>
        </w:rPr>
        <w:t>甲乙双方在履行合同时发生争议的，应协商解决。协商不成的，选择选择</w:t>
      </w:r>
      <w:permStart w:id="56" w:edGrp="everyone"/>
      <w:r>
        <w:rPr>
          <w:rFonts w:hint="default" w:ascii="Calibri" w:hAnsi="Calibri" w:eastAsia="仿宋_GB2312" w:cs="Calibri"/>
          <w:kern w:val="0"/>
          <w:sz w:val="24"/>
          <w:szCs w:val="24"/>
          <w:highlight w:val="none"/>
          <w:u w:val="single"/>
          <w:lang w:val="en-US" w:eastAsia="zh-CN" w:bidi="ar"/>
        </w:rPr>
        <w:t>①/②</w:t>
      </w:r>
      <w:permEnd w:id="56"/>
      <w:r>
        <w:rPr>
          <w:rFonts w:hint="default" w:ascii="仿宋_GB2312" w:hAnsi="Courier New" w:eastAsia="仿宋_GB2312" w:cs="仿宋_GB2312"/>
          <w:kern w:val="0"/>
          <w:sz w:val="24"/>
          <w:szCs w:val="24"/>
          <w:highlight w:val="none"/>
          <w:lang w:val="en-US" w:eastAsia="zh-CN" w:bidi="ar"/>
        </w:rPr>
        <w:t>条约定解决，</w:t>
      </w:r>
      <w:r>
        <w:rPr>
          <w:rFonts w:hint="default" w:ascii="Calibri" w:hAnsi="Calibri" w:eastAsia="仿宋_GB2312" w:cs="Calibri"/>
          <w:kern w:val="0"/>
          <w:sz w:val="24"/>
          <w:szCs w:val="24"/>
          <w:highlight w:val="none"/>
          <w:lang w:val="en-US" w:eastAsia="zh-CN" w:bidi="ar"/>
        </w:rPr>
        <w:t>①</w:t>
      </w:r>
      <w:r>
        <w:rPr>
          <w:rFonts w:hint="default" w:ascii="仿宋_GB2312" w:hAnsi="Courier New" w:eastAsia="仿宋_GB2312" w:cs="仿宋_GB2312"/>
          <w:kern w:val="0"/>
          <w:sz w:val="24"/>
          <w:szCs w:val="24"/>
          <w:highlight w:val="none"/>
          <w:lang w:val="en-US" w:eastAsia="zh-CN" w:bidi="ar"/>
        </w:rPr>
        <w:t>安庆仲裁委员会仲裁；</w:t>
      </w:r>
      <w:r>
        <w:rPr>
          <w:rFonts w:hint="default" w:ascii="Calibri" w:hAnsi="Calibri" w:eastAsia="仿宋_GB2312" w:cs="Calibri"/>
          <w:kern w:val="0"/>
          <w:sz w:val="24"/>
          <w:szCs w:val="24"/>
          <w:highlight w:val="none"/>
          <w:lang w:val="en-US" w:eastAsia="zh-CN" w:bidi="ar"/>
        </w:rPr>
        <w:t>②</w:t>
      </w:r>
      <w:r>
        <w:rPr>
          <w:rFonts w:hint="default" w:ascii="仿宋_GB2312" w:hAnsi="Courier New" w:eastAsia="仿宋_GB2312" w:cs="仿宋_GB2312"/>
          <w:kern w:val="0"/>
          <w:sz w:val="24"/>
          <w:szCs w:val="24"/>
          <w:highlight w:val="none"/>
          <w:lang w:val="en-US" w:eastAsia="zh-CN" w:bidi="ar"/>
        </w:rPr>
        <w:t>向甲方住所地法院诉讼。</w:t>
      </w:r>
    </w:p>
    <w:p w14:paraId="3A25C118">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2" w:firstLineChars="200"/>
        <w:jc w:val="both"/>
        <w:outlineLvl w:val="0"/>
        <w:rPr>
          <w:rFonts w:hint="default" w:ascii="Times New Roman" w:hAnsi="Times New Roman" w:eastAsia="仿宋" w:cs="Times New Roman"/>
          <w:b/>
          <w:bCs w:val="0"/>
          <w:color w:val="000000"/>
          <w:kern w:val="2"/>
          <w:sz w:val="24"/>
          <w:szCs w:val="24"/>
          <w:highlight w:val="none"/>
        </w:rPr>
      </w:pPr>
      <w:bookmarkStart w:id="101" w:name="_Toc8462"/>
      <w:bookmarkEnd w:id="101"/>
      <w:bookmarkStart w:id="102" w:name="_Toc8277"/>
      <w:bookmarkStart w:id="103" w:name="_Toc32628"/>
      <w:r>
        <w:rPr>
          <w:rFonts w:hint="eastAsia" w:ascii="仿宋" w:hAnsi="仿宋" w:eastAsia="仿宋" w:cs="仿宋"/>
          <w:b/>
          <w:bCs w:val="0"/>
          <w:kern w:val="2"/>
          <w:sz w:val="24"/>
          <w:szCs w:val="24"/>
          <w:highlight w:val="none"/>
          <w:lang w:val="en-US" w:eastAsia="zh-CN" w:bidi="ar"/>
        </w:rPr>
        <w:t>第二十条</w:t>
      </w:r>
      <w:bookmarkEnd w:id="102"/>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附则</w:t>
      </w:r>
      <w:bookmarkEnd w:id="103"/>
    </w:p>
    <w:p w14:paraId="0A1F564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20.1</w:t>
      </w:r>
      <w:r>
        <w:rPr>
          <w:rFonts w:hint="eastAsia" w:ascii="仿宋" w:hAnsi="仿宋" w:eastAsia="仿宋" w:cs="仿宋"/>
          <w:color w:val="000000"/>
          <w:kern w:val="0"/>
          <w:sz w:val="24"/>
          <w:szCs w:val="24"/>
          <w:highlight w:val="none"/>
          <w:lang w:val="en-US" w:eastAsia="zh-CN" w:bidi="ar"/>
        </w:rPr>
        <w:t>合同签订前乙方必须提供其营业执照、税务登记证、资质等级、安全生产许可证、法人授权委托书等资料原件由甲方进行审核。甲方审核通过后，乙方应将以上证件复印件加盖公章交由甲方，作为本合同附件之一。</w:t>
      </w:r>
    </w:p>
    <w:p w14:paraId="428B40F6">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20.2</w:t>
      </w:r>
      <w:r>
        <w:rPr>
          <w:rFonts w:hint="eastAsia" w:ascii="仿宋" w:hAnsi="仿宋" w:eastAsia="仿宋" w:cs="仿宋"/>
          <w:color w:val="000000"/>
          <w:kern w:val="0"/>
          <w:sz w:val="24"/>
          <w:szCs w:val="24"/>
          <w:highlight w:val="none"/>
          <w:lang w:val="en-US" w:eastAsia="zh-CN" w:bidi="ar"/>
        </w:rPr>
        <w:t>在本合同履行过程中，如任何一方发生税务登记、公司名称等重大信息的变更事项，应在重大信息变更后的</w:t>
      </w:r>
      <w:r>
        <w:rPr>
          <w:rFonts w:hint="default" w:ascii="Times New Roman" w:hAnsi="Times New Roman" w:eastAsia="仿宋" w:cs="Times New Roman"/>
          <w:color w:val="000000"/>
          <w:kern w:val="0"/>
          <w:sz w:val="24"/>
          <w:szCs w:val="24"/>
          <w:highlight w:val="none"/>
          <w:lang w:val="en-US" w:eastAsia="zh-CN" w:bidi="ar"/>
        </w:rPr>
        <w:t>7</w:t>
      </w:r>
      <w:r>
        <w:rPr>
          <w:rFonts w:hint="eastAsia" w:ascii="仿宋" w:hAnsi="仿宋" w:eastAsia="仿宋" w:cs="仿宋"/>
          <w:color w:val="000000"/>
          <w:kern w:val="0"/>
          <w:sz w:val="24"/>
          <w:szCs w:val="24"/>
          <w:highlight w:val="none"/>
          <w:lang w:val="en-US" w:eastAsia="zh-CN" w:bidi="ar"/>
        </w:rPr>
        <w:t>日内书面通知对方变更情况，并提供相关信息资料。</w:t>
      </w:r>
    </w:p>
    <w:p w14:paraId="1182F0C8">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20.3</w:t>
      </w:r>
      <w:r>
        <w:rPr>
          <w:rFonts w:hint="eastAsia" w:ascii="仿宋" w:hAnsi="仿宋" w:eastAsia="仿宋" w:cs="仿宋"/>
          <w:color w:val="000000"/>
          <w:kern w:val="0"/>
          <w:sz w:val="24"/>
          <w:szCs w:val="24"/>
          <w:highlight w:val="none"/>
          <w:lang w:val="en-US" w:eastAsia="zh-CN" w:bidi="ar"/>
        </w:rPr>
        <w:t>双方确定所预留的以下地址为双方送达通知等文件的有效地址，任一方按照该地址向对方送达的通知、纪要等文件均为有效送达。任一方变更送达地址必须在变更地址之日起</w:t>
      </w:r>
      <w:r>
        <w:rPr>
          <w:rFonts w:hint="default" w:ascii="Times New Roman" w:hAnsi="Times New Roman" w:eastAsia="仿宋" w:cs="Times New Roman"/>
          <w:color w:val="000000"/>
          <w:kern w:val="0"/>
          <w:sz w:val="24"/>
          <w:szCs w:val="24"/>
          <w:highlight w:val="none"/>
          <w:lang w:val="en-US" w:eastAsia="zh-CN" w:bidi="ar"/>
        </w:rPr>
        <w:t>7</w:t>
      </w:r>
      <w:r>
        <w:rPr>
          <w:rFonts w:hint="eastAsia" w:ascii="仿宋" w:hAnsi="仿宋" w:eastAsia="仿宋" w:cs="仿宋"/>
          <w:color w:val="000000"/>
          <w:kern w:val="0"/>
          <w:sz w:val="24"/>
          <w:szCs w:val="24"/>
          <w:highlight w:val="none"/>
          <w:lang w:val="en-US" w:eastAsia="zh-CN" w:bidi="ar"/>
        </w:rPr>
        <w:t>日内向对方书面通知，否则不发生送达地址变更的法律效力，对方按原地址送达仍然为有效送达。</w:t>
      </w:r>
    </w:p>
    <w:p w14:paraId="1B81750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甲方送达址：</w:t>
      </w:r>
      <w:permStart w:id="57" w:edGrp="everyone"/>
      <w:r>
        <w:rPr>
          <w:rFonts w:hint="eastAsia" w:ascii="仿宋" w:hAnsi="仿宋" w:eastAsia="仿宋" w:cs="仿宋"/>
          <w:color w:val="000000"/>
          <w:kern w:val="0"/>
          <w:sz w:val="24"/>
          <w:szCs w:val="24"/>
          <w:highlight w:val="none"/>
          <w:lang w:val="en-US" w:eastAsia="zh-CN" w:bidi="ar"/>
        </w:rPr>
        <w:t>安徽省安庆市迎江区宜城路</w:t>
      </w:r>
      <w:r>
        <w:rPr>
          <w:rFonts w:hint="default" w:ascii="Times New Roman" w:hAnsi="Times New Roman" w:eastAsia="仿宋" w:cs="Times New Roman"/>
          <w:color w:val="000000"/>
          <w:kern w:val="0"/>
          <w:sz w:val="24"/>
          <w:szCs w:val="24"/>
          <w:highlight w:val="none"/>
          <w:lang w:val="en-US" w:eastAsia="zh-CN" w:bidi="ar"/>
        </w:rPr>
        <w:t>131</w:t>
      </w:r>
      <w:r>
        <w:rPr>
          <w:rFonts w:hint="eastAsia" w:ascii="仿宋" w:hAnsi="仿宋" w:eastAsia="仿宋" w:cs="仿宋"/>
          <w:color w:val="000000"/>
          <w:kern w:val="0"/>
          <w:sz w:val="24"/>
          <w:szCs w:val="24"/>
          <w:highlight w:val="none"/>
          <w:lang w:val="en-US" w:eastAsia="zh-CN" w:bidi="ar"/>
        </w:rPr>
        <w:t>号</w:t>
      </w:r>
      <w:permEnd w:id="57"/>
      <w:r>
        <w:rPr>
          <w:rFonts w:hint="default" w:ascii="Times New Roman" w:hAnsi="Times New Roman" w:eastAsia="仿宋" w:cs="Times New Roman"/>
          <w:color w:val="000000"/>
          <w:kern w:val="0"/>
          <w:sz w:val="24"/>
          <w:szCs w:val="24"/>
          <w:highlight w:val="none"/>
          <w:lang w:val="en-US" w:eastAsia="zh-CN" w:bidi="ar"/>
        </w:rPr>
        <w:t xml:space="preserve">               </w:t>
      </w:r>
    </w:p>
    <w:p w14:paraId="450CED6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乙方送达址：</w:t>
      </w:r>
      <w:permStart w:id="58" w:edGrp="everyone"/>
      <w:r>
        <w:rPr>
          <w:rFonts w:hint="default" w:ascii="宋体" w:hAnsi="Courier New" w:eastAsia="仿宋_GB2312" w:cs="Times New Roman"/>
          <w:kern w:val="0"/>
          <w:sz w:val="24"/>
          <w:szCs w:val="24"/>
          <w:highlight w:val="none"/>
          <w:u w:val="single"/>
          <w:lang w:val="en-US" w:eastAsia="zh-CN" w:bidi="ar"/>
        </w:rPr>
        <w:t xml:space="preserve">                        </w:t>
      </w:r>
      <w:permEnd w:id="58"/>
      <w:r>
        <w:rPr>
          <w:rFonts w:hint="default" w:ascii="Times New Roman" w:hAnsi="Times New Roman" w:eastAsia="仿宋" w:cs="Times New Roman"/>
          <w:color w:val="000000"/>
          <w:kern w:val="0"/>
          <w:sz w:val="24"/>
          <w:szCs w:val="24"/>
          <w:highlight w:val="none"/>
          <w:lang w:val="en-US" w:eastAsia="zh-CN" w:bidi="ar"/>
        </w:rPr>
        <w:t xml:space="preserve">                           </w:t>
      </w:r>
    </w:p>
    <w:p w14:paraId="76A999A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20.4</w:t>
      </w:r>
      <w:r>
        <w:rPr>
          <w:rFonts w:hint="eastAsia" w:ascii="仿宋" w:hAnsi="仿宋" w:eastAsia="仿宋" w:cs="仿宋"/>
          <w:color w:val="000000"/>
          <w:kern w:val="0"/>
          <w:sz w:val="24"/>
          <w:szCs w:val="24"/>
          <w:highlight w:val="none"/>
          <w:lang w:val="en-US" w:eastAsia="zh-CN" w:bidi="ar"/>
        </w:rPr>
        <w:t>本合同自双方签字盖章后生效，全部工程完工经交（竣）工验收合格、质保期满后终止。</w:t>
      </w:r>
    </w:p>
    <w:p w14:paraId="0699AF65">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20.5</w:t>
      </w:r>
      <w:r>
        <w:rPr>
          <w:rFonts w:hint="eastAsia" w:ascii="仿宋" w:hAnsi="仿宋" w:eastAsia="仿宋" w:cs="仿宋"/>
          <w:color w:val="000000"/>
          <w:kern w:val="0"/>
          <w:sz w:val="24"/>
          <w:szCs w:val="24"/>
          <w:highlight w:val="none"/>
          <w:lang w:val="en-US" w:eastAsia="zh-CN" w:bidi="ar"/>
        </w:rPr>
        <w:t>本合同的债权不得转让，不得用于担保。</w:t>
      </w:r>
    </w:p>
    <w:p w14:paraId="7AC80696">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20.6</w:t>
      </w:r>
      <w:r>
        <w:rPr>
          <w:rFonts w:hint="eastAsia" w:ascii="仿宋" w:hAnsi="仿宋" w:eastAsia="仿宋" w:cs="仿宋"/>
          <w:color w:val="000000"/>
          <w:kern w:val="0"/>
          <w:sz w:val="24"/>
          <w:szCs w:val="24"/>
          <w:highlight w:val="none"/>
          <w:lang w:val="en-US" w:eastAsia="zh-CN" w:bidi="ar"/>
        </w:rPr>
        <w:t>乙方作为一个有经验的劳务合作方，对本合同条款已认真阅读，对合同约定的所有事项均已完全理解，对履行本合同可能存在的各项风险包括工程停建、工期变更、资金周转、自然条件变化、征地拆迁滞后、图纸迟延等均已充分判断，乙方签订本合同则视为自愿承担可能存在的各种风险。</w:t>
      </w:r>
    </w:p>
    <w:p w14:paraId="4C5227B5">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20.7</w:t>
      </w:r>
      <w:r>
        <w:rPr>
          <w:rFonts w:hint="eastAsia" w:ascii="仿宋" w:hAnsi="仿宋" w:eastAsia="仿宋" w:cs="仿宋"/>
          <w:color w:val="000000"/>
          <w:kern w:val="0"/>
          <w:sz w:val="24"/>
          <w:szCs w:val="24"/>
          <w:highlight w:val="none"/>
          <w:lang w:val="en-US" w:eastAsia="zh-CN" w:bidi="ar"/>
        </w:rPr>
        <w:t>本合同中涉及乙方向甲方提交的资料，乙方必须对其资料的真实性、合法性、有效性、完整性负责，否则，视为乙方违约并自行承担责任。</w:t>
      </w:r>
    </w:p>
    <w:p w14:paraId="77A4CE7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20.8</w:t>
      </w:r>
      <w:r>
        <w:rPr>
          <w:rFonts w:hint="eastAsia" w:ascii="仿宋" w:hAnsi="仿宋" w:eastAsia="仿宋" w:cs="仿宋"/>
          <w:color w:val="000000"/>
          <w:kern w:val="0"/>
          <w:sz w:val="24"/>
          <w:szCs w:val="24"/>
          <w:highlight w:val="none"/>
          <w:lang w:val="en-US" w:eastAsia="zh-CN" w:bidi="ar"/>
        </w:rPr>
        <w:t>组成本合同的文件及优先解释顺序如下：</w:t>
      </w:r>
    </w:p>
    <w:p w14:paraId="33009D0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permStart w:id="59" w:edGrp="everyone"/>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val="en-US" w:eastAsia="zh-CN" w:bidi="ar"/>
        </w:rPr>
        <w:t>）本合同及附件及补充协议；</w:t>
      </w:r>
    </w:p>
    <w:p w14:paraId="159719F3">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2</w:t>
      </w:r>
      <w:r>
        <w:rPr>
          <w:rFonts w:hint="eastAsia" w:ascii="仿宋" w:hAnsi="仿宋" w:eastAsia="仿宋" w:cs="仿宋"/>
          <w:color w:val="000000"/>
          <w:kern w:val="0"/>
          <w:sz w:val="24"/>
          <w:szCs w:val="24"/>
          <w:highlight w:val="none"/>
          <w:lang w:val="en-US" w:eastAsia="zh-CN" w:bidi="ar"/>
        </w:rPr>
        <w:t>）中标通知书；</w:t>
      </w:r>
    </w:p>
    <w:p w14:paraId="1636AAA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3</w:t>
      </w:r>
      <w:r>
        <w:rPr>
          <w:rFonts w:hint="eastAsia" w:ascii="仿宋" w:hAnsi="仿宋" w:eastAsia="仿宋" w:cs="仿宋"/>
          <w:color w:val="000000"/>
          <w:kern w:val="0"/>
          <w:sz w:val="24"/>
          <w:szCs w:val="24"/>
          <w:highlight w:val="none"/>
          <w:lang w:val="en-US" w:eastAsia="zh-CN" w:bidi="ar"/>
        </w:rPr>
        <w:t>）业主、监理、甲方所编制的施工计划，对工程质量、工艺、安全、环境、进度等方面的书面通知和文件要求；</w:t>
      </w:r>
    </w:p>
    <w:p w14:paraId="6FD533A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4</w:t>
      </w:r>
      <w:r>
        <w:rPr>
          <w:rFonts w:hint="eastAsia" w:ascii="仿宋" w:hAnsi="仿宋" w:eastAsia="仿宋" w:cs="仿宋"/>
          <w:color w:val="000000"/>
          <w:kern w:val="0"/>
          <w:sz w:val="24"/>
          <w:szCs w:val="24"/>
          <w:highlight w:val="none"/>
          <w:lang w:val="en-US" w:eastAsia="zh-CN" w:bidi="ar"/>
        </w:rPr>
        <w:t>）双方签约人的授权委托书；</w:t>
      </w:r>
    </w:p>
    <w:p w14:paraId="6D1F0FB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5</w:t>
      </w:r>
      <w:r>
        <w:rPr>
          <w:rFonts w:hint="eastAsia" w:ascii="仿宋" w:hAnsi="仿宋" w:eastAsia="仿宋" w:cs="仿宋"/>
          <w:color w:val="000000"/>
          <w:kern w:val="0"/>
          <w:sz w:val="24"/>
          <w:szCs w:val="24"/>
          <w:highlight w:val="none"/>
          <w:lang w:val="en-US" w:eastAsia="zh-CN" w:bidi="ar"/>
        </w:rPr>
        <w:t>）甲方的招标文件（包括公开招标、邀请招标、竞争性谈判、竞争性磋商、议标</w:t>
      </w:r>
      <w:r>
        <w:rPr>
          <w:rFonts w:hint="default" w:ascii="Times New Roman" w:hAnsi="Times New Roman" w:eastAsia="仿宋" w:cs="Times New Roman"/>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询价等文件）；</w:t>
      </w:r>
    </w:p>
    <w:p w14:paraId="50B9B474">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6</w:t>
      </w:r>
      <w:r>
        <w:rPr>
          <w:rFonts w:hint="eastAsia" w:ascii="仿宋" w:hAnsi="仿宋" w:eastAsia="仿宋" w:cs="仿宋"/>
          <w:color w:val="000000"/>
          <w:kern w:val="0"/>
          <w:sz w:val="24"/>
          <w:szCs w:val="24"/>
          <w:highlight w:val="none"/>
          <w:lang w:val="en-US" w:eastAsia="zh-CN" w:bidi="ar"/>
        </w:rPr>
        <w:t>）乙方的投标文件；</w:t>
      </w:r>
    </w:p>
    <w:p w14:paraId="722F6E6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7</w:t>
      </w:r>
      <w:r>
        <w:rPr>
          <w:rFonts w:hint="eastAsia" w:ascii="仿宋" w:hAnsi="仿宋" w:eastAsia="仿宋" w:cs="仿宋"/>
          <w:color w:val="000000"/>
          <w:kern w:val="0"/>
          <w:sz w:val="24"/>
          <w:szCs w:val="24"/>
          <w:highlight w:val="none"/>
          <w:lang w:val="en-US" w:eastAsia="zh-CN" w:bidi="ar"/>
        </w:rPr>
        <w:t>）本工程的总包合同（施工总承包合同）；</w:t>
      </w:r>
    </w:p>
    <w:p w14:paraId="58C40DC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w:t>
      </w:r>
      <w:r>
        <w:rPr>
          <w:rFonts w:hint="default" w:ascii="Times New Roman" w:hAnsi="Times New Roman" w:eastAsia="仿宋" w:cs="Times New Roman"/>
          <w:color w:val="000000"/>
          <w:kern w:val="0"/>
          <w:sz w:val="24"/>
          <w:szCs w:val="24"/>
          <w:highlight w:val="none"/>
          <w:lang w:val="en-US" w:eastAsia="zh-CN" w:bidi="ar"/>
        </w:rPr>
        <w:t>8</w:t>
      </w:r>
      <w:r>
        <w:rPr>
          <w:rFonts w:hint="eastAsia" w:ascii="仿宋" w:hAnsi="仿宋" w:eastAsia="仿宋" w:cs="仿宋"/>
          <w:color w:val="000000"/>
          <w:kern w:val="0"/>
          <w:sz w:val="24"/>
          <w:szCs w:val="24"/>
          <w:highlight w:val="none"/>
          <w:lang w:val="en-US" w:eastAsia="zh-CN" w:bidi="ar"/>
        </w:rPr>
        <w:t>）施工范围内的施工图。</w:t>
      </w:r>
    </w:p>
    <w:p w14:paraId="665FAD6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szCs w:val="24"/>
          <w:highlight w:val="none"/>
          <w:lang w:val="en-US" w:eastAsia="zh-CN" w:bidi="ar"/>
        </w:rPr>
        <w:t>20.9</w:t>
      </w:r>
      <w:r>
        <w:rPr>
          <w:rFonts w:hint="eastAsia" w:ascii="仿宋" w:hAnsi="仿宋" w:eastAsia="仿宋" w:cs="仿宋"/>
          <w:color w:val="000000"/>
          <w:kern w:val="0"/>
          <w:sz w:val="24"/>
          <w:szCs w:val="24"/>
          <w:highlight w:val="none"/>
          <w:lang w:val="en-US" w:eastAsia="zh-CN" w:bidi="ar"/>
        </w:rPr>
        <w:t>本合同一式肆份，甲方执叁份，乙方执壹份，自双方签字和盖章之日起生效，双方款项付清后合同自动失效。</w:t>
      </w:r>
    </w:p>
    <w:permEnd w:id="59"/>
    <w:p w14:paraId="66BC62D7">
      <w:pPr>
        <w:pStyle w:val="21"/>
        <w:keepNext w:val="0"/>
        <w:keepLines w:val="0"/>
        <w:widowControl w:val="0"/>
        <w:suppressLineNumbers w:val="0"/>
        <w:autoSpaceDE w:val="0"/>
        <w:autoSpaceDN/>
        <w:adjustRightInd w:val="0"/>
        <w:snapToGrid w:val="0"/>
        <w:spacing w:before="100" w:beforeAutospacing="1" w:after="100" w:afterAutospacing="1" w:line="560" w:lineRule="exact"/>
        <w:ind w:left="0" w:leftChars="0" w:right="0" w:firstLine="482" w:firstLineChars="200"/>
        <w:jc w:val="both"/>
        <w:outlineLvl w:val="0"/>
        <w:rPr>
          <w:rFonts w:hint="default" w:ascii="Times New Roman" w:hAnsi="Times New Roman" w:eastAsia="仿宋" w:cs="Times New Roman"/>
          <w:b/>
          <w:bCs w:val="0"/>
          <w:kern w:val="2"/>
          <w:sz w:val="24"/>
          <w:szCs w:val="24"/>
          <w:highlight w:val="none"/>
        </w:rPr>
      </w:pPr>
      <w:bookmarkStart w:id="104" w:name="_Toc12533"/>
      <w:bookmarkEnd w:id="104"/>
      <w:bookmarkStart w:id="105" w:name="_Toc55"/>
      <w:bookmarkStart w:id="106" w:name="_Toc17489"/>
      <w:r>
        <w:rPr>
          <w:rFonts w:hint="eastAsia" w:ascii="仿宋" w:hAnsi="仿宋" w:eastAsia="仿宋" w:cs="仿宋"/>
          <w:b/>
          <w:bCs w:val="0"/>
          <w:kern w:val="2"/>
          <w:sz w:val="24"/>
          <w:szCs w:val="24"/>
          <w:highlight w:val="none"/>
          <w:lang w:val="en-US" w:eastAsia="zh-CN" w:bidi="ar"/>
        </w:rPr>
        <w:t>第二十一条</w:t>
      </w:r>
      <w:bookmarkEnd w:id="105"/>
      <w:r>
        <w:rPr>
          <w:rFonts w:hint="default" w:ascii="Times New Roman" w:hAnsi="Times New Roman" w:eastAsia="仿宋" w:cs="Times New Roman"/>
          <w:b/>
          <w:bCs w:val="0"/>
          <w:kern w:val="2"/>
          <w:sz w:val="24"/>
          <w:szCs w:val="24"/>
          <w:highlight w:val="none"/>
          <w:lang w:val="en-US" w:eastAsia="zh-CN" w:bidi="ar"/>
        </w:rPr>
        <w:t xml:space="preserve">  </w:t>
      </w:r>
      <w:r>
        <w:rPr>
          <w:rFonts w:hint="eastAsia" w:ascii="仿宋" w:hAnsi="仿宋" w:eastAsia="仿宋" w:cs="仿宋"/>
          <w:b/>
          <w:bCs w:val="0"/>
          <w:kern w:val="2"/>
          <w:sz w:val="24"/>
          <w:szCs w:val="24"/>
          <w:highlight w:val="none"/>
          <w:lang w:val="en-US" w:eastAsia="zh-CN" w:bidi="ar"/>
        </w:rPr>
        <w:t>其他补充约定</w:t>
      </w:r>
      <w:bookmarkEnd w:id="106"/>
    </w:p>
    <w:p w14:paraId="7FD2A23E">
      <w:pPr>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2"/>
          <w:sz w:val="24"/>
          <w:szCs w:val="24"/>
          <w:highlight w:val="none"/>
          <w:u w:val="single"/>
        </w:rPr>
      </w:pPr>
      <w:permStart w:id="60"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60"/>
    </w:p>
    <w:p w14:paraId="21CE6385">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eastAsia"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（此页无正文）</w:t>
      </w:r>
    </w:p>
    <w:p w14:paraId="72AC31D0">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eastAsia" w:ascii="仿宋" w:hAnsi="仿宋" w:eastAsia="仿宋" w:cs="仿宋"/>
          <w:kern w:val="0"/>
          <w:sz w:val="24"/>
          <w:szCs w:val="24"/>
          <w:highlight w:val="none"/>
          <w:lang w:val="en-US" w:eastAsia="zh-CN" w:bidi="ar"/>
        </w:rPr>
        <w:t>附件一：《劳务合作工程量清单》</w:t>
      </w:r>
    </w:p>
    <w:p w14:paraId="56E540A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permStart w:id="61" w:edGrp="everyone"/>
      <w:r>
        <w:rPr>
          <w:rFonts w:hint="eastAsia" w:ascii="仿宋" w:hAnsi="仿宋" w:eastAsia="仿宋" w:cs="仿宋"/>
          <w:kern w:val="0"/>
          <w:sz w:val="24"/>
          <w:szCs w:val="24"/>
          <w:highlight w:val="none"/>
          <w:lang w:val="en-US" w:eastAsia="zh-CN" w:bidi="ar"/>
        </w:rPr>
        <w:t>附件二：《乙方投入机械一览表》</w:t>
      </w:r>
    </w:p>
    <w:p w14:paraId="28BD88CE">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eastAsia" w:ascii="仿宋" w:hAnsi="仿宋" w:eastAsia="仿宋" w:cs="仿宋"/>
          <w:kern w:val="0"/>
          <w:sz w:val="24"/>
          <w:szCs w:val="24"/>
          <w:highlight w:val="none"/>
          <w:lang w:val="en-US" w:eastAsia="zh-CN" w:bidi="ar"/>
        </w:rPr>
        <w:t>附件三：</w:t>
      </w:r>
      <w:r>
        <w:rPr>
          <w:rFonts w:hint="eastAsia" w:ascii="仿宋" w:hAnsi="仿宋" w:eastAsia="仿宋" w:cs="仿宋"/>
          <w:color w:val="000000"/>
          <w:kern w:val="0"/>
          <w:sz w:val="24"/>
          <w:szCs w:val="24"/>
          <w:highlight w:val="none"/>
          <w:lang w:val="en-US" w:eastAsia="zh-CN" w:bidi="ar"/>
        </w:rPr>
        <w:t>《乙方主要管理人员名单》</w:t>
      </w:r>
    </w:p>
    <w:p w14:paraId="7D58CA11">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color w:val="000000"/>
          <w:kern w:val="0"/>
          <w:sz w:val="24"/>
          <w:szCs w:val="24"/>
          <w:highlight w:val="none"/>
        </w:rPr>
      </w:pPr>
      <w:r>
        <w:rPr>
          <w:rFonts w:hint="eastAsia" w:ascii="仿宋" w:hAnsi="仿宋" w:eastAsia="仿宋" w:cs="仿宋"/>
          <w:color w:val="000000"/>
          <w:kern w:val="0"/>
          <w:sz w:val="24"/>
          <w:szCs w:val="24"/>
          <w:highlight w:val="none"/>
          <w:lang w:val="en-US" w:eastAsia="zh-CN" w:bidi="ar"/>
        </w:rPr>
        <w:t>附件四：</w:t>
      </w:r>
      <w:r>
        <w:rPr>
          <w:rFonts w:hint="eastAsia" w:ascii="仿宋" w:hAnsi="仿宋" w:eastAsia="仿宋" w:cs="仿宋"/>
          <w:bCs/>
          <w:kern w:val="0"/>
          <w:sz w:val="24"/>
          <w:szCs w:val="24"/>
          <w:highlight w:val="none"/>
          <w:lang w:val="en-US" w:eastAsia="zh-CN" w:bidi="ar"/>
        </w:rPr>
        <w:t>乙方营业执照、税务登记证、资质等级、安全生产许可证、法人授权委托</w:t>
      </w:r>
      <w:r>
        <w:rPr>
          <w:rFonts w:hint="eastAsia" w:ascii="仿宋" w:hAnsi="仿宋" w:eastAsia="仿宋" w:cs="仿宋"/>
          <w:color w:val="000000"/>
          <w:kern w:val="0"/>
          <w:sz w:val="24"/>
          <w:szCs w:val="24"/>
          <w:highlight w:val="none"/>
          <w:lang w:val="en-US" w:eastAsia="zh-CN" w:bidi="ar"/>
        </w:rPr>
        <w:t>书等资料加盖公章的复印件</w:t>
      </w:r>
    </w:p>
    <w:p w14:paraId="3B3C565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0"/>
          <w:szCs w:val="20"/>
          <w:highlight w:val="none"/>
        </w:rPr>
      </w:pPr>
      <w:r>
        <w:rPr>
          <w:rFonts w:hint="eastAsia" w:ascii="仿宋" w:hAnsi="仿宋" w:eastAsia="仿宋" w:cs="仿宋"/>
          <w:color w:val="000000"/>
          <w:kern w:val="0"/>
          <w:sz w:val="24"/>
          <w:szCs w:val="24"/>
          <w:highlight w:val="none"/>
          <w:lang w:val="en-US" w:eastAsia="zh-CN" w:bidi="ar"/>
        </w:rPr>
        <w:t>附件五：《安全生产协议书》</w:t>
      </w:r>
    </w:p>
    <w:p w14:paraId="79AF408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firstLine="480" w:firstLineChars="200"/>
        <w:jc w:val="both"/>
        <w:rPr>
          <w:rFonts w:hint="default" w:ascii="Times New Roman" w:hAnsi="Times New Roman" w:eastAsia="仿宋" w:cs="Times New Roman"/>
          <w:kern w:val="0"/>
          <w:sz w:val="24"/>
          <w:szCs w:val="24"/>
          <w:highlight w:val="none"/>
        </w:rPr>
      </w:pPr>
      <w:r>
        <w:rPr>
          <w:rFonts w:hint="eastAsia" w:ascii="仿宋" w:hAnsi="仿宋" w:eastAsia="仿宋" w:cs="仿宋"/>
          <w:kern w:val="0"/>
          <w:sz w:val="24"/>
          <w:szCs w:val="24"/>
          <w:highlight w:val="none"/>
          <w:lang w:val="en-US" w:eastAsia="zh-CN" w:bidi="ar"/>
        </w:rPr>
        <w:t>附件六：本合同规定的其他附件</w:t>
      </w:r>
    </w:p>
    <w:tbl>
      <w:tblPr>
        <w:tblStyle w:val="27"/>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4551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7EF68433">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甲方：（盖合同专用公章）</w:t>
            </w:r>
          </w:p>
        </w:tc>
        <w:tc>
          <w:tcPr>
            <w:tcW w:w="4530" w:type="dxa"/>
            <w:tcBorders>
              <w:top w:val="nil"/>
              <w:left w:val="nil"/>
              <w:bottom w:val="nil"/>
              <w:right w:val="nil"/>
            </w:tcBorders>
            <w:noWrap w:val="0"/>
            <w:vAlign w:val="center"/>
          </w:tcPr>
          <w:p w14:paraId="15B4DE8A">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乙方：（盖公章）</w:t>
            </w:r>
          </w:p>
        </w:tc>
      </w:tr>
      <w:tr w14:paraId="064F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271E62C7">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地址：</w:t>
            </w:r>
          </w:p>
        </w:tc>
        <w:tc>
          <w:tcPr>
            <w:tcW w:w="4530" w:type="dxa"/>
            <w:tcBorders>
              <w:top w:val="nil"/>
              <w:left w:val="nil"/>
              <w:bottom w:val="nil"/>
              <w:right w:val="nil"/>
            </w:tcBorders>
            <w:noWrap w:val="0"/>
            <w:vAlign w:val="center"/>
          </w:tcPr>
          <w:p w14:paraId="6B50CE4B">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地址：</w:t>
            </w:r>
            <w:r>
              <w:rPr>
                <w:rFonts w:hint="default" w:ascii="Times New Roman" w:hAnsi="Times New Roman" w:eastAsia="仿宋" w:cs="Times New Roman"/>
                <w:b w:val="0"/>
                <w:bCs/>
                <w:kern w:val="0"/>
                <w:sz w:val="24"/>
                <w:szCs w:val="24"/>
                <w:highlight w:val="none"/>
                <w:lang w:val="en-US" w:eastAsia="zh-CN" w:bidi="ar"/>
              </w:rPr>
              <w:t xml:space="preserve">  </w:t>
            </w:r>
          </w:p>
        </w:tc>
      </w:tr>
      <w:tr w14:paraId="55FA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42157072">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法定代表人：</w:t>
            </w:r>
          </w:p>
        </w:tc>
        <w:tc>
          <w:tcPr>
            <w:tcW w:w="4530" w:type="dxa"/>
            <w:tcBorders>
              <w:top w:val="nil"/>
              <w:left w:val="nil"/>
              <w:bottom w:val="nil"/>
              <w:right w:val="nil"/>
            </w:tcBorders>
            <w:noWrap w:val="0"/>
            <w:vAlign w:val="center"/>
          </w:tcPr>
          <w:p w14:paraId="7A6FC091">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法定代表人：</w:t>
            </w:r>
          </w:p>
        </w:tc>
      </w:tr>
      <w:tr w14:paraId="30F0B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1AF33B11">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委托代理人：</w:t>
            </w:r>
          </w:p>
        </w:tc>
        <w:tc>
          <w:tcPr>
            <w:tcW w:w="4530" w:type="dxa"/>
            <w:tcBorders>
              <w:top w:val="nil"/>
              <w:left w:val="nil"/>
              <w:bottom w:val="nil"/>
              <w:right w:val="nil"/>
            </w:tcBorders>
            <w:noWrap w:val="0"/>
            <w:vAlign w:val="center"/>
          </w:tcPr>
          <w:p w14:paraId="0D9C9AFB">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委托代理人：</w:t>
            </w:r>
          </w:p>
        </w:tc>
      </w:tr>
      <w:tr w14:paraId="1379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18D1F2B9">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color w:val="000000"/>
                <w:kern w:val="0"/>
                <w:sz w:val="24"/>
                <w:szCs w:val="24"/>
                <w:highlight w:val="none"/>
                <w:lang w:val="en-US" w:eastAsia="zh-CN" w:bidi="ar"/>
              </w:rPr>
              <w:t>纳税人识别号：</w:t>
            </w:r>
          </w:p>
        </w:tc>
        <w:tc>
          <w:tcPr>
            <w:tcW w:w="4530" w:type="dxa"/>
            <w:tcBorders>
              <w:top w:val="nil"/>
              <w:left w:val="nil"/>
              <w:bottom w:val="nil"/>
              <w:right w:val="nil"/>
            </w:tcBorders>
            <w:noWrap w:val="0"/>
            <w:vAlign w:val="center"/>
          </w:tcPr>
          <w:p w14:paraId="4A44D0E9">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color w:val="000000"/>
                <w:kern w:val="0"/>
                <w:sz w:val="24"/>
                <w:szCs w:val="24"/>
                <w:highlight w:val="none"/>
                <w:lang w:val="en-US" w:eastAsia="zh-CN" w:bidi="ar"/>
              </w:rPr>
              <w:t>纳税人识别号：</w:t>
            </w:r>
            <w:r>
              <w:rPr>
                <w:rFonts w:hint="default" w:ascii="Times New Roman" w:hAnsi="Times New Roman" w:eastAsia="仿宋" w:cs="Times New Roman"/>
                <w:b w:val="0"/>
                <w:bCs/>
                <w:color w:val="000000"/>
                <w:kern w:val="0"/>
                <w:sz w:val="24"/>
                <w:szCs w:val="24"/>
                <w:highlight w:val="none"/>
                <w:lang w:val="en-US" w:eastAsia="zh-CN" w:bidi="ar"/>
              </w:rPr>
              <w:t xml:space="preserve">  </w:t>
            </w:r>
          </w:p>
        </w:tc>
      </w:tr>
      <w:tr w14:paraId="4BDE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19BDD885">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开户银行：</w:t>
            </w:r>
          </w:p>
        </w:tc>
        <w:tc>
          <w:tcPr>
            <w:tcW w:w="4530" w:type="dxa"/>
            <w:tcBorders>
              <w:top w:val="nil"/>
              <w:left w:val="nil"/>
              <w:bottom w:val="nil"/>
              <w:right w:val="nil"/>
            </w:tcBorders>
            <w:noWrap w:val="0"/>
            <w:vAlign w:val="center"/>
          </w:tcPr>
          <w:p w14:paraId="4E4B063F">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开户银行：</w:t>
            </w:r>
            <w:r>
              <w:rPr>
                <w:rFonts w:hint="default" w:ascii="Times New Roman" w:hAnsi="Times New Roman" w:eastAsia="仿宋" w:cs="Times New Roman"/>
                <w:b w:val="0"/>
                <w:bCs/>
                <w:kern w:val="0"/>
                <w:sz w:val="24"/>
                <w:szCs w:val="24"/>
                <w:highlight w:val="none"/>
                <w:lang w:val="en-US" w:eastAsia="zh-CN" w:bidi="ar"/>
              </w:rPr>
              <w:t xml:space="preserve">  </w:t>
            </w:r>
          </w:p>
        </w:tc>
      </w:tr>
      <w:tr w14:paraId="6D91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530" w:type="dxa"/>
            <w:tcBorders>
              <w:top w:val="nil"/>
              <w:left w:val="nil"/>
              <w:bottom w:val="nil"/>
              <w:right w:val="nil"/>
            </w:tcBorders>
            <w:noWrap w:val="0"/>
            <w:vAlign w:val="center"/>
          </w:tcPr>
          <w:p w14:paraId="2003B6FD">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账号：</w:t>
            </w:r>
          </w:p>
        </w:tc>
        <w:tc>
          <w:tcPr>
            <w:tcW w:w="4530" w:type="dxa"/>
            <w:tcBorders>
              <w:top w:val="nil"/>
              <w:left w:val="nil"/>
              <w:bottom w:val="nil"/>
              <w:right w:val="nil"/>
            </w:tcBorders>
            <w:noWrap w:val="0"/>
            <w:vAlign w:val="center"/>
          </w:tcPr>
          <w:p w14:paraId="5F2C79FC">
            <w:pPr>
              <w:pStyle w:val="21"/>
              <w:keepNext w:val="0"/>
              <w:keepLines w:val="0"/>
              <w:widowControl w:val="0"/>
              <w:suppressLineNumbers w:val="0"/>
              <w:autoSpaceDE w:val="0"/>
              <w:autoSpaceDN/>
              <w:adjustRightInd w:val="0"/>
              <w:snapToGrid w:val="0"/>
              <w:spacing w:before="0" w:beforeAutospacing="0" w:after="0" w:afterAutospacing="0"/>
              <w:ind w:left="0" w:right="0"/>
              <w:jc w:val="both"/>
              <w:rPr>
                <w:rFonts w:hint="default" w:ascii="Times New Roman" w:hAnsi="Times New Roman" w:eastAsia="仿宋" w:cs="Times New Roman"/>
                <w:b w:val="0"/>
                <w:bCs/>
                <w:kern w:val="0"/>
                <w:sz w:val="24"/>
                <w:szCs w:val="24"/>
                <w:highlight w:val="none"/>
              </w:rPr>
            </w:pPr>
            <w:r>
              <w:rPr>
                <w:rFonts w:hint="eastAsia" w:ascii="仿宋" w:hAnsi="仿宋" w:eastAsia="仿宋" w:cs="仿宋"/>
                <w:b w:val="0"/>
                <w:bCs/>
                <w:kern w:val="0"/>
                <w:sz w:val="24"/>
                <w:szCs w:val="24"/>
                <w:highlight w:val="none"/>
                <w:lang w:val="en-US" w:eastAsia="zh-CN" w:bidi="ar"/>
              </w:rPr>
              <w:t>账号：</w:t>
            </w:r>
            <w:r>
              <w:rPr>
                <w:rFonts w:hint="default" w:ascii="Times New Roman" w:hAnsi="Times New Roman" w:eastAsia="仿宋" w:cs="Times New Roman"/>
                <w:b w:val="0"/>
                <w:bCs/>
                <w:kern w:val="0"/>
                <w:sz w:val="24"/>
                <w:szCs w:val="24"/>
                <w:highlight w:val="none"/>
                <w:lang w:val="en-US" w:eastAsia="zh-CN" w:bidi="ar"/>
              </w:rPr>
              <w:t xml:space="preserve">  </w:t>
            </w:r>
          </w:p>
        </w:tc>
      </w:tr>
      <w:permEnd w:id="61"/>
    </w:tbl>
    <w:p w14:paraId="493B7314">
      <w:pPr>
        <w:keepNext w:val="0"/>
        <w:keepLines w:val="0"/>
        <w:widowControl w:val="0"/>
        <w:suppressLineNumbers w:val="0"/>
        <w:spacing w:before="0" w:beforeAutospacing="0" w:after="0" w:afterAutospacing="0" w:line="540" w:lineRule="exact"/>
        <w:ind w:left="0" w:right="0" w:firstLine="4320" w:firstLineChars="1800"/>
        <w:jc w:val="left"/>
        <w:rPr>
          <w:rFonts w:hint="default" w:ascii="Times New Roman" w:hAnsi="Times New Roman" w:eastAsia="仿宋_GB2312" w:cs="Times New Roman"/>
          <w:kern w:val="2"/>
          <w:sz w:val="24"/>
          <w:szCs w:val="24"/>
          <w:highlight w:val="none"/>
        </w:rPr>
      </w:pPr>
      <w:r>
        <w:rPr>
          <w:rFonts w:hint="default" w:ascii="仿宋_GB2312" w:hAnsi="Times New Roman" w:eastAsia="仿宋_GB2312" w:cs="仿宋_GB2312"/>
          <w:kern w:val="2"/>
          <w:sz w:val="24"/>
          <w:szCs w:val="24"/>
          <w:highlight w:val="none"/>
          <w:lang w:val="en-US" w:eastAsia="zh-CN" w:bidi="ar"/>
        </w:rPr>
        <w:t>签订日期：</w:t>
      </w:r>
      <w:permStart w:id="62"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62"/>
      <w:r>
        <w:rPr>
          <w:rFonts w:hint="default" w:ascii="仿宋_GB2312" w:hAnsi="Times New Roman" w:eastAsia="仿宋_GB2312" w:cs="仿宋_GB2312"/>
          <w:bCs/>
          <w:kern w:val="2"/>
          <w:sz w:val="24"/>
          <w:szCs w:val="24"/>
          <w:highlight w:val="none"/>
          <w:lang w:val="en-US" w:eastAsia="zh-CN" w:bidi="ar"/>
        </w:rPr>
        <w:t>年</w:t>
      </w:r>
      <w:permStart w:id="63"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63"/>
      <w:r>
        <w:rPr>
          <w:rFonts w:hint="default" w:ascii="仿宋_GB2312" w:hAnsi="Times New Roman" w:eastAsia="仿宋_GB2312" w:cs="仿宋_GB2312"/>
          <w:bCs/>
          <w:kern w:val="2"/>
          <w:sz w:val="24"/>
          <w:szCs w:val="24"/>
          <w:highlight w:val="none"/>
          <w:lang w:val="en-US" w:eastAsia="zh-CN" w:bidi="ar"/>
        </w:rPr>
        <w:t>月</w:t>
      </w:r>
      <w:permStart w:id="64" w:edGrp="everyone"/>
      <w:r>
        <w:rPr>
          <w:rFonts w:hint="default" w:ascii="Times New Roman" w:hAnsi="Times New Roman" w:eastAsia="仿宋_GB2312" w:cs="Times New Roman"/>
          <w:kern w:val="2"/>
          <w:sz w:val="24"/>
          <w:szCs w:val="24"/>
          <w:highlight w:val="none"/>
          <w:u w:val="single"/>
          <w:lang w:val="en-US" w:eastAsia="zh-CN" w:bidi="ar"/>
        </w:rPr>
        <w:t xml:space="preserve">   </w:t>
      </w:r>
      <w:permEnd w:id="64"/>
      <w:r>
        <w:rPr>
          <w:rFonts w:hint="default" w:ascii="仿宋_GB2312" w:hAnsi="Times New Roman" w:eastAsia="仿宋_GB2312" w:cs="仿宋_GB2312"/>
          <w:bCs/>
          <w:kern w:val="2"/>
          <w:sz w:val="24"/>
          <w:szCs w:val="24"/>
          <w:highlight w:val="none"/>
          <w:lang w:val="en-US" w:eastAsia="zh-CN" w:bidi="ar"/>
        </w:rPr>
        <w:t>日</w:t>
      </w:r>
    </w:p>
    <w:p w14:paraId="330E6E2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Times New Roman" w:hAnsi="Times New Roman" w:eastAsia="仿宋" w:cs="Times New Roman"/>
          <w:kern w:val="0"/>
          <w:sz w:val="24"/>
          <w:szCs w:val="24"/>
          <w:highlight w:val="none"/>
          <w:lang w:val="en-US" w:eastAsia="zh-CN" w:bidi="ar"/>
        </w:rPr>
        <w:br w:type="page"/>
      </w:r>
      <w:r>
        <w:rPr>
          <w:rFonts w:hint="default" w:ascii="仿宋_GB2312" w:hAnsi="Courier New" w:eastAsia="仿宋_GB2312" w:cs="仿宋_GB2312"/>
          <w:b/>
          <w:bCs w:val="0"/>
          <w:kern w:val="0"/>
          <w:sz w:val="28"/>
          <w:szCs w:val="28"/>
          <w:highlight w:val="none"/>
          <w:lang w:val="en-US" w:eastAsia="zh-CN" w:bidi="ar"/>
        </w:rPr>
        <w:t>附件一：劳务合作工程量清单</w:t>
      </w:r>
    </w:p>
    <w:tbl>
      <w:tblPr>
        <w:tblStyle w:val="27"/>
        <w:tblW w:w="9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550"/>
        <w:gridCol w:w="1650"/>
        <w:gridCol w:w="988"/>
        <w:gridCol w:w="1106"/>
        <w:gridCol w:w="1531"/>
        <w:gridCol w:w="1269"/>
      </w:tblGrid>
      <w:tr w14:paraId="1668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3EB8FB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子目号</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2F6B98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子目名称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43059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子目描述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3E67D3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单位</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6A21E9B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数量</w:t>
            </w:r>
          </w:p>
        </w:tc>
        <w:tc>
          <w:tcPr>
            <w:tcW w:w="1531" w:type="dxa"/>
            <w:tcBorders>
              <w:top w:val="single" w:color="000000" w:sz="4" w:space="0"/>
              <w:left w:val="nil"/>
              <w:bottom w:val="single" w:color="000000" w:sz="4" w:space="0"/>
              <w:right w:val="single" w:color="auto" w:sz="4" w:space="0"/>
            </w:tcBorders>
            <w:noWrap w:val="0"/>
            <w:vAlign w:val="center"/>
          </w:tcPr>
          <w:p w14:paraId="22ACF04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4"/>
                <w:szCs w:val="24"/>
                <w:highlight w:val="none"/>
              </w:rPr>
              <w:t>单价（元）</w:t>
            </w:r>
          </w:p>
        </w:tc>
        <w:tc>
          <w:tcPr>
            <w:tcW w:w="1269" w:type="dxa"/>
            <w:tcBorders>
              <w:top w:val="single" w:color="000000" w:sz="4" w:space="0"/>
              <w:left w:val="nil"/>
              <w:bottom w:val="single" w:color="000000" w:sz="4" w:space="0"/>
              <w:right w:val="single" w:color="000000" w:sz="4" w:space="0"/>
            </w:tcBorders>
            <w:noWrap w:val="0"/>
            <w:vAlign w:val="center"/>
          </w:tcPr>
          <w:p w14:paraId="7ED24C00">
            <w:pPr>
              <w:keepNext w:val="0"/>
              <w:keepLines w:val="0"/>
              <w:widowControl w:val="0"/>
              <w:suppressLineNumbers w:val="0"/>
              <w:autoSpaceDE w:val="0"/>
              <w:autoSpaceDN/>
              <w:spacing w:before="0" w:beforeAutospacing="0" w:after="0" w:afterAutospacing="0" w:line="400" w:lineRule="exact"/>
              <w:ind w:left="0" w:right="-2" w:rightChars="-1"/>
              <w:jc w:val="center"/>
              <w:rPr>
                <w:rFonts w:hint="eastAsia"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合价（元）</w:t>
            </w:r>
          </w:p>
        </w:tc>
      </w:tr>
      <w:tr w14:paraId="01E51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0E88CF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0088C8B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BE2E5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04029F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4C65397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124CD0E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395ED4A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42A82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76D618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2A15C8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4677D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521345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1D96DE6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18F534C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6F28B30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11EA4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06DCAA4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BBE6D8A">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8AD1C3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40C9848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53F3C6A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3C1364C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3C7C27E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5D9A4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F18B31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FC9CA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90765C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761ED9E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5449F86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63BB048A">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2047EC0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1F32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6BE978D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67839D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E50F4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0B546B0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170A975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2394CDE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6A02F801">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77E28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EF8056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7797A66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816F1C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6DA3E48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30C900D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006E565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524E140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1986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69078B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E1632E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11000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8DFBF4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5F1D527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5B6898A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06443E5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r w14:paraId="57105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9F12DE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655F36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04D90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9B5C3A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106" w:type="dxa"/>
            <w:tcBorders>
              <w:top w:val="single" w:color="000000" w:sz="4" w:space="0"/>
              <w:left w:val="single" w:color="000000" w:sz="4" w:space="0"/>
              <w:bottom w:val="single" w:color="000000" w:sz="4" w:space="0"/>
              <w:right w:val="single" w:color="auto" w:sz="4" w:space="0"/>
            </w:tcBorders>
            <w:noWrap w:val="0"/>
            <w:vAlign w:val="center"/>
          </w:tcPr>
          <w:p w14:paraId="4A0FE5F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531" w:type="dxa"/>
            <w:tcBorders>
              <w:top w:val="single" w:color="000000" w:sz="4" w:space="0"/>
              <w:left w:val="nil"/>
              <w:bottom w:val="single" w:color="000000" w:sz="4" w:space="0"/>
              <w:right w:val="single" w:color="auto" w:sz="4" w:space="0"/>
            </w:tcBorders>
            <w:noWrap w:val="0"/>
            <w:vAlign w:val="center"/>
          </w:tcPr>
          <w:p w14:paraId="5CBBED1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c>
          <w:tcPr>
            <w:tcW w:w="1269" w:type="dxa"/>
            <w:tcBorders>
              <w:top w:val="single" w:color="000000" w:sz="4" w:space="0"/>
              <w:left w:val="nil"/>
              <w:bottom w:val="single" w:color="000000" w:sz="4" w:space="0"/>
              <w:right w:val="single" w:color="000000" w:sz="4" w:space="0"/>
            </w:tcBorders>
            <w:noWrap w:val="0"/>
            <w:vAlign w:val="center"/>
          </w:tcPr>
          <w:p w14:paraId="1AA3A5B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Times New Roman" w:hAnsi="Times New Roman" w:eastAsia="仿宋_GB2312" w:cs="Times New Roman"/>
                <w:kern w:val="2"/>
                <w:sz w:val="21"/>
                <w:szCs w:val="21"/>
                <w:highlight w:val="none"/>
              </w:rPr>
              <w:t xml:space="preserve"> </w:t>
            </w:r>
          </w:p>
        </w:tc>
      </w:tr>
    </w:tbl>
    <w:p w14:paraId="50532350">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_GB2312" w:cs="Times New Roman"/>
          <w:b/>
          <w:bCs w:val="0"/>
          <w:kern w:val="2"/>
          <w:sz w:val="21"/>
          <w:szCs w:val="21"/>
          <w:highlight w:val="none"/>
        </w:rPr>
      </w:pPr>
      <w:permStart w:id="65" w:edGrp="everyone"/>
      <w:r>
        <w:rPr>
          <w:rFonts w:hint="default" w:ascii="仿宋_GB2312" w:hAnsi="Times New Roman" w:eastAsia="仿宋_GB2312" w:cs="仿宋_GB2312"/>
          <w:b/>
          <w:bCs w:val="0"/>
          <w:kern w:val="2"/>
          <w:sz w:val="21"/>
          <w:szCs w:val="21"/>
          <w:highlight w:val="none"/>
        </w:rPr>
        <w:t>注：</w:t>
      </w:r>
    </w:p>
    <w:permEnd w:id="65"/>
    <w:p w14:paraId="3F52582F">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_GB2312" w:cs="Times New Roman"/>
          <w:b/>
          <w:bCs w:val="0"/>
          <w:kern w:val="2"/>
          <w:sz w:val="21"/>
          <w:szCs w:val="21"/>
          <w:highlight w:val="none"/>
        </w:rPr>
      </w:pPr>
      <w:r>
        <w:rPr>
          <w:rFonts w:hint="default" w:ascii="Times New Roman" w:hAnsi="Times New Roman" w:eastAsia="仿宋_GB2312" w:cs="Times New Roman"/>
          <w:b/>
          <w:bCs w:val="0"/>
          <w:kern w:val="2"/>
          <w:sz w:val="21"/>
          <w:szCs w:val="21"/>
          <w:highlight w:val="none"/>
        </w:rPr>
        <w:t xml:space="preserve"> </w:t>
      </w:r>
    </w:p>
    <w:p w14:paraId="0D81AC0C">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_GB2312" w:cs="Times New Roman"/>
          <w:b/>
          <w:bCs w:val="0"/>
          <w:kern w:val="2"/>
          <w:sz w:val="21"/>
          <w:szCs w:val="21"/>
          <w:highlight w:val="none"/>
        </w:rPr>
      </w:pPr>
      <w:r>
        <w:rPr>
          <w:rFonts w:hint="default" w:ascii="Times New Roman" w:hAnsi="Times New Roman" w:eastAsia="仿宋_GB2312" w:cs="Times New Roman"/>
          <w:b/>
          <w:bCs w:val="0"/>
          <w:kern w:val="2"/>
          <w:sz w:val="21"/>
          <w:szCs w:val="21"/>
          <w:highlight w:val="none"/>
        </w:rPr>
        <w:t xml:space="preserve"> </w:t>
      </w:r>
    </w:p>
    <w:p w14:paraId="510A0B91">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_GB2312" w:cs="Times New Roman"/>
          <w:b/>
          <w:bCs w:val="0"/>
          <w:kern w:val="2"/>
          <w:sz w:val="21"/>
          <w:szCs w:val="21"/>
          <w:highlight w:val="none"/>
        </w:rPr>
      </w:pPr>
      <w:r>
        <w:rPr>
          <w:rFonts w:hint="default" w:ascii="Times New Roman" w:hAnsi="Times New Roman" w:eastAsia="仿宋_GB2312" w:cs="Times New Roman"/>
          <w:b/>
          <w:bCs w:val="0"/>
          <w:kern w:val="2"/>
          <w:sz w:val="21"/>
          <w:szCs w:val="21"/>
          <w:highlight w:val="none"/>
        </w:rPr>
        <w:t xml:space="preserve"> </w:t>
      </w:r>
    </w:p>
    <w:p w14:paraId="4AA09892">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497CFFAF">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17CA4F1E">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2882A1E1">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仿宋_GB2312" w:hAnsi="Courier New" w:eastAsia="仿宋_GB2312" w:cs="仿宋_GB2312"/>
          <w:b/>
          <w:bCs w:val="0"/>
          <w:kern w:val="0"/>
          <w:sz w:val="28"/>
          <w:szCs w:val="28"/>
          <w:highlight w:val="none"/>
          <w:lang w:val="en-US" w:eastAsia="zh-CN" w:bidi="ar"/>
        </w:rPr>
      </w:pPr>
    </w:p>
    <w:p w14:paraId="4AFCF6B4">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仿宋_GB2312" w:hAnsi="Courier New" w:eastAsia="仿宋_GB2312" w:cs="仿宋_GB2312"/>
          <w:b/>
          <w:bCs w:val="0"/>
          <w:kern w:val="0"/>
          <w:sz w:val="28"/>
          <w:szCs w:val="28"/>
          <w:highlight w:val="none"/>
          <w:lang w:val="en-US" w:eastAsia="zh-CN" w:bidi="ar"/>
        </w:rPr>
        <w:t>附件二：乙方投入机械一览表</w:t>
      </w:r>
    </w:p>
    <w:p w14:paraId="2C37ADF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tbl>
      <w:tblPr>
        <w:tblStyle w:val="27"/>
        <w:tblW w:w="8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8"/>
        <w:gridCol w:w="1650"/>
        <w:gridCol w:w="1800"/>
        <w:gridCol w:w="1200"/>
        <w:gridCol w:w="1260"/>
        <w:gridCol w:w="1271"/>
      </w:tblGrid>
      <w:tr w14:paraId="27E88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9E81F4">
            <w:pPr>
              <w:pStyle w:val="10"/>
              <w:keepNext w:val="0"/>
              <w:keepLines w:val="0"/>
              <w:widowControl/>
              <w:suppressLineNumbers w:val="0"/>
              <w:spacing w:before="100" w:beforeAutospacing="1" w:afterLines="0" w:afterAutospacing="0" w:line="500" w:lineRule="exact"/>
              <w:ind w:left="0" w:leftChars="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3399C6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机械名称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E1B4AF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型号、规格</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23D50E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厂家</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35F4DDC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数量</w:t>
            </w:r>
          </w:p>
        </w:tc>
        <w:tc>
          <w:tcPr>
            <w:tcW w:w="1271" w:type="dxa"/>
            <w:tcBorders>
              <w:top w:val="single" w:color="000000" w:sz="4" w:space="0"/>
              <w:left w:val="nil"/>
              <w:bottom w:val="single" w:color="000000" w:sz="4" w:space="0"/>
              <w:right w:val="single" w:color="000000" w:sz="4" w:space="0"/>
            </w:tcBorders>
            <w:noWrap w:val="0"/>
            <w:vAlign w:val="center"/>
          </w:tcPr>
          <w:p w14:paraId="2A4CB95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备注</w:t>
            </w:r>
          </w:p>
        </w:tc>
      </w:tr>
      <w:tr w14:paraId="3547E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E53D0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49E173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3E9493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2C3C8B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56ABF2E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3F98B6F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7CB40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8BBAF6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307173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7CC9CD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F84334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4645BBE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2A97931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0724A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E7FF2A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0CF2B91">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A1DD7B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A21E8A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022A36C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5002F18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3A04F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6408BC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96366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90109C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0A4481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4002C4A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2AA9233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50B08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1A81D6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8527AEA">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5A9530A">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B49851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5E213F2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34B3C1C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2089D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1C6EC4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36262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5153BF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C4F2B6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42279DF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2F69486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425AF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1DC472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E5954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5E1B12A">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E98F54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7A2B3AC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6DC462B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46614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30A3F3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59EDD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39F755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A86983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60" w:type="dxa"/>
            <w:tcBorders>
              <w:top w:val="single" w:color="000000" w:sz="4" w:space="0"/>
              <w:left w:val="single" w:color="000000" w:sz="4" w:space="0"/>
              <w:bottom w:val="single" w:color="000000" w:sz="4" w:space="0"/>
              <w:right w:val="single" w:color="auto" w:sz="4" w:space="0"/>
            </w:tcBorders>
            <w:noWrap w:val="0"/>
            <w:vAlign w:val="center"/>
          </w:tcPr>
          <w:p w14:paraId="0FBADCD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71" w:type="dxa"/>
            <w:tcBorders>
              <w:top w:val="single" w:color="000000" w:sz="4" w:space="0"/>
              <w:left w:val="nil"/>
              <w:bottom w:val="single" w:color="000000" w:sz="4" w:space="0"/>
              <w:right w:val="single" w:color="000000" w:sz="4" w:space="0"/>
            </w:tcBorders>
            <w:noWrap w:val="0"/>
            <w:vAlign w:val="center"/>
          </w:tcPr>
          <w:p w14:paraId="49EEE45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bl>
    <w:p w14:paraId="701F43EE">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_GB2312" w:cs="Times New Roman"/>
          <w:b/>
          <w:bCs w:val="0"/>
          <w:kern w:val="2"/>
          <w:sz w:val="21"/>
          <w:szCs w:val="21"/>
          <w:highlight w:val="none"/>
        </w:rPr>
      </w:pPr>
      <w:permStart w:id="66" w:edGrp="everyone"/>
      <w:r>
        <w:rPr>
          <w:rFonts w:hint="default" w:ascii="仿宋_GB2312" w:hAnsi="Times New Roman" w:eastAsia="仿宋_GB2312" w:cs="仿宋_GB2312"/>
          <w:b/>
          <w:bCs w:val="0"/>
          <w:kern w:val="2"/>
          <w:sz w:val="21"/>
          <w:szCs w:val="21"/>
          <w:highlight w:val="none"/>
        </w:rPr>
        <w:t>注：</w:t>
      </w:r>
    </w:p>
    <w:permEnd w:id="66"/>
    <w:p w14:paraId="6642FF7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4D0825CA">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647807A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6BA22429">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43CBF60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4A355F6B">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626123D2">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708AD020">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p w14:paraId="295692DD">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lang w:val="en-US" w:eastAsia="zh-CN" w:bidi="ar"/>
        </w:rPr>
      </w:pPr>
      <w:r>
        <w:rPr>
          <w:rFonts w:hint="default" w:ascii="宋体" w:hAnsi="Courier New" w:eastAsia="仿宋_GB2312" w:cs="Times New Roman"/>
          <w:b/>
          <w:bCs w:val="0"/>
          <w:kern w:val="0"/>
          <w:sz w:val="28"/>
          <w:szCs w:val="28"/>
          <w:highlight w:val="none"/>
          <w:lang w:val="en-US" w:eastAsia="zh-CN" w:bidi="ar"/>
        </w:rPr>
        <w:t xml:space="preserve"> </w:t>
      </w:r>
    </w:p>
    <w:p w14:paraId="091EB678">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lang w:val="en-US" w:eastAsia="zh-CN" w:bidi="ar"/>
        </w:rPr>
      </w:pPr>
    </w:p>
    <w:p w14:paraId="35365FA7">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仿宋_GB2312" w:hAnsi="Courier New" w:eastAsia="仿宋_GB2312" w:cs="仿宋_GB2312"/>
          <w:b/>
          <w:bCs w:val="0"/>
          <w:kern w:val="0"/>
          <w:sz w:val="28"/>
          <w:szCs w:val="28"/>
          <w:highlight w:val="none"/>
          <w:lang w:val="en-US" w:eastAsia="zh-CN" w:bidi="ar"/>
        </w:rPr>
        <w:t>附件三：乙方主要管理人员名单</w:t>
      </w:r>
    </w:p>
    <w:p w14:paraId="4606B25F">
      <w:pPr>
        <w:pStyle w:val="21"/>
        <w:keepNext w:val="0"/>
        <w:keepLines w:val="0"/>
        <w:widowControl w:val="0"/>
        <w:suppressLineNumbers w:val="0"/>
        <w:autoSpaceDE w:val="0"/>
        <w:autoSpaceDN/>
        <w:adjustRightInd w:val="0"/>
        <w:snapToGrid w:val="0"/>
        <w:spacing w:before="0" w:beforeAutospacing="0" w:after="0" w:afterAutospacing="0" w:line="560" w:lineRule="exact"/>
        <w:ind w:left="0" w:right="0"/>
        <w:jc w:val="both"/>
        <w:rPr>
          <w:rFonts w:hint="default" w:ascii="宋体" w:hAnsi="Courier New" w:eastAsia="仿宋_GB2312" w:cs="Times New Roman"/>
          <w:b/>
          <w:bCs w:val="0"/>
          <w:kern w:val="0"/>
          <w:sz w:val="28"/>
          <w:szCs w:val="28"/>
          <w:highlight w:val="none"/>
        </w:rPr>
      </w:pPr>
      <w:r>
        <w:rPr>
          <w:rFonts w:hint="default" w:ascii="宋体" w:hAnsi="Courier New" w:eastAsia="仿宋_GB2312" w:cs="Times New Roman"/>
          <w:b/>
          <w:bCs w:val="0"/>
          <w:kern w:val="0"/>
          <w:sz w:val="28"/>
          <w:szCs w:val="28"/>
          <w:highlight w:val="none"/>
          <w:lang w:val="en-US" w:eastAsia="zh-CN" w:bidi="ar"/>
        </w:rPr>
        <w:t xml:space="preserve"> </w:t>
      </w:r>
    </w:p>
    <w:tbl>
      <w:tblPr>
        <w:tblStyle w:val="27"/>
        <w:tblW w:w="7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5"/>
        <w:gridCol w:w="1213"/>
        <w:gridCol w:w="2238"/>
        <w:gridCol w:w="1812"/>
        <w:gridCol w:w="1166"/>
      </w:tblGrid>
      <w:tr w14:paraId="3F2BA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0BD2F5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52A43C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姓名</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0B97539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资格证书</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F6001D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拟任职务</w:t>
            </w: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4CA7709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r>
              <w:rPr>
                <w:rFonts w:hint="default" w:ascii="仿宋_GB2312" w:hAnsi="Times New Roman" w:eastAsia="仿宋_GB2312" w:cs="仿宋_GB2312"/>
                <w:kern w:val="2"/>
                <w:sz w:val="21"/>
                <w:szCs w:val="21"/>
                <w:highlight w:val="none"/>
              </w:rPr>
              <w:t>备注</w:t>
            </w:r>
          </w:p>
        </w:tc>
      </w:tr>
      <w:tr w14:paraId="635A2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3D2C515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8931AD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136BA09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2039D83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033F395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78C09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014B7F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4BC91B2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231B33D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108451C">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64C19921">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5C3F3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79912B2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A6B9CB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5E72585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17E203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38EFD848">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486C8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06B928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9CE12E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7835877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16481DE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18A0F2F7">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77730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027AA231">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3D2CCB0">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2942B291">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2E3B4B3">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40D77A7B">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06D9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D8544B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A096D8F">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553D5D9E">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F6A346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527AE08A">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75012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1FF572A2">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01512E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35734836">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7525C7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5D85A3E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r w14:paraId="7A6E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315" w:type="dxa"/>
            <w:tcBorders>
              <w:top w:val="single" w:color="000000" w:sz="4" w:space="0"/>
              <w:left w:val="single" w:color="000000" w:sz="4" w:space="0"/>
              <w:bottom w:val="single" w:color="000000" w:sz="4" w:space="0"/>
              <w:right w:val="single" w:color="000000" w:sz="4" w:space="0"/>
            </w:tcBorders>
            <w:noWrap w:val="0"/>
            <w:vAlign w:val="center"/>
          </w:tcPr>
          <w:p w14:paraId="4045ED8D">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E59E9A5">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2238" w:type="dxa"/>
            <w:tcBorders>
              <w:top w:val="single" w:color="000000" w:sz="4" w:space="0"/>
              <w:left w:val="single" w:color="000000" w:sz="4" w:space="0"/>
              <w:bottom w:val="single" w:color="000000" w:sz="4" w:space="0"/>
              <w:right w:val="single" w:color="000000" w:sz="4" w:space="0"/>
            </w:tcBorders>
            <w:noWrap w:val="0"/>
            <w:vAlign w:val="center"/>
          </w:tcPr>
          <w:p w14:paraId="1BAF5AB1">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0628E334">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c>
          <w:tcPr>
            <w:tcW w:w="1166" w:type="dxa"/>
            <w:tcBorders>
              <w:top w:val="single" w:color="000000" w:sz="4" w:space="0"/>
              <w:left w:val="single" w:color="auto" w:sz="4" w:space="0"/>
              <w:bottom w:val="single" w:color="000000" w:sz="4" w:space="0"/>
              <w:right w:val="single" w:color="000000" w:sz="4" w:space="0"/>
            </w:tcBorders>
            <w:noWrap w:val="0"/>
            <w:vAlign w:val="center"/>
          </w:tcPr>
          <w:p w14:paraId="578143C9">
            <w:pPr>
              <w:pStyle w:val="10"/>
              <w:keepNext w:val="0"/>
              <w:keepLines w:val="0"/>
              <w:widowControl/>
              <w:suppressLineNumbers w:val="0"/>
              <w:spacing w:before="100" w:beforeAutospacing="1" w:afterLines="0" w:afterAutospacing="0" w:line="500" w:lineRule="exact"/>
              <w:ind w:leftChars="200" w:right="105" w:rightChars="50" w:firstLine="0" w:firstLineChars="0"/>
              <w:jc w:val="center"/>
              <w:rPr>
                <w:rFonts w:hint="default" w:ascii="Times New Roman" w:hAnsi="Times New Roman" w:eastAsia="仿宋_GB2312" w:cs="Times New Roman"/>
                <w:kern w:val="2"/>
                <w:sz w:val="21"/>
                <w:szCs w:val="21"/>
                <w:highlight w:val="none"/>
              </w:rPr>
            </w:pPr>
          </w:p>
        </w:tc>
      </w:tr>
    </w:tbl>
    <w:p w14:paraId="73F1C281">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_GB2312" w:cs="Times New Roman"/>
          <w:b/>
          <w:bCs w:val="0"/>
          <w:kern w:val="2"/>
          <w:sz w:val="28"/>
          <w:szCs w:val="28"/>
          <w:highlight w:val="none"/>
        </w:rPr>
      </w:pPr>
      <w:permStart w:id="67" w:edGrp="everyone"/>
      <w:r>
        <w:rPr>
          <w:rFonts w:hint="default" w:ascii="仿宋_GB2312" w:hAnsi="Times New Roman" w:eastAsia="仿宋_GB2312" w:cs="仿宋_GB2312"/>
          <w:b/>
          <w:bCs w:val="0"/>
          <w:kern w:val="2"/>
          <w:sz w:val="21"/>
          <w:szCs w:val="21"/>
          <w:highlight w:val="none"/>
        </w:rPr>
        <w:t>注：</w:t>
      </w:r>
    </w:p>
    <w:permEnd w:id="67"/>
    <w:p w14:paraId="57832D8D">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7B9796C7">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3BBBA44B">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6E8178B1">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519A49D2">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1A9A240C">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Times New Roman" w:hAnsi="Times New Roman" w:eastAsia="仿宋_GB2312" w:cs="Times New Roman"/>
          <w:b/>
          <w:bCs w:val="0"/>
          <w:kern w:val="2"/>
          <w:sz w:val="28"/>
          <w:szCs w:val="28"/>
          <w:highlight w:val="none"/>
        </w:rPr>
        <w:t xml:space="preserve"> </w:t>
      </w:r>
    </w:p>
    <w:p w14:paraId="31572BF3">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p>
    <w:p w14:paraId="3C04DC20">
      <w:pPr>
        <w:pStyle w:val="10"/>
        <w:widowControl/>
        <w:spacing w:before="100" w:beforeAutospacing="1" w:afterLines="0" w:afterAutospacing="0" w:line="500" w:lineRule="exact"/>
        <w:ind w:leftChars="200" w:right="105" w:rightChars="50" w:firstLine="0" w:firstLineChars="0"/>
        <w:jc w:val="both"/>
        <w:rPr>
          <w:rFonts w:hint="default" w:ascii="Times New Roman" w:hAnsi="Times New Roman" w:eastAsia="仿宋_GB2312" w:cs="Times New Roman"/>
          <w:b/>
          <w:bCs w:val="0"/>
          <w:kern w:val="2"/>
          <w:sz w:val="28"/>
          <w:szCs w:val="28"/>
          <w:highlight w:val="none"/>
        </w:rPr>
      </w:pPr>
      <w:r>
        <w:rPr>
          <w:rFonts w:hint="default" w:ascii="仿宋_GB2312" w:hAnsi="Times New Roman" w:eastAsia="仿宋_GB2312" w:cs="仿宋_GB2312"/>
          <w:b/>
          <w:bCs w:val="0"/>
          <w:kern w:val="2"/>
          <w:sz w:val="28"/>
          <w:szCs w:val="28"/>
          <w:highlight w:val="none"/>
        </w:rPr>
        <w:t>附件四：营业执照、资质证书、安全生产许可证</w:t>
      </w:r>
    </w:p>
    <w:p w14:paraId="37B6B3D6">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16C4B88C">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permStart w:id="68" w:edGrp="everyone"/>
      <w:r>
        <w:rPr>
          <w:rFonts w:hint="eastAsia" w:ascii="仿宋" w:hAnsi="仿宋" w:eastAsia="仿宋" w:cs="仿宋"/>
          <w:kern w:val="2"/>
          <w:sz w:val="24"/>
          <w:szCs w:val="24"/>
          <w:highlight w:val="none"/>
          <w:lang w:val="en-US" w:eastAsia="zh-CN" w:bidi="ar"/>
        </w:rPr>
        <w:t>（插入营业执照图片）</w:t>
      </w:r>
    </w:p>
    <w:permEnd w:id="68"/>
    <w:p w14:paraId="3A34F1FC">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15F2FBC8">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7303E3FA">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442337ED">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5E5800DC">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6ECB6059">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12E282AF">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permStart w:id="69" w:edGrp="everyone"/>
      <w:r>
        <w:rPr>
          <w:rFonts w:hint="eastAsia" w:ascii="仿宋" w:hAnsi="仿宋" w:eastAsia="仿宋" w:cs="仿宋"/>
          <w:kern w:val="2"/>
          <w:sz w:val="24"/>
          <w:szCs w:val="24"/>
          <w:highlight w:val="none"/>
          <w:lang w:val="en-US" w:eastAsia="zh-CN" w:bidi="ar"/>
        </w:rPr>
        <w:t>（插入资质证书图片）</w:t>
      </w:r>
      <w:permEnd w:id="69"/>
    </w:p>
    <w:p w14:paraId="5CB715E4">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118A49DC">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5FD18A61">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51748224">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74569049">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18EEC063">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r>
        <w:rPr>
          <w:rFonts w:hint="eastAsia" w:ascii="Times New Roman" w:hAnsi="Times New Roman" w:eastAsia="仿宋" w:cs="Times New Roman"/>
          <w:kern w:val="2"/>
          <w:sz w:val="24"/>
          <w:szCs w:val="24"/>
          <w:highlight w:val="none"/>
          <w:lang w:val="en-US" w:eastAsia="zh-CN" w:bidi="ar"/>
        </w:rPr>
        <w:t xml:space="preserve"> </w:t>
      </w:r>
    </w:p>
    <w:p w14:paraId="5DE9570E">
      <w:pPr>
        <w:keepNext w:val="0"/>
        <w:keepLines w:val="0"/>
        <w:widowControl w:val="0"/>
        <w:suppressLineNumbers w:val="0"/>
        <w:spacing w:before="0" w:beforeAutospacing="0" w:after="0" w:afterAutospacing="0" w:line="500" w:lineRule="exact"/>
        <w:ind w:left="0" w:right="-2" w:rightChars="-1" w:firstLine="0" w:firstLineChars="0"/>
        <w:jc w:val="center"/>
        <w:rPr>
          <w:rFonts w:hint="eastAsia" w:ascii="Times New Roman" w:hAnsi="Times New Roman" w:eastAsia="仿宋" w:cs="Times New Roman"/>
          <w:kern w:val="2"/>
          <w:sz w:val="24"/>
          <w:szCs w:val="24"/>
          <w:highlight w:val="none"/>
        </w:rPr>
      </w:pPr>
      <w:permStart w:id="70" w:edGrp="everyone"/>
      <w:r>
        <w:rPr>
          <w:rFonts w:hint="eastAsia" w:ascii="仿宋" w:hAnsi="仿宋" w:eastAsia="仿宋" w:cs="仿宋"/>
          <w:kern w:val="2"/>
          <w:sz w:val="24"/>
          <w:szCs w:val="24"/>
          <w:highlight w:val="none"/>
          <w:lang w:val="en-US" w:eastAsia="zh-CN" w:bidi="ar"/>
        </w:rPr>
        <w:t>（插入安全生产许可证图片）</w:t>
      </w:r>
      <w:permEnd w:id="70"/>
    </w:p>
    <w:p w14:paraId="30480FC1">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lang w:val="en-US" w:eastAsia="zh-CN" w:bidi="ar"/>
        </w:rPr>
        <w:t xml:space="preserve"> </w:t>
      </w:r>
    </w:p>
    <w:p w14:paraId="185B8890">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lang w:val="en-US" w:eastAsia="zh-CN" w:bidi="ar"/>
        </w:rPr>
      </w:pPr>
    </w:p>
    <w:p w14:paraId="2659FBB3">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lang w:val="en-US" w:eastAsia="zh-CN" w:bidi="ar"/>
        </w:rPr>
      </w:pPr>
    </w:p>
    <w:p w14:paraId="53C9BAF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lang w:val="en-US" w:eastAsia="zh-CN" w:bidi="ar"/>
        </w:rPr>
      </w:pPr>
    </w:p>
    <w:p w14:paraId="55CC26A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lang w:val="en-US" w:eastAsia="zh-CN" w:bidi="ar"/>
        </w:rPr>
      </w:pPr>
    </w:p>
    <w:p w14:paraId="2FFAF2D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lang w:val="en-US" w:eastAsia="zh-CN" w:bidi="ar"/>
        </w:rPr>
      </w:pPr>
    </w:p>
    <w:p w14:paraId="04774C26">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lang w:val="en-US" w:eastAsia="zh-CN" w:bidi="ar"/>
        </w:rPr>
        <w:t xml:space="preserve"> </w:t>
      </w:r>
    </w:p>
    <w:p w14:paraId="2E7E301E">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val="0"/>
          <w:kern w:val="2"/>
          <w:sz w:val="28"/>
          <w:szCs w:val="28"/>
          <w:highlight w:val="none"/>
        </w:rPr>
      </w:pPr>
      <w:r>
        <w:rPr>
          <w:rFonts w:hint="eastAsia" w:ascii="仿宋" w:hAnsi="仿宋" w:eastAsia="仿宋" w:cs="仿宋"/>
          <w:b/>
          <w:bCs w:val="0"/>
          <w:kern w:val="2"/>
          <w:sz w:val="28"/>
          <w:szCs w:val="28"/>
          <w:highlight w:val="none"/>
          <w:lang w:val="en-US" w:eastAsia="zh-CN" w:bidi="ar"/>
        </w:rPr>
        <w:t xml:space="preserve"> </w:t>
      </w:r>
    </w:p>
    <w:p w14:paraId="653F26A9">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 w:cs="Times New Roman"/>
          <w:color w:val="000000"/>
          <w:kern w:val="2"/>
          <w:sz w:val="24"/>
          <w:szCs w:val="24"/>
          <w:highlight w:val="none"/>
        </w:rPr>
      </w:pPr>
      <w:r>
        <w:rPr>
          <w:rFonts w:hint="eastAsia" w:ascii="仿宋" w:hAnsi="仿宋" w:eastAsia="仿宋" w:cs="仿宋"/>
          <w:b/>
          <w:bCs w:val="0"/>
          <w:kern w:val="2"/>
          <w:sz w:val="28"/>
          <w:szCs w:val="28"/>
          <w:highlight w:val="none"/>
          <w:lang w:val="en-US" w:eastAsia="zh-CN" w:bidi="ar"/>
        </w:rPr>
        <w:t>法定代表人身份证明</w:t>
      </w:r>
    </w:p>
    <w:p w14:paraId="2A21B7AB">
      <w:pPr>
        <w:keepNext w:val="0"/>
        <w:keepLines w:val="0"/>
        <w:widowControl w:val="0"/>
        <w:suppressLineNumbers w:val="0"/>
        <w:autoSpaceDE w:val="0"/>
        <w:autoSpaceDN/>
        <w:spacing w:before="95" w:beforeLines="20" w:beforeAutospacing="0" w:after="95" w:afterLines="20" w:afterAutospacing="0" w:line="360" w:lineRule="auto"/>
        <w:ind w:left="0" w:right="0"/>
        <w:jc w:val="left"/>
        <w:rPr>
          <w:rFonts w:hint="default" w:ascii="Times New Roman" w:hAnsi="Times New Roman" w:eastAsia="仿宋" w:cs="Times New Roman"/>
          <w:color w:val="000000"/>
          <w:kern w:val="2"/>
          <w:sz w:val="24"/>
          <w:szCs w:val="24"/>
          <w:highlight w:val="none"/>
          <w:u w:val="single"/>
        </w:rPr>
      </w:pPr>
      <w:r>
        <w:rPr>
          <w:rFonts w:hint="eastAsia" w:ascii="仿宋" w:hAnsi="仿宋" w:eastAsia="仿宋" w:cs="仿宋"/>
          <w:color w:val="000000"/>
          <w:kern w:val="2"/>
          <w:sz w:val="24"/>
          <w:szCs w:val="24"/>
          <w:highlight w:val="none"/>
          <w:lang w:val="en-US" w:eastAsia="zh-CN" w:bidi="ar"/>
        </w:rPr>
        <w:t>单位名称：</w:t>
      </w:r>
      <w:permStart w:id="71"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1"/>
    </w:p>
    <w:p w14:paraId="20A8F8CB">
      <w:pPr>
        <w:keepNext w:val="0"/>
        <w:keepLines w:val="0"/>
        <w:widowControl w:val="0"/>
        <w:suppressLineNumbers w:val="0"/>
        <w:autoSpaceDE w:val="0"/>
        <w:autoSpaceDN/>
        <w:spacing w:before="95" w:beforeLines="20" w:beforeAutospacing="0" w:after="95" w:afterLines="20" w:afterAutospacing="0" w:line="360" w:lineRule="auto"/>
        <w:ind w:left="0" w:right="0"/>
        <w:jc w:val="left"/>
        <w:rPr>
          <w:rFonts w:hint="default" w:ascii="Times New Roman" w:hAnsi="Times New Roman" w:eastAsia="仿宋" w:cs="Times New Roman"/>
          <w:color w:val="000000"/>
          <w:kern w:val="2"/>
          <w:sz w:val="24"/>
          <w:szCs w:val="24"/>
          <w:highlight w:val="none"/>
          <w:u w:val="single"/>
        </w:rPr>
      </w:pPr>
      <w:r>
        <w:rPr>
          <w:rFonts w:hint="eastAsia" w:ascii="仿宋" w:hAnsi="仿宋" w:eastAsia="仿宋" w:cs="仿宋"/>
          <w:color w:val="000000"/>
          <w:kern w:val="2"/>
          <w:sz w:val="24"/>
          <w:szCs w:val="24"/>
          <w:highlight w:val="none"/>
          <w:lang w:val="en-US" w:eastAsia="zh-CN" w:bidi="ar"/>
        </w:rPr>
        <w:t>单位性质：</w:t>
      </w:r>
      <w:permStart w:id="72"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2"/>
    </w:p>
    <w:p w14:paraId="67F77A74">
      <w:pPr>
        <w:keepNext w:val="0"/>
        <w:keepLines w:val="0"/>
        <w:widowControl w:val="0"/>
        <w:suppressLineNumbers w:val="0"/>
        <w:autoSpaceDE w:val="0"/>
        <w:autoSpaceDN/>
        <w:spacing w:before="95" w:beforeLines="20" w:beforeAutospacing="0" w:after="95" w:afterLines="20" w:afterAutospacing="0" w:line="360" w:lineRule="auto"/>
        <w:ind w:left="0" w:right="0"/>
        <w:jc w:val="left"/>
        <w:rPr>
          <w:rFonts w:hint="default" w:ascii="Times New Roman" w:hAnsi="Times New Roman" w:eastAsia="仿宋" w:cs="Times New Roman"/>
          <w:color w:val="000000"/>
          <w:kern w:val="2"/>
          <w:sz w:val="24"/>
          <w:szCs w:val="24"/>
          <w:highlight w:val="none"/>
          <w:u w:val="single"/>
        </w:rPr>
      </w:pPr>
      <w:r>
        <w:rPr>
          <w:rFonts w:hint="eastAsia" w:ascii="仿宋" w:hAnsi="仿宋" w:eastAsia="仿宋" w:cs="仿宋"/>
          <w:color w:val="000000"/>
          <w:kern w:val="2"/>
          <w:sz w:val="24"/>
          <w:szCs w:val="24"/>
          <w:highlight w:val="none"/>
          <w:lang w:val="en-US" w:eastAsia="zh-CN" w:bidi="ar"/>
        </w:rPr>
        <w:t>地</w:t>
      </w:r>
      <w:r>
        <w:rPr>
          <w:rFonts w:hint="default" w:ascii="Times New Roman" w:hAnsi="Times New Roman" w:eastAsia="仿宋" w:cs="Times New Roman"/>
          <w:color w:val="000000"/>
          <w:kern w:val="2"/>
          <w:sz w:val="24"/>
          <w:szCs w:val="24"/>
          <w:highlight w:val="none"/>
          <w:lang w:val="en-US" w:eastAsia="zh-CN" w:bidi="ar"/>
        </w:rPr>
        <w:t xml:space="preserve">    </w:t>
      </w:r>
      <w:r>
        <w:rPr>
          <w:rFonts w:hint="eastAsia" w:ascii="仿宋" w:hAnsi="仿宋" w:eastAsia="仿宋" w:cs="仿宋"/>
          <w:color w:val="000000"/>
          <w:kern w:val="2"/>
          <w:sz w:val="24"/>
          <w:szCs w:val="24"/>
          <w:highlight w:val="none"/>
          <w:lang w:val="en-US" w:eastAsia="zh-CN" w:bidi="ar"/>
        </w:rPr>
        <w:t>址：</w:t>
      </w:r>
      <w:permStart w:id="73"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3"/>
    </w:p>
    <w:p w14:paraId="740098D0">
      <w:pPr>
        <w:keepNext w:val="0"/>
        <w:keepLines w:val="0"/>
        <w:widowControl w:val="0"/>
        <w:suppressLineNumbers w:val="0"/>
        <w:autoSpaceDE w:val="0"/>
        <w:autoSpaceDN/>
        <w:spacing w:before="95" w:beforeLines="20" w:beforeAutospacing="0" w:after="95" w:afterLines="20" w:afterAutospacing="0" w:line="360" w:lineRule="auto"/>
        <w:ind w:left="0" w:right="0"/>
        <w:jc w:val="left"/>
        <w:rPr>
          <w:rFonts w:hint="default" w:ascii="Times New Roman" w:hAnsi="Times New Roman" w:eastAsia="仿宋" w:cs="Times New Roman"/>
          <w:color w:val="000000"/>
          <w:kern w:val="2"/>
          <w:sz w:val="24"/>
          <w:szCs w:val="24"/>
          <w:highlight w:val="none"/>
          <w:u w:val="single"/>
        </w:rPr>
      </w:pPr>
      <w:r>
        <w:rPr>
          <w:rFonts w:hint="eastAsia" w:ascii="仿宋" w:hAnsi="仿宋" w:eastAsia="仿宋" w:cs="仿宋"/>
          <w:color w:val="000000"/>
          <w:kern w:val="2"/>
          <w:sz w:val="24"/>
          <w:szCs w:val="24"/>
          <w:highlight w:val="none"/>
          <w:lang w:val="en-US" w:eastAsia="zh-CN" w:bidi="ar"/>
        </w:rPr>
        <w:t>姓名：</w:t>
      </w:r>
      <w:permStart w:id="74"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4"/>
      <w:r>
        <w:rPr>
          <w:rFonts w:hint="default" w:ascii="Times New Roman" w:hAnsi="Times New Roman" w:eastAsia="仿宋" w:cs="Times New Roman"/>
          <w:color w:val="000000"/>
          <w:kern w:val="2"/>
          <w:sz w:val="24"/>
          <w:szCs w:val="24"/>
          <w:highlight w:val="none"/>
          <w:lang w:val="en-US" w:eastAsia="zh-CN" w:bidi="ar"/>
        </w:rPr>
        <w:t xml:space="preserve">    </w:t>
      </w:r>
      <w:r>
        <w:rPr>
          <w:rFonts w:hint="eastAsia" w:ascii="仿宋" w:hAnsi="仿宋" w:eastAsia="仿宋" w:cs="仿宋"/>
          <w:color w:val="000000"/>
          <w:kern w:val="2"/>
          <w:sz w:val="24"/>
          <w:szCs w:val="24"/>
          <w:highlight w:val="none"/>
          <w:lang w:val="en-US" w:eastAsia="zh-CN" w:bidi="ar"/>
        </w:rPr>
        <w:t>性别：</w:t>
      </w:r>
      <w:permStart w:id="75"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5"/>
      <w:r>
        <w:rPr>
          <w:rFonts w:hint="default" w:ascii="Times New Roman" w:hAnsi="Times New Roman" w:eastAsia="仿宋" w:cs="Times New Roman"/>
          <w:color w:val="000000"/>
          <w:kern w:val="2"/>
          <w:sz w:val="24"/>
          <w:szCs w:val="24"/>
          <w:highlight w:val="none"/>
          <w:lang w:val="en-US" w:eastAsia="zh-CN" w:bidi="ar"/>
        </w:rPr>
        <w:t xml:space="preserve">    </w:t>
      </w:r>
      <w:r>
        <w:rPr>
          <w:rFonts w:hint="eastAsia" w:ascii="仿宋" w:hAnsi="仿宋" w:eastAsia="仿宋" w:cs="仿宋"/>
          <w:color w:val="000000"/>
          <w:kern w:val="2"/>
          <w:sz w:val="24"/>
          <w:szCs w:val="24"/>
          <w:highlight w:val="none"/>
          <w:lang w:val="en-US" w:eastAsia="zh-CN" w:bidi="ar"/>
        </w:rPr>
        <w:t>年龄：</w:t>
      </w:r>
      <w:permStart w:id="76"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6"/>
      <w:r>
        <w:rPr>
          <w:rFonts w:hint="default" w:ascii="Times New Roman" w:hAnsi="Times New Roman" w:eastAsia="仿宋" w:cs="Times New Roman"/>
          <w:color w:val="000000"/>
          <w:kern w:val="2"/>
          <w:sz w:val="24"/>
          <w:szCs w:val="24"/>
          <w:highlight w:val="none"/>
          <w:lang w:val="en-US" w:eastAsia="zh-CN" w:bidi="ar"/>
        </w:rPr>
        <w:t xml:space="preserve">     </w:t>
      </w:r>
      <w:r>
        <w:rPr>
          <w:rFonts w:hint="eastAsia" w:ascii="仿宋" w:hAnsi="仿宋" w:eastAsia="仿宋" w:cs="仿宋"/>
          <w:color w:val="000000"/>
          <w:kern w:val="2"/>
          <w:sz w:val="24"/>
          <w:szCs w:val="24"/>
          <w:highlight w:val="none"/>
          <w:lang w:val="en-US" w:eastAsia="zh-CN" w:bidi="ar"/>
        </w:rPr>
        <w:t>职务：</w:t>
      </w:r>
      <w:permStart w:id="77"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7"/>
    </w:p>
    <w:p w14:paraId="4D2C0413">
      <w:pPr>
        <w:keepNext w:val="0"/>
        <w:keepLines w:val="0"/>
        <w:widowControl w:val="0"/>
        <w:suppressLineNumbers w:val="0"/>
        <w:autoSpaceDE w:val="0"/>
        <w:autoSpaceDN/>
        <w:spacing w:before="95" w:beforeLines="20" w:beforeAutospacing="0" w:after="95" w:afterLines="20" w:afterAutospacing="0" w:line="360" w:lineRule="auto"/>
        <w:ind w:left="0" w:right="0"/>
        <w:jc w:val="left"/>
        <w:rPr>
          <w:rFonts w:hint="default" w:ascii="Times New Roman" w:hAnsi="Times New Roman" w:eastAsia="仿宋" w:cs="Times New Roman"/>
          <w:color w:val="000000"/>
          <w:kern w:val="2"/>
          <w:sz w:val="24"/>
          <w:szCs w:val="24"/>
          <w:highlight w:val="none"/>
        </w:rPr>
      </w:pPr>
      <w:r>
        <w:rPr>
          <w:rFonts w:hint="eastAsia" w:ascii="仿宋" w:hAnsi="仿宋" w:eastAsia="仿宋" w:cs="仿宋"/>
          <w:color w:val="000000"/>
          <w:kern w:val="2"/>
          <w:sz w:val="24"/>
          <w:szCs w:val="24"/>
          <w:highlight w:val="none"/>
          <w:lang w:val="en-US" w:eastAsia="zh-CN" w:bidi="ar"/>
        </w:rPr>
        <w:t>系</w:t>
      </w:r>
      <w:permStart w:id="78" w:edGrp="everyone"/>
      <w:r>
        <w:rPr>
          <w:rFonts w:hint="default" w:ascii="Times New Roman" w:hAnsi="Times New Roman" w:eastAsia="仿宋" w:cs="Times New Roman"/>
          <w:color w:val="000000"/>
          <w:kern w:val="2"/>
          <w:sz w:val="24"/>
          <w:szCs w:val="24"/>
          <w:highlight w:val="none"/>
          <w:u w:val="single"/>
          <w:lang w:val="en-US" w:eastAsia="zh-CN" w:bidi="ar"/>
        </w:rPr>
        <w:t xml:space="preserve">                       </w:t>
      </w:r>
      <w:permEnd w:id="78"/>
      <w:r>
        <w:rPr>
          <w:rFonts w:hint="eastAsia" w:ascii="仿宋" w:hAnsi="仿宋" w:eastAsia="仿宋" w:cs="仿宋"/>
          <w:color w:val="000000"/>
          <w:kern w:val="2"/>
          <w:sz w:val="24"/>
          <w:szCs w:val="24"/>
          <w:highlight w:val="none"/>
          <w:lang w:val="en-US" w:eastAsia="zh-CN" w:bidi="ar"/>
        </w:rPr>
        <w:t>的法定代表人。</w:t>
      </w:r>
    </w:p>
    <w:p w14:paraId="71B7ED53">
      <w:pPr>
        <w:pStyle w:val="21"/>
        <w:keepNext w:val="0"/>
        <w:keepLines w:val="0"/>
        <w:widowControl/>
        <w:suppressLineNumbers w:val="0"/>
        <w:autoSpaceDE w:val="0"/>
        <w:autoSpaceDN/>
        <w:spacing w:before="0" w:beforeAutospacing="0" w:after="0" w:afterAutospacing="0" w:line="360" w:lineRule="auto"/>
        <w:ind w:left="0" w:right="147"/>
        <w:jc w:val="left"/>
        <w:rPr>
          <w:rFonts w:hint="default" w:ascii="Times New Roman" w:hAnsi="Times New Roman" w:eastAsia="仿宋" w:cs="Times New Roman"/>
          <w:color w:val="000000"/>
          <w:kern w:val="0"/>
          <w:sz w:val="24"/>
          <w:szCs w:val="24"/>
          <w:highlight w:val="none"/>
          <w:u w:val="single"/>
        </w:rPr>
      </w:pPr>
      <w:r>
        <w:rPr>
          <w:rFonts w:hint="eastAsia" w:ascii="仿宋" w:hAnsi="仿宋" w:eastAsia="仿宋" w:cs="仿宋"/>
          <w:color w:val="000000"/>
          <w:kern w:val="0"/>
          <w:sz w:val="24"/>
          <w:szCs w:val="24"/>
          <w:highlight w:val="none"/>
          <w:lang w:val="en-US" w:eastAsia="zh-CN" w:bidi="ar"/>
        </w:rPr>
        <w:t>手机号码：</w:t>
      </w:r>
      <w:permStart w:id="79" w:edGrp="everyone"/>
      <w:r>
        <w:rPr>
          <w:rFonts w:hint="default" w:ascii="Times New Roman" w:hAnsi="Times New Roman" w:eastAsia="仿宋" w:cs="Times New Roman"/>
          <w:color w:val="000000"/>
          <w:kern w:val="0"/>
          <w:sz w:val="24"/>
          <w:szCs w:val="24"/>
          <w:highlight w:val="none"/>
          <w:u w:val="single"/>
          <w:lang w:val="en-US" w:eastAsia="zh-CN" w:bidi="ar"/>
        </w:rPr>
        <w:t xml:space="preserve">                </w:t>
      </w:r>
      <w:permEnd w:id="79"/>
    </w:p>
    <w:p w14:paraId="216B7978">
      <w:pPr>
        <w:pStyle w:val="10"/>
        <w:keepNext w:val="0"/>
        <w:keepLines w:val="0"/>
        <w:widowControl w:val="0"/>
        <w:suppressLineNumbers w:val="0"/>
        <w:autoSpaceDE w:val="0"/>
        <w:autoSpaceDN/>
        <w:spacing w:before="95" w:beforeLines="20" w:beforeAutospacing="0" w:after="95" w:afterLines="20" w:afterAutospacing="0" w:line="360" w:lineRule="auto"/>
        <w:ind w:left="0" w:leftChars="0" w:right="0" w:firstLine="0" w:firstLineChars="0"/>
        <w:jc w:val="left"/>
        <w:rPr>
          <w:rFonts w:hint="default" w:ascii="Times New Roman" w:hAnsi="Times New Roman" w:eastAsia="仿宋" w:cs="Times New Roman"/>
          <w:kern w:val="2"/>
          <w:sz w:val="24"/>
          <w:szCs w:val="24"/>
          <w:highlight w:val="none"/>
        </w:rPr>
      </w:pPr>
      <w:r>
        <w:rPr>
          <w:rFonts w:hint="eastAsia" w:ascii="仿宋" w:hAnsi="仿宋" w:eastAsia="仿宋" w:cs="仿宋"/>
          <w:color w:val="000000"/>
          <w:kern w:val="2"/>
          <w:sz w:val="24"/>
          <w:szCs w:val="24"/>
          <w:highlight w:val="none"/>
        </w:rPr>
        <w:t>特此证明。</w:t>
      </w:r>
    </w:p>
    <w:p w14:paraId="448AEBF9">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附：有效二代居民身份证复印件或影印件或扫描件</w:t>
      </w:r>
    </w:p>
    <w:p w14:paraId="5F8B8FE0">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b/>
          <w:bCs/>
          <w:kern w:val="2"/>
          <w:sz w:val="28"/>
          <w:szCs w:val="28"/>
          <w:highlight w:val="none"/>
        </w:rPr>
      </w:pPr>
      <w:r>
        <w:rPr>
          <w:rFonts w:hint="default" w:ascii="Times New Roman" w:hAnsi="Times New Roman" w:eastAsia="仿宋" w:cs="Times New Roman"/>
          <w:b/>
          <w:bCs/>
          <w:kern w:val="2"/>
          <w:sz w:val="28"/>
          <w:szCs w:val="28"/>
          <w:highlight w:val="none"/>
        </w:rPr>
        <w:t xml:space="preserve"> </w:t>
      </w:r>
    </w:p>
    <w:p w14:paraId="4CD52915">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b/>
          <w:bCs/>
          <w:kern w:val="2"/>
          <w:sz w:val="28"/>
          <w:szCs w:val="28"/>
          <w:highlight w:val="none"/>
        </w:rPr>
      </w:pPr>
      <w:r>
        <w:rPr>
          <w:rFonts w:hint="eastAsia" w:ascii="仿宋" w:hAnsi="仿宋" w:eastAsia="仿宋" w:cs="仿宋"/>
          <w:kern w:val="2"/>
          <w:sz w:val="24"/>
          <w:szCs w:val="24"/>
          <w:highlight w:val="none"/>
        </w:rPr>
        <w:t>（插入法人身份证扫描件）</w:t>
      </w:r>
    </w:p>
    <w:p w14:paraId="162E4E8D">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b/>
          <w:bCs/>
          <w:kern w:val="2"/>
          <w:sz w:val="28"/>
          <w:szCs w:val="28"/>
          <w:highlight w:val="none"/>
        </w:rPr>
      </w:pPr>
      <w:r>
        <w:rPr>
          <w:rFonts w:hint="default" w:ascii="Times New Roman" w:hAnsi="Times New Roman" w:eastAsia="仿宋" w:cs="Times New Roman"/>
          <w:b/>
          <w:bCs/>
          <w:kern w:val="2"/>
          <w:sz w:val="28"/>
          <w:szCs w:val="28"/>
          <w:highlight w:val="none"/>
        </w:rPr>
        <w:t xml:space="preserve"> </w:t>
      </w:r>
    </w:p>
    <w:p w14:paraId="7BEFA115">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b/>
          <w:bCs/>
          <w:kern w:val="2"/>
          <w:sz w:val="28"/>
          <w:szCs w:val="28"/>
          <w:highlight w:val="none"/>
        </w:rPr>
      </w:pPr>
      <w:r>
        <w:rPr>
          <w:rFonts w:hint="default" w:ascii="Times New Roman" w:hAnsi="Times New Roman" w:eastAsia="仿宋" w:cs="Times New Roman"/>
          <w:b/>
          <w:bCs/>
          <w:kern w:val="2"/>
          <w:sz w:val="28"/>
          <w:szCs w:val="28"/>
          <w:highlight w:val="none"/>
        </w:rPr>
        <w:t xml:space="preserve"> </w:t>
      </w:r>
    </w:p>
    <w:p w14:paraId="0419DD3A">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b/>
          <w:bCs/>
          <w:kern w:val="2"/>
          <w:sz w:val="28"/>
          <w:szCs w:val="28"/>
          <w:highlight w:val="none"/>
        </w:rPr>
      </w:pPr>
      <w:r>
        <w:rPr>
          <w:rFonts w:hint="default" w:ascii="Times New Roman" w:hAnsi="Times New Roman" w:eastAsia="仿宋" w:cs="Times New Roman"/>
          <w:b/>
          <w:bCs/>
          <w:kern w:val="2"/>
          <w:sz w:val="28"/>
          <w:szCs w:val="28"/>
          <w:highlight w:val="none"/>
        </w:rPr>
        <w:t xml:space="preserve"> </w:t>
      </w:r>
    </w:p>
    <w:p w14:paraId="0A0BCAF3">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b/>
          <w:bCs/>
          <w:kern w:val="2"/>
          <w:sz w:val="28"/>
          <w:szCs w:val="28"/>
          <w:highlight w:val="none"/>
        </w:rPr>
      </w:pPr>
      <w:r>
        <w:rPr>
          <w:rFonts w:hint="default" w:ascii="Times New Roman" w:hAnsi="Times New Roman" w:eastAsia="仿宋" w:cs="Times New Roman"/>
          <w:b/>
          <w:bCs/>
          <w:kern w:val="2"/>
          <w:sz w:val="28"/>
          <w:szCs w:val="28"/>
          <w:highlight w:val="none"/>
        </w:rPr>
        <w:t xml:space="preserve"> </w:t>
      </w:r>
    </w:p>
    <w:p w14:paraId="24770A39">
      <w:pPr>
        <w:keepNext w:val="0"/>
        <w:keepLines w:val="0"/>
        <w:widowControl w:val="0"/>
        <w:suppressLineNumbers w:val="0"/>
        <w:spacing w:before="0" w:beforeAutospacing="0" w:after="0" w:afterAutospacing="0" w:line="360" w:lineRule="auto"/>
        <w:ind w:left="0" w:right="0"/>
        <w:jc w:val="right"/>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 xml:space="preserve"> </w:t>
      </w:r>
    </w:p>
    <w:p w14:paraId="2E7A9972">
      <w:pPr>
        <w:keepNext w:val="0"/>
        <w:keepLines w:val="0"/>
        <w:widowControl w:val="0"/>
        <w:suppressLineNumbers w:val="0"/>
        <w:spacing w:before="0" w:beforeAutospacing="0" w:after="0" w:afterAutospacing="0" w:line="360" w:lineRule="auto"/>
        <w:ind w:left="0" w:right="0"/>
        <w:jc w:val="right"/>
        <w:rPr>
          <w:rFonts w:hint="default" w:ascii="Times New Roman" w:hAnsi="Times New Roman" w:eastAsia="仿宋" w:cs="Times New Roman"/>
          <w:kern w:val="2"/>
          <w:sz w:val="24"/>
          <w:szCs w:val="24"/>
          <w:highlight w:val="none"/>
        </w:rPr>
      </w:pPr>
      <w:r>
        <w:rPr>
          <w:rFonts w:hint="eastAsia" w:ascii="仿宋" w:hAnsi="仿宋" w:eastAsia="仿宋" w:cs="仿宋"/>
          <w:kern w:val="2"/>
          <w:sz w:val="24"/>
          <w:szCs w:val="24"/>
          <w:highlight w:val="none"/>
          <w:lang w:val="en-US" w:eastAsia="zh-CN" w:bidi="ar"/>
        </w:rPr>
        <w:t>单位名称：</w:t>
      </w:r>
      <w:r>
        <w:rPr>
          <w:rFonts w:hint="default" w:ascii="Times New Roman" w:hAnsi="Times New Roman" w:eastAsia="仿宋" w:cs="Times New Roman"/>
          <w:kern w:val="2"/>
          <w:sz w:val="24"/>
          <w:szCs w:val="24"/>
          <w:highlight w:val="none"/>
          <w:u w:val="single"/>
          <w:lang w:val="en-US" w:eastAsia="zh-CN" w:bidi="ar"/>
        </w:rPr>
        <w:t xml:space="preserve">              </w:t>
      </w:r>
      <w:r>
        <w:rPr>
          <w:rFonts w:hint="eastAsia" w:ascii="仿宋" w:hAnsi="仿宋" w:eastAsia="仿宋" w:cs="仿宋"/>
          <w:kern w:val="2"/>
          <w:sz w:val="24"/>
          <w:szCs w:val="24"/>
          <w:highlight w:val="none"/>
          <w:lang w:val="en-US" w:eastAsia="zh-CN" w:bidi="ar"/>
        </w:rPr>
        <w:t>（盖公章）</w:t>
      </w:r>
    </w:p>
    <w:p w14:paraId="5EEF8027">
      <w:pPr>
        <w:keepNext w:val="0"/>
        <w:keepLines w:val="0"/>
        <w:widowControl w:val="0"/>
        <w:suppressLineNumbers w:val="0"/>
        <w:topLinePunct/>
        <w:spacing w:before="0" w:beforeAutospacing="0" w:after="0" w:afterAutospacing="0" w:line="360" w:lineRule="auto"/>
        <w:ind w:left="0" w:right="0"/>
        <w:jc w:val="right"/>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lang w:val="en-US" w:eastAsia="zh-CN" w:bidi="ar"/>
        </w:rPr>
        <w:t xml:space="preserve">                             </w:t>
      </w:r>
      <w:permStart w:id="80" w:edGrp="everyone"/>
      <w:r>
        <w:rPr>
          <w:rFonts w:hint="default" w:ascii="Times New Roman" w:hAnsi="Times New Roman" w:eastAsia="仿宋" w:cs="Times New Roman"/>
          <w:kern w:val="2"/>
          <w:sz w:val="24"/>
          <w:szCs w:val="24"/>
          <w:highlight w:val="none"/>
          <w:u w:val="single"/>
          <w:lang w:val="en-US" w:eastAsia="zh-CN" w:bidi="ar"/>
        </w:rPr>
        <w:t xml:space="preserve">          </w:t>
      </w:r>
      <w:permEnd w:id="80"/>
      <w:r>
        <w:rPr>
          <w:rFonts w:hint="eastAsia" w:ascii="仿宋" w:hAnsi="仿宋" w:eastAsia="仿宋" w:cs="仿宋"/>
          <w:kern w:val="2"/>
          <w:sz w:val="24"/>
          <w:szCs w:val="24"/>
          <w:highlight w:val="none"/>
          <w:lang w:val="en-US" w:eastAsia="zh-CN" w:bidi="ar"/>
        </w:rPr>
        <w:t>年</w:t>
      </w:r>
      <w:permStart w:id="81" w:edGrp="everyone"/>
      <w:r>
        <w:rPr>
          <w:rFonts w:hint="default" w:ascii="Times New Roman" w:hAnsi="Times New Roman" w:eastAsia="仿宋" w:cs="Times New Roman"/>
          <w:kern w:val="2"/>
          <w:sz w:val="24"/>
          <w:szCs w:val="24"/>
          <w:highlight w:val="none"/>
          <w:u w:val="single"/>
          <w:lang w:val="en-US" w:eastAsia="zh-CN" w:bidi="ar"/>
        </w:rPr>
        <w:t xml:space="preserve">    </w:t>
      </w:r>
      <w:permEnd w:id="81"/>
      <w:r>
        <w:rPr>
          <w:rFonts w:hint="eastAsia" w:ascii="仿宋" w:hAnsi="仿宋" w:eastAsia="仿宋" w:cs="仿宋"/>
          <w:kern w:val="2"/>
          <w:sz w:val="24"/>
          <w:szCs w:val="24"/>
          <w:highlight w:val="none"/>
          <w:lang w:val="en-US" w:eastAsia="zh-CN" w:bidi="ar"/>
        </w:rPr>
        <w:t>月</w:t>
      </w:r>
      <w:permStart w:id="82" w:edGrp="everyone"/>
      <w:r>
        <w:rPr>
          <w:rFonts w:hint="default" w:ascii="Times New Roman" w:hAnsi="Times New Roman" w:eastAsia="仿宋" w:cs="Times New Roman"/>
          <w:kern w:val="2"/>
          <w:sz w:val="24"/>
          <w:szCs w:val="24"/>
          <w:highlight w:val="none"/>
          <w:u w:val="single"/>
          <w:lang w:val="en-US" w:eastAsia="zh-CN" w:bidi="ar"/>
        </w:rPr>
        <w:t xml:space="preserve">    </w:t>
      </w:r>
      <w:permEnd w:id="82"/>
      <w:r>
        <w:rPr>
          <w:rFonts w:hint="eastAsia" w:ascii="仿宋" w:hAnsi="仿宋" w:eastAsia="仿宋" w:cs="仿宋"/>
          <w:kern w:val="2"/>
          <w:sz w:val="24"/>
          <w:szCs w:val="24"/>
          <w:highlight w:val="none"/>
          <w:lang w:val="en-US" w:eastAsia="zh-CN" w:bidi="ar"/>
        </w:rPr>
        <w:t>日</w:t>
      </w:r>
      <w:r>
        <w:rPr>
          <w:rFonts w:hint="default" w:ascii="Times New Roman" w:hAnsi="Times New Roman" w:eastAsia="仿宋" w:cs="Times New Roman"/>
          <w:kern w:val="2"/>
          <w:sz w:val="24"/>
          <w:szCs w:val="24"/>
          <w:highlight w:val="none"/>
          <w:lang w:val="en-US" w:eastAsia="zh-CN" w:bidi="ar"/>
        </w:rPr>
        <w:t xml:space="preserve"> </w:t>
      </w:r>
    </w:p>
    <w:p w14:paraId="235722D8">
      <w:pPr>
        <w:pStyle w:val="21"/>
        <w:keepNext w:val="0"/>
        <w:keepLines w:val="0"/>
        <w:widowControl w:val="0"/>
        <w:suppressLineNumbers w:val="0"/>
        <w:spacing w:before="100" w:beforeAutospacing="1" w:after="100" w:afterAutospacing="1" w:line="440" w:lineRule="exact"/>
        <w:ind w:left="357" w:right="0" w:hanging="357"/>
        <w:jc w:val="both"/>
        <w:rPr>
          <w:rFonts w:hint="default" w:ascii="Times New Roman" w:hAnsi="Times New Roman" w:eastAsia="仿宋" w:cs="Times New Roman"/>
          <w:kern w:val="2"/>
          <w:sz w:val="21"/>
          <w:szCs w:val="21"/>
          <w:highlight w:val="none"/>
          <w:lang w:val="en-US" w:eastAsia="zh-CN" w:bidi="ar"/>
        </w:rPr>
      </w:pPr>
      <w:r>
        <w:rPr>
          <w:rFonts w:hint="default" w:ascii="Times New Roman" w:hAnsi="Times New Roman" w:eastAsia="仿宋" w:cs="Times New Roman"/>
          <w:kern w:val="2"/>
          <w:sz w:val="21"/>
          <w:szCs w:val="21"/>
          <w:highlight w:val="none"/>
          <w:lang w:val="en-US" w:eastAsia="zh-CN" w:bidi="ar"/>
        </w:rPr>
        <w:t xml:space="preserve"> </w:t>
      </w:r>
    </w:p>
    <w:p w14:paraId="3AA6EE06">
      <w:pPr>
        <w:pStyle w:val="21"/>
        <w:keepNext w:val="0"/>
        <w:keepLines w:val="0"/>
        <w:widowControl w:val="0"/>
        <w:suppressLineNumbers w:val="0"/>
        <w:spacing w:before="100" w:beforeAutospacing="1" w:after="100" w:afterAutospacing="1" w:line="440" w:lineRule="exact"/>
        <w:ind w:left="357" w:right="0" w:hanging="357"/>
        <w:jc w:val="both"/>
        <w:rPr>
          <w:rFonts w:hint="default" w:ascii="Times New Roman" w:hAnsi="Times New Roman" w:eastAsia="仿宋" w:cs="Times New Roman"/>
          <w:kern w:val="2"/>
          <w:sz w:val="21"/>
          <w:szCs w:val="21"/>
          <w:highlight w:val="none"/>
          <w:lang w:val="en-US" w:eastAsia="zh-CN" w:bidi="ar"/>
        </w:rPr>
      </w:pPr>
    </w:p>
    <w:p w14:paraId="38D0F003">
      <w:pPr>
        <w:pStyle w:val="21"/>
        <w:keepNext w:val="0"/>
        <w:keepLines w:val="0"/>
        <w:widowControl w:val="0"/>
        <w:suppressLineNumbers w:val="0"/>
        <w:spacing w:before="100" w:beforeAutospacing="1" w:after="100" w:afterAutospacing="1" w:line="440" w:lineRule="exact"/>
        <w:ind w:left="357" w:right="0" w:hanging="357"/>
        <w:jc w:val="both"/>
        <w:rPr>
          <w:rFonts w:hint="default" w:ascii="Times New Roman" w:hAnsi="Times New Roman" w:eastAsia="仿宋" w:cs="Times New Roman"/>
          <w:kern w:val="2"/>
          <w:sz w:val="21"/>
          <w:szCs w:val="21"/>
          <w:highlight w:val="none"/>
          <w:lang w:val="en-US" w:eastAsia="zh-CN" w:bidi="ar"/>
        </w:rPr>
      </w:pPr>
    </w:p>
    <w:p w14:paraId="2D1F1A0A">
      <w:pPr>
        <w:pStyle w:val="21"/>
        <w:keepNext w:val="0"/>
        <w:keepLines w:val="0"/>
        <w:widowControl w:val="0"/>
        <w:suppressLineNumbers w:val="0"/>
        <w:spacing w:before="100" w:beforeAutospacing="1" w:after="100" w:afterAutospacing="1" w:line="440" w:lineRule="exact"/>
        <w:ind w:left="0" w:leftChars="0" w:right="0" w:firstLine="0" w:firstLineChars="0"/>
        <w:jc w:val="both"/>
        <w:rPr>
          <w:rFonts w:hint="default" w:ascii="Times New Roman" w:hAnsi="Times New Roman" w:eastAsia="仿宋" w:cs="Times New Roman"/>
          <w:b/>
          <w:bCs w:val="0"/>
          <w:kern w:val="2"/>
          <w:sz w:val="28"/>
          <w:szCs w:val="28"/>
          <w:highlight w:val="none"/>
        </w:rPr>
      </w:pPr>
      <w:r>
        <w:rPr>
          <w:rFonts w:hint="default" w:ascii="Times New Roman" w:hAnsi="Times New Roman" w:eastAsia="仿宋" w:cs="Times New Roman"/>
          <w:b/>
          <w:bCs w:val="0"/>
          <w:kern w:val="2"/>
          <w:sz w:val="28"/>
          <w:szCs w:val="28"/>
          <w:highlight w:val="none"/>
          <w:lang w:val="en-US" w:eastAsia="zh-CN" w:bidi="ar"/>
        </w:rPr>
        <w:t xml:space="preserve"> </w:t>
      </w:r>
    </w:p>
    <w:p w14:paraId="4C38509B">
      <w:pPr>
        <w:pStyle w:val="21"/>
        <w:keepNext w:val="0"/>
        <w:keepLines w:val="0"/>
        <w:widowControl w:val="0"/>
        <w:suppressLineNumbers w:val="0"/>
        <w:spacing w:before="100" w:beforeAutospacing="1" w:after="100" w:afterAutospacing="1" w:line="440" w:lineRule="exact"/>
        <w:ind w:left="357" w:right="0" w:hanging="357"/>
        <w:jc w:val="center"/>
        <w:rPr>
          <w:rFonts w:hint="default" w:ascii="Times New Roman" w:hAnsi="Times New Roman" w:eastAsia="仿宋" w:cs="Times New Roman"/>
          <w:b/>
          <w:bCs w:val="0"/>
          <w:kern w:val="2"/>
          <w:sz w:val="28"/>
          <w:szCs w:val="28"/>
          <w:highlight w:val="none"/>
        </w:rPr>
      </w:pPr>
      <w:r>
        <w:rPr>
          <w:rFonts w:hint="eastAsia" w:ascii="仿宋" w:hAnsi="仿宋" w:eastAsia="仿宋" w:cs="仿宋"/>
          <w:b/>
          <w:bCs w:val="0"/>
          <w:kern w:val="2"/>
          <w:sz w:val="28"/>
          <w:szCs w:val="28"/>
          <w:highlight w:val="none"/>
          <w:lang w:val="en-US" w:eastAsia="zh-CN" w:bidi="ar"/>
        </w:rPr>
        <w:t>授权委托书</w:t>
      </w:r>
    </w:p>
    <w:p w14:paraId="2E951BE5">
      <w:pPr>
        <w:keepNext w:val="0"/>
        <w:keepLines w:val="0"/>
        <w:widowControl w:val="0"/>
        <w:suppressLineNumbers w:val="0"/>
        <w:spacing w:before="0" w:beforeAutospacing="0" w:after="0" w:afterAutospacing="0" w:line="540" w:lineRule="exact"/>
        <w:ind w:left="0" w:leftChars="0" w:right="0" w:firstLine="480" w:firstLineChars="200"/>
        <w:jc w:val="both"/>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lang w:val="en-US" w:eastAsia="zh-CN" w:bidi="ar"/>
        </w:rPr>
        <w:t>本人</w:t>
      </w:r>
      <w:permStart w:id="83" w:edGrp="everyone"/>
      <w:r>
        <w:rPr>
          <w:rFonts w:hint="eastAsia" w:ascii="仿宋" w:hAnsi="仿宋" w:eastAsia="仿宋" w:cs="仿宋"/>
          <w:b w:val="0"/>
          <w:bCs/>
          <w:kern w:val="2"/>
          <w:sz w:val="24"/>
          <w:szCs w:val="24"/>
          <w:highlight w:val="none"/>
          <w:u w:val="single"/>
          <w:lang w:val="en-US" w:eastAsia="zh-CN" w:bidi="ar"/>
        </w:rPr>
        <w:t>（姓名）</w:t>
      </w:r>
      <w:permEnd w:id="83"/>
      <w:r>
        <w:rPr>
          <w:rFonts w:hint="eastAsia" w:ascii="仿宋" w:hAnsi="仿宋" w:eastAsia="仿宋" w:cs="仿宋"/>
          <w:b w:val="0"/>
          <w:bCs/>
          <w:kern w:val="2"/>
          <w:sz w:val="24"/>
          <w:szCs w:val="24"/>
          <w:highlight w:val="none"/>
          <w:lang w:val="en-US" w:eastAsia="zh-CN" w:bidi="ar"/>
        </w:rPr>
        <w:t>系</w:t>
      </w:r>
      <w:permStart w:id="84" w:edGrp="everyone"/>
      <w:r>
        <w:rPr>
          <w:rFonts w:hint="eastAsia" w:ascii="仿宋" w:hAnsi="仿宋" w:eastAsia="仿宋" w:cs="仿宋"/>
          <w:b w:val="0"/>
          <w:bCs/>
          <w:kern w:val="2"/>
          <w:sz w:val="24"/>
          <w:szCs w:val="24"/>
          <w:highlight w:val="none"/>
          <w:u w:val="single"/>
          <w:lang w:val="en-US" w:eastAsia="zh-CN" w:bidi="ar"/>
        </w:rPr>
        <w:t>（单位名称）</w:t>
      </w:r>
      <w:permEnd w:id="84"/>
      <w:r>
        <w:rPr>
          <w:rFonts w:hint="eastAsia" w:ascii="仿宋" w:hAnsi="仿宋" w:eastAsia="仿宋" w:cs="仿宋"/>
          <w:b w:val="0"/>
          <w:bCs/>
          <w:kern w:val="2"/>
          <w:sz w:val="24"/>
          <w:szCs w:val="24"/>
          <w:highlight w:val="none"/>
          <w:lang w:val="en-US" w:eastAsia="zh-CN" w:bidi="ar"/>
        </w:rPr>
        <w:t>的法定代表人，现委托</w:t>
      </w:r>
      <w:permStart w:id="85" w:edGrp="everyone"/>
      <w:r>
        <w:rPr>
          <w:rFonts w:hint="eastAsia" w:ascii="仿宋" w:hAnsi="仿宋" w:eastAsia="仿宋" w:cs="仿宋"/>
          <w:b w:val="0"/>
          <w:bCs/>
          <w:kern w:val="2"/>
          <w:sz w:val="24"/>
          <w:szCs w:val="24"/>
          <w:highlight w:val="none"/>
          <w:u w:val="single"/>
          <w:lang w:val="en-US" w:eastAsia="zh-CN" w:bidi="ar"/>
        </w:rPr>
        <w:t>（姓名）</w:t>
      </w:r>
      <w:permEnd w:id="85"/>
      <w:r>
        <w:rPr>
          <w:rFonts w:hint="eastAsia" w:ascii="仿宋" w:hAnsi="仿宋" w:eastAsia="仿宋" w:cs="仿宋"/>
          <w:b w:val="0"/>
          <w:bCs/>
          <w:kern w:val="2"/>
          <w:sz w:val="24"/>
          <w:szCs w:val="24"/>
          <w:highlight w:val="none"/>
          <w:lang w:val="en-US" w:eastAsia="zh-CN" w:bidi="ar"/>
        </w:rPr>
        <w:t>为我方代理人。代理人根据授权，以我方名义签订合同、办理结算和处理有关事宜，其法律后果由我方承担。</w:t>
      </w:r>
    </w:p>
    <w:p w14:paraId="4DD69FB3">
      <w:pPr>
        <w:keepNext w:val="0"/>
        <w:keepLines w:val="0"/>
        <w:widowControl w:val="0"/>
        <w:suppressLineNumbers w:val="0"/>
        <w:spacing w:before="0" w:beforeAutospacing="0" w:after="0" w:afterAutospacing="0" w:line="540" w:lineRule="exact"/>
        <w:ind w:left="0" w:right="0" w:firstLine="480" w:firstLineChars="200"/>
        <w:jc w:val="both"/>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lang w:val="en-US" w:eastAsia="zh-CN" w:bidi="ar"/>
        </w:rPr>
        <w:t>代理人无转委托权。</w:t>
      </w:r>
    </w:p>
    <w:p w14:paraId="0C4B594F">
      <w:pPr>
        <w:keepNext w:val="0"/>
        <w:keepLines w:val="0"/>
        <w:widowControl w:val="0"/>
        <w:suppressLineNumbers w:val="0"/>
        <w:spacing w:before="0" w:beforeAutospacing="0" w:after="0" w:afterAutospacing="0" w:line="540" w:lineRule="exact"/>
        <w:ind w:left="0" w:right="0" w:firstLine="480" w:firstLineChars="200"/>
        <w:jc w:val="both"/>
        <w:rPr>
          <w:rFonts w:hint="default" w:ascii="Times New Roman" w:hAnsi="Times New Roman" w:eastAsia="仿宋" w:cs="Times New Roman"/>
          <w:b w:val="0"/>
          <w:bCs/>
          <w:kern w:val="2"/>
          <w:sz w:val="24"/>
          <w:szCs w:val="24"/>
          <w:highlight w:val="none"/>
          <w:u w:val="single"/>
        </w:rPr>
      </w:pPr>
      <w:r>
        <w:rPr>
          <w:rFonts w:hint="eastAsia" w:ascii="仿宋" w:hAnsi="仿宋" w:eastAsia="仿宋" w:cs="仿宋"/>
          <w:b w:val="0"/>
          <w:bCs/>
          <w:kern w:val="2"/>
          <w:sz w:val="24"/>
          <w:szCs w:val="24"/>
          <w:highlight w:val="none"/>
          <w:lang w:val="en-US" w:eastAsia="zh-CN" w:bidi="ar"/>
        </w:rPr>
        <w:t>委托代理人手机号码：</w:t>
      </w:r>
      <w:permStart w:id="86" w:edGrp="everyone"/>
      <w:r>
        <w:rPr>
          <w:rFonts w:hint="default" w:ascii="Times New Roman" w:hAnsi="Times New Roman" w:eastAsia="仿宋" w:cs="Times New Roman"/>
          <w:b w:val="0"/>
          <w:bCs/>
          <w:kern w:val="2"/>
          <w:sz w:val="24"/>
          <w:szCs w:val="24"/>
          <w:highlight w:val="none"/>
          <w:u w:val="single"/>
          <w:lang w:val="en-US" w:eastAsia="zh-CN" w:bidi="ar"/>
        </w:rPr>
        <w:t xml:space="preserve">        </w:t>
      </w:r>
      <w:permEnd w:id="86"/>
    </w:p>
    <w:p w14:paraId="66C51C05">
      <w:pPr>
        <w:keepNext w:val="0"/>
        <w:keepLines w:val="0"/>
        <w:widowControl w:val="0"/>
        <w:suppressLineNumbers w:val="0"/>
        <w:spacing w:before="0" w:beforeAutospacing="0" w:after="0" w:afterAutospacing="0" w:line="540" w:lineRule="exact"/>
        <w:ind w:left="0" w:right="0" w:firstLine="480" w:firstLineChars="200"/>
        <w:jc w:val="both"/>
        <w:rPr>
          <w:rFonts w:hint="default" w:ascii="Times New Roman" w:hAnsi="Times New Roman" w:eastAsia="仿宋" w:cs="Times New Roman"/>
          <w:b w:val="0"/>
          <w:bCs/>
          <w:kern w:val="2"/>
          <w:sz w:val="24"/>
          <w:szCs w:val="24"/>
          <w:highlight w:val="none"/>
          <w:u w:val="single"/>
        </w:rPr>
      </w:pPr>
      <w:r>
        <w:rPr>
          <w:rFonts w:hint="default" w:ascii="Times New Roman" w:hAnsi="Times New Roman" w:eastAsia="仿宋" w:cs="Times New Roman"/>
          <w:b w:val="0"/>
          <w:bCs/>
          <w:kern w:val="2"/>
          <w:sz w:val="24"/>
          <w:szCs w:val="24"/>
          <w:highlight w:val="none"/>
          <w:u w:val="single"/>
          <w:lang w:val="en-US" w:eastAsia="zh-CN" w:bidi="ar"/>
        </w:rPr>
        <w:t xml:space="preserve"> </w:t>
      </w:r>
    </w:p>
    <w:p w14:paraId="138889A3">
      <w:pPr>
        <w:keepNext w:val="0"/>
        <w:keepLines w:val="0"/>
        <w:widowControl w:val="0"/>
        <w:suppressLineNumbers w:val="0"/>
        <w:spacing w:before="0" w:beforeAutospacing="0" w:after="0" w:afterAutospacing="0" w:line="540" w:lineRule="exact"/>
        <w:ind w:left="0" w:right="0" w:firstLine="480" w:firstLineChars="200"/>
        <w:jc w:val="both"/>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lang w:val="en-US" w:eastAsia="zh-CN" w:bidi="ar"/>
        </w:rPr>
        <w:t>附：法定代表人和代理人身份证扫描件</w:t>
      </w:r>
    </w:p>
    <w:p w14:paraId="08C7FAD7">
      <w:pPr>
        <w:keepNext w:val="0"/>
        <w:keepLines w:val="0"/>
        <w:widowControl w:val="0"/>
        <w:suppressLineNumbers w:val="0"/>
        <w:spacing w:before="0" w:beforeAutospacing="0" w:after="0" w:afterAutospacing="0" w:line="540" w:lineRule="exact"/>
        <w:ind w:left="0" w:right="0" w:firstLine="420" w:firstLineChars="200"/>
        <w:jc w:val="both"/>
        <w:rPr>
          <w:rFonts w:hint="default" w:ascii="Times New Roman" w:hAnsi="Times New Roman" w:eastAsia="仿宋" w:cs="Times New Roman"/>
          <w:b w:val="0"/>
          <w:bCs/>
          <w:kern w:val="2"/>
          <w:sz w:val="24"/>
          <w:szCs w:val="24"/>
          <w:highlight w:val="none"/>
        </w:rPr>
      </w:pPr>
      <w:r>
        <w:rPr>
          <w:rFonts w:hint="default" w:ascii="Times New Roman" w:hAnsi="Times New Roman" w:eastAsia="宋体" w:cs="Times New Roman"/>
          <w:kern w:val="2"/>
          <w:sz w:val="21"/>
          <w:szCs w:val="21"/>
          <w:highlight w:val="none"/>
          <w:lang w:val="en-US" w:eastAsia="zh-CN" w:bidi="ar"/>
        </w:rPr>
        <w:fldChar w:fldCharType="begin"/>
      </w:r>
      <w:r>
        <w:rPr>
          <w:rFonts w:hint="default" w:ascii="Times New Roman" w:hAnsi="Times New Roman" w:eastAsia="宋体" w:cs="Times New Roman"/>
          <w:kern w:val="2"/>
          <w:sz w:val="21"/>
          <w:szCs w:val="21"/>
          <w:highlight w:val="none"/>
          <w:lang w:val="en-US" w:eastAsia="zh-CN" w:bidi="ar"/>
        </w:rPr>
        <w:instrText xml:space="preserve">INCLUDEPICTURE \d "C:\\Users\\WIN10\\AppData\\Local\\Temp\\ksohtml11340\\wps1.png" \* MERGEFORMATINET </w:instrText>
      </w:r>
      <w:r>
        <w:rPr>
          <w:rFonts w:hint="default" w:ascii="Times New Roman" w:hAnsi="Times New Roman" w:eastAsia="宋体" w:cs="Times New Roman"/>
          <w:kern w:val="2"/>
          <w:sz w:val="21"/>
          <w:szCs w:val="21"/>
          <w:highlight w:val="none"/>
          <w:lang w:val="en-US" w:eastAsia="zh-CN" w:bidi="ar"/>
        </w:rPr>
        <w:fldChar w:fldCharType="separate"/>
      </w:r>
      <w:r>
        <w:rPr>
          <w:rFonts w:hint="default" w:ascii="Times New Roman" w:hAnsi="Times New Roman" w:eastAsia="宋体" w:cs="Times New Roman"/>
          <w:kern w:val="2"/>
          <w:sz w:val="21"/>
          <w:szCs w:val="21"/>
          <w:highlight w:val="none"/>
          <w:lang w:val="en-US" w:eastAsia="zh-CN" w:bidi="ar"/>
        </w:rPr>
        <w:drawing>
          <wp:inline distT="0" distB="0" distL="114300" distR="114300">
            <wp:extent cx="304800" cy="2952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304800" cy="295275"/>
                    </a:xfrm>
                    <a:prstGeom prst="rect">
                      <a:avLst/>
                    </a:prstGeom>
                    <a:noFill/>
                    <a:ln>
                      <a:noFill/>
                    </a:ln>
                  </pic:spPr>
                </pic:pic>
              </a:graphicData>
            </a:graphic>
          </wp:inline>
        </w:drawing>
      </w:r>
      <w:r>
        <w:rPr>
          <w:rFonts w:hint="default" w:ascii="Times New Roman" w:hAnsi="Times New Roman" w:eastAsia="宋体" w:cs="Times New Roman"/>
          <w:kern w:val="2"/>
          <w:sz w:val="21"/>
          <w:szCs w:val="21"/>
          <w:highlight w:val="none"/>
          <w:lang w:val="en-US" w:eastAsia="zh-CN" w:bidi="ar"/>
        </w:rPr>
        <w:fldChar w:fldCharType="end"/>
      </w:r>
      <w:r>
        <w:rPr>
          <w:rFonts w:hint="default" w:ascii="Times New Roman" w:hAnsi="Times New Roman" w:eastAsia="仿宋" w:cs="Times New Roman"/>
          <w:b w:val="0"/>
          <w:bCs/>
          <w:kern w:val="2"/>
          <w:sz w:val="24"/>
          <w:szCs w:val="24"/>
          <w:highlight w:val="none"/>
          <w:lang w:val="en-US" w:eastAsia="zh-CN" w:bidi="ar"/>
        </w:rPr>
        <w:t xml:space="preserve"> </w:t>
      </w:r>
    </w:p>
    <w:p w14:paraId="7B30655A">
      <w:pPr>
        <w:pStyle w:val="10"/>
        <w:widowControl/>
        <w:spacing w:before="100" w:beforeAutospacing="1" w:afterLines="0" w:afterAutospacing="0" w:line="500" w:lineRule="exact"/>
        <w:ind w:leftChars="200" w:right="105" w:rightChars="50" w:firstLine="0" w:firstLineChars="0"/>
        <w:jc w:val="center"/>
        <w:rPr>
          <w:rFonts w:hint="eastAsia" w:ascii="Times New Roman" w:hAnsi="Times New Roman" w:eastAsia="仿宋" w:cs="Times New Roman"/>
          <w:kern w:val="2"/>
          <w:sz w:val="24"/>
          <w:szCs w:val="24"/>
          <w:highlight w:val="none"/>
        </w:rPr>
      </w:pPr>
      <w:permStart w:id="87" w:edGrp="everyone"/>
      <w:r>
        <w:rPr>
          <w:rFonts w:hint="eastAsia" w:ascii="仿宋" w:hAnsi="仿宋" w:eastAsia="仿宋" w:cs="仿宋"/>
          <w:kern w:val="2"/>
          <w:sz w:val="24"/>
          <w:szCs w:val="24"/>
          <w:highlight w:val="none"/>
        </w:rPr>
        <w:t>（插入法人身份证扫描件）</w:t>
      </w:r>
    </w:p>
    <w:permEnd w:id="87"/>
    <w:p w14:paraId="7B8B72D1">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rPr>
        <w:t xml:space="preserve"> </w:t>
      </w:r>
    </w:p>
    <w:p w14:paraId="6F7375EE">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kern w:val="2"/>
          <w:sz w:val="24"/>
          <w:szCs w:val="24"/>
          <w:highlight w:val="none"/>
        </w:rPr>
      </w:pPr>
      <w:r>
        <w:rPr>
          <w:rFonts w:hint="default" w:ascii="Times New Roman" w:hAnsi="Times New Roman" w:eastAsia="仿宋" w:cs="Times New Roman"/>
          <w:kern w:val="2"/>
          <w:sz w:val="24"/>
          <w:szCs w:val="24"/>
          <w:highlight w:val="none"/>
        </w:rPr>
        <w:t xml:space="preserve">   </w:t>
      </w:r>
    </w:p>
    <w:p w14:paraId="0FDED04A">
      <w:pPr>
        <w:pStyle w:val="10"/>
        <w:widowControl/>
        <w:spacing w:before="100" w:beforeAutospacing="1" w:afterLines="0" w:afterAutospacing="0" w:line="500" w:lineRule="exact"/>
        <w:ind w:leftChars="200" w:right="105" w:rightChars="50" w:firstLine="0" w:firstLineChars="0"/>
        <w:jc w:val="center"/>
        <w:rPr>
          <w:rFonts w:hint="default" w:ascii="Times New Roman" w:hAnsi="Times New Roman" w:eastAsia="仿宋" w:cs="Times New Roman"/>
          <w:kern w:val="2"/>
          <w:sz w:val="21"/>
          <w:szCs w:val="21"/>
          <w:highlight w:val="none"/>
        </w:rPr>
      </w:pPr>
      <w:permStart w:id="88" w:edGrp="everyone"/>
      <w:r>
        <w:rPr>
          <w:rFonts w:hint="eastAsia" w:ascii="仿宋" w:hAnsi="仿宋" w:eastAsia="仿宋" w:cs="仿宋"/>
          <w:kern w:val="2"/>
          <w:sz w:val="24"/>
          <w:szCs w:val="24"/>
          <w:highlight w:val="none"/>
        </w:rPr>
        <w:t>（插入代理人身份证扫描件）</w:t>
      </w:r>
      <w:permEnd w:id="88"/>
    </w:p>
    <w:p w14:paraId="2B6D1E64">
      <w:pPr>
        <w:keepNext w:val="0"/>
        <w:keepLines w:val="0"/>
        <w:widowControl w:val="0"/>
        <w:suppressLineNumbers w:val="0"/>
        <w:spacing w:before="0" w:beforeAutospacing="0" w:after="0" w:afterAutospacing="0" w:line="540" w:lineRule="exact"/>
        <w:ind w:left="0" w:right="0" w:firstLine="480" w:firstLineChars="200"/>
        <w:jc w:val="left"/>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lang w:val="en-US" w:eastAsia="zh-CN" w:bidi="ar"/>
        </w:rPr>
        <w:t xml:space="preserve"> </w:t>
      </w:r>
    </w:p>
    <w:p w14:paraId="45759774">
      <w:pPr>
        <w:keepNext w:val="0"/>
        <w:keepLines w:val="0"/>
        <w:widowControl w:val="0"/>
        <w:suppressLineNumbers w:val="0"/>
        <w:spacing w:before="0" w:beforeAutospacing="0" w:after="0" w:afterAutospacing="0" w:line="540" w:lineRule="exact"/>
        <w:ind w:left="0" w:right="0" w:firstLine="480" w:firstLineChars="200"/>
        <w:jc w:val="left"/>
        <w:rPr>
          <w:rFonts w:hint="default" w:ascii="Times New Roman" w:hAnsi="Times New Roman" w:eastAsia="仿宋" w:cs="Times New Roman"/>
          <w:bCs/>
          <w:kern w:val="2"/>
          <w:sz w:val="24"/>
          <w:szCs w:val="24"/>
          <w:highlight w:val="none"/>
        </w:rPr>
      </w:pPr>
      <w:r>
        <w:rPr>
          <w:rFonts w:hint="default" w:ascii="Times New Roman" w:hAnsi="Times New Roman" w:eastAsia="仿宋" w:cs="Times New Roman"/>
          <w:bCs/>
          <w:kern w:val="2"/>
          <w:sz w:val="24"/>
          <w:szCs w:val="24"/>
          <w:highlight w:val="none"/>
          <w:lang w:val="en-US" w:eastAsia="zh-CN" w:bidi="ar"/>
        </w:rPr>
        <w:t xml:space="preserve"> </w:t>
      </w:r>
    </w:p>
    <w:p w14:paraId="2F4CB7CB">
      <w:pPr>
        <w:keepNext w:val="0"/>
        <w:keepLines w:val="0"/>
        <w:widowControl w:val="0"/>
        <w:suppressLineNumbers w:val="0"/>
        <w:spacing w:before="0" w:beforeAutospacing="0" w:after="0" w:afterAutospacing="0" w:line="540" w:lineRule="exact"/>
        <w:ind w:left="0" w:right="0" w:firstLine="3600" w:firstLineChars="1500"/>
        <w:jc w:val="left"/>
        <w:rPr>
          <w:rFonts w:hint="eastAsia" w:ascii="仿宋" w:hAnsi="仿宋" w:eastAsia="仿宋" w:cs="仿宋"/>
          <w:bCs/>
          <w:kern w:val="2"/>
          <w:sz w:val="24"/>
          <w:szCs w:val="24"/>
          <w:highlight w:val="none"/>
          <w:lang w:val="en-US" w:eastAsia="zh-CN" w:bidi="ar"/>
        </w:rPr>
      </w:pPr>
    </w:p>
    <w:p w14:paraId="547DF489">
      <w:pPr>
        <w:keepNext w:val="0"/>
        <w:keepLines w:val="0"/>
        <w:widowControl w:val="0"/>
        <w:suppressLineNumbers w:val="0"/>
        <w:spacing w:before="0" w:beforeAutospacing="0" w:after="0" w:afterAutospacing="0" w:line="540" w:lineRule="exact"/>
        <w:ind w:left="0" w:right="0" w:firstLine="3600" w:firstLineChars="1500"/>
        <w:jc w:val="left"/>
        <w:rPr>
          <w:rFonts w:hint="eastAsia" w:ascii="仿宋" w:hAnsi="仿宋" w:eastAsia="仿宋" w:cs="仿宋"/>
          <w:bCs/>
          <w:kern w:val="2"/>
          <w:sz w:val="24"/>
          <w:szCs w:val="24"/>
          <w:highlight w:val="none"/>
          <w:lang w:val="en-US" w:eastAsia="zh-CN" w:bidi="ar"/>
        </w:rPr>
      </w:pPr>
    </w:p>
    <w:p w14:paraId="00C69E04">
      <w:pPr>
        <w:keepNext w:val="0"/>
        <w:keepLines w:val="0"/>
        <w:widowControl w:val="0"/>
        <w:suppressLineNumbers w:val="0"/>
        <w:spacing w:before="0" w:beforeAutospacing="0" w:after="0" w:afterAutospacing="0" w:line="540" w:lineRule="exact"/>
        <w:ind w:left="0" w:right="0" w:firstLine="3600" w:firstLineChars="1500"/>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授权人：</w:t>
      </w:r>
      <w:r>
        <w:rPr>
          <w:rFonts w:hint="default" w:ascii="Times New Roman" w:hAnsi="Times New Roman" w:eastAsia="仿宋" w:cs="Times New Roman"/>
          <w:bCs/>
          <w:kern w:val="2"/>
          <w:sz w:val="24"/>
          <w:szCs w:val="24"/>
          <w:highlight w:val="none"/>
          <w:u w:val="single"/>
          <w:lang w:val="en-US" w:eastAsia="zh-CN" w:bidi="ar"/>
        </w:rPr>
        <w:t xml:space="preserve">                </w:t>
      </w:r>
      <w:r>
        <w:rPr>
          <w:rFonts w:hint="eastAsia" w:ascii="仿宋" w:hAnsi="仿宋" w:eastAsia="仿宋" w:cs="仿宋"/>
          <w:bCs/>
          <w:kern w:val="2"/>
          <w:sz w:val="24"/>
          <w:szCs w:val="24"/>
          <w:highlight w:val="none"/>
          <w:lang w:val="en-US" w:eastAsia="zh-CN" w:bidi="ar"/>
        </w:rPr>
        <w:t>（盖单位章）</w:t>
      </w:r>
    </w:p>
    <w:p w14:paraId="33FE03A5">
      <w:pPr>
        <w:keepNext w:val="0"/>
        <w:keepLines w:val="0"/>
        <w:widowControl w:val="0"/>
        <w:suppressLineNumbers w:val="0"/>
        <w:spacing w:before="0" w:beforeAutospacing="0" w:after="0" w:afterAutospacing="0" w:line="540" w:lineRule="exact"/>
        <w:ind w:left="0" w:right="0" w:firstLine="3600" w:firstLineChars="1500"/>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法定代表人：</w:t>
      </w:r>
      <w:r>
        <w:rPr>
          <w:rFonts w:hint="default" w:ascii="Times New Roman" w:hAnsi="Times New Roman" w:eastAsia="仿宋" w:cs="Times New Roman"/>
          <w:bCs/>
          <w:kern w:val="2"/>
          <w:sz w:val="24"/>
          <w:szCs w:val="24"/>
          <w:highlight w:val="none"/>
          <w:u w:val="single"/>
          <w:lang w:val="en-US" w:eastAsia="zh-CN" w:bidi="ar"/>
        </w:rPr>
        <w:t xml:space="preserve">          </w:t>
      </w:r>
      <w:r>
        <w:rPr>
          <w:rFonts w:hint="eastAsia" w:ascii="仿宋" w:hAnsi="仿宋" w:eastAsia="仿宋" w:cs="仿宋"/>
          <w:bCs/>
          <w:kern w:val="2"/>
          <w:sz w:val="24"/>
          <w:szCs w:val="24"/>
          <w:highlight w:val="none"/>
          <w:lang w:val="en-US" w:eastAsia="zh-CN" w:bidi="ar"/>
        </w:rPr>
        <w:t>（签字或盖章）</w:t>
      </w:r>
    </w:p>
    <w:p w14:paraId="352D759D">
      <w:pPr>
        <w:keepNext w:val="0"/>
        <w:keepLines w:val="0"/>
        <w:widowControl w:val="0"/>
        <w:suppressLineNumbers w:val="0"/>
        <w:spacing w:before="0" w:beforeAutospacing="0" w:after="0" w:afterAutospacing="0" w:line="540" w:lineRule="exact"/>
        <w:ind w:left="0" w:right="0" w:firstLine="3600" w:firstLineChars="1500"/>
        <w:jc w:val="left"/>
        <w:rPr>
          <w:rFonts w:hint="default" w:ascii="Times New Roman" w:hAnsi="Times New Roman" w:eastAsia="仿宋" w:cs="Times New Roman"/>
          <w:bCs/>
          <w:kern w:val="2"/>
          <w:sz w:val="24"/>
          <w:szCs w:val="24"/>
          <w:highlight w:val="none"/>
          <w:u w:val="single"/>
        </w:rPr>
      </w:pPr>
      <w:r>
        <w:rPr>
          <w:rFonts w:hint="eastAsia" w:ascii="仿宋" w:hAnsi="仿宋" w:eastAsia="仿宋" w:cs="仿宋"/>
          <w:bCs/>
          <w:kern w:val="2"/>
          <w:sz w:val="24"/>
          <w:szCs w:val="24"/>
          <w:highlight w:val="none"/>
          <w:lang w:val="en-US" w:eastAsia="zh-CN" w:bidi="ar"/>
        </w:rPr>
        <w:t>身份证号码：</w:t>
      </w:r>
      <w:permStart w:id="89" w:edGrp="everyone"/>
      <w:r>
        <w:rPr>
          <w:rFonts w:hint="default" w:ascii="Times New Roman" w:hAnsi="Times New Roman" w:eastAsia="仿宋" w:cs="Times New Roman"/>
          <w:bCs/>
          <w:kern w:val="2"/>
          <w:sz w:val="24"/>
          <w:szCs w:val="24"/>
          <w:highlight w:val="none"/>
          <w:u w:val="single"/>
          <w:lang w:val="en-US" w:eastAsia="zh-CN" w:bidi="ar"/>
        </w:rPr>
        <w:t xml:space="preserve">                       </w:t>
      </w:r>
      <w:permEnd w:id="89"/>
    </w:p>
    <w:p w14:paraId="615905CF">
      <w:pPr>
        <w:keepNext w:val="0"/>
        <w:keepLines w:val="0"/>
        <w:widowControl w:val="0"/>
        <w:suppressLineNumbers w:val="0"/>
        <w:spacing w:before="0" w:beforeAutospacing="0" w:after="0" w:afterAutospacing="0" w:line="540" w:lineRule="exact"/>
        <w:ind w:left="0" w:right="0" w:firstLine="3600" w:firstLineChars="1500"/>
        <w:jc w:val="left"/>
        <w:rPr>
          <w:rFonts w:hint="default" w:ascii="Times New Roman" w:hAnsi="Times New Roman" w:eastAsia="仿宋" w:cs="Times New Roman"/>
          <w:bCs/>
          <w:kern w:val="2"/>
          <w:sz w:val="24"/>
          <w:szCs w:val="24"/>
          <w:highlight w:val="none"/>
        </w:rPr>
      </w:pPr>
      <w:r>
        <w:rPr>
          <w:rFonts w:hint="eastAsia" w:ascii="仿宋" w:hAnsi="仿宋" w:eastAsia="仿宋" w:cs="仿宋"/>
          <w:bCs/>
          <w:kern w:val="2"/>
          <w:sz w:val="24"/>
          <w:szCs w:val="24"/>
          <w:highlight w:val="none"/>
          <w:lang w:val="en-US" w:eastAsia="zh-CN" w:bidi="ar"/>
        </w:rPr>
        <w:t>授权代理人：</w:t>
      </w:r>
      <w:r>
        <w:rPr>
          <w:rFonts w:hint="default" w:ascii="Times New Roman" w:hAnsi="Times New Roman" w:eastAsia="仿宋" w:cs="Times New Roman"/>
          <w:bCs/>
          <w:kern w:val="2"/>
          <w:sz w:val="24"/>
          <w:szCs w:val="24"/>
          <w:highlight w:val="none"/>
          <w:u w:val="single"/>
          <w:lang w:val="en-US" w:eastAsia="zh-CN" w:bidi="ar"/>
        </w:rPr>
        <w:t xml:space="preserve">          </w:t>
      </w:r>
      <w:r>
        <w:rPr>
          <w:rFonts w:hint="eastAsia" w:ascii="仿宋" w:hAnsi="仿宋" w:eastAsia="仿宋" w:cs="仿宋"/>
          <w:bCs/>
          <w:kern w:val="2"/>
          <w:sz w:val="24"/>
          <w:szCs w:val="24"/>
          <w:highlight w:val="none"/>
          <w:lang w:val="en-US" w:eastAsia="zh-CN" w:bidi="ar"/>
        </w:rPr>
        <w:t>（签字或盖章）</w:t>
      </w:r>
    </w:p>
    <w:p w14:paraId="09ECCE13">
      <w:pPr>
        <w:keepNext w:val="0"/>
        <w:keepLines w:val="0"/>
        <w:widowControl w:val="0"/>
        <w:suppressLineNumbers w:val="0"/>
        <w:spacing w:before="0" w:beforeAutospacing="0" w:after="0" w:afterAutospacing="0" w:line="540" w:lineRule="exact"/>
        <w:ind w:left="0" w:right="0" w:firstLine="3600" w:firstLineChars="1500"/>
        <w:jc w:val="left"/>
        <w:rPr>
          <w:rFonts w:hint="default" w:ascii="Times New Roman" w:hAnsi="Times New Roman" w:eastAsia="仿宋" w:cs="Times New Roman"/>
          <w:bCs/>
          <w:kern w:val="2"/>
          <w:sz w:val="24"/>
          <w:szCs w:val="24"/>
          <w:highlight w:val="none"/>
          <w:u w:val="single"/>
        </w:rPr>
      </w:pPr>
      <w:r>
        <w:rPr>
          <w:rFonts w:hint="eastAsia" w:ascii="仿宋" w:hAnsi="仿宋" w:eastAsia="仿宋" w:cs="仿宋"/>
          <w:bCs/>
          <w:kern w:val="2"/>
          <w:sz w:val="24"/>
          <w:szCs w:val="24"/>
          <w:highlight w:val="none"/>
          <w:lang w:val="en-US" w:eastAsia="zh-CN" w:bidi="ar"/>
        </w:rPr>
        <w:t>身份证号码：</w:t>
      </w:r>
      <w:permStart w:id="90" w:edGrp="everyone"/>
      <w:r>
        <w:rPr>
          <w:rFonts w:hint="default" w:ascii="Times New Roman" w:hAnsi="Times New Roman" w:eastAsia="仿宋" w:cs="Times New Roman"/>
          <w:bCs/>
          <w:kern w:val="2"/>
          <w:sz w:val="24"/>
          <w:szCs w:val="24"/>
          <w:highlight w:val="none"/>
          <w:u w:val="single"/>
          <w:lang w:val="en-US" w:eastAsia="zh-CN" w:bidi="ar"/>
        </w:rPr>
        <w:t xml:space="preserve">                       </w:t>
      </w:r>
      <w:permEnd w:id="90"/>
    </w:p>
    <w:p w14:paraId="2536BBB2">
      <w:pPr>
        <w:keepNext w:val="0"/>
        <w:keepLines w:val="0"/>
        <w:widowControl w:val="0"/>
        <w:suppressLineNumbers w:val="0"/>
        <w:spacing w:before="0" w:beforeAutospacing="0" w:after="0" w:afterAutospacing="0" w:line="540" w:lineRule="exact"/>
        <w:ind w:left="0" w:right="0" w:firstLine="5520" w:firstLineChars="2300"/>
        <w:jc w:val="left"/>
        <w:rPr>
          <w:rFonts w:hint="default" w:ascii="Times New Roman" w:hAnsi="Times New Roman" w:eastAsia="仿宋_GB2312" w:cs="Times New Roman"/>
          <w:b/>
          <w:bCs w:val="0"/>
          <w:kern w:val="2"/>
          <w:sz w:val="21"/>
          <w:szCs w:val="21"/>
          <w:highlight w:val="none"/>
        </w:rPr>
      </w:pPr>
      <w:r>
        <w:rPr>
          <w:rFonts w:hint="default" w:ascii="Times New Roman" w:hAnsi="Times New Roman" w:eastAsia="仿宋" w:cs="Times New Roman"/>
          <w:bCs/>
          <w:kern w:val="2"/>
          <w:sz w:val="24"/>
          <w:szCs w:val="24"/>
          <w:highlight w:val="none"/>
          <w:lang w:val="en-US" w:eastAsia="zh-CN" w:bidi="ar"/>
        </w:rPr>
        <w:t xml:space="preserve"> </w:t>
      </w:r>
      <w:r>
        <w:rPr>
          <w:rFonts w:hint="default" w:ascii="Times New Roman" w:hAnsi="Times New Roman" w:eastAsia="仿宋" w:cs="Times New Roman"/>
          <w:kern w:val="2"/>
          <w:sz w:val="24"/>
          <w:szCs w:val="24"/>
          <w:highlight w:val="none"/>
          <w:u w:val="single"/>
          <w:lang w:val="en-US" w:eastAsia="zh-CN" w:bidi="ar"/>
        </w:rPr>
        <w:t xml:space="preserve">      </w:t>
      </w:r>
      <w:r>
        <w:rPr>
          <w:rFonts w:hint="eastAsia" w:ascii="仿宋" w:hAnsi="仿宋" w:eastAsia="仿宋" w:cs="仿宋"/>
          <w:bCs/>
          <w:kern w:val="2"/>
          <w:sz w:val="24"/>
          <w:szCs w:val="24"/>
          <w:highlight w:val="none"/>
          <w:lang w:val="en-US" w:eastAsia="zh-CN" w:bidi="ar"/>
        </w:rPr>
        <w:t>年</w:t>
      </w:r>
      <w:r>
        <w:rPr>
          <w:rFonts w:hint="default" w:ascii="Times New Roman" w:hAnsi="Times New Roman" w:eastAsia="仿宋" w:cs="Times New Roman"/>
          <w:kern w:val="2"/>
          <w:sz w:val="24"/>
          <w:szCs w:val="24"/>
          <w:highlight w:val="none"/>
          <w:u w:val="single"/>
          <w:lang w:val="en-US" w:eastAsia="zh-CN" w:bidi="ar"/>
        </w:rPr>
        <w:t xml:space="preserve">   </w:t>
      </w:r>
      <w:r>
        <w:rPr>
          <w:rFonts w:hint="eastAsia" w:ascii="仿宋" w:hAnsi="仿宋" w:eastAsia="仿宋" w:cs="仿宋"/>
          <w:bCs/>
          <w:kern w:val="2"/>
          <w:sz w:val="24"/>
          <w:szCs w:val="24"/>
          <w:highlight w:val="none"/>
          <w:lang w:val="en-US" w:eastAsia="zh-CN" w:bidi="ar"/>
        </w:rPr>
        <w:t>月</w:t>
      </w:r>
      <w:r>
        <w:rPr>
          <w:rFonts w:hint="default" w:ascii="Times New Roman" w:hAnsi="Times New Roman" w:eastAsia="仿宋" w:cs="Times New Roman"/>
          <w:kern w:val="2"/>
          <w:sz w:val="24"/>
          <w:szCs w:val="24"/>
          <w:highlight w:val="none"/>
          <w:u w:val="single"/>
          <w:lang w:val="en-US" w:eastAsia="zh-CN" w:bidi="ar"/>
        </w:rPr>
        <w:t xml:space="preserve">   </w:t>
      </w:r>
      <w:r>
        <w:rPr>
          <w:rFonts w:hint="eastAsia" w:ascii="仿宋" w:hAnsi="仿宋" w:eastAsia="仿宋" w:cs="仿宋"/>
          <w:bCs/>
          <w:kern w:val="2"/>
          <w:sz w:val="24"/>
          <w:szCs w:val="24"/>
          <w:highlight w:val="none"/>
          <w:lang w:val="en-US" w:eastAsia="zh-CN" w:bidi="ar"/>
        </w:rPr>
        <w:t>日</w:t>
      </w:r>
    </w:p>
    <w:p w14:paraId="63FEEBA1">
      <w:pPr>
        <w:pStyle w:val="10"/>
        <w:keepNext w:val="0"/>
        <w:keepLines w:val="0"/>
        <w:widowControl w:val="0"/>
        <w:suppressLineNumbers w:val="0"/>
        <w:autoSpaceDE w:val="0"/>
        <w:autoSpaceDN/>
        <w:spacing w:before="100" w:beforeAutospacing="1" w:afterLines="0" w:afterAutospacing="0" w:line="560" w:lineRule="exact"/>
        <w:ind w:leftChars="200" w:right="105" w:rightChars="50" w:firstLine="0" w:firstLineChars="0"/>
        <w:jc w:val="left"/>
        <w:rPr>
          <w:rFonts w:hint="default" w:ascii="仿宋_GB2312" w:hAnsi="Times New Roman" w:eastAsia="仿宋_GB2312" w:cs="仿宋_GB2312"/>
          <w:b/>
          <w:bCs w:val="0"/>
          <w:kern w:val="2"/>
          <w:sz w:val="28"/>
          <w:szCs w:val="28"/>
          <w:highlight w:val="none"/>
        </w:rPr>
      </w:pPr>
    </w:p>
    <w:p w14:paraId="13F991E8">
      <w:pPr>
        <w:pStyle w:val="10"/>
        <w:keepNext w:val="0"/>
        <w:keepLines w:val="0"/>
        <w:widowControl w:val="0"/>
        <w:suppressLineNumbers w:val="0"/>
        <w:autoSpaceDE w:val="0"/>
        <w:autoSpaceDN/>
        <w:spacing w:before="100" w:beforeAutospacing="1" w:afterLines="0" w:afterAutospacing="0" w:line="560" w:lineRule="exact"/>
        <w:ind w:leftChars="200" w:right="105" w:rightChars="50" w:firstLine="0" w:firstLineChars="0"/>
        <w:jc w:val="left"/>
        <w:rPr>
          <w:rFonts w:hint="default" w:ascii="Times New Roman" w:hAnsi="Times New Roman" w:eastAsia="仿宋_GB2312" w:cs="Times New Roman"/>
          <w:b/>
          <w:bCs w:val="0"/>
          <w:kern w:val="2"/>
          <w:sz w:val="28"/>
          <w:szCs w:val="28"/>
          <w:highlight w:val="none"/>
        </w:rPr>
      </w:pPr>
      <w:r>
        <w:rPr>
          <w:rFonts w:hint="default" w:ascii="仿宋_GB2312" w:hAnsi="Times New Roman" w:eastAsia="仿宋_GB2312" w:cs="仿宋_GB2312"/>
          <w:b/>
          <w:bCs w:val="0"/>
          <w:kern w:val="2"/>
          <w:sz w:val="28"/>
          <w:szCs w:val="28"/>
          <w:highlight w:val="none"/>
        </w:rPr>
        <w:t>附件五：</w:t>
      </w:r>
    </w:p>
    <w:p w14:paraId="5DE8780D">
      <w:pPr>
        <w:pStyle w:val="10"/>
        <w:keepNext w:val="0"/>
        <w:keepLines w:val="0"/>
        <w:widowControl w:val="0"/>
        <w:suppressLineNumbers w:val="0"/>
        <w:autoSpaceDE w:val="0"/>
        <w:autoSpaceDN/>
        <w:spacing w:before="100" w:beforeAutospacing="1" w:afterLines="0" w:afterAutospacing="0" w:line="560" w:lineRule="exact"/>
        <w:ind w:leftChars="200" w:right="105" w:rightChars="50" w:firstLine="0" w:firstLineChars="0"/>
        <w:jc w:val="center"/>
        <w:rPr>
          <w:rFonts w:hint="default" w:ascii="Times New Roman" w:hAnsi="Times New Roman" w:eastAsia="仿宋_GB2312" w:cs="Times New Roman"/>
          <w:b/>
          <w:bCs w:val="0"/>
          <w:kern w:val="2"/>
          <w:sz w:val="28"/>
          <w:szCs w:val="28"/>
          <w:highlight w:val="none"/>
        </w:rPr>
      </w:pPr>
      <w:r>
        <w:rPr>
          <w:rFonts w:hint="default" w:ascii="仿宋_GB2312" w:hAnsi="Times New Roman" w:eastAsia="仿宋_GB2312" w:cs="仿宋_GB2312"/>
          <w:b/>
          <w:bCs w:val="0"/>
          <w:kern w:val="2"/>
          <w:sz w:val="28"/>
          <w:szCs w:val="28"/>
          <w:highlight w:val="none"/>
        </w:rPr>
        <w:t>安全生产协议书</w:t>
      </w:r>
    </w:p>
    <w:p w14:paraId="022A28BA">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0" w:firstLineChars="0"/>
        <w:jc w:val="left"/>
        <w:rPr>
          <w:rFonts w:hint="default" w:ascii="Times New Roman" w:hAnsi="Times New Roman" w:eastAsia="仿宋" w:cs="Times New Roman"/>
          <w:b w:val="0"/>
          <w:bCs/>
          <w:kern w:val="2"/>
          <w:sz w:val="24"/>
          <w:szCs w:val="24"/>
          <w:highlight w:val="none"/>
        </w:rPr>
      </w:pP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为在劳务作业的实施过程中创造安全、高效的施工环境，切实搞好本项目的安全管理、文明施工工作。经协商，本项目承包人</w:t>
      </w:r>
      <w:permStart w:id="91" w:edGrp="everyone"/>
      <w:r>
        <w:rPr>
          <w:rFonts w:hint="default" w:ascii="Times New Roman" w:hAnsi="Times New Roman" w:eastAsia="仿宋" w:cs="Times New Roman"/>
          <w:b w:val="0"/>
          <w:bCs/>
          <w:kern w:val="2"/>
          <w:sz w:val="24"/>
          <w:szCs w:val="24"/>
          <w:highlight w:val="none"/>
          <w:u w:val="single"/>
        </w:rPr>
        <w:t xml:space="preserve">                    </w:t>
      </w:r>
      <w:permEnd w:id="91"/>
      <w:r>
        <w:rPr>
          <w:rFonts w:hint="eastAsia" w:ascii="仿宋" w:hAnsi="仿宋" w:eastAsia="仿宋" w:cs="仿宋"/>
          <w:b w:val="0"/>
          <w:bCs/>
          <w:kern w:val="2"/>
          <w:sz w:val="24"/>
          <w:szCs w:val="24"/>
          <w:highlight w:val="none"/>
        </w:rPr>
        <w:t>（以下简称</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甲方</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）与工程劳务作业单位</w:t>
      </w:r>
      <w:permStart w:id="92" w:edGrp="everyone"/>
      <w:r>
        <w:rPr>
          <w:rFonts w:hint="default" w:ascii="Times New Roman" w:hAnsi="Times New Roman" w:eastAsia="仿宋" w:cs="Times New Roman"/>
          <w:b w:val="0"/>
          <w:bCs/>
          <w:kern w:val="2"/>
          <w:sz w:val="24"/>
          <w:szCs w:val="24"/>
          <w:highlight w:val="none"/>
        </w:rPr>
        <w:t xml:space="preserve">                </w:t>
      </w:r>
      <w:permEnd w:id="92"/>
      <w:r>
        <w:rPr>
          <w:rFonts w:hint="eastAsia" w:ascii="仿宋" w:hAnsi="仿宋" w:eastAsia="仿宋" w:cs="仿宋"/>
          <w:b w:val="0"/>
          <w:bCs/>
          <w:kern w:val="2"/>
          <w:sz w:val="24"/>
          <w:szCs w:val="24"/>
          <w:highlight w:val="none"/>
        </w:rPr>
        <w:t>（以下简称</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乙方</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），双方在已经签订的劳务作业合同框架范围内，另签订本安全生产协议，以明确双方安全生产责任并共同遵守。</w:t>
      </w:r>
    </w:p>
    <w:p w14:paraId="382F2894">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第一条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双方共同遵守国家《中华人民共和国安全生产法》、交通部《公路水运工程安全生产监督管理办法》、《公路工程施工安全技术规程》、《公路筑养路机械操作规程》、《水运工程施工安全防护技术规范》、《公路水运工程施工安全标准化指南》、《安徽省公路水运重点工程项目安全生产管理指南》（第三版）等有关安全生产的标准、规程、规范及法律规定。</w:t>
      </w:r>
    </w:p>
    <w:p w14:paraId="0775D3F8">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第二条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双方共同遵守甲方各项安全生产规章制度和甲方公司编制的《安全防护</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标志</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标识标准化图册》（修订版）等安全文明工地标准及要求，负责向乙方传递甲方的质量、环境、职业健康安全管理方针，明确安全文明施工目标及有关管理的要求。</w:t>
      </w:r>
    </w:p>
    <w:p w14:paraId="6ECF50DE">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第三条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甲方和乙方之间是工程劳务作业协作合同关系，乙方与其雇佣的作业人员是劳动合同关系，乙方作为雇佣者是其所雇佣人员的安全生产责任主体。</w:t>
      </w:r>
    </w:p>
    <w:p w14:paraId="7182B301">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第四条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甲方的安全责任、权利和义务</w:t>
      </w:r>
    </w:p>
    <w:p w14:paraId="13994E9E">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4.1 </w:t>
      </w:r>
      <w:r>
        <w:rPr>
          <w:rFonts w:hint="eastAsia" w:ascii="仿宋" w:hAnsi="仿宋" w:eastAsia="仿宋" w:cs="仿宋"/>
          <w:b w:val="0"/>
          <w:bCs/>
          <w:kern w:val="2"/>
          <w:sz w:val="24"/>
          <w:szCs w:val="24"/>
          <w:highlight w:val="none"/>
        </w:rPr>
        <w:t>对乙方施工生产安全进行监督、管理、检查。</w:t>
      </w:r>
    </w:p>
    <w:p w14:paraId="58B7DA8B">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4.2 </w:t>
      </w:r>
      <w:r>
        <w:rPr>
          <w:rFonts w:hint="eastAsia" w:ascii="仿宋" w:hAnsi="仿宋" w:eastAsia="仿宋" w:cs="仿宋"/>
          <w:b w:val="0"/>
          <w:bCs/>
          <w:kern w:val="2"/>
          <w:sz w:val="24"/>
          <w:szCs w:val="24"/>
          <w:highlight w:val="none"/>
        </w:rPr>
        <w:t>定期对乙方进行安全生产法律法规、方针政策、标准规范、规章制度的教育，对乙方人员进行入场三级安全教育。</w:t>
      </w:r>
    </w:p>
    <w:p w14:paraId="4DDB3F20">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4.3 </w:t>
      </w:r>
      <w:r>
        <w:rPr>
          <w:rFonts w:hint="eastAsia" w:ascii="仿宋" w:hAnsi="仿宋" w:eastAsia="仿宋" w:cs="仿宋"/>
          <w:b w:val="0"/>
          <w:bCs/>
          <w:kern w:val="2"/>
          <w:sz w:val="24"/>
          <w:szCs w:val="24"/>
          <w:highlight w:val="none"/>
        </w:rPr>
        <w:t>安排乙方施工生产任务的同时，对按照规定程序审批的施工组织设计书面进行安全技术交底。</w:t>
      </w:r>
    </w:p>
    <w:p w14:paraId="6FF3C46C">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4.4 </w:t>
      </w:r>
      <w:r>
        <w:rPr>
          <w:rFonts w:hint="eastAsia" w:ascii="仿宋" w:hAnsi="仿宋" w:eastAsia="仿宋" w:cs="仿宋"/>
          <w:b w:val="0"/>
          <w:bCs/>
          <w:kern w:val="2"/>
          <w:sz w:val="24"/>
          <w:szCs w:val="24"/>
          <w:highlight w:val="none"/>
        </w:rPr>
        <w:t>工程安全防护、文明施工措施由甲方负责实施，费用由甲方支付；作业人员个人使用的劳动防护用品（安全帽、安全带等）统一由甲方采购，费用由乙方承担。</w:t>
      </w:r>
    </w:p>
    <w:p w14:paraId="15B474EF">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4.5 </w:t>
      </w:r>
      <w:r>
        <w:rPr>
          <w:rFonts w:hint="eastAsia" w:ascii="仿宋" w:hAnsi="仿宋" w:eastAsia="仿宋" w:cs="仿宋"/>
          <w:b w:val="0"/>
          <w:bCs/>
          <w:kern w:val="2"/>
          <w:sz w:val="24"/>
          <w:szCs w:val="24"/>
          <w:highlight w:val="none"/>
        </w:rPr>
        <w:t>有权制止乙方的违章作业，对重大违章行为有权责令其整改、停工整顿和经济处罚。</w:t>
      </w:r>
    </w:p>
    <w:p w14:paraId="17B2167E">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4.6 </w:t>
      </w:r>
      <w:r>
        <w:rPr>
          <w:rFonts w:hint="eastAsia" w:ascii="仿宋" w:hAnsi="仿宋" w:eastAsia="仿宋" w:cs="仿宋"/>
          <w:b w:val="0"/>
          <w:bCs/>
          <w:kern w:val="2"/>
          <w:sz w:val="24"/>
          <w:szCs w:val="24"/>
          <w:highlight w:val="none"/>
        </w:rPr>
        <w:t>有权对安全素质差、不服从安全生产指挥的施工人员责令其限期退场。</w:t>
      </w:r>
    </w:p>
    <w:p w14:paraId="11BEBDFB">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4.7 </w:t>
      </w:r>
      <w:r>
        <w:rPr>
          <w:rFonts w:hint="eastAsia" w:ascii="仿宋" w:hAnsi="仿宋" w:eastAsia="仿宋" w:cs="仿宋"/>
          <w:b w:val="0"/>
          <w:bCs/>
          <w:kern w:val="2"/>
          <w:sz w:val="24"/>
          <w:szCs w:val="24"/>
          <w:highlight w:val="none"/>
        </w:rPr>
        <w:t>按照规定要求对乙方采购的材料和自带（含租赁）施工机具、设备进行安全生产监督检查，有权拒绝乙方不合格产品进场（已经进场的，限期退场）。</w:t>
      </w:r>
    </w:p>
    <w:p w14:paraId="1EF3E16C">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4.8 </w:t>
      </w:r>
      <w:r>
        <w:rPr>
          <w:rFonts w:hint="eastAsia" w:ascii="仿宋" w:hAnsi="仿宋" w:eastAsia="仿宋" w:cs="仿宋"/>
          <w:b w:val="0"/>
          <w:bCs/>
          <w:kern w:val="2"/>
          <w:sz w:val="24"/>
          <w:szCs w:val="24"/>
          <w:highlight w:val="none"/>
        </w:rPr>
        <w:t>如果乙方存在重大安全隐患拒不整改或发生安全责任事故，甲方有权终止本工程劳务作业合同，责令乙方限期退场。</w:t>
      </w:r>
    </w:p>
    <w:p w14:paraId="3839D1F4">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4.9 </w:t>
      </w:r>
      <w:r>
        <w:rPr>
          <w:rFonts w:hint="eastAsia" w:ascii="仿宋" w:hAnsi="仿宋" w:eastAsia="仿宋" w:cs="仿宋"/>
          <w:b w:val="0"/>
          <w:bCs/>
          <w:kern w:val="2"/>
          <w:sz w:val="24"/>
          <w:szCs w:val="24"/>
          <w:highlight w:val="none"/>
        </w:rPr>
        <w:t>按照规定要求为进入施工现场的作业人员办理意外伤害保险。</w:t>
      </w:r>
    </w:p>
    <w:p w14:paraId="7FA95D75">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4.10 </w:t>
      </w:r>
      <w:r>
        <w:rPr>
          <w:rFonts w:hint="eastAsia" w:ascii="仿宋" w:hAnsi="仿宋" w:eastAsia="仿宋" w:cs="仿宋"/>
          <w:b w:val="0"/>
          <w:bCs/>
          <w:kern w:val="2"/>
          <w:sz w:val="24"/>
          <w:szCs w:val="24"/>
          <w:highlight w:val="none"/>
        </w:rPr>
        <w:t>当乙方不服从安全生产指挥、违章作业时，甲方可以按照项目安全生产奖罚规定，从工程款中扣除或乙方现金支付罚款；乙方若发生被上级有关部门通报批评，媒体曝光等事件，乙方应承担违约处罚。乙方的安全员、焊工、电工、起重工等特殊工种必须持证上岗，持证人员必须与实际施工人员一致。无证上岗的，按甲方有关安全奖惩制度处罚， 情节严重的加倍处理。</w:t>
      </w:r>
    </w:p>
    <w:p w14:paraId="734D9972">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第五条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乙方的安全责任、权利和义务</w:t>
      </w:r>
    </w:p>
    <w:p w14:paraId="3A6F0F63">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5.1 </w:t>
      </w:r>
      <w:r>
        <w:rPr>
          <w:rFonts w:hint="eastAsia" w:ascii="仿宋" w:hAnsi="仿宋" w:eastAsia="仿宋" w:cs="仿宋"/>
          <w:b w:val="0"/>
          <w:bCs/>
          <w:kern w:val="2"/>
          <w:sz w:val="24"/>
          <w:szCs w:val="24"/>
          <w:highlight w:val="none"/>
        </w:rPr>
        <w:t>按照规定要求取得《安全生产许可证》，并报甲方备案。根据法律法规要求和自身特点，建立健全安全管理体系，结合劳务作业的具体内容和本项目的实际情况制定有操作性的安全生产责任制和安全生产规章制度。</w:t>
      </w:r>
    </w:p>
    <w:p w14:paraId="2094EED2">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5.2 </w:t>
      </w:r>
      <w:r>
        <w:rPr>
          <w:rFonts w:hint="eastAsia" w:ascii="仿宋" w:hAnsi="仿宋" w:eastAsia="仿宋" w:cs="仿宋"/>
          <w:b w:val="0"/>
          <w:bCs/>
          <w:kern w:val="2"/>
          <w:sz w:val="24"/>
          <w:szCs w:val="24"/>
          <w:highlight w:val="none"/>
        </w:rPr>
        <w:t>按照中华人民共和国住房和城乡建设部《建筑施工企业安全生产管理机构设置及专职安全生产管理人员配备办法》（建质</w:t>
      </w:r>
      <w:r>
        <w:rPr>
          <w:rFonts w:hint="default" w:ascii="Times New Roman" w:hAnsi="Times New Roman" w:eastAsia="仿宋" w:cs="Times New Roman"/>
          <w:b w:val="0"/>
          <w:bCs/>
          <w:kern w:val="2"/>
          <w:sz w:val="24"/>
          <w:szCs w:val="24"/>
          <w:highlight w:val="none"/>
        </w:rPr>
        <w:t>[2008]91</w:t>
      </w:r>
      <w:r>
        <w:rPr>
          <w:rFonts w:hint="eastAsia" w:ascii="仿宋" w:hAnsi="仿宋" w:eastAsia="仿宋" w:cs="仿宋"/>
          <w:b w:val="0"/>
          <w:bCs/>
          <w:kern w:val="2"/>
          <w:sz w:val="24"/>
          <w:szCs w:val="24"/>
          <w:highlight w:val="none"/>
        </w:rPr>
        <w:t>号）第十四条规定：劳务作业单位施工人员在</w:t>
      </w:r>
      <w:r>
        <w:rPr>
          <w:rFonts w:hint="default" w:ascii="Times New Roman" w:hAnsi="Times New Roman" w:eastAsia="仿宋" w:cs="Times New Roman"/>
          <w:b w:val="0"/>
          <w:bCs/>
          <w:kern w:val="2"/>
          <w:sz w:val="24"/>
          <w:szCs w:val="24"/>
          <w:highlight w:val="none"/>
        </w:rPr>
        <w:t>50</w:t>
      </w:r>
      <w:r>
        <w:rPr>
          <w:rFonts w:hint="eastAsia" w:ascii="仿宋" w:hAnsi="仿宋" w:eastAsia="仿宋" w:cs="仿宋"/>
          <w:b w:val="0"/>
          <w:bCs/>
          <w:kern w:val="2"/>
          <w:sz w:val="24"/>
          <w:szCs w:val="24"/>
          <w:highlight w:val="none"/>
        </w:rPr>
        <w:t>人以下的，应当配备</w:t>
      </w:r>
      <w:r>
        <w:rPr>
          <w:rFonts w:hint="default" w:ascii="Times New Roman" w:hAnsi="Times New Roman" w:eastAsia="仿宋" w:cs="Times New Roman"/>
          <w:b w:val="0"/>
          <w:bCs/>
          <w:kern w:val="2"/>
          <w:sz w:val="24"/>
          <w:szCs w:val="24"/>
          <w:highlight w:val="none"/>
        </w:rPr>
        <w:t>1</w:t>
      </w:r>
      <w:r>
        <w:rPr>
          <w:rFonts w:hint="eastAsia" w:ascii="仿宋" w:hAnsi="仿宋" w:eastAsia="仿宋" w:cs="仿宋"/>
          <w:b w:val="0"/>
          <w:bCs/>
          <w:kern w:val="2"/>
          <w:sz w:val="24"/>
          <w:szCs w:val="24"/>
          <w:highlight w:val="none"/>
        </w:rPr>
        <w:t>名专职安全生产管理人员；</w:t>
      </w:r>
      <w:r>
        <w:rPr>
          <w:rFonts w:hint="default" w:ascii="Times New Roman" w:hAnsi="Times New Roman" w:eastAsia="仿宋" w:cs="Times New Roman"/>
          <w:b w:val="0"/>
          <w:bCs/>
          <w:kern w:val="2"/>
          <w:sz w:val="24"/>
          <w:szCs w:val="24"/>
          <w:highlight w:val="none"/>
        </w:rPr>
        <w:t>50</w:t>
      </w:r>
      <w:r>
        <w:rPr>
          <w:rFonts w:hint="eastAsia" w:ascii="仿宋" w:hAnsi="仿宋" w:eastAsia="仿宋" w:cs="仿宋"/>
          <w:b w:val="0"/>
          <w:bCs/>
          <w:kern w:val="2"/>
          <w:sz w:val="24"/>
          <w:szCs w:val="24"/>
          <w:highlight w:val="none"/>
        </w:rPr>
        <w:t>人</w:t>
      </w:r>
      <w:r>
        <w:rPr>
          <w:rFonts w:hint="default" w:ascii="Times New Roman" w:hAnsi="Times New Roman" w:eastAsia="仿宋" w:cs="Times New Roman"/>
          <w:b w:val="0"/>
          <w:bCs/>
          <w:kern w:val="2"/>
          <w:sz w:val="24"/>
          <w:szCs w:val="24"/>
          <w:highlight w:val="none"/>
        </w:rPr>
        <w:t>-200</w:t>
      </w:r>
      <w:r>
        <w:rPr>
          <w:rFonts w:hint="eastAsia" w:ascii="仿宋" w:hAnsi="仿宋" w:eastAsia="仿宋" w:cs="仿宋"/>
          <w:b w:val="0"/>
          <w:bCs/>
          <w:kern w:val="2"/>
          <w:sz w:val="24"/>
          <w:szCs w:val="24"/>
          <w:highlight w:val="none"/>
        </w:rPr>
        <w:t>人的，应当配备</w:t>
      </w:r>
      <w:r>
        <w:rPr>
          <w:rFonts w:hint="default" w:ascii="Times New Roman" w:hAnsi="Times New Roman" w:eastAsia="仿宋" w:cs="Times New Roman"/>
          <w:b w:val="0"/>
          <w:bCs/>
          <w:kern w:val="2"/>
          <w:sz w:val="24"/>
          <w:szCs w:val="24"/>
          <w:highlight w:val="none"/>
        </w:rPr>
        <w:t>2</w:t>
      </w:r>
      <w:r>
        <w:rPr>
          <w:rFonts w:hint="eastAsia" w:ascii="仿宋" w:hAnsi="仿宋" w:eastAsia="仿宋" w:cs="仿宋"/>
          <w:b w:val="0"/>
          <w:bCs/>
          <w:kern w:val="2"/>
          <w:sz w:val="24"/>
          <w:szCs w:val="24"/>
          <w:highlight w:val="none"/>
        </w:rPr>
        <w:t>名专职安全生产管理人员；</w:t>
      </w:r>
      <w:r>
        <w:rPr>
          <w:rFonts w:hint="default" w:ascii="Times New Roman" w:hAnsi="Times New Roman" w:eastAsia="仿宋" w:cs="Times New Roman"/>
          <w:b w:val="0"/>
          <w:bCs/>
          <w:kern w:val="2"/>
          <w:sz w:val="24"/>
          <w:szCs w:val="24"/>
          <w:highlight w:val="none"/>
        </w:rPr>
        <w:t>200</w:t>
      </w:r>
      <w:r>
        <w:rPr>
          <w:rFonts w:hint="eastAsia" w:ascii="仿宋" w:hAnsi="仿宋" w:eastAsia="仿宋" w:cs="仿宋"/>
          <w:b w:val="0"/>
          <w:bCs/>
          <w:kern w:val="2"/>
          <w:sz w:val="24"/>
          <w:szCs w:val="24"/>
          <w:highlight w:val="none"/>
        </w:rPr>
        <w:t>人及以上的，应当配备</w:t>
      </w:r>
      <w:r>
        <w:rPr>
          <w:rFonts w:hint="default" w:ascii="Times New Roman" w:hAnsi="Times New Roman" w:eastAsia="仿宋" w:cs="Times New Roman"/>
          <w:b w:val="0"/>
          <w:bCs/>
          <w:kern w:val="2"/>
          <w:sz w:val="24"/>
          <w:szCs w:val="24"/>
          <w:highlight w:val="none"/>
        </w:rPr>
        <w:t>3</w:t>
      </w:r>
      <w:r>
        <w:rPr>
          <w:rFonts w:hint="eastAsia" w:ascii="仿宋" w:hAnsi="仿宋" w:eastAsia="仿宋" w:cs="仿宋"/>
          <w:b w:val="0"/>
          <w:bCs/>
          <w:kern w:val="2"/>
          <w:sz w:val="24"/>
          <w:szCs w:val="24"/>
          <w:highlight w:val="none"/>
        </w:rPr>
        <w:t>名及以上专职安全生产管理人员，并根据所承担的分部分项工程施工危险实际情况增加，不得少于工程施工人员总人数的</w:t>
      </w:r>
      <w:r>
        <w:rPr>
          <w:rFonts w:hint="default" w:ascii="Times New Roman" w:hAnsi="Times New Roman" w:eastAsia="仿宋" w:cs="Times New Roman"/>
          <w:b w:val="0"/>
          <w:bCs/>
          <w:kern w:val="2"/>
          <w:sz w:val="24"/>
          <w:szCs w:val="24"/>
          <w:highlight w:val="none"/>
        </w:rPr>
        <w:t>5‰</w:t>
      </w:r>
      <w:r>
        <w:rPr>
          <w:rFonts w:hint="eastAsia" w:ascii="仿宋" w:hAnsi="仿宋" w:eastAsia="仿宋" w:cs="仿宋"/>
          <w:b w:val="0"/>
          <w:bCs/>
          <w:kern w:val="2"/>
          <w:sz w:val="24"/>
          <w:szCs w:val="24"/>
          <w:highlight w:val="none"/>
        </w:rPr>
        <w:t>。作业班组设兼职安全巡查员，对本班组的作业场所进行安全监督检查。</w:t>
      </w:r>
    </w:p>
    <w:p w14:paraId="1AF3EB02">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安全管理人员素质符合规定要求，持有建设行政主管部门或安徽省交通运输厅核发的</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三类人员</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安全考核合格证，名单报甲方备案。</w:t>
      </w:r>
    </w:p>
    <w:p w14:paraId="5F80F1B1">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5.3 </w:t>
      </w:r>
      <w:r>
        <w:rPr>
          <w:rFonts w:hint="eastAsia" w:ascii="仿宋" w:hAnsi="仿宋" w:eastAsia="仿宋" w:cs="仿宋"/>
          <w:b w:val="0"/>
          <w:bCs/>
          <w:kern w:val="2"/>
          <w:sz w:val="24"/>
          <w:szCs w:val="24"/>
          <w:highlight w:val="none"/>
        </w:rPr>
        <w:t>负责所雇佣特种作业人员的培训、考核和取证，确保特种作业人员持证上岗。</w:t>
      </w:r>
    </w:p>
    <w:p w14:paraId="3AECBA31">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5.4 </w:t>
      </w:r>
      <w:r>
        <w:rPr>
          <w:rFonts w:hint="eastAsia" w:ascii="仿宋" w:hAnsi="仿宋" w:eastAsia="仿宋" w:cs="仿宋"/>
          <w:b w:val="0"/>
          <w:bCs/>
          <w:kern w:val="2"/>
          <w:sz w:val="24"/>
          <w:szCs w:val="24"/>
          <w:highlight w:val="none"/>
        </w:rPr>
        <w:t>按照甲方要求对施工班组进行有针对性的安全技术交底（交底记录报甲方备案），合理安排身体素质、技术水平、安全意识均符合要求的人员上岗。</w:t>
      </w:r>
    </w:p>
    <w:p w14:paraId="35390FB1">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5.5 </w:t>
      </w:r>
      <w:r>
        <w:rPr>
          <w:rFonts w:hint="eastAsia" w:ascii="仿宋" w:hAnsi="仿宋" w:eastAsia="仿宋" w:cs="仿宋"/>
          <w:b w:val="0"/>
          <w:bCs/>
          <w:kern w:val="2"/>
          <w:sz w:val="24"/>
          <w:szCs w:val="24"/>
          <w:highlight w:val="none"/>
        </w:rPr>
        <w:t>对所雇佣人员进行安全生产教育，组织班组开展安全教育、学习、宣传、检查、整改等活动。</w:t>
      </w:r>
    </w:p>
    <w:p w14:paraId="29C4B24E">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5.6 </w:t>
      </w:r>
      <w:r>
        <w:rPr>
          <w:rFonts w:hint="eastAsia" w:ascii="仿宋" w:hAnsi="仿宋" w:eastAsia="仿宋" w:cs="仿宋"/>
          <w:b w:val="0"/>
          <w:bCs/>
          <w:kern w:val="2"/>
          <w:sz w:val="24"/>
          <w:szCs w:val="24"/>
          <w:highlight w:val="none"/>
        </w:rPr>
        <w:t>承担所雇佣人员使用的劳动防护用品（安全帽、安全带等）所需费用。</w:t>
      </w:r>
    </w:p>
    <w:p w14:paraId="6E90E7DC">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5.7 </w:t>
      </w:r>
      <w:r>
        <w:rPr>
          <w:rFonts w:hint="eastAsia" w:ascii="仿宋" w:hAnsi="仿宋" w:eastAsia="仿宋" w:cs="仿宋"/>
          <w:b w:val="0"/>
          <w:bCs/>
          <w:kern w:val="2"/>
          <w:sz w:val="24"/>
          <w:szCs w:val="24"/>
          <w:highlight w:val="none"/>
        </w:rPr>
        <w:t>不得使用（含租赁）国家明令淘汰、禁止使用的危及生产安全的工艺、机具和设备。</w:t>
      </w:r>
    </w:p>
    <w:p w14:paraId="1375D532">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第六条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事故调查处理</w:t>
      </w:r>
    </w:p>
    <w:p w14:paraId="08B4DDB6">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6.1 </w:t>
      </w:r>
      <w:r>
        <w:rPr>
          <w:rFonts w:hint="eastAsia" w:ascii="仿宋" w:hAnsi="仿宋" w:eastAsia="仿宋" w:cs="仿宋"/>
          <w:b w:val="0"/>
          <w:bCs/>
          <w:kern w:val="2"/>
          <w:sz w:val="24"/>
          <w:szCs w:val="24"/>
          <w:highlight w:val="none"/>
        </w:rPr>
        <w:t>乙方必须严格执行甲方安全管理制度，防止发生安全事故。</w:t>
      </w:r>
    </w:p>
    <w:p w14:paraId="4D28327E">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发生非乙方原因造成的重伤或死亡事故，由甲方牵头，甲乙双方参加，按照规定报告有关部门进行调查，查清事故原因，分清事故责任，提出对事故责任者的处理意见。</w:t>
      </w:r>
    </w:p>
    <w:p w14:paraId="4A5A1026">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6.2 </w:t>
      </w:r>
      <w:r>
        <w:rPr>
          <w:rFonts w:hint="eastAsia" w:ascii="仿宋" w:hAnsi="仿宋" w:eastAsia="仿宋" w:cs="仿宋"/>
          <w:b w:val="0"/>
          <w:bCs/>
          <w:kern w:val="2"/>
          <w:sz w:val="24"/>
          <w:szCs w:val="24"/>
          <w:highlight w:val="none"/>
        </w:rPr>
        <w:t>发生以下事故之一的，由乙方负责参照国家现行规定和甲方安全规章制度负责处理，并负责伤、残、亡个人及家属的全部经济补偿和善后处理，并对甲方的一切损失负责赔偿，并接受处罚。</w:t>
      </w:r>
    </w:p>
    <w:p w14:paraId="5DA03ABD">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6.2.1 </w:t>
      </w:r>
      <w:r>
        <w:rPr>
          <w:rFonts w:hint="eastAsia" w:ascii="仿宋" w:hAnsi="仿宋" w:eastAsia="仿宋" w:cs="仿宋"/>
          <w:b w:val="0"/>
          <w:bCs/>
          <w:kern w:val="2"/>
          <w:sz w:val="24"/>
          <w:szCs w:val="24"/>
          <w:highlight w:val="none"/>
        </w:rPr>
        <w:t>乙方违章指挥、不及时维护安全防护设施、不按规定进行安全培训、安全技术交底及组织施工，造成伤亡事故的，承担相应后果和经济损失。</w:t>
      </w:r>
    </w:p>
    <w:p w14:paraId="61955DD6">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6.2.2 </w:t>
      </w:r>
      <w:r>
        <w:rPr>
          <w:rFonts w:hint="eastAsia" w:ascii="仿宋" w:hAnsi="仿宋" w:eastAsia="仿宋" w:cs="仿宋"/>
          <w:b w:val="0"/>
          <w:bCs/>
          <w:kern w:val="2"/>
          <w:sz w:val="24"/>
          <w:szCs w:val="24"/>
          <w:highlight w:val="none"/>
        </w:rPr>
        <w:t>乙方作业人员不服从甲方安全生产管理、违章作业、冒险作业、现场安全防护欠缺、安全技术交底不落实，造成伤亡事故的，承担相应后果和经济损失。</w:t>
      </w:r>
    </w:p>
    <w:p w14:paraId="116CE1FD">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6.2.3</w:t>
      </w:r>
      <w:r>
        <w:rPr>
          <w:rFonts w:hint="eastAsia" w:ascii="仿宋" w:hAnsi="仿宋" w:eastAsia="仿宋" w:cs="仿宋"/>
          <w:b w:val="0"/>
          <w:bCs/>
          <w:kern w:val="2"/>
          <w:sz w:val="24"/>
          <w:szCs w:val="24"/>
          <w:highlight w:val="none"/>
        </w:rPr>
        <w:t>死亡</w:t>
      </w:r>
      <w:r>
        <w:rPr>
          <w:rFonts w:hint="default" w:ascii="Times New Roman" w:hAnsi="Times New Roman" w:eastAsia="仿宋" w:cs="Times New Roman"/>
          <w:b w:val="0"/>
          <w:bCs/>
          <w:kern w:val="2"/>
          <w:sz w:val="24"/>
          <w:szCs w:val="24"/>
          <w:highlight w:val="none"/>
        </w:rPr>
        <w:t>1</w:t>
      </w:r>
      <w:r>
        <w:rPr>
          <w:rFonts w:hint="eastAsia" w:ascii="仿宋" w:hAnsi="仿宋" w:eastAsia="仿宋" w:cs="仿宋"/>
          <w:b w:val="0"/>
          <w:bCs/>
          <w:kern w:val="2"/>
          <w:sz w:val="24"/>
          <w:szCs w:val="24"/>
          <w:highlight w:val="none"/>
        </w:rPr>
        <w:t xml:space="preserve">人、道路交通主要责任重大事故 </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死亡</w:t>
      </w:r>
      <w:r>
        <w:rPr>
          <w:rFonts w:hint="default" w:ascii="Times New Roman" w:hAnsi="Times New Roman" w:eastAsia="仿宋" w:cs="Times New Roman"/>
          <w:b w:val="0"/>
          <w:bCs/>
          <w:kern w:val="2"/>
          <w:sz w:val="24"/>
          <w:szCs w:val="24"/>
          <w:highlight w:val="none"/>
        </w:rPr>
        <w:t>1</w:t>
      </w:r>
      <w:r>
        <w:rPr>
          <w:rFonts w:hint="eastAsia" w:ascii="仿宋" w:hAnsi="仿宋" w:eastAsia="仿宋" w:cs="仿宋"/>
          <w:b w:val="0"/>
          <w:bCs/>
          <w:kern w:val="2"/>
          <w:sz w:val="24"/>
          <w:szCs w:val="24"/>
          <w:highlight w:val="none"/>
        </w:rPr>
        <w:t>人</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或造成</w:t>
      </w:r>
      <w:r>
        <w:rPr>
          <w:rFonts w:hint="default" w:ascii="Times New Roman" w:hAnsi="Times New Roman" w:eastAsia="仿宋" w:cs="Times New Roman"/>
          <w:b w:val="0"/>
          <w:bCs/>
          <w:kern w:val="2"/>
          <w:sz w:val="24"/>
          <w:szCs w:val="24"/>
          <w:highlight w:val="none"/>
        </w:rPr>
        <w:t>30</w:t>
      </w:r>
      <w:r>
        <w:rPr>
          <w:rFonts w:hint="eastAsia" w:ascii="仿宋" w:hAnsi="仿宋" w:eastAsia="仿宋" w:cs="仿宋"/>
          <w:b w:val="0"/>
          <w:bCs/>
          <w:kern w:val="2"/>
          <w:sz w:val="24"/>
          <w:szCs w:val="24"/>
          <w:highlight w:val="none"/>
        </w:rPr>
        <w:t>～</w:t>
      </w:r>
      <w:r>
        <w:rPr>
          <w:rFonts w:hint="default" w:ascii="Times New Roman" w:hAnsi="Times New Roman" w:eastAsia="仿宋" w:cs="Times New Roman"/>
          <w:b w:val="0"/>
          <w:bCs/>
          <w:kern w:val="2"/>
          <w:sz w:val="24"/>
          <w:szCs w:val="24"/>
          <w:highlight w:val="none"/>
        </w:rPr>
        <w:t>100</w:t>
      </w:r>
      <w:r>
        <w:rPr>
          <w:rFonts w:hint="eastAsia" w:ascii="仿宋" w:hAnsi="仿宋" w:eastAsia="仿宋" w:cs="仿宋"/>
          <w:b w:val="0"/>
          <w:bCs/>
          <w:kern w:val="2"/>
          <w:sz w:val="24"/>
          <w:szCs w:val="24"/>
          <w:highlight w:val="none"/>
        </w:rPr>
        <w:t>（含）万元直接经济损失的安全事故后，由于乙方组织得力，应急措施得当（包括先行垫付赔偿费用），未造成负面社会影响，对乙方处以</w:t>
      </w:r>
      <w:r>
        <w:rPr>
          <w:rFonts w:hint="default" w:ascii="Times New Roman" w:hAnsi="Times New Roman" w:eastAsia="仿宋" w:cs="Times New Roman"/>
          <w:b w:val="0"/>
          <w:bCs/>
          <w:kern w:val="2"/>
          <w:sz w:val="24"/>
          <w:szCs w:val="24"/>
          <w:highlight w:val="none"/>
        </w:rPr>
        <w:t>5</w:t>
      </w:r>
      <w:r>
        <w:rPr>
          <w:rFonts w:hint="eastAsia" w:ascii="仿宋" w:hAnsi="仿宋" w:eastAsia="仿宋" w:cs="仿宋"/>
          <w:b w:val="0"/>
          <w:bCs/>
          <w:kern w:val="2"/>
          <w:sz w:val="24"/>
          <w:szCs w:val="24"/>
          <w:highlight w:val="none"/>
        </w:rPr>
        <w:t>万元罚款，并取消乙方参加公司年度安全生产先进单位、优秀班组的评选资格。如果项目部已购买相关保险，乙方承担除该项目相关保险赔偿金额以外的相关费用，但须乙方先行垫付赔偿费用，待相关保险赔偿到位后，甲方在相关保险赔偿金额范围内将乙方垫付的全部或部分费用支付给乙方。若乙方不积极配合事故处理，造成项目部工作开展不顺和经济损失的，除正常处罚外，项目部视情节严重、损失大小在劳务作业单位信用评价中直接给予</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不合格</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评价或报公司列入</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黑名单</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w:t>
      </w:r>
    </w:p>
    <w:p w14:paraId="200A9751">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6.2.4</w:t>
      </w:r>
      <w:r>
        <w:rPr>
          <w:rFonts w:hint="eastAsia" w:ascii="仿宋" w:hAnsi="仿宋" w:eastAsia="仿宋" w:cs="仿宋"/>
          <w:b w:val="0"/>
          <w:bCs/>
          <w:kern w:val="2"/>
          <w:sz w:val="24"/>
          <w:szCs w:val="24"/>
          <w:highlight w:val="none"/>
        </w:rPr>
        <w:t>已认定为工伤的，但保险公司不予赔付、或超过赔付的相关费用均由乙方承担。</w:t>
      </w:r>
    </w:p>
    <w:p w14:paraId="659DB7DF">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6.2.5</w:t>
      </w:r>
      <w:r>
        <w:rPr>
          <w:rFonts w:hint="eastAsia" w:ascii="仿宋" w:hAnsi="仿宋" w:eastAsia="仿宋" w:cs="仿宋"/>
          <w:b w:val="0"/>
          <w:bCs/>
          <w:kern w:val="2"/>
          <w:sz w:val="24"/>
          <w:szCs w:val="24"/>
          <w:highlight w:val="none"/>
        </w:rPr>
        <w:t>发生事故造成较大负面影响（指事故被媒体、网络曝光，被上级主管部门通报或处罚、公司《安全生产许可证》被暂扣，在省、地（市）影响招投标、死亡</w:t>
      </w:r>
      <w:r>
        <w:rPr>
          <w:rFonts w:hint="default" w:ascii="Times New Roman" w:hAnsi="Times New Roman" w:eastAsia="仿宋" w:cs="Times New Roman"/>
          <w:b w:val="0"/>
          <w:bCs/>
          <w:kern w:val="2"/>
          <w:sz w:val="24"/>
          <w:szCs w:val="24"/>
          <w:highlight w:val="none"/>
        </w:rPr>
        <w:t>2</w:t>
      </w:r>
      <w:r>
        <w:rPr>
          <w:rFonts w:hint="eastAsia" w:ascii="仿宋" w:hAnsi="仿宋" w:eastAsia="仿宋" w:cs="仿宋"/>
          <w:b w:val="0"/>
          <w:bCs/>
          <w:kern w:val="2"/>
          <w:sz w:val="24"/>
          <w:szCs w:val="24"/>
          <w:highlight w:val="none"/>
        </w:rPr>
        <w:t>人安全责任事故、道路交通主要责任重大事故</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死亡</w:t>
      </w:r>
      <w:r>
        <w:rPr>
          <w:rFonts w:hint="default" w:ascii="Times New Roman" w:hAnsi="Times New Roman" w:eastAsia="仿宋" w:cs="Times New Roman"/>
          <w:b w:val="0"/>
          <w:bCs/>
          <w:kern w:val="2"/>
          <w:sz w:val="24"/>
          <w:szCs w:val="24"/>
          <w:highlight w:val="none"/>
        </w:rPr>
        <w:t>2</w:t>
      </w:r>
      <w:r>
        <w:rPr>
          <w:rFonts w:hint="eastAsia" w:ascii="仿宋" w:hAnsi="仿宋" w:eastAsia="仿宋" w:cs="仿宋"/>
          <w:b w:val="0"/>
          <w:bCs/>
          <w:kern w:val="2"/>
          <w:sz w:val="24"/>
          <w:szCs w:val="24"/>
          <w:highlight w:val="none"/>
        </w:rPr>
        <w:t>人</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 xml:space="preserve">、发生安全事故虽未造成人员伤亡但造成 </w:t>
      </w:r>
      <w:r>
        <w:rPr>
          <w:rFonts w:hint="default" w:ascii="Times New Roman" w:hAnsi="Times New Roman" w:eastAsia="仿宋" w:cs="Times New Roman"/>
          <w:b w:val="0"/>
          <w:bCs/>
          <w:kern w:val="2"/>
          <w:sz w:val="24"/>
          <w:szCs w:val="24"/>
          <w:highlight w:val="none"/>
        </w:rPr>
        <w:t>100</w:t>
      </w:r>
      <w:r>
        <w:rPr>
          <w:rFonts w:hint="eastAsia" w:ascii="仿宋" w:hAnsi="仿宋" w:eastAsia="仿宋" w:cs="仿宋"/>
          <w:b w:val="0"/>
          <w:bCs/>
          <w:kern w:val="2"/>
          <w:sz w:val="24"/>
          <w:szCs w:val="24"/>
          <w:highlight w:val="none"/>
        </w:rPr>
        <w:t>万元直接经济损失以上的安全责任事故其中之一的），其责任和由此发生的费用由乙方承担，同时，甲方有权要求乙方承担违约责任，并处以</w:t>
      </w:r>
      <w:r>
        <w:rPr>
          <w:rFonts w:hint="default" w:ascii="Times New Roman" w:hAnsi="Times New Roman" w:eastAsia="仿宋" w:cs="Times New Roman"/>
          <w:b w:val="0"/>
          <w:bCs/>
          <w:kern w:val="2"/>
          <w:sz w:val="24"/>
          <w:szCs w:val="24"/>
          <w:highlight w:val="none"/>
        </w:rPr>
        <w:t>10</w:t>
      </w:r>
      <w:r>
        <w:rPr>
          <w:rFonts w:hint="eastAsia" w:ascii="仿宋" w:hAnsi="仿宋" w:eastAsia="仿宋" w:cs="仿宋"/>
          <w:b w:val="0"/>
          <w:bCs/>
          <w:kern w:val="2"/>
          <w:sz w:val="24"/>
          <w:szCs w:val="24"/>
          <w:highlight w:val="none"/>
        </w:rPr>
        <w:t>万元的罚款（可累加处罚），项目部在劳务作业单位信用评价中直接给予</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不合格</w:t>
      </w:r>
      <w:r>
        <w:rPr>
          <w:rFonts w:hint="default" w:ascii="Times New Roman" w:hAnsi="Times New Roman" w:eastAsia="仿宋" w:cs="Times New Roman"/>
          <w:b w:val="0"/>
          <w:bCs/>
          <w:kern w:val="2"/>
          <w:sz w:val="24"/>
          <w:szCs w:val="24"/>
          <w:highlight w:val="none"/>
        </w:rPr>
        <w:t>”</w:t>
      </w:r>
      <w:r>
        <w:rPr>
          <w:rFonts w:hint="eastAsia" w:ascii="仿宋" w:hAnsi="仿宋" w:eastAsia="仿宋" w:cs="仿宋"/>
          <w:b w:val="0"/>
          <w:bCs/>
          <w:kern w:val="2"/>
          <w:sz w:val="24"/>
          <w:szCs w:val="24"/>
          <w:highlight w:val="none"/>
        </w:rPr>
        <w:t>。在处罚期内（自公司公布当期信用评价结果之日起三年），不得选用。有两次重大不良行为则直接列入公司黑名单。</w:t>
      </w:r>
    </w:p>
    <w:p w14:paraId="5942DD37">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第七条</w:t>
      </w:r>
      <w:r>
        <w:rPr>
          <w:rFonts w:hint="eastAsia"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安全生产违约责任</w:t>
      </w:r>
    </w:p>
    <w:p w14:paraId="14C6CC92">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乙方应遵守安全生产的有关规定，严格按安全生产标准化要求施工，并随时接受业内安管人员的监督检查，采取必要的安全保护措施，因乙方原因造成的安全事故，事故责任和因此发生的费用由乙方承担，同时承担给甲方带来的社会影响方面的损失。甲乙双方如有争议，应按有关部门规定进行处理。</w:t>
      </w:r>
    </w:p>
    <w:p w14:paraId="7492626A">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 </w:t>
      </w:r>
    </w:p>
    <w:p w14:paraId="394C8855">
      <w:pPr>
        <w:pStyle w:val="10"/>
        <w:keepNext w:val="0"/>
        <w:keepLines w:val="0"/>
        <w:widowControl w:val="0"/>
        <w:suppressLineNumbers w:val="0"/>
        <w:autoSpaceDE w:val="0"/>
        <w:autoSpaceDN/>
        <w:spacing w:before="100" w:beforeAutospacing="1" w:afterLines="0" w:afterAutospacing="0" w:line="500" w:lineRule="exact"/>
        <w:ind w:leftChars="200" w:right="105" w:rightChars="50" w:firstLine="480" w:firstLineChars="200"/>
        <w:jc w:val="left"/>
        <w:rPr>
          <w:rFonts w:hint="default" w:ascii="Times New Roman" w:hAnsi="Times New Roman" w:eastAsia="仿宋" w:cs="Times New Roman"/>
          <w:b w:val="0"/>
          <w:bCs/>
          <w:kern w:val="2"/>
          <w:sz w:val="24"/>
          <w:szCs w:val="24"/>
          <w:highlight w:val="none"/>
        </w:rPr>
      </w:pPr>
      <w:r>
        <w:rPr>
          <w:rFonts w:hint="default" w:ascii="Times New Roman" w:hAnsi="Times New Roman" w:eastAsia="仿宋" w:cs="Times New Roman"/>
          <w:b w:val="0"/>
          <w:bCs/>
          <w:kern w:val="2"/>
          <w:sz w:val="24"/>
          <w:szCs w:val="24"/>
          <w:highlight w:val="none"/>
        </w:rPr>
        <w:t xml:space="preserve"> </w:t>
      </w:r>
    </w:p>
    <w:p w14:paraId="1BB83472">
      <w:pPr>
        <w:keepNext w:val="0"/>
        <w:keepLines w:val="0"/>
        <w:widowControl w:val="0"/>
        <w:suppressLineNumbers w:val="0"/>
        <w:autoSpaceDE w:val="0"/>
        <w:autoSpaceDN/>
        <w:adjustRightInd w:val="0"/>
        <w:snapToGrid w:val="0"/>
        <w:spacing w:before="0" w:beforeAutospacing="0" w:after="0" w:afterAutospacing="0" w:line="500" w:lineRule="exact"/>
        <w:ind w:left="0" w:right="0"/>
        <w:jc w:val="left"/>
        <w:rPr>
          <w:rFonts w:hint="eastAsia" w:ascii="仿宋" w:hAnsi="仿宋" w:eastAsia="仿宋" w:cs="仿宋_GB2312"/>
          <w:kern w:val="0"/>
          <w:sz w:val="24"/>
          <w:szCs w:val="24"/>
          <w:highlight w:val="none"/>
        </w:rPr>
      </w:pPr>
      <w:r>
        <w:rPr>
          <w:rFonts w:hint="eastAsia" w:ascii="仿宋" w:hAnsi="仿宋" w:eastAsia="仿宋" w:cs="仿宋"/>
          <w:kern w:val="0"/>
          <w:sz w:val="24"/>
          <w:szCs w:val="24"/>
          <w:highlight w:val="none"/>
          <w:lang w:val="en-US" w:eastAsia="zh-CN" w:bidi="ar"/>
        </w:rPr>
        <w:t>甲方（盖章）：</w:t>
      </w:r>
      <w:r>
        <w:rPr>
          <w:rFonts w:hint="eastAsia" w:ascii="仿宋" w:hAnsi="仿宋" w:eastAsia="仿宋" w:cs="仿宋_GB2312"/>
          <w:kern w:val="0"/>
          <w:sz w:val="24"/>
          <w:szCs w:val="24"/>
          <w:highlight w:val="none"/>
          <w:lang w:val="en-US" w:eastAsia="zh-CN" w:bidi="ar"/>
        </w:rPr>
        <w:t xml:space="preserve"> </w:t>
      </w:r>
      <w:r>
        <w:rPr>
          <w:rFonts w:hint="eastAsia" w:ascii="仿宋" w:hAnsi="仿宋" w:eastAsia="仿宋" w:cs="仿宋"/>
          <w:kern w:val="0"/>
          <w:sz w:val="24"/>
          <w:szCs w:val="24"/>
          <w:highlight w:val="none"/>
          <w:lang w:val="en-US" w:eastAsia="zh-CN" w:bidi="ar"/>
        </w:rPr>
        <w:t xml:space="preserve">      </w:t>
      </w:r>
      <w:r>
        <w:rPr>
          <w:rFonts w:hint="eastAsia" w:ascii="仿宋" w:hAnsi="仿宋" w:eastAsia="仿宋" w:cs="仿宋_GB2312"/>
          <w:kern w:val="0"/>
          <w:sz w:val="24"/>
          <w:szCs w:val="24"/>
          <w:highlight w:val="none"/>
          <w:lang w:val="en-US" w:eastAsia="zh-CN" w:bidi="ar"/>
        </w:rPr>
        <w:t xml:space="preserve">          </w:t>
      </w:r>
      <w:r>
        <w:rPr>
          <w:rFonts w:hint="eastAsia" w:ascii="仿宋" w:hAnsi="仿宋" w:eastAsia="仿宋" w:cs="仿宋"/>
          <w:kern w:val="0"/>
          <w:sz w:val="24"/>
          <w:szCs w:val="24"/>
          <w:highlight w:val="none"/>
          <w:lang w:val="en-US" w:eastAsia="zh-CN" w:bidi="ar"/>
        </w:rPr>
        <w:t>乙方（盖章）：</w:t>
      </w:r>
      <w:permStart w:id="93" w:edGrp="everyone"/>
      <w:r>
        <w:rPr>
          <w:rFonts w:hint="eastAsia" w:ascii="仿宋" w:hAnsi="仿宋" w:eastAsia="仿宋" w:cs="仿宋_GB2312"/>
          <w:kern w:val="0"/>
          <w:sz w:val="24"/>
          <w:szCs w:val="24"/>
          <w:highlight w:val="none"/>
          <w:lang w:val="en-US" w:eastAsia="zh-CN" w:bidi="ar"/>
        </w:rPr>
        <w:t xml:space="preserve">     </w:t>
      </w:r>
      <w:permEnd w:id="93"/>
      <w:r>
        <w:rPr>
          <w:rFonts w:hint="eastAsia" w:ascii="仿宋" w:hAnsi="仿宋" w:eastAsia="仿宋" w:cs="仿宋_GB2312"/>
          <w:kern w:val="0"/>
          <w:sz w:val="24"/>
          <w:szCs w:val="24"/>
          <w:highlight w:val="none"/>
          <w:lang w:val="en-US" w:eastAsia="zh-CN" w:bidi="ar"/>
        </w:rPr>
        <w:t xml:space="preserve">          </w:t>
      </w:r>
    </w:p>
    <w:p w14:paraId="1A5E0C47">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 w:cs="Times New Roman"/>
          <w:b w:val="0"/>
          <w:bCs/>
          <w:kern w:val="2"/>
          <w:sz w:val="24"/>
          <w:szCs w:val="24"/>
          <w:highlight w:val="none"/>
        </w:rPr>
      </w:pPr>
      <w:r>
        <w:rPr>
          <w:rFonts w:hint="eastAsia" w:ascii="仿宋" w:hAnsi="仿宋" w:eastAsia="仿宋" w:cs="仿宋"/>
          <w:b w:val="0"/>
          <w:bCs/>
          <w:kern w:val="2"/>
          <w:sz w:val="24"/>
          <w:szCs w:val="24"/>
          <w:highlight w:val="none"/>
        </w:rPr>
        <w:t>法定代表人（签字）：</w:t>
      </w:r>
      <w:r>
        <w:rPr>
          <w:rFonts w:hint="default" w:ascii="Times New Roman" w:hAnsi="Times New Roman" w:eastAsia="仿宋" w:cs="Times New Roman"/>
          <w:b w:val="0"/>
          <w:bCs/>
          <w:kern w:val="2"/>
          <w:sz w:val="24"/>
          <w:szCs w:val="24"/>
          <w:highlight w:val="none"/>
        </w:rPr>
        <w:t xml:space="preserve">                 </w:t>
      </w:r>
      <w:r>
        <w:rPr>
          <w:rFonts w:hint="eastAsia" w:ascii="仿宋" w:hAnsi="仿宋" w:eastAsia="仿宋" w:cs="仿宋"/>
          <w:b w:val="0"/>
          <w:bCs/>
          <w:kern w:val="2"/>
          <w:sz w:val="24"/>
          <w:szCs w:val="24"/>
          <w:highlight w:val="none"/>
        </w:rPr>
        <w:t>法定代表人（签字）：</w:t>
      </w:r>
    </w:p>
    <w:p w14:paraId="42453BDE">
      <w:pPr>
        <w:pStyle w:val="10"/>
        <w:widowControl/>
        <w:spacing w:before="100" w:beforeAutospacing="1" w:afterLines="0" w:afterAutospacing="0" w:line="500" w:lineRule="exact"/>
        <w:ind w:leftChars="200" w:right="105" w:rightChars="50" w:firstLine="0" w:firstLineChars="0"/>
        <w:jc w:val="left"/>
        <w:rPr>
          <w:rFonts w:hint="default" w:ascii="Times New Roman" w:hAnsi="Times New Roman" w:eastAsia="仿宋" w:cs="Times New Roman"/>
          <w:b w:val="0"/>
          <w:bCs/>
          <w:kern w:val="2"/>
          <w:sz w:val="21"/>
          <w:szCs w:val="21"/>
          <w:highlight w:val="none"/>
        </w:rPr>
      </w:pPr>
      <w:r>
        <w:rPr>
          <w:rFonts w:hint="eastAsia" w:ascii="仿宋" w:hAnsi="仿宋" w:eastAsia="仿宋" w:cs="仿宋"/>
          <w:b w:val="0"/>
          <w:bCs/>
          <w:kern w:val="2"/>
          <w:sz w:val="21"/>
          <w:szCs w:val="21"/>
          <w:highlight w:val="none"/>
        </w:rPr>
        <w:t>签订日期：</w:t>
      </w:r>
      <w:r>
        <w:rPr>
          <w:rFonts w:hint="default" w:ascii="Times New Roman" w:hAnsi="Times New Roman" w:eastAsia="仿宋" w:cs="Times New Roman"/>
          <w:b w:val="0"/>
          <w:bCs/>
          <w:kern w:val="2"/>
          <w:sz w:val="21"/>
          <w:szCs w:val="21"/>
          <w:highlight w:val="none"/>
        </w:rPr>
        <w:t xml:space="preserve">  </w:t>
      </w:r>
      <w:r>
        <w:rPr>
          <w:rFonts w:hint="eastAsia" w:ascii="Times New Roman" w:hAnsi="Times New Roman" w:eastAsia="仿宋" w:cs="Times New Roman"/>
          <w:b w:val="0"/>
          <w:bCs/>
          <w:kern w:val="2"/>
          <w:sz w:val="24"/>
          <w:szCs w:val="24"/>
          <w:highlight w:val="none"/>
        </w:rPr>
        <w:t xml:space="preserve">   </w:t>
      </w:r>
      <w:r>
        <w:rPr>
          <w:rFonts w:hint="default" w:ascii="Times New Roman" w:hAnsi="Times New Roman" w:eastAsia="仿宋" w:cs="Times New Roman"/>
          <w:b w:val="0"/>
          <w:bCs/>
          <w:kern w:val="2"/>
          <w:sz w:val="21"/>
          <w:szCs w:val="21"/>
          <w:highlight w:val="none"/>
        </w:rPr>
        <w:t xml:space="preserve">                </w:t>
      </w:r>
      <w:r>
        <w:rPr>
          <w:rFonts w:hint="eastAsia" w:ascii="Times New Roman" w:hAnsi="Times New Roman" w:eastAsia="仿宋" w:cs="Times New Roman"/>
          <w:b w:val="0"/>
          <w:bCs/>
          <w:kern w:val="2"/>
          <w:sz w:val="24"/>
          <w:szCs w:val="24"/>
          <w:highlight w:val="none"/>
        </w:rPr>
        <w:t xml:space="preserve">  </w:t>
      </w:r>
      <w:r>
        <w:rPr>
          <w:rFonts w:hint="default" w:ascii="Times New Roman" w:hAnsi="Times New Roman" w:eastAsia="仿宋" w:cs="Times New Roman"/>
          <w:b w:val="0"/>
          <w:bCs/>
          <w:kern w:val="2"/>
          <w:sz w:val="21"/>
          <w:szCs w:val="21"/>
          <w:highlight w:val="none"/>
        </w:rPr>
        <w:t xml:space="preserve">   </w:t>
      </w:r>
      <w:r>
        <w:rPr>
          <w:rFonts w:hint="eastAsia" w:ascii="仿宋" w:hAnsi="仿宋" w:eastAsia="仿宋" w:cs="仿宋"/>
          <w:b w:val="0"/>
          <w:bCs/>
          <w:kern w:val="2"/>
          <w:sz w:val="21"/>
          <w:szCs w:val="21"/>
          <w:highlight w:val="none"/>
        </w:rPr>
        <w:t>签订日期：</w:t>
      </w:r>
      <w:permStart w:id="94" w:edGrp="everyone"/>
      <w:r>
        <w:rPr>
          <w:rFonts w:hint="eastAsia" w:ascii="Times New Roman" w:hAnsi="Times New Roman" w:eastAsia="仿宋" w:cs="Times New Roman"/>
          <w:b w:val="0"/>
          <w:bCs/>
          <w:kern w:val="2"/>
          <w:sz w:val="24"/>
          <w:szCs w:val="24"/>
          <w:highlight w:val="none"/>
        </w:rPr>
        <w:t xml:space="preserve">  </w:t>
      </w:r>
      <w:permEnd w:id="94"/>
    </w:p>
    <w:p w14:paraId="5D7E8F85">
      <w:pPr>
        <w:spacing w:line="560" w:lineRule="exact"/>
        <w:jc w:val="both"/>
        <w:rPr>
          <w:rFonts w:hint="eastAsia" w:ascii="仿宋" w:hAnsi="仿宋" w:eastAsia="仿宋" w:cs="仿宋"/>
          <w:b/>
          <w:bCs/>
          <w:color w:val="auto"/>
          <w:sz w:val="36"/>
          <w:highlight w:val="none"/>
        </w:rPr>
      </w:pPr>
    </w:p>
    <w:p w14:paraId="764FCA0E">
      <w:pPr>
        <w:spacing w:line="560" w:lineRule="exact"/>
        <w:jc w:val="center"/>
        <w:rPr>
          <w:rFonts w:hint="eastAsia" w:ascii="仿宋" w:hAnsi="仿宋" w:eastAsia="仿宋" w:cs="仿宋"/>
          <w:b/>
          <w:bCs/>
          <w:color w:val="auto"/>
          <w:sz w:val="36"/>
          <w:highlight w:val="none"/>
        </w:rPr>
      </w:pPr>
    </w:p>
    <w:p w14:paraId="37F63201">
      <w:pPr>
        <w:spacing w:line="560" w:lineRule="exact"/>
        <w:jc w:val="both"/>
        <w:rPr>
          <w:rFonts w:hint="eastAsia" w:ascii="仿宋" w:hAnsi="仿宋" w:eastAsia="仿宋" w:cs="仿宋"/>
          <w:b/>
          <w:bCs/>
          <w:color w:val="auto"/>
          <w:sz w:val="36"/>
          <w:highlight w:val="none"/>
        </w:rPr>
      </w:pPr>
    </w:p>
    <w:p w14:paraId="1B462A4B">
      <w:pPr>
        <w:spacing w:line="560" w:lineRule="exact"/>
        <w:jc w:val="center"/>
        <w:rPr>
          <w:rFonts w:hint="eastAsia" w:ascii="仿宋" w:hAnsi="仿宋" w:eastAsia="仿宋" w:cs="仿宋"/>
          <w:b/>
          <w:bCs/>
          <w:color w:val="auto"/>
          <w:sz w:val="36"/>
          <w:highlight w:val="none"/>
        </w:rPr>
      </w:pPr>
    </w:p>
    <w:p w14:paraId="5B9CCADD">
      <w:pPr>
        <w:pStyle w:val="25"/>
        <w:rPr>
          <w:rFonts w:hint="eastAsia" w:ascii="宋体" w:hAnsi="宋体" w:cs="宋体"/>
          <w:color w:val="auto"/>
          <w:szCs w:val="21"/>
          <w:highlight w:val="none"/>
        </w:rPr>
      </w:pPr>
    </w:p>
    <w:p w14:paraId="28A66043">
      <w:pPr>
        <w:rPr>
          <w:rFonts w:hint="eastAsia" w:ascii="宋体" w:hAnsi="宋体" w:cs="宋体"/>
          <w:color w:val="auto"/>
          <w:szCs w:val="21"/>
          <w:highlight w:val="none"/>
        </w:rPr>
      </w:pPr>
    </w:p>
    <w:p w14:paraId="2E652A22">
      <w:pPr>
        <w:pStyle w:val="40"/>
        <w:rPr>
          <w:rFonts w:hint="eastAsia" w:ascii="宋体" w:hAnsi="宋体" w:cs="宋体"/>
          <w:color w:val="auto"/>
          <w:szCs w:val="21"/>
          <w:highlight w:val="none"/>
        </w:rPr>
      </w:pPr>
    </w:p>
    <w:p w14:paraId="23D59390">
      <w:pPr>
        <w:pStyle w:val="40"/>
        <w:rPr>
          <w:rFonts w:hint="eastAsia" w:ascii="宋体" w:hAnsi="宋体" w:cs="宋体"/>
          <w:color w:val="auto"/>
          <w:szCs w:val="21"/>
          <w:highlight w:val="none"/>
        </w:rPr>
      </w:pPr>
    </w:p>
    <w:p w14:paraId="6235B0E0">
      <w:pPr>
        <w:pStyle w:val="40"/>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p>
    <w:p w14:paraId="7C4D4D30">
      <w:pPr>
        <w:pStyle w:val="40"/>
        <w:ind w:left="0" w:leftChars="0" w:firstLine="0" w:firstLineChars="0"/>
        <w:jc w:val="center"/>
        <w:rPr>
          <w:rFonts w:hint="default" w:ascii="Times New Roman" w:hAnsi="Times New Roman" w:eastAsia="仿宋" w:cs="Times New Roman"/>
          <w:b/>
          <w:bCs w:val="0"/>
          <w:color w:val="auto"/>
          <w:kern w:val="2"/>
          <w:sz w:val="28"/>
          <w:szCs w:val="28"/>
          <w:highlight w:val="none"/>
          <w:shd w:val="clear" w:color="auto" w:fill="auto"/>
          <w:lang w:val="en-US" w:eastAsia="zh-CN" w:bidi="ar-SA"/>
        </w:rPr>
      </w:pPr>
      <w:r>
        <w:rPr>
          <w:rFonts w:hint="default" w:ascii="Times New Roman" w:hAnsi="Times New Roman" w:eastAsia="仿宋" w:cs="Times New Roman"/>
          <w:b/>
          <w:bCs w:val="0"/>
          <w:color w:val="auto"/>
          <w:kern w:val="2"/>
          <w:sz w:val="28"/>
          <w:szCs w:val="28"/>
          <w:highlight w:val="none"/>
          <w:shd w:val="clear" w:color="auto" w:fill="auto"/>
          <w:lang w:val="en-US" w:eastAsia="zh-CN" w:bidi="ar-SA"/>
        </w:rPr>
        <w:t>授权委托书</w:t>
      </w:r>
    </w:p>
    <w:p w14:paraId="516D029D">
      <w:pPr>
        <w:spacing w:line="540" w:lineRule="exact"/>
        <w:ind w:left="0" w:leftChars="0"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本人</w:t>
      </w:r>
      <w:permStart w:id="95" w:edGrp="everyone"/>
      <w:r>
        <w:rPr>
          <w:rFonts w:hint="default" w:ascii="Times New Roman" w:hAnsi="Times New Roman" w:eastAsia="仿宋" w:cs="Times New Roman"/>
          <w:b w:val="0"/>
          <w:bCs/>
          <w:sz w:val="24"/>
          <w:szCs w:val="24"/>
          <w:highlight w:val="none"/>
          <w:u w:val="single"/>
          <w:lang w:val="en-US" w:eastAsia="zh-CN"/>
        </w:rPr>
        <w:t>（姓名）</w:t>
      </w:r>
      <w:permEnd w:id="95"/>
      <w:r>
        <w:rPr>
          <w:rFonts w:hint="default" w:ascii="Times New Roman" w:hAnsi="Times New Roman" w:eastAsia="仿宋" w:cs="Times New Roman"/>
          <w:b w:val="0"/>
          <w:bCs/>
          <w:sz w:val="24"/>
          <w:szCs w:val="24"/>
          <w:highlight w:val="none"/>
          <w:lang w:val="en-US" w:eastAsia="zh-CN"/>
        </w:rPr>
        <w:t>系</w:t>
      </w:r>
      <w:permStart w:id="96" w:edGrp="everyone"/>
      <w:r>
        <w:rPr>
          <w:rFonts w:hint="default" w:ascii="Times New Roman" w:hAnsi="Times New Roman" w:eastAsia="仿宋" w:cs="Times New Roman"/>
          <w:b w:val="0"/>
          <w:bCs/>
          <w:sz w:val="24"/>
          <w:szCs w:val="24"/>
          <w:highlight w:val="none"/>
          <w:u w:val="single"/>
          <w:lang w:val="en-US" w:eastAsia="zh-CN"/>
        </w:rPr>
        <w:t>（单位名称）</w:t>
      </w:r>
      <w:permEnd w:id="96"/>
      <w:r>
        <w:rPr>
          <w:rFonts w:hint="default" w:ascii="Times New Roman" w:hAnsi="Times New Roman" w:eastAsia="仿宋" w:cs="Times New Roman"/>
          <w:b w:val="0"/>
          <w:bCs/>
          <w:sz w:val="24"/>
          <w:szCs w:val="24"/>
          <w:highlight w:val="none"/>
          <w:lang w:val="en-US" w:eastAsia="zh-CN"/>
        </w:rPr>
        <w:t>的法定代表人，现委托</w:t>
      </w:r>
      <w:permStart w:id="97" w:edGrp="everyone"/>
      <w:r>
        <w:rPr>
          <w:rFonts w:hint="default" w:ascii="Times New Roman" w:hAnsi="Times New Roman" w:eastAsia="仿宋" w:cs="Times New Roman"/>
          <w:b w:val="0"/>
          <w:bCs/>
          <w:sz w:val="24"/>
          <w:szCs w:val="24"/>
          <w:highlight w:val="none"/>
          <w:u w:val="single"/>
          <w:lang w:val="en-US" w:eastAsia="zh-CN"/>
        </w:rPr>
        <w:t>（姓名）</w:t>
      </w:r>
      <w:permEnd w:id="97"/>
      <w:r>
        <w:rPr>
          <w:rFonts w:hint="default" w:ascii="Times New Roman" w:hAnsi="Times New Roman" w:eastAsia="仿宋" w:cs="Times New Roman"/>
          <w:b w:val="0"/>
          <w:bCs/>
          <w:sz w:val="24"/>
          <w:szCs w:val="24"/>
          <w:highlight w:val="none"/>
          <w:lang w:val="en-US" w:eastAsia="zh-CN"/>
        </w:rPr>
        <w:t>为我方代理人。代理人根据授权，以我方名义签订合同、办理结算和处理有关事宜，其法律后果由我方承担。</w:t>
      </w:r>
    </w:p>
    <w:p w14:paraId="03CA1954">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代理人无转委托权。</w:t>
      </w:r>
    </w:p>
    <w:p w14:paraId="69B58DBD">
      <w:pPr>
        <w:spacing w:line="540" w:lineRule="exact"/>
        <w:ind w:firstLine="480" w:firstLineChars="200"/>
        <w:jc w:val="both"/>
        <w:rPr>
          <w:rFonts w:hint="default" w:ascii="Times New Roman" w:hAnsi="Times New Roman" w:eastAsia="仿宋" w:cs="Times New Roman"/>
          <w:b w:val="0"/>
          <w:bCs/>
          <w:sz w:val="24"/>
          <w:szCs w:val="24"/>
          <w:highlight w:val="none"/>
          <w:u w:val="single"/>
          <w:lang w:val="en-US" w:eastAsia="zh-CN"/>
        </w:rPr>
      </w:pPr>
      <w:r>
        <w:rPr>
          <w:rFonts w:hint="default" w:ascii="Times New Roman" w:hAnsi="Times New Roman" w:eastAsia="仿宋" w:cs="Times New Roman"/>
          <w:b w:val="0"/>
          <w:bCs/>
          <w:sz w:val="24"/>
          <w:szCs w:val="24"/>
          <w:highlight w:val="none"/>
          <w:lang w:val="en-US" w:eastAsia="zh-CN"/>
        </w:rPr>
        <w:t>委托代理人手机号码：</w:t>
      </w:r>
      <w:permStart w:id="98" w:edGrp="everyone"/>
      <w:r>
        <w:rPr>
          <w:rFonts w:hint="default" w:ascii="Times New Roman" w:hAnsi="Times New Roman" w:eastAsia="仿宋" w:cs="Times New Roman"/>
          <w:b w:val="0"/>
          <w:bCs/>
          <w:sz w:val="24"/>
          <w:szCs w:val="24"/>
          <w:highlight w:val="none"/>
          <w:u w:val="single"/>
          <w:lang w:val="en-US" w:eastAsia="zh-CN"/>
        </w:rPr>
        <w:t xml:space="preserve">        </w:t>
      </w:r>
      <w:permEnd w:id="98"/>
    </w:p>
    <w:p w14:paraId="7CA9D964">
      <w:pPr>
        <w:spacing w:line="540" w:lineRule="exact"/>
        <w:ind w:firstLine="480" w:firstLineChars="200"/>
        <w:jc w:val="both"/>
        <w:rPr>
          <w:rFonts w:hint="default" w:ascii="Times New Roman" w:hAnsi="Times New Roman" w:eastAsia="仿宋" w:cs="Times New Roman"/>
          <w:b w:val="0"/>
          <w:bCs/>
          <w:sz w:val="24"/>
          <w:szCs w:val="24"/>
          <w:highlight w:val="none"/>
          <w:u w:val="single"/>
          <w:lang w:val="en-US" w:eastAsia="zh-CN"/>
        </w:rPr>
      </w:pPr>
    </w:p>
    <w:p w14:paraId="5A235663">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b w:val="0"/>
          <w:bCs/>
          <w:sz w:val="24"/>
          <w:szCs w:val="24"/>
          <w:highlight w:val="none"/>
          <w:lang w:val="en-US" w:eastAsia="zh-CN"/>
        </w:rPr>
        <w:t>附：法定代表人和代理人身份证扫描件</w:t>
      </w:r>
    </w:p>
    <w:p w14:paraId="45A30E4B">
      <w:pPr>
        <w:spacing w:line="540" w:lineRule="exact"/>
        <w:ind w:firstLine="480" w:firstLineChars="200"/>
        <w:jc w:val="both"/>
        <w:rPr>
          <w:rFonts w:hint="default" w:ascii="Times New Roman" w:hAnsi="Times New Roman" w:eastAsia="仿宋" w:cs="Times New Roman"/>
          <w:b w:val="0"/>
          <w:bCs/>
          <w:sz w:val="24"/>
          <w:szCs w:val="24"/>
          <w:highlight w:val="none"/>
          <w:lang w:val="en-US" w:eastAsia="zh-CN"/>
        </w:rPr>
      </w:pPr>
      <w:r>
        <w:rPr>
          <w:rFonts w:hint="default" w:ascii="Times New Roman" w:hAnsi="Times New Roman" w:eastAsia="仿宋" w:cs="Times New Roman"/>
          <w:sz w:val="24"/>
          <w:highlight w:val="none"/>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194945</wp:posOffset>
                </wp:positionV>
                <wp:extent cx="5267325" cy="3467100"/>
                <wp:effectExtent l="0" t="0" r="9525" b="0"/>
                <wp:wrapNone/>
                <wp:docPr id="11" name="文本框 11"/>
                <wp:cNvGraphicFramePr/>
                <a:graphic xmlns:a="http://schemas.openxmlformats.org/drawingml/2006/main">
                  <a:graphicData uri="http://schemas.microsoft.com/office/word/2010/wordprocessingShape">
                    <wps:wsp>
                      <wps:cNvSpPr txBox="1"/>
                      <wps:spPr>
                        <a:xfrm>
                          <a:off x="0" y="0"/>
                          <a:ext cx="5267325" cy="3467100"/>
                        </a:xfrm>
                        <a:prstGeom prst="rect">
                          <a:avLst/>
                        </a:prstGeom>
                        <a:solidFill>
                          <a:srgbClr val="FFFFFF"/>
                        </a:solidFill>
                        <a:ln>
                          <a:noFill/>
                        </a:ln>
                        <a:effectLst/>
                      </wps:spPr>
                      <wps:txbx>
                        <w:txbxContent>
                          <w:p w14:paraId="3D45B70B">
                            <w:pPr>
                              <w:rPr>
                                <w:rFonts w:hint="eastAsia" w:eastAsia="宋体"/>
                                <w:lang w:eastAsia="zh-CN"/>
                              </w:rPr>
                            </w:pPr>
                          </w:p>
                        </w:txbxContent>
                      </wps:txbx>
                      <wps:bodyPr wrap="none" upright="1">
                        <a:spAutoFit/>
                      </wps:bodyPr>
                    </wps:wsp>
                  </a:graphicData>
                </a:graphic>
              </wp:anchor>
            </w:drawing>
          </mc:Choice>
          <mc:Fallback>
            <w:pict>
              <v:shape id="_x0000_s1026" o:spid="_x0000_s1026" o:spt="202" type="#_x0000_t202" style="position:absolute;left:0pt;margin-left:23.7pt;margin-top:15.35pt;height:273pt;width:414.75pt;mso-wrap-style:none;z-index:251659264;mso-width-relative:page;mso-height-relative:page;" fillcolor="#FFFFFF" filled="t" stroked="f" coordsize="21600,21600" o:gfxdata="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jbt+vYAAAACQEAAA8A&#10;AAAAAAAAAQAgAAAAIgAAAGRycy9kb3ducmV2LnhtbFBLAQIUABQAAAAIAIdO4kCt0KqA3gEAAK4D&#10;AAAOAAAAAAAAAAEAIAAAACcBAABkcnMvZTJvRG9jLnhtbFBLBQYAAAAABgAGAFkBAAB3BQAAAAA=&#10;">
                <v:fill on="t" focussize="0,0"/>
                <v:stroke on="f"/>
                <v:imagedata o:title=""/>
                <o:lock v:ext="edit" aspectratio="f"/>
                <v:textbox style="mso-fit-shape-to-text:t;">
                  <w:txbxContent>
                    <w:p w14:paraId="3D45B70B">
                      <w:pPr>
                        <w:rPr>
                          <w:rFonts w:hint="eastAsia" w:eastAsia="宋体"/>
                          <w:lang w:eastAsia="zh-CN"/>
                        </w:rPr>
                      </w:pPr>
                    </w:p>
                  </w:txbxContent>
                </v:textbox>
              </v:shape>
            </w:pict>
          </mc:Fallback>
        </mc:AlternateContent>
      </w:r>
    </w:p>
    <w:p w14:paraId="1AA879C0">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ermStart w:id="99"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（插入法人身份证扫描件）</w:t>
      </w:r>
    </w:p>
    <w:permEnd w:id="99"/>
    <w:p w14:paraId="55346F10">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671435F5">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43486A20">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31196317">
      <w:pPr>
        <w:pStyle w:val="10"/>
        <w:spacing w:line="500" w:lineRule="exact"/>
        <w:ind w:right="105" w:rightChars="50" w:firstLine="0" w:firstLineChars="0"/>
        <w:jc w:val="center"/>
        <w:rPr>
          <w:rFonts w:hint="default" w:ascii="Times New Roman" w:hAnsi="Times New Roman" w:eastAsia="仿宋" w:cs="Times New Roman"/>
          <w:color w:val="auto"/>
          <w:kern w:val="2"/>
          <w:sz w:val="24"/>
          <w:szCs w:val="24"/>
          <w:highlight w:val="none"/>
          <w:shd w:val="clear" w:color="auto" w:fill="auto"/>
          <w:lang w:val="en-US" w:eastAsia="zh-CN" w:bidi="ar-SA"/>
        </w:rPr>
      </w:pPr>
    </w:p>
    <w:p w14:paraId="7C6B4428">
      <w:pPr>
        <w:pStyle w:val="10"/>
        <w:spacing w:line="500" w:lineRule="exact"/>
        <w:ind w:right="105" w:rightChars="50" w:firstLine="0" w:firstLineChars="0"/>
        <w:jc w:val="center"/>
        <w:rPr>
          <w:rFonts w:hint="default" w:ascii="Times New Roman" w:hAnsi="Times New Roman" w:eastAsia="仿宋" w:cs="Times New Roman"/>
          <w:b/>
          <w:bCs/>
          <w:sz w:val="28"/>
          <w:szCs w:val="28"/>
          <w:highlight w:val="none"/>
          <w:lang w:val="en-US" w:eastAsia="zh-CN"/>
        </w:rPr>
      </w:pPr>
      <w:permStart w:id="100" w:edGrp="everyone"/>
      <w:r>
        <w:rPr>
          <w:rFonts w:hint="default" w:ascii="Times New Roman" w:hAnsi="Times New Roman" w:eastAsia="仿宋" w:cs="Times New Roman"/>
          <w:color w:val="auto"/>
          <w:kern w:val="2"/>
          <w:sz w:val="24"/>
          <w:szCs w:val="24"/>
          <w:highlight w:val="none"/>
          <w:shd w:val="clear" w:color="auto" w:fill="auto"/>
          <w:lang w:val="en-US" w:eastAsia="zh-CN" w:bidi="ar-SA"/>
        </w:rPr>
        <w:t>（插入代理人身份证扫描件）</w:t>
      </w:r>
      <w:permEnd w:id="100"/>
    </w:p>
    <w:p w14:paraId="6122E550">
      <w:pPr>
        <w:spacing w:line="540" w:lineRule="exact"/>
        <w:ind w:firstLine="420" w:firstLineChars="200"/>
        <w:jc w:val="left"/>
        <w:rPr>
          <w:rFonts w:hint="default" w:ascii="Times New Roman" w:hAnsi="Times New Roman" w:eastAsia="仿宋" w:cs="Times New Roman"/>
          <w:highlight w:val="none"/>
          <w:lang w:eastAsia="zh-CN"/>
        </w:rPr>
      </w:pPr>
    </w:p>
    <w:p w14:paraId="34BC789A">
      <w:pPr>
        <w:spacing w:line="540" w:lineRule="exact"/>
        <w:jc w:val="left"/>
        <w:rPr>
          <w:rFonts w:hint="default" w:ascii="Times New Roman" w:hAnsi="Times New Roman" w:eastAsia="仿宋" w:cs="Times New Roman"/>
          <w:bCs/>
          <w:sz w:val="24"/>
          <w:highlight w:val="none"/>
          <w:lang w:val="en-US" w:eastAsia="zh-CN"/>
        </w:rPr>
      </w:pPr>
    </w:p>
    <w:p w14:paraId="059BAA2E">
      <w:pPr>
        <w:spacing w:line="540" w:lineRule="exact"/>
        <w:jc w:val="left"/>
        <w:rPr>
          <w:rFonts w:hint="default" w:ascii="Times New Roman" w:hAnsi="Times New Roman" w:eastAsia="仿宋" w:cs="Times New Roman"/>
          <w:bCs/>
          <w:sz w:val="24"/>
          <w:highlight w:val="none"/>
          <w:lang w:val="en-US" w:eastAsia="zh-CN"/>
        </w:rPr>
      </w:pPr>
    </w:p>
    <w:p w14:paraId="5632B216">
      <w:pPr>
        <w:spacing w:line="540" w:lineRule="exact"/>
        <w:jc w:val="left"/>
        <w:rPr>
          <w:rFonts w:hint="default" w:ascii="Times New Roman" w:hAnsi="Times New Roman" w:eastAsia="仿宋" w:cs="Times New Roman"/>
          <w:bCs/>
          <w:sz w:val="24"/>
          <w:highlight w:val="none"/>
          <w:lang w:val="en-US" w:eastAsia="zh-CN"/>
        </w:rPr>
      </w:pPr>
    </w:p>
    <w:p w14:paraId="7980E204">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（盖单位章）</w:t>
      </w:r>
    </w:p>
    <w:p w14:paraId="48C0900B">
      <w:pPr>
        <w:spacing w:line="540" w:lineRule="exact"/>
        <w:ind w:firstLine="3600" w:firstLineChars="1500"/>
        <w:jc w:val="left"/>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rPr>
        <w:t>法定代表人：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14:paraId="01A6BF29">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permStart w:id="101" w:edGrp="everyone"/>
      <w:r>
        <w:rPr>
          <w:rFonts w:hint="default" w:ascii="Times New Roman" w:hAnsi="Times New Roman" w:eastAsia="仿宋" w:cs="Times New Roman"/>
          <w:bCs/>
          <w:sz w:val="24"/>
          <w:highlight w:val="none"/>
          <w:u w:val="single"/>
          <w:lang w:val="en-US" w:eastAsia="zh-CN"/>
        </w:rPr>
        <w:t xml:space="preserve">                       </w:t>
      </w:r>
      <w:permEnd w:id="101"/>
    </w:p>
    <w:p w14:paraId="208BDCF3">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rPr>
      </w:pPr>
      <w:r>
        <w:rPr>
          <w:rFonts w:hint="default" w:ascii="Times New Roman" w:hAnsi="Times New Roman" w:eastAsia="仿宋" w:cs="Times New Roman"/>
          <w:bCs/>
          <w:sz w:val="24"/>
          <w:highlight w:val="none"/>
          <w:lang w:val="en-US" w:eastAsia="zh-CN"/>
        </w:rPr>
        <w:t>授权代理</w:t>
      </w:r>
      <w:r>
        <w:rPr>
          <w:rFonts w:hint="default" w:ascii="Times New Roman" w:hAnsi="Times New Roman" w:eastAsia="仿宋" w:cs="Times New Roman"/>
          <w:bCs/>
          <w:sz w:val="24"/>
          <w:highlight w:val="none"/>
        </w:rPr>
        <w:t>人：</w:t>
      </w:r>
      <w:r>
        <w:rPr>
          <w:rFonts w:hint="default" w:ascii="Times New Roman" w:hAnsi="Times New Roman" w:eastAsia="仿宋" w:cs="Times New Roman"/>
          <w:bCs/>
          <w:sz w:val="24"/>
          <w:highlight w:val="none"/>
          <w:u w:val="single"/>
          <w:lang w:val="en-US" w:eastAsia="zh-CN"/>
        </w:rPr>
        <w:t xml:space="preserve">          </w:t>
      </w:r>
      <w:r>
        <w:rPr>
          <w:rFonts w:hint="default" w:ascii="Times New Roman" w:hAnsi="Times New Roman" w:eastAsia="仿宋" w:cs="Times New Roman"/>
          <w:bCs/>
          <w:sz w:val="24"/>
          <w:highlight w:val="none"/>
        </w:rPr>
        <w:t>（签字或盖章）</w:t>
      </w:r>
    </w:p>
    <w:p w14:paraId="4A3F1BDF">
      <w:pPr>
        <w:keepNext w:val="0"/>
        <w:keepLines w:val="0"/>
        <w:pageBreakBefore w:val="0"/>
        <w:widowControl w:val="0"/>
        <w:kinsoku/>
        <w:wordWrap/>
        <w:overflowPunct/>
        <w:topLinePunct w:val="0"/>
        <w:autoSpaceDE/>
        <w:autoSpaceDN/>
        <w:bidi w:val="0"/>
        <w:adjustRightInd/>
        <w:snapToGrid/>
        <w:spacing w:line="560" w:lineRule="exact"/>
        <w:ind w:firstLine="3600" w:firstLineChars="1500"/>
        <w:jc w:val="left"/>
        <w:textAlignment w:val="auto"/>
        <w:rPr>
          <w:rFonts w:hint="default" w:ascii="Times New Roman" w:hAnsi="Times New Roman" w:eastAsia="仿宋" w:cs="Times New Roman"/>
          <w:bCs/>
          <w:sz w:val="24"/>
          <w:highlight w:val="none"/>
          <w:u w:val="single"/>
          <w:lang w:val="en-US" w:eastAsia="zh-CN"/>
        </w:rPr>
      </w:pPr>
      <w:r>
        <w:rPr>
          <w:rFonts w:hint="default" w:ascii="Times New Roman" w:hAnsi="Times New Roman" w:eastAsia="仿宋" w:cs="Times New Roman"/>
          <w:bCs/>
          <w:sz w:val="24"/>
          <w:highlight w:val="none"/>
        </w:rPr>
        <w:t>身份证号码：</w:t>
      </w:r>
      <w:permStart w:id="102" w:edGrp="everyone"/>
      <w:r>
        <w:rPr>
          <w:rFonts w:hint="default" w:ascii="Times New Roman" w:hAnsi="Times New Roman" w:eastAsia="仿宋" w:cs="Times New Roman"/>
          <w:bCs/>
          <w:sz w:val="24"/>
          <w:highlight w:val="none"/>
          <w:u w:val="single"/>
          <w:lang w:val="en-US" w:eastAsia="zh-CN"/>
        </w:rPr>
        <w:t xml:space="preserve">                       </w:t>
      </w:r>
      <w:permEnd w:id="102"/>
    </w:p>
    <w:p w14:paraId="2E41DDC5">
      <w:pPr>
        <w:ind w:firstLine="5520" w:firstLineChars="2300"/>
        <w:rPr>
          <w:rFonts w:hint="eastAsia"/>
          <w:highlight w:val="none"/>
          <w:lang w:val="en-US" w:eastAsia="zh-CN"/>
        </w:rPr>
      </w:pPr>
      <w:r>
        <w:rPr>
          <w:rFonts w:hint="default" w:ascii="Times New Roman" w:hAnsi="Times New Roman" w:eastAsia="仿宋" w:cs="Times New Roman"/>
          <w:bCs/>
          <w:sz w:val="24"/>
          <w:highlight w:val="none"/>
        </w:rPr>
        <w:t xml:space="preserve"> </w:t>
      </w:r>
      <w:permStart w:id="103" w:edGrp="everyone"/>
      <w:r>
        <w:rPr>
          <w:rFonts w:hint="default" w:ascii="Times New Roman" w:hAnsi="Times New Roman" w:eastAsia="仿宋" w:cs="Times New Roman"/>
          <w:sz w:val="24"/>
          <w:highlight w:val="none"/>
          <w:u w:val="single"/>
          <w:lang w:val="en-US" w:eastAsia="zh-CN"/>
        </w:rPr>
        <w:t xml:space="preserve">      </w:t>
      </w:r>
      <w:permEnd w:id="103"/>
      <w:r>
        <w:rPr>
          <w:rFonts w:hint="default" w:ascii="Times New Roman" w:hAnsi="Times New Roman" w:eastAsia="仿宋" w:cs="Times New Roman"/>
          <w:bCs/>
          <w:sz w:val="24"/>
          <w:highlight w:val="none"/>
        </w:rPr>
        <w:t>年</w:t>
      </w:r>
      <w:permStart w:id="104" w:edGrp="everyone"/>
      <w:r>
        <w:rPr>
          <w:rFonts w:hint="default" w:ascii="Times New Roman" w:hAnsi="Times New Roman" w:eastAsia="仿宋" w:cs="Times New Roman"/>
          <w:sz w:val="24"/>
          <w:highlight w:val="none"/>
          <w:u w:val="single"/>
          <w:lang w:val="en-US" w:eastAsia="zh-CN"/>
        </w:rPr>
        <w:t xml:space="preserve">   </w:t>
      </w:r>
      <w:permEnd w:id="104"/>
      <w:r>
        <w:rPr>
          <w:rFonts w:hint="default" w:ascii="Times New Roman" w:hAnsi="Times New Roman" w:eastAsia="仿宋" w:cs="Times New Roman"/>
          <w:bCs/>
          <w:sz w:val="24"/>
          <w:highlight w:val="none"/>
        </w:rPr>
        <w:t>月</w:t>
      </w:r>
      <w:permStart w:id="105" w:edGrp="everyone"/>
      <w:r>
        <w:rPr>
          <w:rFonts w:hint="default" w:ascii="Times New Roman" w:hAnsi="Times New Roman" w:eastAsia="仿宋" w:cs="Times New Roman"/>
          <w:sz w:val="24"/>
          <w:highlight w:val="none"/>
          <w:u w:val="single"/>
          <w:lang w:val="en-US" w:eastAsia="zh-CN"/>
        </w:rPr>
        <w:t xml:space="preserve">   </w:t>
      </w:r>
      <w:permEnd w:id="105"/>
      <w:r>
        <w:rPr>
          <w:rFonts w:hint="default" w:ascii="Times New Roman" w:hAnsi="Times New Roman" w:eastAsia="仿宋" w:cs="Times New Roman"/>
          <w:bCs/>
          <w:sz w:val="24"/>
          <w:highlight w:val="none"/>
        </w:rPr>
        <w:t>日</w:t>
      </w:r>
      <w:permStart w:id="106" w:edGrp="everyone"/>
      <w:permEnd w:id="106"/>
    </w:p>
    <w:p w14:paraId="1712A422">
      <w:pPr>
        <w:pStyle w:val="5"/>
        <w:rPr>
          <w:rFonts w:hint="eastAsia" w:ascii="宋体" w:hAnsi="宋体" w:eastAsia="宋体" w:cs="宋体"/>
          <w:color w:val="auto"/>
          <w:highlight w:val="none"/>
          <w:u w:val="none"/>
        </w:rPr>
      </w:pPr>
    </w:p>
    <w:bookmarkEnd w:id="17"/>
    <w:p w14:paraId="6C67D195">
      <w:pPr>
        <w:rPr>
          <w:rFonts w:hint="eastAsia" w:ascii="Arial" w:hAnsi="Arial" w:eastAsia="黑体" w:cs="Times New Roman"/>
          <w:b/>
          <w:kern w:val="2"/>
          <w:sz w:val="32"/>
          <w:szCs w:val="32"/>
          <w:highlight w:val="none"/>
          <w:lang w:val="zh-CN" w:eastAsia="zh-CN" w:bidi="ar-SA"/>
        </w:rPr>
      </w:pPr>
      <w:r>
        <w:rPr>
          <w:rFonts w:hint="eastAsia"/>
          <w:highlight w:val="none"/>
        </w:rPr>
        <w:br w:type="page"/>
      </w:r>
      <w:bookmarkStart w:id="107" w:name="_Toc25197"/>
    </w:p>
    <w:bookmarkEnd w:id="107"/>
    <w:p w14:paraId="67F5167D">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color w:val="auto"/>
          <w:kern w:val="2"/>
          <w:sz w:val="32"/>
          <w:szCs w:val="32"/>
          <w:highlight w:val="none"/>
          <w:lang w:val="en-US" w:eastAsia="zh-CN" w:bidi="ar-SA"/>
        </w:rPr>
      </w:pPr>
      <w:bookmarkStart w:id="108" w:name="_Toc10107"/>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109" w:name="_Toc54884158"/>
      <w:r>
        <w:rPr>
          <w:rFonts w:hint="eastAsia" w:ascii="Arial" w:hAnsi="Arial" w:eastAsia="黑体" w:cs="Times New Roman"/>
          <w:b/>
          <w:color w:val="auto"/>
          <w:kern w:val="2"/>
          <w:sz w:val="32"/>
          <w:szCs w:val="32"/>
          <w:highlight w:val="none"/>
          <w:lang w:val="en-US" w:eastAsia="zh-CN" w:bidi="ar-SA"/>
        </w:rPr>
        <w:t>参选文件格式</w:t>
      </w:r>
      <w:bookmarkEnd w:id="108"/>
      <w:bookmarkEnd w:id="109"/>
    </w:p>
    <w:p w14:paraId="16B8AB30">
      <w:pPr>
        <w:spacing w:line="360" w:lineRule="auto"/>
        <w:jc w:val="both"/>
        <w:rPr>
          <w:rFonts w:hint="eastAsia" w:ascii="仿宋" w:hAnsi="仿宋" w:eastAsia="仿宋" w:cs="Times New Roman"/>
          <w:b/>
          <w:color w:val="auto"/>
          <w:spacing w:val="20"/>
          <w:sz w:val="36"/>
          <w:szCs w:val="36"/>
          <w:highlight w:val="none"/>
          <w:u w:val="single"/>
        </w:rPr>
      </w:pPr>
    </w:p>
    <w:p w14:paraId="520028F6">
      <w:pPr>
        <w:spacing w:line="360" w:lineRule="auto"/>
        <w:jc w:val="center"/>
        <w:rPr>
          <w:rFonts w:ascii="仿宋" w:hAnsi="仿宋" w:eastAsia="仿宋" w:cs="Times New Roman"/>
          <w:b/>
          <w:color w:val="auto"/>
          <w:spacing w:val="20"/>
          <w:sz w:val="36"/>
          <w:szCs w:val="36"/>
          <w:highlight w:val="none"/>
          <w:u w:val="single"/>
        </w:rPr>
      </w:pPr>
    </w:p>
    <w:p w14:paraId="1FB6349B">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14:paraId="5FC94388">
      <w:pPr>
        <w:spacing w:line="360" w:lineRule="auto"/>
        <w:rPr>
          <w:rFonts w:ascii="宋体" w:hAnsi="宋体" w:eastAsia="宋体" w:cs="Times New Roman"/>
          <w:color w:val="auto"/>
          <w:sz w:val="24"/>
          <w:szCs w:val="20"/>
          <w:highlight w:val="none"/>
        </w:rPr>
      </w:pPr>
    </w:p>
    <w:p w14:paraId="1C6DAC88">
      <w:pPr>
        <w:spacing w:line="360" w:lineRule="auto"/>
        <w:rPr>
          <w:rFonts w:ascii="宋体" w:hAnsi="宋体" w:eastAsia="宋体" w:cs="Times New Roman"/>
          <w:color w:val="auto"/>
          <w:sz w:val="24"/>
          <w:szCs w:val="20"/>
          <w:highlight w:val="none"/>
        </w:rPr>
      </w:pPr>
    </w:p>
    <w:p w14:paraId="48471E35">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参</w:t>
      </w:r>
    </w:p>
    <w:p w14:paraId="38BD055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选</w:t>
      </w:r>
    </w:p>
    <w:p w14:paraId="4D7042AE">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274CF1C2">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64BA533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11EF5979">
      <w:pPr>
        <w:spacing w:line="360" w:lineRule="auto"/>
        <w:rPr>
          <w:rFonts w:ascii="宋体" w:hAnsi="宋体" w:eastAsia="宋体" w:cs="Times New Roman"/>
          <w:color w:val="auto"/>
          <w:sz w:val="24"/>
          <w:szCs w:val="20"/>
          <w:highlight w:val="none"/>
        </w:rPr>
      </w:pPr>
    </w:p>
    <w:p w14:paraId="0423F059">
      <w:pPr>
        <w:spacing w:line="360" w:lineRule="auto"/>
        <w:ind w:firstLine="148" w:firstLineChars="49"/>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采购人名称：</w:t>
      </w:r>
      <w:r>
        <w:rPr>
          <w:rFonts w:hint="eastAsia"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 xml:space="preserve"> </w:t>
      </w:r>
    </w:p>
    <w:p w14:paraId="524D4347">
      <w:pPr>
        <w:spacing w:line="360" w:lineRule="auto"/>
        <w:rPr>
          <w:rFonts w:ascii="宋体" w:hAnsi="宋体" w:eastAsia="宋体" w:cs="Times New Roman"/>
          <w:b/>
          <w:color w:val="auto"/>
          <w:sz w:val="30"/>
          <w:szCs w:val="30"/>
          <w:highlight w:val="none"/>
        </w:rPr>
      </w:pPr>
    </w:p>
    <w:p w14:paraId="24E57BC0">
      <w:pPr>
        <w:spacing w:line="360" w:lineRule="auto"/>
        <w:ind w:firstLine="148" w:firstLineChars="49"/>
        <w:rPr>
          <w:rFonts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rPr>
        <w:t xml:space="preserve">参选人名称： </w:t>
      </w:r>
      <w:r>
        <w:rPr>
          <w:rFonts w:hint="eastAsia" w:ascii="宋体" w:hAnsi="宋体" w:eastAsia="宋体" w:cs="Times New Roman"/>
          <w:b/>
          <w:color w:val="auto"/>
          <w:sz w:val="30"/>
          <w:szCs w:val="30"/>
          <w:highlight w:val="none"/>
          <w:u w:val="single"/>
        </w:rPr>
        <w:t xml:space="preserve">                              （盖 章）</w:t>
      </w:r>
    </w:p>
    <w:p w14:paraId="463B6773">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04E8B857">
      <w:pPr>
        <w:spacing w:line="360" w:lineRule="auto"/>
        <w:ind w:firstLine="148" w:firstLineChars="49"/>
        <w:rPr>
          <w:rFonts w:ascii="宋体" w:hAnsi="Times New Roman" w:eastAsia="宋体" w:cs="Times New Roman"/>
          <w:b/>
          <w:color w:val="auto"/>
          <w:sz w:val="30"/>
          <w:szCs w:val="30"/>
          <w:highlight w:val="none"/>
        </w:rPr>
      </w:pPr>
      <w:r>
        <w:rPr>
          <w:rFonts w:hint="eastAsia" w:ascii="宋体" w:hAnsi="宋体" w:eastAsia="宋体" w:cs="宋体"/>
          <w:b/>
          <w:color w:val="auto"/>
          <w:sz w:val="30"/>
          <w:szCs w:val="30"/>
          <w:highlight w:val="none"/>
        </w:rPr>
        <w:t>法定代表人或委托代理人：</w:t>
      </w:r>
      <w:r>
        <w:rPr>
          <w:rFonts w:hint="eastAsia" w:ascii="宋体" w:hAnsi="宋体" w:eastAsia="宋体" w:cs="宋体"/>
          <w:b/>
          <w:color w:val="auto"/>
          <w:sz w:val="30"/>
          <w:szCs w:val="30"/>
          <w:highlight w:val="none"/>
          <w:u w:val="single"/>
        </w:rPr>
        <w:t xml:space="preserve">                (签字或盖章)</w:t>
      </w:r>
    </w:p>
    <w:p w14:paraId="6FDF71BD">
      <w:pPr>
        <w:spacing w:line="360" w:lineRule="auto"/>
        <w:rPr>
          <w:rFonts w:ascii="仿宋_GB2312" w:hAnsi="Times New Roman" w:eastAsia="仿宋_GB2312" w:cs="Times New Roman"/>
          <w:color w:val="auto"/>
          <w:sz w:val="30"/>
          <w:szCs w:val="30"/>
          <w:highlight w:val="none"/>
        </w:rPr>
      </w:pPr>
    </w:p>
    <w:p w14:paraId="6F4A7FBB">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 xml:space="preserve">日期：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年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 xml:space="preserve">月 </w:t>
      </w:r>
      <w:r>
        <w:rPr>
          <w:rFonts w:ascii="宋体" w:hAnsi="宋体" w:eastAsia="宋体" w:cs="Times New Roman"/>
          <w:b/>
          <w:color w:val="auto"/>
          <w:sz w:val="30"/>
          <w:szCs w:val="30"/>
          <w:highlight w:val="none"/>
        </w:rPr>
        <w:t xml:space="preserve">   </w:t>
      </w:r>
      <w:r>
        <w:rPr>
          <w:rFonts w:hint="eastAsia" w:ascii="宋体" w:hAnsi="宋体" w:eastAsia="宋体" w:cs="Times New Roman"/>
          <w:b/>
          <w:color w:val="auto"/>
          <w:sz w:val="30"/>
          <w:szCs w:val="30"/>
          <w:highlight w:val="none"/>
        </w:rPr>
        <w:t>日</w:t>
      </w:r>
    </w:p>
    <w:p w14:paraId="4416EC60">
      <w:pPr>
        <w:widowControl/>
        <w:jc w:val="left"/>
        <w:rPr>
          <w:rFonts w:ascii="宋体" w:hAnsi="宋体"/>
          <w:b/>
          <w:color w:val="000000"/>
          <w:sz w:val="30"/>
          <w:szCs w:val="30"/>
          <w:highlight w:val="none"/>
        </w:rPr>
      </w:pPr>
    </w:p>
    <w:p w14:paraId="2880ED89">
      <w:pPr>
        <w:jc w:val="center"/>
        <w:rPr>
          <w:b/>
          <w:color w:val="000000"/>
          <w:sz w:val="30"/>
          <w:szCs w:val="30"/>
          <w:highlight w:val="none"/>
        </w:rPr>
      </w:pPr>
      <w:r>
        <w:rPr>
          <w:rFonts w:hint="eastAsia"/>
          <w:b/>
          <w:color w:val="000000"/>
          <w:sz w:val="30"/>
          <w:szCs w:val="30"/>
          <w:highlight w:val="none"/>
        </w:rPr>
        <w:t>目 录</w:t>
      </w:r>
    </w:p>
    <w:p w14:paraId="031BCFB3">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参选报价函</w:t>
      </w:r>
    </w:p>
    <w:p w14:paraId="4E5149D3">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分项</w:t>
      </w:r>
      <w:r>
        <w:rPr>
          <w:rFonts w:hint="eastAsia" w:ascii="宋体" w:hAnsi="宋体" w:cs="宋体"/>
          <w:color w:val="auto"/>
          <w:sz w:val="24"/>
          <w:highlight w:val="none"/>
        </w:rPr>
        <w:t>报价表</w:t>
      </w:r>
    </w:p>
    <w:p w14:paraId="72A5BDDB">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rPr>
        <w:t>服务内容及质量要求响应表</w:t>
      </w:r>
    </w:p>
    <w:p w14:paraId="40FB2DB0">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服务方案</w:t>
      </w:r>
    </w:p>
    <w:p w14:paraId="2BC89470">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7FCFC670">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0FD36733">
      <w:pPr>
        <w:widowControl/>
        <w:jc w:val="left"/>
        <w:rPr>
          <w:rFonts w:ascii="宋体" w:hAnsi="宋体"/>
          <w:color w:val="000000"/>
          <w:sz w:val="24"/>
          <w:highlight w:val="none"/>
        </w:rPr>
      </w:pPr>
      <w:r>
        <w:rPr>
          <w:rFonts w:ascii="宋体" w:hAnsi="宋体"/>
          <w:color w:val="000000"/>
          <w:sz w:val="24"/>
          <w:highlight w:val="none"/>
        </w:rPr>
        <w:br w:type="page"/>
      </w:r>
    </w:p>
    <w:p w14:paraId="675CCC75">
      <w:pPr>
        <w:pStyle w:val="2"/>
        <w:numPr>
          <w:numId w:val="0"/>
        </w:numPr>
        <w:ind w:left="420" w:leftChars="0"/>
      </w:pPr>
    </w:p>
    <w:p w14:paraId="3D1126FD">
      <w:pPr>
        <w:keepNext/>
        <w:keepLines/>
        <w:widowControl w:val="0"/>
        <w:shd w:val="clear" w:color="auto" w:fill="FFFFFF"/>
        <w:wordWrap w:val="0"/>
        <w:spacing w:line="360" w:lineRule="exact"/>
        <w:jc w:val="center"/>
        <w:outlineLvl w:val="2"/>
        <w:rPr>
          <w:rFonts w:hint="eastAsia" w:ascii="宋体" w:hAnsi="Times New Roman" w:eastAsia="宋体" w:cs="Times New Roman"/>
          <w:b/>
          <w:color w:val="auto"/>
          <w:kern w:val="0"/>
          <w:sz w:val="32"/>
          <w:szCs w:val="32"/>
          <w:highlight w:val="none"/>
          <w:lang w:val="en-US" w:eastAsia="zh-CN" w:bidi="ar-SA"/>
        </w:rPr>
      </w:pPr>
      <w:bookmarkStart w:id="110" w:name="_Toc7462"/>
      <w:bookmarkStart w:id="111" w:name="_Toc476584433"/>
      <w:bookmarkStart w:id="112" w:name="_Toc54941342"/>
      <w:bookmarkStart w:id="113" w:name="_Toc25547"/>
      <w:bookmarkStart w:id="114" w:name="_Toc4481605"/>
      <w:r>
        <w:rPr>
          <w:rFonts w:hint="eastAsia" w:ascii="宋体" w:hAnsi="Times New Roman" w:eastAsia="宋体" w:cs="Times New Roman"/>
          <w:b/>
          <w:color w:val="auto"/>
          <w:kern w:val="0"/>
          <w:sz w:val="32"/>
          <w:szCs w:val="32"/>
          <w:highlight w:val="none"/>
          <w:lang w:val="en-US" w:eastAsia="zh-CN" w:bidi="ar-SA"/>
        </w:rPr>
        <w:t>一、</w:t>
      </w:r>
      <w:bookmarkEnd w:id="110"/>
      <w:bookmarkEnd w:id="111"/>
      <w:bookmarkEnd w:id="112"/>
      <w:r>
        <w:rPr>
          <w:rFonts w:hint="eastAsia" w:ascii="宋体" w:cs="Times New Roman"/>
          <w:b/>
          <w:color w:val="auto"/>
          <w:kern w:val="0"/>
          <w:sz w:val="32"/>
          <w:szCs w:val="32"/>
          <w:highlight w:val="none"/>
          <w:lang w:val="en-US" w:eastAsia="zh-CN" w:bidi="ar-SA"/>
        </w:rPr>
        <w:t>参选</w:t>
      </w:r>
      <w:r>
        <w:rPr>
          <w:rFonts w:hint="eastAsia" w:ascii="宋体" w:hAnsi="Times New Roman" w:eastAsia="宋体" w:cs="Times New Roman"/>
          <w:b/>
          <w:color w:val="auto"/>
          <w:kern w:val="0"/>
          <w:sz w:val="32"/>
          <w:szCs w:val="32"/>
          <w:highlight w:val="none"/>
          <w:lang w:val="en-US" w:eastAsia="zh-CN" w:bidi="ar-SA"/>
        </w:rPr>
        <w:t>报价函</w:t>
      </w:r>
    </w:p>
    <w:p w14:paraId="0CA876F0">
      <w:pPr>
        <w:tabs>
          <w:tab w:val="left" w:pos="5580"/>
        </w:tabs>
        <w:spacing w:before="120" w:line="360" w:lineRule="auto"/>
        <w:rPr>
          <w:rFonts w:hint="eastAsia" w:ascii="宋体" w:hAnsi="宋体" w:eastAsia="宋体" w:cs="Times New Roman"/>
          <w:color w:val="auto"/>
          <w:szCs w:val="21"/>
          <w:highlight w:val="none"/>
        </w:rPr>
      </w:pPr>
    </w:p>
    <w:p w14:paraId="3D6049F6">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11AB95C3">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宋体"/>
          <w:szCs w:val="21"/>
          <w:highlight w:val="none"/>
          <w:u w:val="single"/>
          <w:lang w:val="en-US" w:eastAsia="zh-CN"/>
        </w:rPr>
        <w:t>安庆港中心港区石门湖一期工程上峰取水口工程劳务合作项目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552685D4">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w:t>
      </w:r>
      <w:r>
        <w:rPr>
          <w:rFonts w:hint="eastAsia" w:ascii="宋体" w:hAnsi="宋体" w:cs="Courier New"/>
          <w:color w:val="auto"/>
          <w:kern w:val="2"/>
          <w:sz w:val="21"/>
          <w:szCs w:val="21"/>
          <w:highlight w:val="none"/>
          <w:lang w:val="en-US" w:eastAsia="zh-CN" w:bidi="ar-SA"/>
        </w:rPr>
        <w:t>服务</w:t>
      </w:r>
      <w:r>
        <w:rPr>
          <w:rFonts w:hint="eastAsia" w:ascii="宋体" w:hAnsi="宋体" w:eastAsia="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总</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14:paraId="398312CD">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服务</w:t>
      </w:r>
      <w:r>
        <w:rPr>
          <w:rFonts w:hint="eastAsia" w:ascii="宋体" w:hAnsi="宋体" w:eastAsia="宋体" w:cs="Courier New"/>
          <w:color w:val="auto"/>
          <w:kern w:val="2"/>
          <w:sz w:val="21"/>
          <w:szCs w:val="21"/>
          <w:highlight w:val="none"/>
          <w:lang w:val="en-US" w:eastAsia="zh-CN" w:bidi="ar-SA"/>
        </w:rPr>
        <w:t>期为</w:t>
      </w:r>
      <w:r>
        <w:rPr>
          <w:rFonts w:hint="eastAsia" w:ascii="宋体" w:hAnsi="宋体" w:cs="Courier New"/>
          <w:color w:val="auto"/>
          <w:kern w:val="2"/>
          <w:sz w:val="21"/>
          <w:szCs w:val="21"/>
          <w:highlight w:val="none"/>
          <w:u w:val="single"/>
          <w:lang w:val="en-US" w:eastAsia="zh-CN" w:bidi="ar-SA"/>
        </w:rPr>
        <w:t xml:space="preserve">            </w:t>
      </w:r>
    </w:p>
    <w:p w14:paraId="7400FF8A">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5DA58FAB">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2CB777C0">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6、我方承诺中选后提供的服务完全响应本项目需求，否则将接受采购人取消中选资格等一切处罚。</w:t>
      </w:r>
    </w:p>
    <w:p w14:paraId="10379840">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7724EA7D">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1AD609A">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52AB7E5F">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E0355FE">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2319E3F6">
      <w:pPr>
        <w:widowControl w:val="0"/>
        <w:tabs>
          <w:tab w:val="left" w:pos="5580"/>
        </w:tabs>
        <w:spacing w:line="480" w:lineRule="auto"/>
        <w:ind w:firstLine="420" w:firstLineChars="200"/>
        <w:jc w:val="both"/>
        <w:rPr>
          <w:rFonts w:hint="eastAsia" w:ascii="宋体" w:hAnsi="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cs="Courier New"/>
          <w:color w:val="auto"/>
          <w:kern w:val="2"/>
          <w:sz w:val="21"/>
          <w:szCs w:val="21"/>
          <w:highlight w:val="none"/>
          <w:u w:val="single"/>
          <w:lang w:val="en-US" w:eastAsia="zh-CN" w:bidi="ar-SA"/>
        </w:rPr>
        <w:t xml:space="preserve">    </w:t>
      </w:r>
    </w:p>
    <w:p w14:paraId="7293A089">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14:paraId="7F0093B7">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51372831">
      <w:pPr>
        <w:pStyle w:val="12"/>
        <w:tabs>
          <w:tab w:val="left" w:pos="5580"/>
        </w:tabs>
        <w:spacing w:line="480" w:lineRule="auto"/>
        <w:ind w:firstLine="3400" w:firstLineChars="1700"/>
        <w:rPr>
          <w:rFonts w:hint="eastAsia" w:hAnsi="宋体" w:cs="宋体"/>
          <w:color w:val="auto"/>
          <w:highlight w:val="none"/>
        </w:rPr>
      </w:pPr>
    </w:p>
    <w:p w14:paraId="0509515A">
      <w:pPr>
        <w:pStyle w:val="12"/>
        <w:tabs>
          <w:tab w:val="left" w:pos="5580"/>
        </w:tabs>
        <w:spacing w:line="480" w:lineRule="auto"/>
        <w:ind w:firstLine="3400" w:firstLineChars="1700"/>
        <w:rPr>
          <w:rFonts w:hint="eastAsia" w:hAnsi="宋体" w:cs="宋体"/>
          <w:color w:val="auto"/>
          <w:highlight w:val="none"/>
        </w:rPr>
      </w:pPr>
    </w:p>
    <w:p w14:paraId="1F3DCA30">
      <w:pPr>
        <w:pStyle w:val="12"/>
        <w:tabs>
          <w:tab w:val="left" w:pos="5580"/>
        </w:tabs>
        <w:spacing w:line="480" w:lineRule="auto"/>
        <w:ind w:firstLine="3400" w:firstLineChars="1700"/>
        <w:rPr>
          <w:rFonts w:hint="eastAsia" w:hAnsi="宋体" w:cs="宋体"/>
          <w:color w:val="auto"/>
          <w:highlight w:val="none"/>
        </w:rPr>
      </w:pPr>
    </w:p>
    <w:p w14:paraId="675F7B70">
      <w:pPr>
        <w:rPr>
          <w:rFonts w:hint="eastAsia" w:cs="宋体"/>
          <w:color w:val="auto"/>
          <w:sz w:val="28"/>
          <w:szCs w:val="28"/>
          <w:highlight w:val="none"/>
        </w:rPr>
        <w:sectPr>
          <w:headerReference r:id="rId6" w:type="default"/>
          <w:footerReference r:id="rId7" w:type="default"/>
          <w:pgSz w:w="11906" w:h="16838"/>
          <w:pgMar w:top="1418" w:right="1418" w:bottom="1418" w:left="1418" w:header="1077" w:footer="680" w:gutter="0"/>
          <w:pgNumType w:fmt="decimal" w:start="1"/>
          <w:cols w:space="720" w:num="1"/>
          <w:docGrid w:type="lines" w:linePitch="312" w:charSpace="0"/>
        </w:sectPr>
      </w:pPr>
      <w:bookmarkStart w:id="115" w:name="_Toc27341"/>
    </w:p>
    <w:p w14:paraId="0E422D0E">
      <w:pPr>
        <w:pStyle w:val="6"/>
        <w:tabs>
          <w:tab w:val="left" w:pos="2730"/>
        </w:tabs>
        <w:jc w:val="center"/>
        <w:rPr>
          <w:color w:val="000000"/>
          <w:sz w:val="28"/>
          <w:szCs w:val="21"/>
          <w:highlight w:val="none"/>
          <w:bdr w:val="single" w:color="auto" w:sz="4" w:space="0"/>
        </w:rPr>
      </w:pPr>
      <w:bookmarkStart w:id="116" w:name="_Toc347"/>
      <w:r>
        <w:rPr>
          <w:rFonts w:hint="eastAsia" w:cs="宋体"/>
          <w:color w:val="000000"/>
          <w:sz w:val="28"/>
          <w:szCs w:val="21"/>
          <w:highlight w:val="none"/>
        </w:rPr>
        <w:t>二、</w:t>
      </w:r>
      <w:r>
        <w:rPr>
          <w:rFonts w:hint="eastAsia"/>
          <w:color w:val="000000"/>
          <w:sz w:val="28"/>
          <w:szCs w:val="21"/>
          <w:highlight w:val="none"/>
          <w:lang w:val="en-US" w:eastAsia="zh-CN"/>
        </w:rPr>
        <w:t>分项</w:t>
      </w:r>
      <w:r>
        <w:rPr>
          <w:rFonts w:hint="eastAsia"/>
          <w:color w:val="000000"/>
          <w:sz w:val="28"/>
          <w:szCs w:val="21"/>
          <w:highlight w:val="none"/>
        </w:rPr>
        <w:t>报价表</w:t>
      </w:r>
      <w:bookmarkEnd w:id="116"/>
    </w:p>
    <w:p w14:paraId="2B1996D6">
      <w:pPr>
        <w:pStyle w:val="40"/>
        <w:rPr>
          <w:rFonts w:hint="eastAsia" w:ascii="宋体" w:hAnsi="宋体" w:cs="宋体"/>
          <w:color w:val="000000"/>
          <w:highlight w:val="none"/>
        </w:rPr>
      </w:pPr>
      <w:r>
        <w:rPr>
          <w:rFonts w:hint="eastAsia" w:ascii="宋体" w:hAnsi="宋体" w:cs="宋体"/>
          <w:color w:val="000000"/>
          <w:highlight w:val="none"/>
        </w:rPr>
        <w:t>项目名称：</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896"/>
        <w:gridCol w:w="4469"/>
        <w:gridCol w:w="636"/>
        <w:gridCol w:w="846"/>
        <w:gridCol w:w="1739"/>
        <w:gridCol w:w="1266"/>
        <w:gridCol w:w="636"/>
      </w:tblGrid>
      <w:tr w14:paraId="3182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4C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81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分部分项工程名称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980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 目 特征描述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2B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96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8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单价（含9%税）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FB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合价</w:t>
            </w:r>
            <w:r>
              <w:rPr>
                <w:rFonts w:hint="eastAsia" w:ascii="宋体" w:hAnsi="宋体" w:cs="宋体"/>
                <w:i w:val="0"/>
                <w:iCs w:val="0"/>
                <w:color w:val="000000"/>
                <w:kern w:val="0"/>
                <w:sz w:val="21"/>
                <w:szCs w:val="21"/>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6275F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57D5E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EC36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双色PE给水管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4ABD18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1.规格、压力等级:DN300,PN10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2.连接形式:热熔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3.含管件</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7BE25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4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9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ED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0E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2841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8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土石方开挖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F7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石方开挖、机械破碎自行考虑，开挖深度约1m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0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7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F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2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0C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24AE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14:paraId="2690E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3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土方回填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3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土方回填、填方运距自行考虑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F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2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111.50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C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A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13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r w14:paraId="5CC3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1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总价（元）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1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2E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highlight w:val="none"/>
                <w:u w:val="none"/>
              </w:rPr>
            </w:pPr>
          </w:p>
        </w:tc>
      </w:tr>
    </w:tbl>
    <w:p w14:paraId="48ADFA7E">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sz w:val="21"/>
          <w:szCs w:val="21"/>
          <w:highlight w:val="none"/>
          <w:u w:val="none"/>
          <w:lang w:val="en-US" w:eastAsia="zh-CN"/>
        </w:rPr>
      </w:pPr>
      <w:r>
        <w:rPr>
          <w:rFonts w:hint="eastAsia" w:ascii="宋体" w:hAnsi="宋体" w:eastAsia="宋体" w:cs="宋体"/>
          <w:b/>
          <w:sz w:val="21"/>
          <w:szCs w:val="21"/>
          <w:highlight w:val="none"/>
          <w:u w:val="none"/>
          <w:lang w:val="en-US" w:eastAsia="zh-CN"/>
        </w:rPr>
        <w:t>注：1、报价包含完成设计图纸及设计清单中需施工的取水口工程等一切工作。投标报价为综合报价，招标人不承担任何费用。需投标人自行考虑完成设计图纸及设计清单范围的工程量的一切明示或暗示的风险。2、以上单价含完成本项目的一切费用，报价包括并不限于投标人现场驻地建设、人员生活设施费用、施工及生活用电、用水、机械调运、人材机、材料运输、安装、采购、试验检测（自检、含合格的第三方检测报告）、编写施工资料、辅助脚手架、模板等施工辅助材料、基坑支护、多余土方弃运（含弃运地点）、施工防护设施、施工安全标志及设施、环境保护设施、垂直运输、大型机械设备进出场及安拆相关费用，现场安全文明施工、现场清理收纳、保险、利润、税金等一切费用，含9%增值税（专用发票）。3、以上数量不作为结算依据，结算以实际为准。</w:t>
      </w:r>
    </w:p>
    <w:p w14:paraId="297F7F3B">
      <w:pPr>
        <w:pStyle w:val="12"/>
        <w:tabs>
          <w:tab w:val="left" w:pos="5580"/>
        </w:tabs>
        <w:spacing w:line="480" w:lineRule="auto"/>
        <w:ind w:right="360" w:firstLine="8190" w:firstLineChars="3900"/>
        <w:rPr>
          <w:rFonts w:hint="eastAsia" w:hAnsi="宋体"/>
          <w:color w:val="000000"/>
          <w:sz w:val="21"/>
          <w:szCs w:val="21"/>
          <w:highlight w:val="none"/>
        </w:rPr>
      </w:pPr>
    </w:p>
    <w:p w14:paraId="6BEF74CA">
      <w:pPr>
        <w:pStyle w:val="12"/>
        <w:tabs>
          <w:tab w:val="left" w:pos="5580"/>
        </w:tabs>
        <w:spacing w:line="480" w:lineRule="auto"/>
        <w:ind w:right="360" w:firstLine="8190" w:firstLineChars="3900"/>
        <w:rPr>
          <w:rFonts w:hAnsi="宋体"/>
          <w:color w:val="000000"/>
          <w:sz w:val="21"/>
          <w:szCs w:val="21"/>
          <w:highlight w:val="none"/>
          <w:u w:val="single"/>
        </w:rPr>
      </w:pPr>
      <w:r>
        <w:rPr>
          <w:rFonts w:hint="eastAsia" w:hAnsi="宋体"/>
          <w:color w:val="000000"/>
          <w:sz w:val="21"/>
          <w:szCs w:val="21"/>
          <w:highlight w:val="none"/>
        </w:rPr>
        <w:t>参选人：</w:t>
      </w:r>
      <w:r>
        <w:rPr>
          <w:rFonts w:hint="eastAsia" w:hAnsi="宋体"/>
          <w:color w:val="000000"/>
          <w:sz w:val="21"/>
          <w:szCs w:val="21"/>
          <w:highlight w:val="none"/>
          <w:u w:val="single"/>
        </w:rPr>
        <w:t xml:space="preserve">                           （盖章） </w:t>
      </w:r>
    </w:p>
    <w:p w14:paraId="42E2E2EE">
      <w:pPr>
        <w:pStyle w:val="12"/>
        <w:tabs>
          <w:tab w:val="left" w:pos="5580"/>
        </w:tabs>
        <w:spacing w:line="480" w:lineRule="auto"/>
        <w:ind w:firstLine="420" w:firstLineChars="200"/>
        <w:rPr>
          <w:rFonts w:hAnsi="宋体"/>
          <w:color w:val="000000"/>
          <w:sz w:val="21"/>
          <w:szCs w:val="21"/>
          <w:highlight w:val="none"/>
          <w:u w:val="single"/>
        </w:rPr>
      </w:pPr>
      <w:r>
        <w:rPr>
          <w:rFonts w:hint="eastAsia" w:hAnsi="宋体"/>
          <w:color w:val="000000"/>
          <w:sz w:val="21"/>
          <w:szCs w:val="21"/>
          <w:highlight w:val="none"/>
        </w:rPr>
        <w:t xml:space="preserve">                            </w:t>
      </w:r>
      <w:r>
        <w:rPr>
          <w:rFonts w:hint="eastAsia" w:hAnsi="宋体"/>
          <w:color w:val="000000"/>
          <w:sz w:val="21"/>
          <w:szCs w:val="21"/>
          <w:highlight w:val="none"/>
          <w:lang w:val="en-US" w:eastAsia="zh-CN"/>
        </w:rPr>
        <w:t xml:space="preserve">                                          </w:t>
      </w:r>
      <w:r>
        <w:rPr>
          <w:rFonts w:hint="eastAsia" w:hAnsi="宋体"/>
          <w:color w:val="000000"/>
          <w:sz w:val="21"/>
          <w:szCs w:val="21"/>
          <w:highlight w:val="none"/>
        </w:rPr>
        <w:t xml:space="preserve">  </w:t>
      </w:r>
      <w:r>
        <w:rPr>
          <w:rFonts w:hint="eastAsia" w:hAnsi="宋体" w:cs="宋体"/>
          <w:color w:val="000000"/>
          <w:sz w:val="21"/>
          <w:szCs w:val="21"/>
          <w:highlight w:val="none"/>
        </w:rPr>
        <w:t>法定代表人或委托代理人：</w:t>
      </w:r>
      <w:r>
        <w:rPr>
          <w:rFonts w:hAnsi="宋体" w:cs="宋体"/>
          <w:color w:val="000000"/>
          <w:sz w:val="21"/>
          <w:szCs w:val="21"/>
          <w:highlight w:val="none"/>
          <w:u w:val="single"/>
        </w:rPr>
        <w:t xml:space="preserve">      </w:t>
      </w:r>
      <w:r>
        <w:rPr>
          <w:rFonts w:hint="eastAsia" w:hAnsi="宋体" w:cs="宋体"/>
          <w:color w:val="000000"/>
          <w:sz w:val="21"/>
          <w:szCs w:val="21"/>
          <w:highlight w:val="none"/>
          <w:u w:val="single"/>
        </w:rPr>
        <w:t xml:space="preserve">   （签字或盖章）</w:t>
      </w:r>
    </w:p>
    <w:p w14:paraId="32A89D4B">
      <w:pPr>
        <w:pStyle w:val="12"/>
        <w:tabs>
          <w:tab w:val="left" w:pos="5580"/>
        </w:tabs>
        <w:spacing w:line="480" w:lineRule="auto"/>
        <w:ind w:firstLine="9240" w:firstLineChars="4400"/>
        <w:rPr>
          <w:rFonts w:hint="eastAsia" w:hAnsi="宋体"/>
          <w:color w:val="000000"/>
          <w:sz w:val="21"/>
          <w:szCs w:val="21"/>
          <w:highlight w:val="none"/>
        </w:rPr>
      </w:pPr>
      <w:r>
        <w:rPr>
          <w:rFonts w:hint="eastAsia" w:hAnsi="宋体"/>
          <w:color w:val="000000"/>
          <w:sz w:val="21"/>
          <w:szCs w:val="21"/>
          <w:highlight w:val="none"/>
        </w:rPr>
        <w:t>日期：       年      月      日</w:t>
      </w:r>
    </w:p>
    <w:p w14:paraId="5BEF4F79">
      <w:pPr>
        <w:bidi w:val="0"/>
        <w:rPr>
          <w:rFonts w:hint="eastAsia"/>
          <w:highlight w:val="none"/>
        </w:rPr>
      </w:pPr>
    </w:p>
    <w:p w14:paraId="63E5A4D3">
      <w:pPr>
        <w:bidi w:val="0"/>
        <w:rPr>
          <w:rFonts w:hint="eastAsia"/>
          <w:highlight w:val="none"/>
        </w:rPr>
      </w:pPr>
    </w:p>
    <w:p w14:paraId="5D225586">
      <w:pPr>
        <w:bidi w:val="0"/>
        <w:rPr>
          <w:rFonts w:hint="eastAsia"/>
          <w:highlight w:val="none"/>
        </w:rPr>
      </w:pPr>
    </w:p>
    <w:p w14:paraId="1394BB39">
      <w:pPr>
        <w:bidi w:val="0"/>
        <w:rPr>
          <w:rFonts w:hint="eastAsia"/>
          <w:highlight w:val="none"/>
        </w:rPr>
      </w:pPr>
    </w:p>
    <w:p w14:paraId="6AAC9ECC">
      <w:pPr>
        <w:bidi w:val="0"/>
        <w:rPr>
          <w:rFonts w:hint="eastAsia"/>
          <w:highlight w:val="none"/>
        </w:rPr>
      </w:pPr>
    </w:p>
    <w:p w14:paraId="2D82D640">
      <w:pPr>
        <w:tabs>
          <w:tab w:val="center" w:pos="6979"/>
        </w:tabs>
        <w:bidi w:val="0"/>
        <w:jc w:val="left"/>
        <w:rPr>
          <w:rFonts w:hint="eastAsia"/>
          <w:highlight w:val="none"/>
          <w:lang w:eastAsia="zh-CN"/>
        </w:rPr>
        <w:sectPr>
          <w:footerReference r:id="rId9" w:type="first"/>
          <w:footerReference r:id="rId8" w:type="default"/>
          <w:pgSz w:w="16838" w:h="11906" w:orient="landscape"/>
          <w:pgMar w:top="1587" w:right="1440" w:bottom="1587" w:left="1440" w:header="1247" w:footer="964" w:gutter="0"/>
          <w:pgNumType w:fmt="decimal"/>
          <w:cols w:space="720" w:num="1"/>
          <w:titlePg/>
          <w:docGrid w:type="lines" w:linePitch="312" w:charSpace="0"/>
        </w:sectPr>
      </w:pPr>
    </w:p>
    <w:bookmarkEnd w:id="115"/>
    <w:p w14:paraId="78AEC0FE">
      <w:pPr>
        <w:rPr>
          <w:rFonts w:hint="eastAsia"/>
          <w:highlight w:val="none"/>
        </w:rPr>
      </w:pPr>
    </w:p>
    <w:p w14:paraId="4675219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117" w:name="_Toc4481603"/>
      <w:bookmarkStart w:id="118" w:name="_Toc4481604"/>
      <w:bookmarkStart w:id="119" w:name="_Toc23822"/>
      <w:bookmarkStart w:id="120" w:name="_Toc2920"/>
      <w:r>
        <w:rPr>
          <w:rFonts w:hint="eastAsia" w:ascii="Arial" w:hAnsi="宋体" w:eastAsia="宋体" w:cs="宋体"/>
          <w:b/>
          <w:color w:val="auto"/>
          <w:kern w:val="0"/>
          <w:sz w:val="32"/>
          <w:szCs w:val="20"/>
          <w:highlight w:val="none"/>
          <w:lang w:val="en-US" w:eastAsia="zh-CN" w:bidi="ar-SA"/>
        </w:rPr>
        <w:t>三、服务内容及质量要求响应表</w:t>
      </w:r>
      <w:bookmarkEnd w:id="117"/>
    </w:p>
    <w:p w14:paraId="5FD3FA62">
      <w:pPr>
        <w:spacing w:line="360" w:lineRule="auto"/>
        <w:rPr>
          <w:rFonts w:ascii="宋体" w:hAnsi="宋体" w:eastAsia="宋体" w:cs="Times New Roman"/>
          <w:b/>
          <w:color w:val="auto"/>
          <w:szCs w:val="21"/>
          <w:highlight w:val="none"/>
        </w:rPr>
      </w:pPr>
      <w:r>
        <w:rPr>
          <w:rFonts w:hint="eastAsia" w:ascii="宋体" w:hAnsi="宋体" w:eastAsia="宋体" w:cs="Times New Roman"/>
          <w:color w:val="auto"/>
          <w:szCs w:val="21"/>
          <w:highlight w:val="none"/>
        </w:rPr>
        <w:t>项目名称：</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14:paraId="4D75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noWrap w:val="0"/>
            <w:vAlign w:val="center"/>
          </w:tcPr>
          <w:p w14:paraId="640AB5B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239" w:type="dxa"/>
            <w:noWrap w:val="0"/>
            <w:vAlign w:val="center"/>
          </w:tcPr>
          <w:p w14:paraId="476A968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服务内容质量要求</w:t>
            </w:r>
          </w:p>
        </w:tc>
        <w:tc>
          <w:tcPr>
            <w:tcW w:w="2209" w:type="dxa"/>
            <w:noWrap w:val="0"/>
            <w:vAlign w:val="center"/>
          </w:tcPr>
          <w:p w14:paraId="3FE72EB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324B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647" w:type="dxa"/>
            <w:noWrap w:val="0"/>
            <w:vAlign w:val="center"/>
          </w:tcPr>
          <w:p w14:paraId="13F68A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239" w:type="dxa"/>
            <w:noWrap w:val="0"/>
            <w:vAlign w:val="center"/>
          </w:tcPr>
          <w:p w14:paraId="3F6CFD1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rPr>
            </w:pPr>
            <w:r>
              <w:rPr>
                <w:rFonts w:hint="eastAsia"/>
                <w:szCs w:val="21"/>
                <w:highlight w:val="none"/>
              </w:rPr>
              <w:t xml:space="preserve">  </w:t>
            </w:r>
            <w:r>
              <w:rPr>
                <w:rFonts w:hint="eastAsia" w:ascii="宋体" w:hAnsi="宋体" w:cs="宋体"/>
                <w:szCs w:val="21"/>
                <w:highlight w:val="none"/>
                <w:u w:val="none"/>
                <w:lang w:val="en-US" w:eastAsia="zh-CN"/>
              </w:rPr>
              <w:t>安庆港中心港区石门湖一期工程上峰取水口工程劳务合作项目</w:t>
            </w:r>
            <w:r>
              <w:rPr>
                <w:rFonts w:hint="eastAsia" w:ascii="宋体" w:hAnsi="宋体" w:eastAsia="宋体" w:cs="宋体"/>
                <w:color w:val="auto"/>
                <w:highlight w:val="none"/>
                <w:lang w:val="en-US" w:eastAsia="zh-CN"/>
              </w:rPr>
              <w:t>及全部内容</w:t>
            </w:r>
          </w:p>
        </w:tc>
        <w:tc>
          <w:tcPr>
            <w:tcW w:w="2209" w:type="dxa"/>
            <w:noWrap w:val="0"/>
            <w:vAlign w:val="center"/>
          </w:tcPr>
          <w:p w14:paraId="1555506A">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55BD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0F71A61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2D92B8D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68B6C675">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2EEA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4AC93AF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61D586E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42D2171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29B8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74C55D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283FAB7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2654E755">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725AF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02A9E24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5BC26C8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5BBAF8F0">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r w14:paraId="78A2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noWrap w:val="0"/>
            <w:vAlign w:val="center"/>
          </w:tcPr>
          <w:p w14:paraId="26AA30D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6239" w:type="dxa"/>
            <w:noWrap w:val="0"/>
            <w:vAlign w:val="center"/>
          </w:tcPr>
          <w:p w14:paraId="2EEF899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209" w:type="dxa"/>
            <w:noWrap w:val="0"/>
            <w:vAlign w:val="center"/>
          </w:tcPr>
          <w:p w14:paraId="241A238C">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25C4F93C">
      <w:pPr>
        <w:tabs>
          <w:tab w:val="left" w:pos="1815"/>
        </w:tabs>
        <w:spacing w:line="360" w:lineRule="auto"/>
        <w:rPr>
          <w:rFonts w:ascii="宋体" w:hAnsi="宋体" w:eastAsia="宋体" w:cs="Arial"/>
          <w:color w:val="auto"/>
          <w:szCs w:val="21"/>
          <w:highlight w:val="none"/>
        </w:rPr>
      </w:pPr>
      <w:r>
        <w:rPr>
          <w:rFonts w:ascii="宋体" w:hAnsi="宋体" w:eastAsia="宋体" w:cs="Arial"/>
          <w:b/>
          <w:color w:val="auto"/>
          <w:szCs w:val="21"/>
          <w:highlight w:val="none"/>
        </w:rPr>
        <w:t>注：</w:t>
      </w:r>
      <w:r>
        <w:rPr>
          <w:rFonts w:hint="eastAsia" w:ascii="宋体" w:hAnsi="宋体" w:eastAsia="宋体" w:cs="Arial"/>
          <w:color w:val="auto"/>
          <w:szCs w:val="21"/>
          <w:highlight w:val="none"/>
          <w:lang w:val="en-US" w:eastAsia="zh-CN"/>
        </w:rPr>
        <w:t>参选</w:t>
      </w:r>
      <w:r>
        <w:rPr>
          <w:rFonts w:hint="eastAsia" w:ascii="宋体" w:hAnsi="宋体" w:eastAsia="宋体" w:cs="Arial"/>
          <w:color w:val="auto"/>
          <w:szCs w:val="21"/>
          <w:highlight w:val="none"/>
        </w:rPr>
        <w:t>人</w:t>
      </w:r>
      <w:r>
        <w:rPr>
          <w:rFonts w:ascii="宋体" w:hAnsi="宋体" w:eastAsia="宋体" w:cs="Arial"/>
          <w:color w:val="auto"/>
          <w:szCs w:val="21"/>
          <w:highlight w:val="none"/>
        </w:rPr>
        <w:t>必须根据自己所投</w:t>
      </w:r>
      <w:r>
        <w:rPr>
          <w:rFonts w:hint="eastAsia" w:ascii="宋体" w:hAnsi="宋体" w:eastAsia="宋体" w:cs="Arial"/>
          <w:color w:val="auto"/>
          <w:szCs w:val="21"/>
          <w:highlight w:val="none"/>
        </w:rPr>
        <w:t>服务</w:t>
      </w:r>
      <w:r>
        <w:rPr>
          <w:rFonts w:ascii="宋体" w:hAnsi="宋体" w:eastAsia="宋体" w:cs="Arial"/>
          <w:color w:val="auto"/>
          <w:szCs w:val="21"/>
          <w:highlight w:val="none"/>
        </w:rPr>
        <w:t>与“</w:t>
      </w:r>
      <w:r>
        <w:rPr>
          <w:rFonts w:hint="eastAsia" w:ascii="宋体" w:hAnsi="宋体" w:eastAsia="宋体" w:cs="Times New Roman"/>
          <w:color w:val="auto"/>
          <w:szCs w:val="21"/>
          <w:highlight w:val="none"/>
        </w:rPr>
        <w:t>服务需求及技术要求</w:t>
      </w:r>
      <w:r>
        <w:rPr>
          <w:rFonts w:ascii="宋体" w:hAnsi="宋体" w:eastAsia="宋体" w:cs="Arial"/>
          <w:color w:val="auto"/>
          <w:szCs w:val="21"/>
          <w:highlight w:val="none"/>
        </w:rPr>
        <w:t>”的差异情况，实事求是地填写“响应情况”（优于、满足、不满足） 。</w:t>
      </w:r>
    </w:p>
    <w:p w14:paraId="73A73B00">
      <w:pPr>
        <w:tabs>
          <w:tab w:val="left" w:pos="1815"/>
        </w:tabs>
        <w:spacing w:line="360" w:lineRule="auto"/>
        <w:rPr>
          <w:rFonts w:ascii="Arial" w:hAnsi="Arial" w:eastAsia="仿宋" w:cs="Arial"/>
          <w:color w:val="auto"/>
          <w:szCs w:val="21"/>
          <w:highlight w:val="none"/>
        </w:rPr>
      </w:pPr>
    </w:p>
    <w:p w14:paraId="1A960B57">
      <w:pPr>
        <w:tabs>
          <w:tab w:val="left" w:pos="1815"/>
        </w:tabs>
        <w:spacing w:line="360" w:lineRule="auto"/>
        <w:rPr>
          <w:rFonts w:ascii="Arial" w:hAnsi="Arial" w:eastAsia="仿宋" w:cs="Arial"/>
          <w:color w:val="auto"/>
          <w:szCs w:val="21"/>
          <w:highlight w:val="none"/>
        </w:rPr>
      </w:pPr>
    </w:p>
    <w:p w14:paraId="1E475E1A">
      <w:pPr>
        <w:tabs>
          <w:tab w:val="left" w:pos="1815"/>
        </w:tabs>
        <w:spacing w:line="360" w:lineRule="auto"/>
        <w:rPr>
          <w:rFonts w:ascii="Arial" w:hAnsi="Arial" w:eastAsia="仿宋" w:cs="Arial"/>
          <w:color w:val="auto"/>
          <w:szCs w:val="21"/>
          <w:highlight w:val="none"/>
        </w:rPr>
      </w:pPr>
    </w:p>
    <w:p w14:paraId="1C4F6E8E">
      <w:pPr>
        <w:spacing w:line="360" w:lineRule="auto"/>
        <w:ind w:firstLine="3561" w:firstLineChars="1696"/>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参选</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5BC1CDAF">
      <w:pPr>
        <w:spacing w:line="360" w:lineRule="auto"/>
        <w:ind w:firstLine="3561" w:firstLineChars="1696"/>
        <w:rPr>
          <w:rFonts w:ascii="宋体" w:hAnsi="宋体" w:eastAsia="宋体" w:cs="Times New Roman"/>
          <w:color w:val="auto"/>
          <w:szCs w:val="21"/>
          <w:highlight w:val="none"/>
        </w:rPr>
      </w:pPr>
    </w:p>
    <w:p w14:paraId="1B258461">
      <w:pPr>
        <w:spacing w:line="360" w:lineRule="auto"/>
        <w:ind w:firstLine="3570" w:firstLineChars="17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法定代表人或委托</w:t>
      </w:r>
      <w:r>
        <w:rPr>
          <w:rFonts w:hint="eastAsia" w:ascii="宋体" w:hAnsi="宋体" w:eastAsia="宋体" w:cs="Times New Roman"/>
          <w:color w:val="auto"/>
          <w:szCs w:val="21"/>
          <w:highlight w:val="none"/>
          <w:lang w:val="en-US" w:eastAsia="zh-CN"/>
        </w:rPr>
        <w:t>代理</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（签字或盖章）</w:t>
      </w:r>
    </w:p>
    <w:p w14:paraId="08B23204">
      <w:pPr>
        <w:spacing w:line="360" w:lineRule="auto"/>
        <w:ind w:firstLine="3570" w:firstLineChars="1700"/>
        <w:rPr>
          <w:rFonts w:ascii="宋体" w:hAnsi="宋体" w:eastAsia="宋体" w:cs="Times New Roman"/>
          <w:color w:val="auto"/>
          <w:szCs w:val="21"/>
          <w:highlight w:val="none"/>
        </w:rPr>
      </w:pPr>
    </w:p>
    <w:p w14:paraId="70A03407">
      <w:pPr>
        <w:spacing w:line="360" w:lineRule="auto"/>
        <w:ind w:firstLine="3570" w:firstLineChars="1700"/>
        <w:rPr>
          <w:rFonts w:hint="eastAsia"/>
          <w:color w:val="auto"/>
          <w:highlight w:val="none"/>
          <w:lang w:val="en-US" w:eastAsia="zh-CN"/>
        </w:rPr>
      </w:pPr>
      <w:r>
        <w:rPr>
          <w:rFonts w:hint="eastAsia" w:ascii="Times New Roman" w:hAnsi="Times New Roman" w:eastAsia="宋体" w:cs="Times New Roman"/>
          <w:color w:val="auto"/>
          <w:szCs w:val="21"/>
          <w:highlight w:val="none"/>
        </w:rPr>
        <w:t>日  期：</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102DAFDE">
      <w:pPr>
        <w:pStyle w:val="4"/>
        <w:pageBreakBefore w:val="0"/>
        <w:widowControl w:val="0"/>
        <w:kinsoku/>
        <w:wordWrap/>
        <w:overflowPunct/>
        <w:topLinePunct w:val="0"/>
        <w:bidi w:val="0"/>
        <w:adjustRightInd w:val="0"/>
        <w:snapToGrid w:val="0"/>
        <w:spacing w:before="0"/>
        <w:jc w:val="both"/>
        <w:textAlignment w:val="auto"/>
        <w:rPr>
          <w:rFonts w:hint="eastAsia"/>
          <w:color w:val="auto"/>
          <w:highlight w:val="none"/>
          <w:lang w:val="en-US" w:eastAsia="zh-CN"/>
        </w:rPr>
      </w:pPr>
    </w:p>
    <w:p w14:paraId="7393899E">
      <w:pPr>
        <w:pStyle w:val="5"/>
        <w:rPr>
          <w:rFonts w:hint="eastAsia"/>
          <w:highlight w:val="none"/>
          <w:lang w:val="en-US" w:eastAsia="zh-CN"/>
        </w:rPr>
      </w:pPr>
    </w:p>
    <w:p w14:paraId="6D4F6CB5">
      <w:pPr>
        <w:pStyle w:val="4"/>
        <w:pageBreakBefore w:val="0"/>
        <w:widowControl w:val="0"/>
        <w:kinsoku/>
        <w:wordWrap/>
        <w:overflowPunct/>
        <w:topLinePunct w:val="0"/>
        <w:bidi w:val="0"/>
        <w:adjustRightInd w:val="0"/>
        <w:snapToGrid w:val="0"/>
        <w:spacing w:before="0"/>
        <w:textAlignment w:val="auto"/>
        <w:rPr>
          <w:rFonts w:ascii="仿宋" w:hAnsi="仿宋" w:eastAsia="仿宋"/>
          <w:color w:val="auto"/>
          <w:szCs w:val="21"/>
          <w:highlight w:val="none"/>
        </w:rPr>
      </w:pPr>
      <w:r>
        <w:rPr>
          <w:rFonts w:hint="eastAsia"/>
          <w:color w:val="auto"/>
          <w:highlight w:val="none"/>
          <w:lang w:val="en-US" w:eastAsia="zh-CN"/>
        </w:rPr>
        <w:t>四、</w:t>
      </w:r>
      <w:r>
        <w:rPr>
          <w:rFonts w:hint="eastAsia"/>
          <w:color w:val="auto"/>
          <w:highlight w:val="none"/>
        </w:rPr>
        <w:t>服务方案</w:t>
      </w:r>
      <w:bookmarkEnd w:id="118"/>
      <w:bookmarkEnd w:id="119"/>
      <w:bookmarkEnd w:id="120"/>
    </w:p>
    <w:p w14:paraId="291F7B12">
      <w:pPr>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参选</w:t>
      </w:r>
      <w:r>
        <w:rPr>
          <w:rFonts w:hint="eastAsia" w:ascii="宋体" w:hAnsi="宋体" w:cs="Times New Roman"/>
          <w:color w:val="auto"/>
          <w:szCs w:val="21"/>
          <w:highlight w:val="none"/>
        </w:rPr>
        <w:t>人依据第</w:t>
      </w:r>
      <w:r>
        <w:rPr>
          <w:rFonts w:hint="eastAsia" w:ascii="宋体" w:hAnsi="宋体" w:cs="Times New Roman"/>
          <w:color w:val="auto"/>
          <w:szCs w:val="21"/>
          <w:highlight w:val="none"/>
          <w:lang w:val="en-US" w:eastAsia="zh-CN"/>
        </w:rPr>
        <w:t>三</w:t>
      </w:r>
      <w:r>
        <w:rPr>
          <w:rFonts w:hint="eastAsia" w:ascii="宋体" w:hAnsi="宋体" w:cs="Times New Roman"/>
          <w:color w:val="auto"/>
          <w:szCs w:val="21"/>
          <w:highlight w:val="none"/>
        </w:rPr>
        <w:t>章“服务需求及技术要求”自行提供。</w:t>
      </w:r>
    </w:p>
    <w:p w14:paraId="3A076F83">
      <w:pPr>
        <w:rPr>
          <w:rFonts w:hint="eastAsia" w:ascii="宋体" w:hAnsi="宋体" w:cs="Times New Roman"/>
          <w:color w:val="auto"/>
          <w:szCs w:val="21"/>
          <w:highlight w:val="none"/>
        </w:rPr>
      </w:pPr>
      <w:r>
        <w:rPr>
          <w:rFonts w:hint="eastAsia" w:ascii="宋体" w:hAnsi="宋体" w:cs="Times New Roman"/>
          <w:color w:val="auto"/>
          <w:szCs w:val="21"/>
          <w:highlight w:val="none"/>
        </w:rPr>
        <w:br w:type="page"/>
      </w:r>
    </w:p>
    <w:bookmarkEnd w:id="113"/>
    <w:bookmarkEnd w:id="114"/>
    <w:p w14:paraId="38D87B5F">
      <w:pPr>
        <w:pStyle w:val="4"/>
        <w:jc w:val="center"/>
        <w:rPr>
          <w:color w:val="auto"/>
          <w:highlight w:val="none"/>
        </w:rPr>
      </w:pPr>
      <w:bookmarkStart w:id="121" w:name="_Toc26931"/>
      <w:r>
        <w:rPr>
          <w:rFonts w:hint="eastAsia"/>
          <w:color w:val="auto"/>
          <w:highlight w:val="none"/>
          <w:lang w:val="en-US" w:eastAsia="zh-CN"/>
        </w:rPr>
        <w:t>五、</w:t>
      </w:r>
      <w:r>
        <w:rPr>
          <w:rFonts w:hint="eastAsia"/>
          <w:color w:val="auto"/>
          <w:highlight w:val="none"/>
        </w:rPr>
        <w:t>诚信</w:t>
      </w:r>
      <w:r>
        <w:rPr>
          <w:rFonts w:hint="eastAsia"/>
          <w:color w:val="auto"/>
          <w:highlight w:val="none"/>
          <w:lang w:val="en-US" w:eastAsia="zh-CN"/>
        </w:rPr>
        <w:t>投标</w:t>
      </w:r>
      <w:r>
        <w:rPr>
          <w:rFonts w:hint="eastAsia"/>
          <w:color w:val="auto"/>
          <w:highlight w:val="none"/>
        </w:rPr>
        <w:t>承诺书</w:t>
      </w:r>
      <w:bookmarkEnd w:id="121"/>
    </w:p>
    <w:p w14:paraId="24BCF1FA">
      <w:pPr>
        <w:rPr>
          <w:rFonts w:ascii="仿宋" w:hAnsi="仿宋" w:eastAsia="仿宋" w:cs="仿宋"/>
          <w:b/>
          <w:bCs/>
          <w:color w:val="auto"/>
          <w:sz w:val="24"/>
          <w:highlight w:val="none"/>
        </w:rPr>
      </w:pPr>
    </w:p>
    <w:p w14:paraId="7AEBF7F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本人以企业法定代表人的身份郑重承诺：</w:t>
      </w:r>
    </w:p>
    <w:p w14:paraId="3CA96C7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14:paraId="76173C3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523AC3F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14:paraId="29E957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相互串通投标报价，不排挤其他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14:paraId="225DB3E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 xml:space="preserve">串通投标，损害国家利益、社会公共利益或者他人的合法权益；  </w:t>
      </w:r>
    </w:p>
    <w:p w14:paraId="284AE6C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315A9E7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14:paraId="7B1F5C02">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14:paraId="3729736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14:paraId="4FA7717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十、如在投标过程和评标结果公告异议期内发生投诉行为，保证按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14:paraId="4368660B">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14:paraId="41E6BAB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14:paraId="18ADA01B">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6154E11E">
      <w:pPr>
        <w:rPr>
          <w:rFonts w:ascii="仿宋" w:hAnsi="仿宋" w:eastAsia="仿宋" w:cs="仿宋"/>
          <w:b/>
          <w:bCs/>
          <w:color w:val="auto"/>
          <w:sz w:val="22"/>
          <w:szCs w:val="22"/>
          <w:highlight w:val="none"/>
        </w:rPr>
      </w:pPr>
    </w:p>
    <w:p w14:paraId="2C014080">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投标单位（盖章）：</w:t>
      </w:r>
    </w:p>
    <w:p w14:paraId="2720E6C8">
      <w:pPr>
        <w:jc w:val="right"/>
        <w:rPr>
          <w:rFonts w:ascii="仿宋" w:hAnsi="仿宋" w:eastAsia="仿宋" w:cs="仿宋"/>
          <w:b/>
          <w:bCs/>
          <w:color w:val="auto"/>
          <w:sz w:val="24"/>
          <w:highlight w:val="none"/>
        </w:rPr>
      </w:pPr>
    </w:p>
    <w:p w14:paraId="180CCB94">
      <w:pPr>
        <w:jc w:val="right"/>
        <w:rPr>
          <w:rFonts w:ascii="仿宋" w:hAnsi="仿宋" w:eastAsia="仿宋" w:cs="仿宋"/>
          <w:b/>
          <w:bCs/>
          <w:color w:val="auto"/>
          <w:sz w:val="24"/>
          <w:highlight w:val="none"/>
        </w:rPr>
      </w:pPr>
    </w:p>
    <w:p w14:paraId="5DA08B9B">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591AD525">
      <w:pPr>
        <w:ind w:right="480"/>
        <w:jc w:val="right"/>
        <w:rPr>
          <w:rFonts w:hint="eastAsia" w:ascii="仿宋" w:hAnsi="仿宋" w:eastAsia="仿宋" w:cs="仿宋"/>
          <w:b/>
          <w:bCs/>
          <w:color w:val="auto"/>
          <w:sz w:val="24"/>
          <w:highlight w:val="none"/>
        </w:rPr>
      </w:pPr>
    </w:p>
    <w:p w14:paraId="2E3E6A89">
      <w:pPr>
        <w:ind w:right="480"/>
        <w:jc w:val="right"/>
        <w:rPr>
          <w:rFonts w:hint="eastAsia" w:ascii="仿宋" w:hAnsi="仿宋" w:eastAsia="仿宋" w:cs="仿宋"/>
          <w:b/>
          <w:bCs/>
          <w:color w:val="auto"/>
          <w:sz w:val="24"/>
          <w:highlight w:val="none"/>
        </w:rPr>
      </w:pPr>
    </w:p>
    <w:p w14:paraId="36F44398">
      <w:pPr>
        <w:pStyle w:val="4"/>
        <w:numPr>
          <w:ilvl w:val="0"/>
          <w:numId w:val="0"/>
        </w:numPr>
        <w:jc w:val="center"/>
        <w:rPr>
          <w:rFonts w:hint="eastAsia"/>
          <w:color w:val="auto"/>
          <w:highlight w:val="none"/>
        </w:rPr>
      </w:pPr>
      <w:bookmarkStart w:id="122" w:name="_Toc32373"/>
      <w:bookmarkStart w:id="123" w:name="_Toc4481606"/>
      <w:bookmarkStart w:id="124" w:name="_Toc22272"/>
      <w:r>
        <w:rPr>
          <w:rFonts w:hint="eastAsia"/>
          <w:color w:val="auto"/>
          <w:highlight w:val="none"/>
          <w:lang w:val="en-US" w:eastAsia="zh-CN"/>
        </w:rPr>
        <w:t>六、相关</w:t>
      </w:r>
      <w:r>
        <w:rPr>
          <w:rFonts w:hint="eastAsia"/>
          <w:color w:val="auto"/>
          <w:highlight w:val="none"/>
        </w:rPr>
        <w:t>证明文件</w:t>
      </w:r>
      <w:bookmarkEnd w:id="122"/>
      <w:bookmarkEnd w:id="123"/>
      <w:bookmarkEnd w:id="124"/>
    </w:p>
    <w:p w14:paraId="2CF6DE16">
      <w:pPr>
        <w:spacing w:line="360" w:lineRule="auto"/>
        <w:ind w:firstLine="420" w:firstLineChars="200"/>
        <w:rPr>
          <w:rFonts w:hint="eastAsia"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olor w:val="auto"/>
          <w:szCs w:val="21"/>
          <w:highlight w:val="none"/>
        </w:rPr>
        <w:t>营业执照</w:t>
      </w:r>
      <w:r>
        <w:rPr>
          <w:rFonts w:hint="eastAsia" w:ascii="宋体" w:hAnsi="宋体"/>
          <w:color w:val="auto"/>
          <w:szCs w:val="21"/>
          <w:highlight w:val="none"/>
          <w:lang w:val="en-US" w:eastAsia="zh-CN"/>
        </w:rPr>
        <w:t>复印件</w:t>
      </w:r>
      <w:r>
        <w:rPr>
          <w:rFonts w:hint="eastAsia" w:ascii="宋体" w:hAnsi="宋体"/>
          <w:color w:val="auto"/>
          <w:szCs w:val="21"/>
          <w:highlight w:val="none"/>
        </w:rPr>
        <w:t>；</w:t>
      </w:r>
    </w:p>
    <w:p w14:paraId="6F4173A3">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2、施工劳务企业备案证明材料或施工劳务资质证书；</w:t>
      </w:r>
    </w:p>
    <w:p w14:paraId="791E6307">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3、安全生产许可证复印件；</w:t>
      </w:r>
    </w:p>
    <w:p w14:paraId="4B34BB7D">
      <w:pPr>
        <w:spacing w:line="360" w:lineRule="auto"/>
        <w:ind w:firstLine="420" w:firstLineChars="200"/>
        <w:rPr>
          <w:rFonts w:asci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、税务登记证副本复印件；（如为三证合一的，只需提供三证合一的营业执照复印件）</w:t>
      </w:r>
    </w:p>
    <w:p w14:paraId="114B35AD">
      <w:pPr>
        <w:spacing w:line="360" w:lineRule="auto"/>
        <w:ind w:firstLine="420" w:firstLineChars="200"/>
        <w:rPr>
          <w:rFonts w:asci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、法定代表人身份证明书（格式见附件）及其有效二代居民身份证；</w:t>
      </w:r>
    </w:p>
    <w:p w14:paraId="6B44F9D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、法定代表人授权委托书（格式见附件）及委托代理人有效二代居民身份证，若法定代表人本人参与比选则不需此件；</w:t>
      </w:r>
    </w:p>
    <w:p w14:paraId="022C810A">
      <w:pPr>
        <w:spacing w:line="360" w:lineRule="auto"/>
        <w:ind w:firstLine="420" w:firstLineChars="200"/>
        <w:rPr>
          <w:rFonts w:hint="eastAsia" w:ascii="宋体" w:hAnsi="宋体"/>
          <w:color w:val="auto"/>
          <w:szCs w:val="21"/>
          <w:highlight w:val="none"/>
          <w:lang w:val="en-US" w:eastAsia="zh-CN"/>
        </w:rPr>
      </w:pPr>
      <w:r>
        <w:rPr>
          <w:rFonts w:hint="eastAsia" w:ascii="宋体" w:hAnsi="宋体" w:eastAsia="宋体" w:cs="Times New Roman"/>
          <w:color w:val="auto"/>
          <w:szCs w:val="21"/>
          <w:highlight w:val="none"/>
        </w:rPr>
        <w:t>银行、保险、石油化工、电力、电信等特殊行业的分公司取得总公司相关授权的，</w:t>
      </w:r>
      <w:r>
        <w:rPr>
          <w:rFonts w:hint="eastAsia" w:ascii="宋体" w:hAnsi="宋体" w:eastAsia="宋体" w:cs="Times New Roman"/>
          <w:color w:val="auto"/>
          <w:szCs w:val="21"/>
          <w:highlight w:val="none"/>
          <w:lang w:val="en-US" w:eastAsia="zh-CN"/>
        </w:rPr>
        <w:t>参选</w:t>
      </w:r>
      <w:r>
        <w:rPr>
          <w:rFonts w:hint="eastAsia" w:ascii="宋体" w:hAnsi="宋体" w:eastAsia="宋体" w:cs="Times New Roman"/>
          <w:color w:val="auto"/>
          <w:szCs w:val="21"/>
          <w:highlight w:val="none"/>
        </w:rPr>
        <w:t>文件中</w:t>
      </w:r>
      <w:r>
        <w:rPr>
          <w:rFonts w:hint="eastAsia" w:ascii="宋体" w:hAnsi="宋体"/>
          <w:color w:val="auto"/>
          <w:szCs w:val="21"/>
          <w:highlight w:val="none"/>
        </w:rPr>
        <w:t>关于法定代表人的要求事项可由分公司负责人代理</w:t>
      </w:r>
      <w:r>
        <w:rPr>
          <w:rFonts w:hint="eastAsia" w:ascii="宋体" w:hAnsi="宋体"/>
          <w:color w:val="auto"/>
          <w:szCs w:val="21"/>
          <w:highlight w:val="none"/>
          <w:lang w:eastAsia="zh-CN"/>
        </w:rPr>
        <w:t>，</w:t>
      </w:r>
      <w:r>
        <w:rPr>
          <w:rFonts w:hint="eastAsia" w:ascii="宋体" w:hAnsi="宋体"/>
          <w:color w:val="auto"/>
          <w:szCs w:val="21"/>
          <w:highlight w:val="none"/>
        </w:rPr>
        <w:t>负责人授权委托书（格式见附件）</w:t>
      </w:r>
      <w:r>
        <w:rPr>
          <w:rFonts w:hint="eastAsia" w:ascii="宋体" w:hAnsi="宋体"/>
          <w:color w:val="auto"/>
          <w:szCs w:val="21"/>
          <w:highlight w:val="none"/>
          <w:lang w:eastAsia="zh-CN"/>
        </w:rPr>
        <w:t>。</w:t>
      </w:r>
    </w:p>
    <w:p w14:paraId="5F957F8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参选人认为提供的其他材料。</w:t>
      </w:r>
    </w:p>
    <w:p w14:paraId="6070C1FA">
      <w:pPr>
        <w:spacing w:line="360" w:lineRule="auto"/>
        <w:ind w:firstLine="420" w:firstLineChars="200"/>
        <w:rPr>
          <w:rFonts w:hint="eastAsia" w:ascii="宋体" w:hAnsi="宋体"/>
          <w:color w:val="auto"/>
          <w:szCs w:val="21"/>
          <w:highlight w:val="none"/>
        </w:rPr>
      </w:pPr>
    </w:p>
    <w:p w14:paraId="56EC0507">
      <w:pPr>
        <w:spacing w:line="360" w:lineRule="auto"/>
        <w:ind w:firstLine="420" w:firstLineChars="200"/>
        <w:rPr>
          <w:rFonts w:hint="eastAsia" w:ascii="宋体" w:hAnsi="宋体"/>
          <w:color w:val="auto"/>
          <w:szCs w:val="21"/>
          <w:highlight w:val="none"/>
        </w:rPr>
      </w:pPr>
    </w:p>
    <w:p w14:paraId="2F9C8650">
      <w:pPr>
        <w:spacing w:line="360" w:lineRule="auto"/>
        <w:ind w:firstLine="420" w:firstLineChars="200"/>
        <w:rPr>
          <w:rFonts w:hint="eastAsia" w:ascii="宋体" w:hAnsi="宋体"/>
          <w:color w:val="auto"/>
          <w:szCs w:val="21"/>
          <w:highlight w:val="none"/>
        </w:rPr>
      </w:pPr>
    </w:p>
    <w:p w14:paraId="7498F5A6">
      <w:pPr>
        <w:spacing w:line="360" w:lineRule="auto"/>
        <w:ind w:firstLine="420" w:firstLineChars="200"/>
        <w:rPr>
          <w:rFonts w:hint="eastAsia" w:ascii="宋体" w:hAnsi="宋体"/>
          <w:color w:val="auto"/>
          <w:szCs w:val="21"/>
          <w:highlight w:val="none"/>
        </w:rPr>
      </w:pPr>
    </w:p>
    <w:p w14:paraId="3EBC4114">
      <w:pPr>
        <w:spacing w:line="360" w:lineRule="auto"/>
        <w:ind w:firstLine="420" w:firstLineChars="200"/>
        <w:rPr>
          <w:rFonts w:hint="eastAsia" w:ascii="宋体" w:hAnsi="宋体"/>
          <w:color w:val="auto"/>
          <w:szCs w:val="21"/>
          <w:highlight w:val="none"/>
        </w:rPr>
      </w:pPr>
    </w:p>
    <w:p w14:paraId="01FC483B">
      <w:pPr>
        <w:spacing w:line="360" w:lineRule="auto"/>
        <w:ind w:firstLine="420" w:firstLineChars="200"/>
        <w:rPr>
          <w:rFonts w:hint="eastAsia" w:ascii="宋体" w:hAnsi="宋体"/>
          <w:color w:val="auto"/>
          <w:szCs w:val="21"/>
          <w:highlight w:val="none"/>
        </w:rPr>
      </w:pPr>
    </w:p>
    <w:p w14:paraId="08AFC58B">
      <w:pPr>
        <w:spacing w:line="360" w:lineRule="auto"/>
        <w:ind w:firstLine="420" w:firstLineChars="200"/>
        <w:rPr>
          <w:rFonts w:hint="eastAsia" w:ascii="宋体" w:hAnsi="宋体"/>
          <w:color w:val="auto"/>
          <w:szCs w:val="21"/>
          <w:highlight w:val="none"/>
        </w:rPr>
      </w:pPr>
    </w:p>
    <w:p w14:paraId="564BF341">
      <w:pPr>
        <w:spacing w:line="360" w:lineRule="auto"/>
        <w:ind w:firstLine="420" w:firstLineChars="200"/>
        <w:rPr>
          <w:rFonts w:hint="eastAsia" w:ascii="宋体" w:hAnsi="宋体"/>
          <w:color w:val="auto"/>
          <w:szCs w:val="21"/>
          <w:highlight w:val="none"/>
        </w:rPr>
      </w:pPr>
    </w:p>
    <w:p w14:paraId="2F85517C">
      <w:pPr>
        <w:spacing w:line="360" w:lineRule="auto"/>
        <w:ind w:firstLine="420" w:firstLineChars="200"/>
        <w:rPr>
          <w:rFonts w:hint="eastAsia" w:ascii="宋体" w:hAnsi="宋体"/>
          <w:color w:val="auto"/>
          <w:szCs w:val="21"/>
          <w:highlight w:val="none"/>
        </w:rPr>
      </w:pPr>
    </w:p>
    <w:p w14:paraId="1E09D552">
      <w:pPr>
        <w:spacing w:line="360" w:lineRule="auto"/>
        <w:ind w:firstLine="420" w:firstLineChars="200"/>
        <w:rPr>
          <w:rFonts w:hint="eastAsia" w:ascii="宋体" w:hAnsi="宋体"/>
          <w:color w:val="auto"/>
          <w:szCs w:val="21"/>
          <w:highlight w:val="none"/>
        </w:rPr>
      </w:pPr>
    </w:p>
    <w:p w14:paraId="6770B440">
      <w:pPr>
        <w:spacing w:line="360" w:lineRule="auto"/>
        <w:ind w:firstLine="420" w:firstLineChars="200"/>
        <w:rPr>
          <w:rFonts w:hint="eastAsia" w:ascii="宋体" w:hAnsi="宋体"/>
          <w:color w:val="auto"/>
          <w:szCs w:val="21"/>
          <w:highlight w:val="none"/>
        </w:rPr>
      </w:pPr>
    </w:p>
    <w:p w14:paraId="62DF0098">
      <w:pPr>
        <w:spacing w:line="360" w:lineRule="auto"/>
        <w:ind w:firstLine="420" w:firstLineChars="200"/>
        <w:rPr>
          <w:rFonts w:hint="eastAsia" w:ascii="宋体" w:hAnsi="宋体"/>
          <w:color w:val="auto"/>
          <w:szCs w:val="21"/>
          <w:highlight w:val="none"/>
        </w:rPr>
      </w:pPr>
    </w:p>
    <w:p w14:paraId="460A7B36">
      <w:pPr>
        <w:spacing w:line="360" w:lineRule="auto"/>
        <w:ind w:firstLine="420" w:firstLineChars="200"/>
        <w:rPr>
          <w:rFonts w:hint="eastAsia" w:ascii="宋体" w:hAnsi="宋体"/>
          <w:color w:val="auto"/>
          <w:szCs w:val="21"/>
          <w:highlight w:val="none"/>
        </w:rPr>
      </w:pPr>
    </w:p>
    <w:p w14:paraId="0A7B41CB">
      <w:pPr>
        <w:spacing w:line="360" w:lineRule="auto"/>
        <w:ind w:firstLine="420" w:firstLineChars="200"/>
        <w:rPr>
          <w:rFonts w:hint="eastAsia" w:ascii="宋体" w:hAnsi="宋体"/>
          <w:color w:val="auto"/>
          <w:szCs w:val="21"/>
          <w:highlight w:val="none"/>
        </w:rPr>
      </w:pPr>
    </w:p>
    <w:p w14:paraId="19DD34AE">
      <w:pPr>
        <w:spacing w:line="360" w:lineRule="auto"/>
        <w:rPr>
          <w:rFonts w:hint="eastAsia" w:ascii="宋体" w:hAnsi="宋体"/>
          <w:color w:val="auto"/>
          <w:szCs w:val="21"/>
          <w:highlight w:val="none"/>
        </w:rPr>
      </w:pPr>
    </w:p>
    <w:p w14:paraId="2736A945">
      <w:pPr>
        <w:spacing w:line="360" w:lineRule="auto"/>
        <w:ind w:firstLine="420" w:firstLineChars="200"/>
        <w:rPr>
          <w:rFonts w:hint="eastAsia" w:ascii="宋体" w:hAnsi="宋体"/>
          <w:color w:val="auto"/>
          <w:szCs w:val="21"/>
          <w:highlight w:val="none"/>
        </w:rPr>
      </w:pPr>
    </w:p>
    <w:p w14:paraId="6FA0A17A">
      <w:pPr>
        <w:spacing w:line="360" w:lineRule="auto"/>
        <w:ind w:firstLine="420" w:firstLineChars="200"/>
        <w:rPr>
          <w:rFonts w:hint="eastAsia" w:ascii="宋体" w:hAnsi="宋体"/>
          <w:color w:val="auto"/>
          <w:szCs w:val="21"/>
          <w:highlight w:val="none"/>
        </w:rPr>
      </w:pPr>
    </w:p>
    <w:p w14:paraId="6B60B1A0">
      <w:pPr>
        <w:spacing w:line="360" w:lineRule="auto"/>
        <w:rPr>
          <w:rFonts w:hint="eastAsia" w:ascii="宋体" w:hAnsi="宋体"/>
          <w:color w:val="auto"/>
          <w:szCs w:val="21"/>
          <w:highlight w:val="none"/>
        </w:rPr>
      </w:pPr>
    </w:p>
    <w:p w14:paraId="07749A22">
      <w:pPr>
        <w:spacing w:line="360" w:lineRule="auto"/>
        <w:rPr>
          <w:rFonts w:hint="eastAsia" w:ascii="宋体" w:hAnsi="宋体"/>
          <w:color w:val="auto"/>
          <w:szCs w:val="21"/>
          <w:highlight w:val="none"/>
        </w:rPr>
      </w:pPr>
    </w:p>
    <w:p w14:paraId="4DDB17A7">
      <w:pPr>
        <w:spacing w:line="360" w:lineRule="auto"/>
        <w:ind w:left="368" w:leftChars="175"/>
        <w:rPr>
          <w:rFonts w:ascii="宋体" w:hAnsi="宋体" w:cs="宋体"/>
          <w:b/>
          <w:color w:val="auto"/>
          <w:spacing w:val="-4"/>
          <w:kern w:val="0"/>
          <w:szCs w:val="21"/>
          <w:highlight w:val="none"/>
        </w:rPr>
      </w:pPr>
      <w:r>
        <w:rPr>
          <w:rFonts w:hint="eastAsia" w:ascii="宋体" w:hAnsi="宋体" w:cs="宋体"/>
          <w:b/>
          <w:color w:val="auto"/>
          <w:spacing w:val="-4"/>
          <w:kern w:val="0"/>
          <w:szCs w:val="21"/>
          <w:highlight w:val="none"/>
        </w:rPr>
        <w:t>附件：</w:t>
      </w:r>
    </w:p>
    <w:p w14:paraId="0390B2B6">
      <w:pPr>
        <w:spacing w:line="360" w:lineRule="auto"/>
        <w:ind w:firstLine="413" w:firstLineChars="196"/>
        <w:jc w:val="center"/>
        <w:rPr>
          <w:rFonts w:ascii="宋体" w:cs="宋体"/>
          <w:b/>
          <w:color w:val="auto"/>
          <w:szCs w:val="21"/>
          <w:highlight w:val="none"/>
        </w:rPr>
      </w:pPr>
      <w:r>
        <w:rPr>
          <w:rFonts w:hint="eastAsia" w:ascii="宋体" w:hAnsi="宋体" w:cs="宋体"/>
          <w:b/>
          <w:color w:val="auto"/>
          <w:szCs w:val="21"/>
          <w:highlight w:val="none"/>
        </w:rPr>
        <w:t>法定代表人身份证明书</w:t>
      </w:r>
    </w:p>
    <w:p w14:paraId="322104D9">
      <w:pPr>
        <w:wordWrap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参选人名称：</w:t>
      </w:r>
      <w:r>
        <w:rPr>
          <w:rFonts w:hint="eastAsia" w:ascii="宋体" w:hAnsi="宋体" w:cs="宋体"/>
          <w:color w:val="auto"/>
          <w:szCs w:val="21"/>
          <w:highlight w:val="none"/>
          <w:u w:val="single"/>
        </w:rPr>
        <w:t xml:space="preserve">                    </w:t>
      </w:r>
    </w:p>
    <w:p w14:paraId="7550D548">
      <w:pPr>
        <w:wordWrap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14BA000B">
      <w:pPr>
        <w:wordWrap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1E25B287">
      <w:pPr>
        <w:wordWrap w:val="0"/>
        <w:adjustRightInd w:val="0"/>
        <w:snapToGrid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13613CB8">
      <w:pPr>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（参选人名称）的法定代表人。</w:t>
      </w:r>
    </w:p>
    <w:p w14:paraId="4A0CD107">
      <w:pPr>
        <w:wordWrap w:val="0"/>
        <w:adjustRightInd w:val="0"/>
        <w:snapToGrid w:val="0"/>
        <w:spacing w:line="360" w:lineRule="auto"/>
        <w:ind w:firstLine="411" w:firstLineChars="196"/>
        <w:rPr>
          <w:rFonts w:hAnsi="宋体"/>
          <w:color w:val="auto"/>
          <w:szCs w:val="21"/>
          <w:highlight w:val="none"/>
        </w:rPr>
      </w:pPr>
      <w:r>
        <w:rPr>
          <w:rFonts w:hint="eastAsia" w:hAnsi="宋体"/>
          <w:color w:val="auto"/>
          <w:szCs w:val="21"/>
          <w:highlight w:val="none"/>
        </w:rPr>
        <w:t>联系方式（移动电话）：</w:t>
      </w:r>
      <w:r>
        <w:rPr>
          <w:rFonts w:hint="eastAsia" w:hAnsi="宋体"/>
          <w:color w:val="auto"/>
          <w:szCs w:val="21"/>
          <w:highlight w:val="none"/>
          <w:u w:val="single"/>
        </w:rPr>
        <w:t xml:space="preserve">                  </w:t>
      </w:r>
      <w:r>
        <w:rPr>
          <w:rFonts w:hint="eastAsia" w:hAnsi="宋体"/>
          <w:color w:val="auto"/>
          <w:szCs w:val="21"/>
          <w:highlight w:val="none"/>
        </w:rPr>
        <w:t>            </w:t>
      </w:r>
    </w:p>
    <w:p w14:paraId="57B9105B">
      <w:pPr>
        <w:wordWrap w:val="0"/>
        <w:adjustRightInd w:val="0"/>
        <w:snapToGrid w:val="0"/>
        <w:spacing w:line="360" w:lineRule="auto"/>
        <w:ind w:firstLine="420" w:firstLineChars="200"/>
        <w:rPr>
          <w:rFonts w:ascii="宋体" w:cs="宋体"/>
          <w:color w:val="auto"/>
          <w:szCs w:val="21"/>
          <w:highlight w:val="none"/>
        </w:rPr>
      </w:pPr>
      <w:r>
        <w:rPr>
          <w:rFonts w:hint="eastAsia" w:hAnsi="宋体"/>
          <w:color w:val="auto"/>
          <w:szCs w:val="21"/>
          <w:highlight w:val="none"/>
        </w:rPr>
        <w:t>电子邮箱：</w:t>
      </w:r>
      <w:r>
        <w:rPr>
          <w:rFonts w:hint="eastAsia" w:hAnsi="宋体"/>
          <w:color w:val="auto"/>
          <w:szCs w:val="21"/>
          <w:highlight w:val="none"/>
          <w:u w:val="single"/>
        </w:rPr>
        <w:t xml:space="preserve">                       </w:t>
      </w:r>
      <w:r>
        <w:rPr>
          <w:rFonts w:hint="eastAsia" w:hAnsi="宋体"/>
          <w:color w:val="auto"/>
          <w:szCs w:val="21"/>
          <w:highlight w:val="none"/>
        </w:rPr>
        <w:t> </w:t>
      </w:r>
    </w:p>
    <w:p w14:paraId="250892AE">
      <w:pPr>
        <w:wordWrap w:val="0"/>
        <w:adjustRightInd w:val="0"/>
        <w:snapToGrid w:val="0"/>
        <w:spacing w:line="360" w:lineRule="auto"/>
        <w:ind w:firstLine="411" w:firstLineChars="196"/>
        <w:rPr>
          <w:rFonts w:ascii="宋体" w:cs="宋体"/>
          <w:color w:val="auto"/>
          <w:szCs w:val="21"/>
          <w:highlight w:val="none"/>
        </w:rPr>
      </w:pPr>
      <w:r>
        <w:rPr>
          <w:rFonts w:hint="eastAsia" w:ascii="宋体" w:hAnsi="宋体" w:cs="宋体"/>
          <w:color w:val="auto"/>
          <w:szCs w:val="21"/>
          <w:highlight w:val="none"/>
        </w:rPr>
        <w:t>特此证明。</w:t>
      </w:r>
    </w:p>
    <w:p w14:paraId="45A46951">
      <w:pPr>
        <w:wordWrap w:val="0"/>
        <w:adjustRightInd w:val="0"/>
        <w:snapToGrid w:val="0"/>
        <w:spacing w:line="360" w:lineRule="auto"/>
        <w:ind w:firstLine="4137" w:firstLineChars="1970"/>
        <w:rPr>
          <w:rFonts w:ascii="宋体" w:cs="宋体"/>
          <w:color w:val="auto"/>
          <w:szCs w:val="21"/>
          <w:highlight w:val="none"/>
        </w:rPr>
      </w:pPr>
      <w:r>
        <w:rPr>
          <w:rFonts w:hint="eastAsia" w:ascii="宋体" w:hAnsi="宋体" w:cs="宋体"/>
          <w:color w:val="auto"/>
          <w:szCs w:val="21"/>
          <w:highlight w:val="none"/>
        </w:rPr>
        <w:t>参选人：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57C02E4">
      <w:pPr>
        <w:wordWrap w:val="0"/>
        <w:adjustRightInd w:val="0"/>
        <w:snapToGrid w:val="0"/>
        <w:spacing w:line="360" w:lineRule="auto"/>
        <w:ind w:right="360" w:firstLine="4851" w:firstLineChars="231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FFF1B17">
      <w:pPr>
        <w:spacing w:line="360" w:lineRule="auto"/>
        <w:rPr>
          <w:rFonts w:ascii="宋体" w:cs="宋体"/>
          <w:color w:val="auto"/>
          <w:szCs w:val="21"/>
          <w:highlight w:val="none"/>
        </w:rPr>
      </w:pPr>
    </w:p>
    <w:p w14:paraId="01359810">
      <w:pPr>
        <w:wordWrap w:val="0"/>
        <w:spacing w:line="360" w:lineRule="auto"/>
        <w:jc w:val="center"/>
        <w:rPr>
          <w:rFonts w:ascii="宋体" w:cs="宋体"/>
          <w:b/>
          <w:color w:val="auto"/>
          <w:szCs w:val="21"/>
          <w:highlight w:val="none"/>
        </w:rPr>
      </w:pPr>
      <w:r>
        <w:rPr>
          <w:rFonts w:hint="eastAsia" w:ascii="宋体" w:hAnsi="宋体" w:cs="宋体"/>
          <w:b/>
          <w:color w:val="auto"/>
          <w:szCs w:val="21"/>
          <w:highlight w:val="none"/>
        </w:rPr>
        <w:t>法定代表人授权委托书</w:t>
      </w:r>
    </w:p>
    <w:p w14:paraId="3EA29440">
      <w:pPr>
        <w:wordWrap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（参选人名称）的法定代表人，现委托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（姓名）为我方委托代理人。委托代理人根据授权，以我方名义签署、澄清、说明、补正、提交、撤回、修改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（项目名称）参选文件、签订合同等一切事宜，其法律后果由我方承担。</w:t>
      </w:r>
    </w:p>
    <w:p w14:paraId="51ED611D">
      <w:pPr>
        <w:wordWrap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1471B4C">
      <w:pPr>
        <w:wordWrap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委托代理人无转委托权，特此委托。</w:t>
      </w:r>
    </w:p>
    <w:p w14:paraId="67C7EBBB">
      <w:pPr>
        <w:wordWrap w:val="0"/>
        <w:spacing w:line="360" w:lineRule="auto"/>
        <w:ind w:firstLine="420" w:firstLineChars="200"/>
        <w:rPr>
          <w:rFonts w:asci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rPr>
        <w:t>_______</w:t>
      </w:r>
    </w:p>
    <w:p w14:paraId="1EC63EF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9A329F7">
      <w:pPr>
        <w:wordWrap w:val="0"/>
        <w:spacing w:line="360" w:lineRule="auto"/>
        <w:ind w:firstLine="420" w:firstLineChars="200"/>
        <w:rPr>
          <w:rFonts w:hAnsi="宋体"/>
          <w:color w:val="auto"/>
          <w:szCs w:val="21"/>
          <w:highlight w:val="none"/>
        </w:rPr>
      </w:pPr>
      <w:r>
        <w:rPr>
          <w:rFonts w:hint="eastAsia" w:ascii="宋体" w:hAnsi="宋体" w:cs="宋体"/>
          <w:color w:val="auto"/>
          <w:szCs w:val="21"/>
          <w:highlight w:val="none"/>
        </w:rPr>
        <w:t>联系方</w:t>
      </w:r>
      <w:r>
        <w:rPr>
          <w:rFonts w:hint="eastAsia" w:hAnsi="宋体"/>
          <w:color w:val="auto"/>
          <w:szCs w:val="21"/>
          <w:highlight w:val="none"/>
        </w:rPr>
        <w:t>式（移动电话）</w:t>
      </w:r>
      <w:r>
        <w:rPr>
          <w:rFonts w:hint="eastAsia" w:ascii="宋体" w:hAnsi="宋体" w:cs="宋体"/>
          <w:color w:val="auto"/>
          <w:szCs w:val="21"/>
          <w:highlight w:val="none"/>
        </w:rPr>
        <w:t>：</w:t>
      </w:r>
      <w:r>
        <w:rPr>
          <w:rFonts w:hint="eastAsia" w:hAnsi="宋体"/>
          <w:color w:val="auto"/>
          <w:szCs w:val="21"/>
          <w:highlight w:val="none"/>
          <w:u w:val="single"/>
        </w:rPr>
        <w:t xml:space="preserve">                   </w:t>
      </w:r>
    </w:p>
    <w:p w14:paraId="1A6A64E9">
      <w:pPr>
        <w:wordWrap w:val="0"/>
        <w:spacing w:line="360" w:lineRule="auto"/>
        <w:ind w:firstLine="420" w:firstLineChars="200"/>
        <w:rPr>
          <w:rFonts w:ascii="宋体" w:hAnsi="宋体" w:cs="宋体"/>
          <w:color w:val="auto"/>
          <w:szCs w:val="21"/>
          <w:highlight w:val="none"/>
          <w:u w:val="single"/>
        </w:rPr>
      </w:pPr>
      <w:r>
        <w:rPr>
          <w:rFonts w:hint="eastAsia" w:hAnsi="宋体"/>
          <w:color w:val="auto"/>
          <w:szCs w:val="21"/>
          <w:highlight w:val="none"/>
        </w:rPr>
        <w:t>电子邮箱：</w:t>
      </w:r>
      <w:r>
        <w:rPr>
          <w:rFonts w:hint="eastAsia" w:hAnsi="宋体"/>
          <w:color w:val="auto"/>
          <w:szCs w:val="21"/>
          <w:highlight w:val="none"/>
          <w:u w:val="single"/>
        </w:rPr>
        <w:t xml:space="preserve">               </w:t>
      </w:r>
      <w:r>
        <w:rPr>
          <w:rFonts w:hint="eastAsia" w:hAnsi="宋体"/>
          <w:color w:val="auto"/>
          <w:szCs w:val="21"/>
          <w:highlight w:val="none"/>
        </w:rPr>
        <w:t> </w:t>
      </w:r>
    </w:p>
    <w:p w14:paraId="13F97583">
      <w:pPr>
        <w:wordWrap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参选人：</w:t>
      </w:r>
      <w:r>
        <w:rPr>
          <w:rFonts w:hint="eastAsia" w:ascii="宋体" w:hAnsi="宋体" w:cs="宋体"/>
          <w:color w:val="auto"/>
          <w:szCs w:val="21"/>
          <w:highlight w:val="none"/>
          <w:u w:val="single"/>
        </w:rPr>
        <w:t xml:space="preserve">                   （盖章）</w:t>
      </w:r>
    </w:p>
    <w:p w14:paraId="1C4475A1">
      <w:pPr>
        <w:wordWrap w:val="0"/>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hAnsi="宋体" w:cs="宋体"/>
          <w:color w:val="auto"/>
          <w:highlight w:val="none"/>
          <w:u w:val="single"/>
        </w:rPr>
        <w:t>签字或</w:t>
      </w:r>
      <w:r>
        <w:rPr>
          <w:rFonts w:hint="eastAsia" w:ascii="宋体" w:hAnsi="宋体" w:cs="宋体"/>
          <w:color w:val="auto"/>
          <w:szCs w:val="21"/>
          <w:highlight w:val="none"/>
          <w:u w:val="single"/>
        </w:rPr>
        <w:t>盖章）</w:t>
      </w:r>
    </w:p>
    <w:p w14:paraId="5EC6638F">
      <w:pPr>
        <w:wordWrap w:val="0"/>
        <w:spacing w:line="360" w:lineRule="auto"/>
        <w:ind w:right="48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授权委托日期：  年  月  日</w:t>
      </w:r>
    </w:p>
    <w:p w14:paraId="5842CAD6">
      <w:pPr>
        <w:pStyle w:val="41"/>
        <w:rPr>
          <w:rFonts w:hint="eastAsia" w:ascii="宋体" w:hAnsi="宋体" w:cs="宋体"/>
          <w:color w:val="000000" w:themeColor="text1"/>
          <w:szCs w:val="21"/>
          <w:highlight w:val="none"/>
          <w14:textFill>
            <w14:solidFill>
              <w14:schemeClr w14:val="tx1"/>
            </w14:solidFill>
          </w14:textFill>
        </w:rPr>
      </w:pPr>
    </w:p>
    <w:p w14:paraId="6F2F969E">
      <w:pPr>
        <w:pStyle w:val="41"/>
        <w:ind w:left="0" w:leftChars="0" w:firstLine="0" w:firstLineChars="0"/>
        <w:rPr>
          <w:rFonts w:hint="eastAsia" w:ascii="宋体" w:hAnsi="宋体" w:cs="宋体"/>
          <w:color w:val="000000" w:themeColor="text1"/>
          <w:szCs w:val="21"/>
          <w:highlight w:val="none"/>
          <w14:textFill>
            <w14:solidFill>
              <w14:schemeClr w14:val="tx1"/>
            </w14:solidFill>
          </w14:textFill>
        </w:rPr>
      </w:pPr>
    </w:p>
    <w:sectPr>
      <w:footerReference r:id="rId10" w:type="default"/>
      <w:pgSz w:w="11906" w:h="16838"/>
      <w:pgMar w:top="1418" w:right="1418" w:bottom="1418" w:left="1418" w:header="1077" w:footer="680" w:gutter="0"/>
      <w:pgNumType w:fmt="decimal" w:start="6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B796">
    <w:pPr>
      <w:pStyle w:val="16"/>
    </w:pPr>
    <w:r>
      <w:rPr>
        <w:sz w:val="18"/>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-48260</wp:posOffset>
              </wp:positionV>
              <wp:extent cx="8858250" cy="635"/>
              <wp:effectExtent l="0" t="0" r="0" b="0"/>
              <wp:wrapNone/>
              <wp:docPr id="13" name="直接连接符 13"/>
              <wp:cNvGraphicFramePr/>
              <a:graphic xmlns:a="http://schemas.openxmlformats.org/drawingml/2006/main">
                <a:graphicData uri="http://schemas.microsoft.com/office/word/2010/wordprocessingShape">
                  <wps:wsp>
                    <wps:cNvCnPr/>
                    <wps:spPr>
                      <a:xfrm>
                        <a:off x="922020" y="6731635"/>
                        <a:ext cx="8858250" cy="63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3.8pt;height:0.05pt;width:697.5pt;z-index:251662336;mso-width-relative:page;mso-height-relative:page;" filled="f" stroked="t" coordsize="21600,21600" o:gfxdata="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f4cAzVAAAACAEA&#10;AA8AAAAAAAAAAQAgAAAAIgAAAGRycy9kb3ducmV2LnhtbFBLAQIUABQAAAAIAIdO4kB1MYJa5AEA&#10;AKkDAAAOAAAAAAAAAAEAIAAAACQBAABkcnMvZTJvRG9jLnhtbFBLBQYAAAAABgAGAFkBAAB6BQAA&#10;AAA=&#10;">
              <v:fill on="f" focussize="0,0"/>
              <v:stroke weight="0.5pt" color="#000000 [3213]"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3E5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378C">
    <w:pPr>
      <w:pStyle w:val="16"/>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4BEE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64BEE2">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9997">
    <w:pPr>
      <w:pStyle w:val="16"/>
      <w:pBdr>
        <w:top w:val="single" w:color="auto" w:sz="4" w:space="1"/>
      </w:pBdr>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8268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7882689">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D9262">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6EA3D">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FE6EA3D">
                    <w:pPr>
                      <w:pStyle w:val="16"/>
                    </w:pPr>
                    <w:r>
                      <w:fldChar w:fldCharType="begin"/>
                    </w:r>
                    <w:r>
                      <w:instrText xml:space="preserve"> PAGE  \* MERGEFORMAT </w:instrText>
                    </w:r>
                    <w:r>
                      <w:fldChar w:fldCharType="separate"/>
                    </w:r>
                    <w:r>
                      <w:t>59</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-48260</wp:posOffset>
              </wp:positionV>
              <wp:extent cx="8858250" cy="635"/>
              <wp:effectExtent l="0" t="0" r="0" b="0"/>
              <wp:wrapNone/>
              <wp:docPr id="14" name="直接连接符 14"/>
              <wp:cNvGraphicFramePr/>
              <a:graphic xmlns:a="http://schemas.openxmlformats.org/drawingml/2006/main">
                <a:graphicData uri="http://schemas.microsoft.com/office/word/2010/wordprocessingShape">
                  <wps:wsp>
                    <wps:cNvCnPr/>
                    <wps:spPr>
                      <a:xfrm>
                        <a:off x="922020" y="6731635"/>
                        <a:ext cx="8858250" cy="63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pt;margin-top:-3.8pt;height:0.05pt;width:697.5pt;z-index:251663360;mso-width-relative:page;mso-height-relative:page;" filled="f" stroked="t" coordsize="21600,21600" o:gfxdata="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HAM1QAAAAgB&#10;AAAPAAAAAAAAAAEAIAAAACIAAABkcnMvZG93bnJldi54bWxQSwECFAAUAAAACACHTuJABOpQzuUB&#10;AACpAwAADgAAAAAAAAABACAAAAAkAQAAZHJzL2Uyb0RvYy54bWxQSwUGAAAAAAYABgBZAQAAewUA&#10;AAAA&#10;">
              <v:fill on="f" focussize="0,0"/>
              <v:stroke weight="0.5pt" color="#000000 [3213]"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10F4">
    <w:pPr>
      <w:pStyle w:val="16"/>
      <w:pBdr>
        <w:top w:val="single" w:color="auto" w:sz="4" w:space="1"/>
      </w:pBdr>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BCD13">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5BCD13">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73C33">
    <w:pPr>
      <w:pStyle w:val="18"/>
    </w:pPr>
    <w:r>
      <w:rPr>
        <w:rFonts w:hint="eastAsia"/>
        <w:lang w:val="en-US" w:eastAsia="zh-CN"/>
      </w:rPr>
      <w:t xml:space="preserve">                                                                                  </w:t>
    </w:r>
    <w:r>
      <w:rPr>
        <w:rFonts w:hint="eastAsia"/>
      </w:rPr>
      <w:t>安庆港中心港区石门湖一期工程上峰取水口工程劳务合作项目比选文件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32DA3">
    <w:pPr>
      <w:pStyle w:val="18"/>
      <w:ind w:right="360"/>
      <w:jc w:val="right"/>
      <w:rPr>
        <w:rFonts w:hint="default" w:eastAsia="宋体"/>
        <w:szCs w:val="21"/>
        <w:lang w:val="en-US" w:eastAsia="zh-CN"/>
      </w:rPr>
    </w:pPr>
    <w:r>
      <w:rPr>
        <w:rFonts w:hint="eastAsia"/>
        <w:szCs w:val="21"/>
      </w:rPr>
      <w:t xml:space="preserve">                              </w:t>
    </w:r>
    <w:r>
      <w:rPr>
        <w:rFonts w:hint="eastAsia" w:ascii="宋体" w:hAnsi="宋体" w:cs="宋体"/>
        <w:szCs w:val="21"/>
        <w:highlight w:val="none"/>
        <w:u w:val="none"/>
        <w:lang w:val="en-US" w:eastAsia="zh-CN"/>
      </w:rPr>
      <w:t>安庆港中心港区石门湖一期工程上峰取水口工程劳务合作项目</w:t>
    </w:r>
    <w:r>
      <w:rPr>
        <w:rFonts w:hint="eastAsia"/>
        <w:szCs w:val="21"/>
        <w:lang w:val="en-US" w:eastAsia="zh-CN"/>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EE640"/>
    <w:multiLevelType w:val="singleLevel"/>
    <w:tmpl w:val="9BBEE640"/>
    <w:lvl w:ilvl="0" w:tentative="0">
      <w:start w:val="2"/>
      <w:numFmt w:val="decimal"/>
      <w:suff w:val="nothing"/>
      <w:lvlText w:val="%1、"/>
      <w:lvlJc w:val="left"/>
    </w:lvl>
  </w:abstractNum>
  <w:abstractNum w:abstractNumId="1">
    <w:nsid w:val="E8A165CF"/>
    <w:multiLevelType w:val="singleLevel"/>
    <w:tmpl w:val="E8A165CF"/>
    <w:lvl w:ilvl="0" w:tentative="0">
      <w:start w:val="1"/>
      <w:numFmt w:val="bullet"/>
      <w:pStyle w:val="2"/>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484f0cf5-1a0a-42ac-86f4-d289c900cd4d"/>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773432"/>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BF2C08"/>
    <w:rsid w:val="02F60D4C"/>
    <w:rsid w:val="03003FDA"/>
    <w:rsid w:val="035C5045"/>
    <w:rsid w:val="039A01DA"/>
    <w:rsid w:val="03C31432"/>
    <w:rsid w:val="03D04666"/>
    <w:rsid w:val="03F10EFE"/>
    <w:rsid w:val="0404335F"/>
    <w:rsid w:val="04380CAB"/>
    <w:rsid w:val="046A3C9B"/>
    <w:rsid w:val="0496644C"/>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6B01930"/>
    <w:rsid w:val="07347C63"/>
    <w:rsid w:val="076B0765"/>
    <w:rsid w:val="07923C41"/>
    <w:rsid w:val="07E15B19"/>
    <w:rsid w:val="08362795"/>
    <w:rsid w:val="08495105"/>
    <w:rsid w:val="086B006F"/>
    <w:rsid w:val="08872616"/>
    <w:rsid w:val="08C629F5"/>
    <w:rsid w:val="093D4AE0"/>
    <w:rsid w:val="09636287"/>
    <w:rsid w:val="097C596A"/>
    <w:rsid w:val="09975029"/>
    <w:rsid w:val="09B02614"/>
    <w:rsid w:val="09FE29B2"/>
    <w:rsid w:val="0A034005"/>
    <w:rsid w:val="0A3B4909"/>
    <w:rsid w:val="0AE54A50"/>
    <w:rsid w:val="0B016D61"/>
    <w:rsid w:val="0B0D42F2"/>
    <w:rsid w:val="0B151C33"/>
    <w:rsid w:val="0B1C201A"/>
    <w:rsid w:val="0B7813D0"/>
    <w:rsid w:val="0B9A72CD"/>
    <w:rsid w:val="0BAB55C5"/>
    <w:rsid w:val="0BC976A9"/>
    <w:rsid w:val="0C7D7787"/>
    <w:rsid w:val="0C8052C3"/>
    <w:rsid w:val="0CAA7A10"/>
    <w:rsid w:val="0CAD0D80"/>
    <w:rsid w:val="0CD05636"/>
    <w:rsid w:val="0D21232F"/>
    <w:rsid w:val="0D3E1438"/>
    <w:rsid w:val="0D580F63"/>
    <w:rsid w:val="0D7160A1"/>
    <w:rsid w:val="0D776C9C"/>
    <w:rsid w:val="0DFE792F"/>
    <w:rsid w:val="0E17781F"/>
    <w:rsid w:val="0E3C4776"/>
    <w:rsid w:val="0E3E5CCB"/>
    <w:rsid w:val="0E695A12"/>
    <w:rsid w:val="0EB94E27"/>
    <w:rsid w:val="0F221281"/>
    <w:rsid w:val="0F634B4C"/>
    <w:rsid w:val="0FA178A3"/>
    <w:rsid w:val="0FB2759B"/>
    <w:rsid w:val="0FD7742E"/>
    <w:rsid w:val="101C02E7"/>
    <w:rsid w:val="105555C6"/>
    <w:rsid w:val="105B7798"/>
    <w:rsid w:val="108D4A90"/>
    <w:rsid w:val="10C53A3E"/>
    <w:rsid w:val="10E0565F"/>
    <w:rsid w:val="113118BF"/>
    <w:rsid w:val="118E7881"/>
    <w:rsid w:val="11C72DCE"/>
    <w:rsid w:val="11DA4B48"/>
    <w:rsid w:val="12406A1B"/>
    <w:rsid w:val="12416F26"/>
    <w:rsid w:val="124D01B4"/>
    <w:rsid w:val="125E06E4"/>
    <w:rsid w:val="126B2998"/>
    <w:rsid w:val="12780FA0"/>
    <w:rsid w:val="128C72BE"/>
    <w:rsid w:val="1296312E"/>
    <w:rsid w:val="13020339"/>
    <w:rsid w:val="13545468"/>
    <w:rsid w:val="13751835"/>
    <w:rsid w:val="13A43D3E"/>
    <w:rsid w:val="13F352ED"/>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C227CC"/>
    <w:rsid w:val="16DF0089"/>
    <w:rsid w:val="17747697"/>
    <w:rsid w:val="178951F0"/>
    <w:rsid w:val="18D63C3C"/>
    <w:rsid w:val="19206658"/>
    <w:rsid w:val="19266F7F"/>
    <w:rsid w:val="192D0833"/>
    <w:rsid w:val="1933475D"/>
    <w:rsid w:val="193B125C"/>
    <w:rsid w:val="1964685A"/>
    <w:rsid w:val="19AE1FD6"/>
    <w:rsid w:val="1A54191F"/>
    <w:rsid w:val="1A8A3DEE"/>
    <w:rsid w:val="1AC81EF5"/>
    <w:rsid w:val="1ADA051F"/>
    <w:rsid w:val="1AE62F2F"/>
    <w:rsid w:val="1AF6599F"/>
    <w:rsid w:val="1B105741"/>
    <w:rsid w:val="1B3F6B26"/>
    <w:rsid w:val="1B46229A"/>
    <w:rsid w:val="1B8F07F9"/>
    <w:rsid w:val="1BA01C03"/>
    <w:rsid w:val="1BC66755"/>
    <w:rsid w:val="1BCB4235"/>
    <w:rsid w:val="1C153337"/>
    <w:rsid w:val="1C2D05F5"/>
    <w:rsid w:val="1C923322"/>
    <w:rsid w:val="1CC240C1"/>
    <w:rsid w:val="1D5F38F9"/>
    <w:rsid w:val="1D850295"/>
    <w:rsid w:val="1DA945F0"/>
    <w:rsid w:val="1DB70517"/>
    <w:rsid w:val="1DDF7D0D"/>
    <w:rsid w:val="1E5B519F"/>
    <w:rsid w:val="1F0A1E04"/>
    <w:rsid w:val="1F203D0C"/>
    <w:rsid w:val="1F3A4ABE"/>
    <w:rsid w:val="1FA453E9"/>
    <w:rsid w:val="1FC02A2B"/>
    <w:rsid w:val="1FCE364E"/>
    <w:rsid w:val="1FDA12DD"/>
    <w:rsid w:val="200A39D4"/>
    <w:rsid w:val="201638A4"/>
    <w:rsid w:val="205738CF"/>
    <w:rsid w:val="20612034"/>
    <w:rsid w:val="2077143E"/>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3D93"/>
    <w:rsid w:val="23FA691B"/>
    <w:rsid w:val="2474496D"/>
    <w:rsid w:val="247A488F"/>
    <w:rsid w:val="24AC333C"/>
    <w:rsid w:val="24DF7D0E"/>
    <w:rsid w:val="25005262"/>
    <w:rsid w:val="251F0E25"/>
    <w:rsid w:val="252D7E66"/>
    <w:rsid w:val="2552357F"/>
    <w:rsid w:val="255D7234"/>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266EB"/>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77216D"/>
    <w:rsid w:val="2BD84756"/>
    <w:rsid w:val="2BFB6436"/>
    <w:rsid w:val="2C1264B3"/>
    <w:rsid w:val="2CD733E2"/>
    <w:rsid w:val="2D0354F2"/>
    <w:rsid w:val="2D2740C7"/>
    <w:rsid w:val="2D53200B"/>
    <w:rsid w:val="2D6466B7"/>
    <w:rsid w:val="2D9575F5"/>
    <w:rsid w:val="2DD4478B"/>
    <w:rsid w:val="2DE1379D"/>
    <w:rsid w:val="2E3C21CA"/>
    <w:rsid w:val="2E760F18"/>
    <w:rsid w:val="2F0F77C7"/>
    <w:rsid w:val="2F7A2576"/>
    <w:rsid w:val="2FB13AE2"/>
    <w:rsid w:val="2FEB2E61"/>
    <w:rsid w:val="30744721"/>
    <w:rsid w:val="309F1F4A"/>
    <w:rsid w:val="31046B01"/>
    <w:rsid w:val="313A750A"/>
    <w:rsid w:val="3152051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0D06D0"/>
    <w:rsid w:val="351F683A"/>
    <w:rsid w:val="354C26BB"/>
    <w:rsid w:val="35804783"/>
    <w:rsid w:val="358B15BB"/>
    <w:rsid w:val="359E7129"/>
    <w:rsid w:val="35F51B80"/>
    <w:rsid w:val="35F945F7"/>
    <w:rsid w:val="362C25D2"/>
    <w:rsid w:val="364254FA"/>
    <w:rsid w:val="366E63EF"/>
    <w:rsid w:val="369E3DCC"/>
    <w:rsid w:val="36B55EC3"/>
    <w:rsid w:val="36B6112E"/>
    <w:rsid w:val="36CA7B72"/>
    <w:rsid w:val="37785C10"/>
    <w:rsid w:val="37951670"/>
    <w:rsid w:val="37B06DEE"/>
    <w:rsid w:val="37C60648"/>
    <w:rsid w:val="37DF0271"/>
    <w:rsid w:val="38096B9C"/>
    <w:rsid w:val="38627047"/>
    <w:rsid w:val="38805E19"/>
    <w:rsid w:val="38E668BE"/>
    <w:rsid w:val="38ED2EF0"/>
    <w:rsid w:val="391F58AD"/>
    <w:rsid w:val="39414473"/>
    <w:rsid w:val="394B5035"/>
    <w:rsid w:val="395E71A4"/>
    <w:rsid w:val="3A173CD4"/>
    <w:rsid w:val="3A596215"/>
    <w:rsid w:val="3A5C6D9D"/>
    <w:rsid w:val="3AA161A6"/>
    <w:rsid w:val="3AA2100B"/>
    <w:rsid w:val="3AB21739"/>
    <w:rsid w:val="3AC6394A"/>
    <w:rsid w:val="3AFA2095"/>
    <w:rsid w:val="3B3B749B"/>
    <w:rsid w:val="3B7D11E3"/>
    <w:rsid w:val="3BA06AB3"/>
    <w:rsid w:val="3BC44143"/>
    <w:rsid w:val="3BCF198D"/>
    <w:rsid w:val="3BE95482"/>
    <w:rsid w:val="3BF932AF"/>
    <w:rsid w:val="3C037B1F"/>
    <w:rsid w:val="3C4B021E"/>
    <w:rsid w:val="3C6D3678"/>
    <w:rsid w:val="3CA13EAD"/>
    <w:rsid w:val="3CA97AA1"/>
    <w:rsid w:val="3CE255C6"/>
    <w:rsid w:val="3CE7290C"/>
    <w:rsid w:val="3CFB07EE"/>
    <w:rsid w:val="3CFF7EA9"/>
    <w:rsid w:val="3D1419BA"/>
    <w:rsid w:val="3D2A015A"/>
    <w:rsid w:val="3DDF73DD"/>
    <w:rsid w:val="3DF01A04"/>
    <w:rsid w:val="3E0A40D4"/>
    <w:rsid w:val="3E7762B4"/>
    <w:rsid w:val="3E7C661A"/>
    <w:rsid w:val="3EAC28A1"/>
    <w:rsid w:val="3EC203FB"/>
    <w:rsid w:val="3F5C7CAD"/>
    <w:rsid w:val="3FEF3E66"/>
    <w:rsid w:val="40094D7D"/>
    <w:rsid w:val="404C471D"/>
    <w:rsid w:val="405368AD"/>
    <w:rsid w:val="409105AF"/>
    <w:rsid w:val="40A92971"/>
    <w:rsid w:val="40BF3F42"/>
    <w:rsid w:val="40D307F1"/>
    <w:rsid w:val="40F3228D"/>
    <w:rsid w:val="40F55822"/>
    <w:rsid w:val="412865BD"/>
    <w:rsid w:val="41A1305D"/>
    <w:rsid w:val="41B14847"/>
    <w:rsid w:val="41BB6E00"/>
    <w:rsid w:val="41CD10FE"/>
    <w:rsid w:val="41EA06AC"/>
    <w:rsid w:val="423E280C"/>
    <w:rsid w:val="42CF4D4C"/>
    <w:rsid w:val="42FA0BF3"/>
    <w:rsid w:val="42FF5C8C"/>
    <w:rsid w:val="43664AFA"/>
    <w:rsid w:val="439C0F97"/>
    <w:rsid w:val="43B67997"/>
    <w:rsid w:val="43BE1603"/>
    <w:rsid w:val="43D84E40"/>
    <w:rsid w:val="44251D4D"/>
    <w:rsid w:val="442E5B81"/>
    <w:rsid w:val="44374878"/>
    <w:rsid w:val="44E52849"/>
    <w:rsid w:val="44F21D67"/>
    <w:rsid w:val="456F6318"/>
    <w:rsid w:val="457C25CC"/>
    <w:rsid w:val="45CE48A3"/>
    <w:rsid w:val="46124EE8"/>
    <w:rsid w:val="464B4EE0"/>
    <w:rsid w:val="4650751B"/>
    <w:rsid w:val="465A20BB"/>
    <w:rsid w:val="466250E9"/>
    <w:rsid w:val="4665549A"/>
    <w:rsid w:val="46994092"/>
    <w:rsid w:val="46F47361"/>
    <w:rsid w:val="47281EDC"/>
    <w:rsid w:val="47A70E11"/>
    <w:rsid w:val="47A76B47"/>
    <w:rsid w:val="480D0FE9"/>
    <w:rsid w:val="48344D78"/>
    <w:rsid w:val="48460CF2"/>
    <w:rsid w:val="489052A0"/>
    <w:rsid w:val="48A33500"/>
    <w:rsid w:val="48B13034"/>
    <w:rsid w:val="48CF22C1"/>
    <w:rsid w:val="491B083D"/>
    <w:rsid w:val="49501355"/>
    <w:rsid w:val="4A63021C"/>
    <w:rsid w:val="4A7B6405"/>
    <w:rsid w:val="4B0E200C"/>
    <w:rsid w:val="4B5D2CD5"/>
    <w:rsid w:val="4BEE0719"/>
    <w:rsid w:val="4C3C55DB"/>
    <w:rsid w:val="4C5E1DB7"/>
    <w:rsid w:val="4C6B570C"/>
    <w:rsid w:val="4C723C26"/>
    <w:rsid w:val="4CA877CB"/>
    <w:rsid w:val="4CDF0E6E"/>
    <w:rsid w:val="4D164F56"/>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1F49FD"/>
    <w:rsid w:val="502B4DAC"/>
    <w:rsid w:val="506B65BA"/>
    <w:rsid w:val="506C5351"/>
    <w:rsid w:val="50742DDD"/>
    <w:rsid w:val="50B213CE"/>
    <w:rsid w:val="50B6100E"/>
    <w:rsid w:val="50BB55F1"/>
    <w:rsid w:val="50CF7A05"/>
    <w:rsid w:val="51197390"/>
    <w:rsid w:val="511C6973"/>
    <w:rsid w:val="513B290A"/>
    <w:rsid w:val="514313F7"/>
    <w:rsid w:val="518650DA"/>
    <w:rsid w:val="51C93704"/>
    <w:rsid w:val="51F2728C"/>
    <w:rsid w:val="51FD5C6A"/>
    <w:rsid w:val="5222314F"/>
    <w:rsid w:val="52320CBA"/>
    <w:rsid w:val="523F1387"/>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546EF7"/>
    <w:rsid w:val="556806EE"/>
    <w:rsid w:val="559E01B3"/>
    <w:rsid w:val="55A05B3F"/>
    <w:rsid w:val="55D56C74"/>
    <w:rsid w:val="56325360"/>
    <w:rsid w:val="567D676E"/>
    <w:rsid w:val="56A624B2"/>
    <w:rsid w:val="56D97725"/>
    <w:rsid w:val="56E14E9F"/>
    <w:rsid w:val="57354F0E"/>
    <w:rsid w:val="574C00E7"/>
    <w:rsid w:val="57633422"/>
    <w:rsid w:val="577B39A1"/>
    <w:rsid w:val="5785631F"/>
    <w:rsid w:val="57A83D7D"/>
    <w:rsid w:val="57B9285A"/>
    <w:rsid w:val="57CE6D3A"/>
    <w:rsid w:val="58220DF2"/>
    <w:rsid w:val="58550FBC"/>
    <w:rsid w:val="58612D77"/>
    <w:rsid w:val="58792C3E"/>
    <w:rsid w:val="588845F7"/>
    <w:rsid w:val="58A14202"/>
    <w:rsid w:val="58D73DB9"/>
    <w:rsid w:val="59120160"/>
    <w:rsid w:val="5925796B"/>
    <w:rsid w:val="59315A68"/>
    <w:rsid w:val="59334611"/>
    <w:rsid w:val="593D23D7"/>
    <w:rsid w:val="594E1FCC"/>
    <w:rsid w:val="597B2352"/>
    <w:rsid w:val="59CC61FA"/>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6B4D22"/>
    <w:rsid w:val="5C70466E"/>
    <w:rsid w:val="5C945129"/>
    <w:rsid w:val="5CE123DB"/>
    <w:rsid w:val="5CE7257F"/>
    <w:rsid w:val="5CEE378D"/>
    <w:rsid w:val="5D562E76"/>
    <w:rsid w:val="5D586285"/>
    <w:rsid w:val="5D626F06"/>
    <w:rsid w:val="5DE5615B"/>
    <w:rsid w:val="5DF57664"/>
    <w:rsid w:val="5DF97E07"/>
    <w:rsid w:val="5E2F3029"/>
    <w:rsid w:val="5E360778"/>
    <w:rsid w:val="5E767EDE"/>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AC4669"/>
    <w:rsid w:val="60B13CA3"/>
    <w:rsid w:val="611C6864"/>
    <w:rsid w:val="612421AE"/>
    <w:rsid w:val="61292232"/>
    <w:rsid w:val="616A6759"/>
    <w:rsid w:val="6176670E"/>
    <w:rsid w:val="61A4112B"/>
    <w:rsid w:val="61B95299"/>
    <w:rsid w:val="61E1372E"/>
    <w:rsid w:val="61EC1DD9"/>
    <w:rsid w:val="61EF1618"/>
    <w:rsid w:val="620552D2"/>
    <w:rsid w:val="62207081"/>
    <w:rsid w:val="628B5E5B"/>
    <w:rsid w:val="62A82123"/>
    <w:rsid w:val="62AA3592"/>
    <w:rsid w:val="62AB167D"/>
    <w:rsid w:val="62B34977"/>
    <w:rsid w:val="62CC0050"/>
    <w:rsid w:val="62CC6472"/>
    <w:rsid w:val="62F6517E"/>
    <w:rsid w:val="62FE04A2"/>
    <w:rsid w:val="63146B1C"/>
    <w:rsid w:val="636C0EF5"/>
    <w:rsid w:val="636D772A"/>
    <w:rsid w:val="63756944"/>
    <w:rsid w:val="63C33CD7"/>
    <w:rsid w:val="6408287A"/>
    <w:rsid w:val="64237073"/>
    <w:rsid w:val="64CE28D5"/>
    <w:rsid w:val="64CE4375"/>
    <w:rsid w:val="651F6E93"/>
    <w:rsid w:val="6523746B"/>
    <w:rsid w:val="653005C4"/>
    <w:rsid w:val="65A53BDC"/>
    <w:rsid w:val="65E15E84"/>
    <w:rsid w:val="66535BDD"/>
    <w:rsid w:val="66A10A78"/>
    <w:rsid w:val="670D4F5E"/>
    <w:rsid w:val="67685934"/>
    <w:rsid w:val="678444D4"/>
    <w:rsid w:val="68390741"/>
    <w:rsid w:val="685157DF"/>
    <w:rsid w:val="68521268"/>
    <w:rsid w:val="688E1BB9"/>
    <w:rsid w:val="68BF725D"/>
    <w:rsid w:val="68D97746"/>
    <w:rsid w:val="69007FDD"/>
    <w:rsid w:val="69145C6A"/>
    <w:rsid w:val="69231689"/>
    <w:rsid w:val="693A725B"/>
    <w:rsid w:val="6955083C"/>
    <w:rsid w:val="697435B0"/>
    <w:rsid w:val="69A5153A"/>
    <w:rsid w:val="69BB2B27"/>
    <w:rsid w:val="6A22716C"/>
    <w:rsid w:val="6A3677D3"/>
    <w:rsid w:val="6A383DBC"/>
    <w:rsid w:val="6A7A50C0"/>
    <w:rsid w:val="6A8C6A95"/>
    <w:rsid w:val="6A9A441C"/>
    <w:rsid w:val="6AA90AA8"/>
    <w:rsid w:val="6AF036F4"/>
    <w:rsid w:val="6B1C1A0A"/>
    <w:rsid w:val="6B370954"/>
    <w:rsid w:val="6B3B2EC9"/>
    <w:rsid w:val="6B6D542A"/>
    <w:rsid w:val="6B7C375D"/>
    <w:rsid w:val="6B846FAC"/>
    <w:rsid w:val="6B99345E"/>
    <w:rsid w:val="6C1A4636"/>
    <w:rsid w:val="6C2115ED"/>
    <w:rsid w:val="6C331860"/>
    <w:rsid w:val="6C5A7636"/>
    <w:rsid w:val="6C9409AB"/>
    <w:rsid w:val="6CB264C8"/>
    <w:rsid w:val="6CCC1033"/>
    <w:rsid w:val="6CD97E27"/>
    <w:rsid w:val="6D13193B"/>
    <w:rsid w:val="6D7C1759"/>
    <w:rsid w:val="6DBD0003"/>
    <w:rsid w:val="6DC2511D"/>
    <w:rsid w:val="6DF730CA"/>
    <w:rsid w:val="6E3E4E25"/>
    <w:rsid w:val="6E430D24"/>
    <w:rsid w:val="6EDF260E"/>
    <w:rsid w:val="6EF55A96"/>
    <w:rsid w:val="6F6450A3"/>
    <w:rsid w:val="6F68184A"/>
    <w:rsid w:val="6FC17F30"/>
    <w:rsid w:val="701831E0"/>
    <w:rsid w:val="70431419"/>
    <w:rsid w:val="70806CC3"/>
    <w:rsid w:val="71036877"/>
    <w:rsid w:val="712B76C6"/>
    <w:rsid w:val="713700CC"/>
    <w:rsid w:val="714E299B"/>
    <w:rsid w:val="71D268FB"/>
    <w:rsid w:val="71ED77DF"/>
    <w:rsid w:val="71F011AB"/>
    <w:rsid w:val="71FB0AC3"/>
    <w:rsid w:val="72053B52"/>
    <w:rsid w:val="72266E1E"/>
    <w:rsid w:val="7228696C"/>
    <w:rsid w:val="725B1CB5"/>
    <w:rsid w:val="739D0810"/>
    <w:rsid w:val="73A14C64"/>
    <w:rsid w:val="73DA7F5D"/>
    <w:rsid w:val="73E74316"/>
    <w:rsid w:val="73F7239D"/>
    <w:rsid w:val="73FA60C7"/>
    <w:rsid w:val="742300DB"/>
    <w:rsid w:val="7434641A"/>
    <w:rsid w:val="74796BCA"/>
    <w:rsid w:val="74834A5B"/>
    <w:rsid w:val="74BB58F5"/>
    <w:rsid w:val="74CA4F72"/>
    <w:rsid w:val="74EA023B"/>
    <w:rsid w:val="74EC6047"/>
    <w:rsid w:val="75314977"/>
    <w:rsid w:val="75525C7D"/>
    <w:rsid w:val="755B449E"/>
    <w:rsid w:val="75752F7C"/>
    <w:rsid w:val="759F72F3"/>
    <w:rsid w:val="75CE4F96"/>
    <w:rsid w:val="75FF0D4E"/>
    <w:rsid w:val="761F68A2"/>
    <w:rsid w:val="76595867"/>
    <w:rsid w:val="76807F25"/>
    <w:rsid w:val="76810483"/>
    <w:rsid w:val="76B96002"/>
    <w:rsid w:val="76D42597"/>
    <w:rsid w:val="772D2C56"/>
    <w:rsid w:val="773E37FB"/>
    <w:rsid w:val="77415A24"/>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355970"/>
    <w:rsid w:val="7A8B709C"/>
    <w:rsid w:val="7A9D6F19"/>
    <w:rsid w:val="7B8D0F2A"/>
    <w:rsid w:val="7BA91035"/>
    <w:rsid w:val="7C2125B7"/>
    <w:rsid w:val="7C227B31"/>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1"/>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56"/>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8"/>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List Bullet 2"/>
    <w:basedOn w:val="1"/>
    <w:autoRedefine/>
    <w:semiHidden/>
    <w:unhideWhenUsed/>
    <w:qFormat/>
    <w:uiPriority w:val="99"/>
    <w:pPr>
      <w:numPr>
        <w:ilvl w:val="0"/>
        <w:numId w:val="1"/>
      </w:numPr>
    </w:pPr>
  </w:style>
  <w:style w:type="paragraph" w:styleId="5">
    <w:name w:val="Normal Indent"/>
    <w:basedOn w:val="1"/>
    <w:link w:val="57"/>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60"/>
    <w:autoRedefine/>
    <w:qFormat/>
    <w:uiPriority w:val="0"/>
    <w:rPr>
      <w:rFonts w:ascii="宋体" w:hAnsi="Calibri"/>
      <w:kern w:val="0"/>
      <w:sz w:val="18"/>
      <w:szCs w:val="18"/>
    </w:rPr>
  </w:style>
  <w:style w:type="paragraph" w:styleId="8">
    <w:name w:val="annotation text"/>
    <w:basedOn w:val="1"/>
    <w:link w:val="63"/>
    <w:autoRedefine/>
    <w:qFormat/>
    <w:uiPriority w:val="99"/>
    <w:pPr>
      <w:jc w:val="left"/>
    </w:pPr>
    <w:rPr>
      <w:rFonts w:ascii="Calibri" w:hAnsi="Calibri"/>
      <w:kern w:val="0"/>
      <w:sz w:val="20"/>
    </w:rPr>
  </w:style>
  <w:style w:type="paragraph" w:styleId="9">
    <w:name w:val="Body Text"/>
    <w:basedOn w:val="1"/>
    <w:link w:val="61"/>
    <w:autoRedefine/>
    <w:qFormat/>
    <w:uiPriority w:val="0"/>
    <w:pPr>
      <w:tabs>
        <w:tab w:val="left" w:pos="567"/>
      </w:tabs>
      <w:spacing w:before="120" w:line="22" w:lineRule="atLeast"/>
    </w:pPr>
    <w:rPr>
      <w:rFonts w:ascii="宋体" w:hAnsi="宋体"/>
      <w:sz w:val="24"/>
    </w:rPr>
  </w:style>
  <w:style w:type="paragraph" w:styleId="10">
    <w:name w:val="Body Text Indent"/>
    <w:basedOn w:val="1"/>
    <w:link w:val="62"/>
    <w:autoRedefine/>
    <w:qFormat/>
    <w:uiPriority w:val="0"/>
    <w:pPr>
      <w:spacing w:after="120"/>
      <w:ind w:left="420" w:leftChars="200"/>
    </w:pPr>
  </w:style>
  <w:style w:type="paragraph" w:styleId="11">
    <w:name w:val="toc 3"/>
    <w:basedOn w:val="1"/>
    <w:next w:val="1"/>
    <w:autoRedefine/>
    <w:qFormat/>
    <w:uiPriority w:val="39"/>
    <w:pPr>
      <w:spacing w:line="500" w:lineRule="exact"/>
      <w:ind w:left="400" w:leftChars="400"/>
    </w:pPr>
    <w:rPr>
      <w:sz w:val="24"/>
    </w:rPr>
  </w:style>
  <w:style w:type="paragraph" w:styleId="12">
    <w:name w:val="Plain Text"/>
    <w:basedOn w:val="1"/>
    <w:link w:val="55"/>
    <w:autoRedefine/>
    <w:qFormat/>
    <w:uiPriority w:val="99"/>
    <w:rPr>
      <w:rFonts w:ascii="宋体" w:hAnsi="Courier New"/>
      <w:kern w:val="0"/>
      <w:sz w:val="20"/>
      <w:szCs w:val="20"/>
    </w:rPr>
  </w:style>
  <w:style w:type="paragraph" w:styleId="13">
    <w:name w:val="Date"/>
    <w:basedOn w:val="1"/>
    <w:next w:val="1"/>
    <w:link w:val="59"/>
    <w:autoRedefine/>
    <w:qFormat/>
    <w:uiPriority w:val="0"/>
    <w:pPr>
      <w:ind w:left="100" w:leftChars="2500"/>
    </w:pPr>
    <w:rPr>
      <w:rFonts w:ascii="Calibri" w:hAnsi="Calibri"/>
    </w:rPr>
  </w:style>
  <w:style w:type="paragraph" w:styleId="14">
    <w:name w:val="Body Text Indent 2"/>
    <w:basedOn w:val="1"/>
    <w:next w:val="1"/>
    <w:link w:val="52"/>
    <w:autoRedefine/>
    <w:qFormat/>
    <w:uiPriority w:val="0"/>
    <w:pPr>
      <w:spacing w:after="120" w:line="480" w:lineRule="auto"/>
      <w:ind w:left="420" w:leftChars="200"/>
    </w:pPr>
  </w:style>
  <w:style w:type="paragraph" w:styleId="15">
    <w:name w:val="Balloon Text"/>
    <w:basedOn w:val="1"/>
    <w:link w:val="53"/>
    <w:autoRedefine/>
    <w:unhideWhenUsed/>
    <w:qFormat/>
    <w:uiPriority w:val="99"/>
    <w:rPr>
      <w:sz w:val="18"/>
      <w:szCs w:val="18"/>
    </w:rPr>
  </w:style>
  <w:style w:type="paragraph" w:styleId="16">
    <w:name w:val="footer"/>
    <w:basedOn w:val="1"/>
    <w:link w:val="50"/>
    <w:autoRedefine/>
    <w:qFormat/>
    <w:uiPriority w:val="0"/>
    <w:pPr>
      <w:tabs>
        <w:tab w:val="center" w:pos="4153"/>
        <w:tab w:val="right" w:pos="8306"/>
      </w:tabs>
      <w:snapToGrid w:val="0"/>
      <w:jc w:val="left"/>
    </w:pPr>
    <w:rPr>
      <w:rFonts w:ascii="Calibri" w:hAnsi="Calibri"/>
      <w:sz w:val="18"/>
      <w:szCs w:val="18"/>
    </w:rPr>
  </w:style>
  <w:style w:type="paragraph" w:styleId="17">
    <w:name w:val="envelope return"/>
    <w:basedOn w:val="1"/>
    <w:autoRedefine/>
    <w:unhideWhenUsed/>
    <w:qFormat/>
    <w:uiPriority w:val="99"/>
    <w:pPr>
      <w:snapToGrid w:val="0"/>
    </w:pPr>
    <w:rPr>
      <w:rFonts w:ascii="Arial" w:hAnsi="Arial"/>
    </w:rPr>
  </w:style>
  <w:style w:type="paragraph" w:styleId="18">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Normal (Web)"/>
    <w:basedOn w:val="1"/>
    <w:autoRedefine/>
    <w:qFormat/>
    <w:uiPriority w:val="0"/>
    <w:pPr>
      <w:spacing w:before="100" w:beforeAutospacing="1" w:after="100" w:afterAutospacing="1"/>
      <w:jc w:val="left"/>
    </w:pPr>
    <w:rPr>
      <w:kern w:val="0"/>
      <w:sz w:val="24"/>
    </w:rPr>
  </w:style>
  <w:style w:type="paragraph" w:styleId="22">
    <w:name w:val="index 1"/>
    <w:basedOn w:val="1"/>
    <w:next w:val="1"/>
    <w:autoRedefine/>
    <w:semiHidden/>
    <w:qFormat/>
    <w:uiPriority w:val="0"/>
    <w:rPr>
      <w:szCs w:val="20"/>
    </w:rPr>
  </w:style>
  <w:style w:type="paragraph" w:styleId="23">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4">
    <w:name w:val="annotation subject"/>
    <w:basedOn w:val="8"/>
    <w:next w:val="8"/>
    <w:link w:val="77"/>
    <w:autoRedefine/>
    <w:semiHidden/>
    <w:unhideWhenUsed/>
    <w:qFormat/>
    <w:uiPriority w:val="99"/>
    <w:rPr>
      <w:rFonts w:ascii="Times New Roman" w:hAnsi="Times New Roman"/>
      <w:b/>
      <w:bCs/>
      <w:kern w:val="2"/>
      <w:sz w:val="21"/>
    </w:rPr>
  </w:style>
  <w:style w:type="paragraph" w:styleId="25">
    <w:name w:val="Body Text First Indent"/>
    <w:basedOn w:val="9"/>
    <w:next w:val="1"/>
    <w:qFormat/>
    <w:uiPriority w:val="0"/>
    <w:pPr>
      <w:spacing w:after="120"/>
      <w:ind w:firstLine="420" w:firstLineChars="100"/>
    </w:pPr>
    <w:rPr>
      <w:rFonts w:ascii="Times New Roman" w:hAnsi="Times New Roman" w:eastAsia="宋体"/>
      <w:sz w:val="24"/>
      <w:szCs w:val="24"/>
    </w:rPr>
  </w:style>
  <w:style w:type="paragraph" w:styleId="26">
    <w:name w:val="Body Text First Indent 2"/>
    <w:basedOn w:val="10"/>
    <w:next w:val="1"/>
    <w:link w:val="78"/>
    <w:autoRedefine/>
    <w:qFormat/>
    <w:uiPriority w:val="0"/>
    <w:pPr>
      <w:ind w:firstLine="420" w:firstLineChars="200"/>
    </w:pPr>
  </w:style>
  <w:style w:type="table" w:styleId="28">
    <w:name w:val="Table Grid"/>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u w:val="single"/>
    </w:rPr>
  </w:style>
  <w:style w:type="character" w:styleId="33">
    <w:name w:val="Emphasis"/>
    <w:basedOn w:val="29"/>
    <w:qFormat/>
    <w:uiPriority w:val="20"/>
    <w:rPr>
      <w:i/>
      <w:iCs/>
    </w:rPr>
  </w:style>
  <w:style w:type="character" w:styleId="34">
    <w:name w:val="HTML Definition"/>
    <w:basedOn w:val="29"/>
    <w:semiHidden/>
    <w:unhideWhenUsed/>
    <w:qFormat/>
    <w:uiPriority w:val="99"/>
    <w:rPr>
      <w:i/>
      <w:iCs/>
    </w:rPr>
  </w:style>
  <w:style w:type="character" w:styleId="35">
    <w:name w:val="HTML Variable"/>
    <w:basedOn w:val="29"/>
    <w:semiHidden/>
    <w:unhideWhenUsed/>
    <w:qFormat/>
    <w:uiPriority w:val="99"/>
    <w:rPr>
      <w:i/>
      <w:iCs/>
    </w:rPr>
  </w:style>
  <w:style w:type="character" w:styleId="36">
    <w:name w:val="Hyperlink"/>
    <w:basedOn w:val="29"/>
    <w:autoRedefine/>
    <w:qFormat/>
    <w:uiPriority w:val="99"/>
    <w:rPr>
      <w:color w:val="0000FF"/>
      <w:u w:val="single"/>
    </w:rPr>
  </w:style>
  <w:style w:type="character" w:styleId="37">
    <w:name w:val="annotation reference"/>
    <w:autoRedefine/>
    <w:semiHidden/>
    <w:qFormat/>
    <w:uiPriority w:val="99"/>
    <w:rPr>
      <w:sz w:val="21"/>
      <w:szCs w:val="21"/>
    </w:rPr>
  </w:style>
  <w:style w:type="character" w:styleId="38">
    <w:name w:val="HTML Cite"/>
    <w:basedOn w:val="29"/>
    <w:semiHidden/>
    <w:unhideWhenUsed/>
    <w:qFormat/>
    <w:uiPriority w:val="99"/>
    <w:rPr>
      <w:i/>
      <w:iCs/>
    </w:rPr>
  </w:style>
  <w:style w:type="paragraph" w:customStyle="1" w:styleId="39">
    <w:name w:val="xl27"/>
    <w:basedOn w:val="1"/>
    <w:next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40">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41">
    <w:name w:val="模板普通正文"/>
    <w:basedOn w:val="10"/>
    <w:autoRedefine/>
    <w:qFormat/>
    <w:uiPriority w:val="0"/>
    <w:pPr>
      <w:spacing w:beforeLines="50" w:after="10"/>
      <w:ind w:firstLine="490" w:firstLineChars="175"/>
      <w:jc w:val="left"/>
    </w:pPr>
  </w:style>
  <w:style w:type="paragraph" w:customStyle="1" w:styleId="42">
    <w:name w:val="目录 72"/>
    <w:basedOn w:val="1"/>
    <w:next w:val="1"/>
    <w:autoRedefine/>
    <w:qFormat/>
    <w:uiPriority w:val="39"/>
    <w:pPr>
      <w:ind w:left="1260"/>
    </w:pPr>
    <w:rPr>
      <w:sz w:val="18"/>
    </w:rPr>
  </w:style>
  <w:style w:type="character" w:customStyle="1" w:styleId="43">
    <w:name w:val="批注文字 Char1"/>
    <w:basedOn w:val="29"/>
    <w:autoRedefine/>
    <w:semiHidden/>
    <w:qFormat/>
    <w:uiPriority w:val="99"/>
    <w:rPr>
      <w:rFonts w:ascii="Times New Roman" w:hAnsi="Times New Roman" w:eastAsia="宋体" w:cs="Times New Roman"/>
      <w:szCs w:val="24"/>
    </w:rPr>
  </w:style>
  <w:style w:type="character" w:customStyle="1" w:styleId="44">
    <w:name w:val="样式（正文） Char"/>
    <w:link w:val="45"/>
    <w:autoRedefine/>
    <w:qFormat/>
    <w:locked/>
    <w:uiPriority w:val="0"/>
    <w:rPr>
      <w:rFonts w:ascii="宋体" w:hAnsi="宋体" w:eastAsia="宋体"/>
      <w:sz w:val="24"/>
    </w:rPr>
  </w:style>
  <w:style w:type="paragraph" w:customStyle="1" w:styleId="45">
    <w:name w:val="样式（正文）"/>
    <w:basedOn w:val="1"/>
    <w:link w:val="44"/>
    <w:autoRedefine/>
    <w:qFormat/>
    <w:uiPriority w:val="0"/>
    <w:pPr>
      <w:spacing w:line="360" w:lineRule="auto"/>
      <w:ind w:firstLine="200" w:firstLineChars="200"/>
    </w:pPr>
    <w:rPr>
      <w:rFonts w:ascii="宋体" w:hAnsi="宋体"/>
      <w:kern w:val="0"/>
      <w:sz w:val="24"/>
      <w:szCs w:val="20"/>
    </w:rPr>
  </w:style>
  <w:style w:type="character" w:customStyle="1" w:styleId="46">
    <w:name w:val="日期 Char1"/>
    <w:basedOn w:val="29"/>
    <w:autoRedefine/>
    <w:semiHidden/>
    <w:qFormat/>
    <w:uiPriority w:val="99"/>
    <w:rPr>
      <w:rFonts w:ascii="Times New Roman" w:hAnsi="Times New Roman" w:eastAsia="宋体" w:cs="Times New Roman"/>
      <w:szCs w:val="24"/>
    </w:rPr>
  </w:style>
  <w:style w:type="character" w:customStyle="1" w:styleId="47">
    <w:name w:val="纯文本 Char1"/>
    <w:basedOn w:val="29"/>
    <w:autoRedefine/>
    <w:semiHidden/>
    <w:qFormat/>
    <w:uiPriority w:val="99"/>
    <w:rPr>
      <w:rFonts w:ascii="宋体" w:hAnsi="Courier New" w:eastAsia="宋体" w:cs="Courier New"/>
      <w:szCs w:val="21"/>
    </w:rPr>
  </w:style>
  <w:style w:type="character" w:customStyle="1" w:styleId="48">
    <w:name w:val="页眉 字符"/>
    <w:basedOn w:val="29"/>
    <w:link w:val="18"/>
    <w:autoRedefine/>
    <w:qFormat/>
    <w:uiPriority w:val="0"/>
    <w:rPr>
      <w:rFonts w:ascii="Times New Roman" w:hAnsi="Times New Roman" w:eastAsia="宋体" w:cs="Times New Roman"/>
      <w:sz w:val="18"/>
      <w:szCs w:val="18"/>
    </w:rPr>
  </w:style>
  <w:style w:type="character" w:customStyle="1" w:styleId="49">
    <w:name w:val="页脚 Char"/>
    <w:basedOn w:val="29"/>
    <w:autoRedefine/>
    <w:qFormat/>
    <w:uiPriority w:val="0"/>
    <w:rPr>
      <w:sz w:val="18"/>
      <w:szCs w:val="18"/>
    </w:rPr>
  </w:style>
  <w:style w:type="character" w:customStyle="1" w:styleId="50">
    <w:name w:val="页脚 字符"/>
    <w:basedOn w:val="29"/>
    <w:link w:val="16"/>
    <w:autoRedefine/>
    <w:semiHidden/>
    <w:qFormat/>
    <w:uiPriority w:val="99"/>
    <w:rPr>
      <w:rFonts w:ascii="Times New Roman" w:hAnsi="Times New Roman" w:eastAsia="宋体" w:cs="Times New Roman"/>
      <w:sz w:val="18"/>
      <w:szCs w:val="18"/>
    </w:rPr>
  </w:style>
  <w:style w:type="character" w:customStyle="1" w:styleId="51">
    <w:name w:val="标题 1 字符"/>
    <w:basedOn w:val="29"/>
    <w:link w:val="3"/>
    <w:autoRedefine/>
    <w:qFormat/>
    <w:uiPriority w:val="0"/>
    <w:rPr>
      <w:rFonts w:ascii="Times New Roman" w:hAnsi="Times New Roman" w:eastAsia="宋体" w:cs="Times New Roman"/>
      <w:b/>
      <w:bCs/>
      <w:kern w:val="44"/>
      <w:sz w:val="32"/>
      <w:szCs w:val="44"/>
    </w:rPr>
  </w:style>
  <w:style w:type="character" w:customStyle="1" w:styleId="52">
    <w:name w:val="正文文本缩进 2 字符"/>
    <w:basedOn w:val="29"/>
    <w:link w:val="14"/>
    <w:autoRedefine/>
    <w:qFormat/>
    <w:uiPriority w:val="0"/>
    <w:rPr>
      <w:rFonts w:ascii="Times New Roman" w:hAnsi="Times New Roman" w:eastAsia="宋体" w:cs="Times New Roman"/>
      <w:szCs w:val="24"/>
    </w:rPr>
  </w:style>
  <w:style w:type="character" w:customStyle="1" w:styleId="53">
    <w:name w:val="批注框文本 字符"/>
    <w:basedOn w:val="29"/>
    <w:link w:val="15"/>
    <w:autoRedefine/>
    <w:semiHidden/>
    <w:qFormat/>
    <w:uiPriority w:val="99"/>
    <w:rPr>
      <w:rFonts w:ascii="Times New Roman" w:hAnsi="Times New Roman" w:eastAsia="宋体" w:cs="Times New Roman"/>
      <w:sz w:val="18"/>
      <w:szCs w:val="18"/>
    </w:rPr>
  </w:style>
  <w:style w:type="character" w:customStyle="1" w:styleId="54">
    <w:name w:val="文档结构图 Char1"/>
    <w:basedOn w:val="29"/>
    <w:autoRedefine/>
    <w:semiHidden/>
    <w:qFormat/>
    <w:uiPriority w:val="99"/>
    <w:rPr>
      <w:rFonts w:ascii="宋体" w:hAnsi="Times New Roman" w:eastAsia="宋体" w:cs="Times New Roman"/>
      <w:sz w:val="18"/>
      <w:szCs w:val="18"/>
    </w:rPr>
  </w:style>
  <w:style w:type="character" w:customStyle="1" w:styleId="55">
    <w:name w:val="纯文本 字符"/>
    <w:link w:val="12"/>
    <w:autoRedefine/>
    <w:qFormat/>
    <w:uiPriority w:val="99"/>
    <w:rPr>
      <w:rFonts w:ascii="宋体" w:hAnsi="Courier New"/>
    </w:rPr>
  </w:style>
  <w:style w:type="character" w:customStyle="1" w:styleId="56">
    <w:name w:val="标题 2 字符"/>
    <w:basedOn w:val="29"/>
    <w:link w:val="4"/>
    <w:autoRedefine/>
    <w:qFormat/>
    <w:uiPriority w:val="0"/>
    <w:rPr>
      <w:rFonts w:ascii="Arial" w:hAnsi="Arial" w:eastAsia="宋体" w:cs="Times New Roman"/>
      <w:b/>
      <w:kern w:val="0"/>
      <w:sz w:val="32"/>
      <w:szCs w:val="20"/>
    </w:rPr>
  </w:style>
  <w:style w:type="character" w:customStyle="1" w:styleId="57">
    <w:name w:val="正文缩进 字符"/>
    <w:link w:val="5"/>
    <w:autoRedefine/>
    <w:qFormat/>
    <w:uiPriority w:val="0"/>
    <w:rPr>
      <w:rFonts w:ascii="宋体" w:hAnsi="Times New Roman" w:eastAsia="宋体" w:cs="Times New Roman"/>
      <w:kern w:val="0"/>
      <w:sz w:val="24"/>
      <w:szCs w:val="20"/>
    </w:rPr>
  </w:style>
  <w:style w:type="character" w:customStyle="1" w:styleId="58">
    <w:name w:val="标题 3 字符"/>
    <w:basedOn w:val="29"/>
    <w:link w:val="6"/>
    <w:autoRedefine/>
    <w:qFormat/>
    <w:uiPriority w:val="0"/>
    <w:rPr>
      <w:rFonts w:ascii="宋体" w:hAnsi="Times New Roman" w:eastAsia="宋体" w:cs="Times New Roman"/>
      <w:b/>
      <w:kern w:val="0"/>
      <w:sz w:val="24"/>
      <w:szCs w:val="20"/>
    </w:rPr>
  </w:style>
  <w:style w:type="character" w:customStyle="1" w:styleId="59">
    <w:name w:val="日期 字符"/>
    <w:basedOn w:val="29"/>
    <w:link w:val="13"/>
    <w:autoRedefine/>
    <w:qFormat/>
    <w:uiPriority w:val="0"/>
    <w:rPr>
      <w:szCs w:val="24"/>
    </w:rPr>
  </w:style>
  <w:style w:type="character" w:customStyle="1" w:styleId="60">
    <w:name w:val="文档结构图 字符"/>
    <w:link w:val="7"/>
    <w:autoRedefine/>
    <w:qFormat/>
    <w:uiPriority w:val="0"/>
    <w:rPr>
      <w:rFonts w:ascii="宋体" w:eastAsia="宋体"/>
      <w:sz w:val="18"/>
      <w:szCs w:val="18"/>
    </w:rPr>
  </w:style>
  <w:style w:type="character" w:customStyle="1" w:styleId="61">
    <w:name w:val="正文文本 字符"/>
    <w:basedOn w:val="29"/>
    <w:link w:val="9"/>
    <w:autoRedefine/>
    <w:qFormat/>
    <w:uiPriority w:val="0"/>
    <w:rPr>
      <w:rFonts w:ascii="宋体" w:hAnsi="宋体" w:eastAsia="宋体" w:cs="Times New Roman"/>
      <w:sz w:val="24"/>
      <w:szCs w:val="24"/>
    </w:rPr>
  </w:style>
  <w:style w:type="character" w:customStyle="1" w:styleId="62">
    <w:name w:val="正文文本缩进 字符"/>
    <w:basedOn w:val="29"/>
    <w:link w:val="10"/>
    <w:autoRedefine/>
    <w:qFormat/>
    <w:uiPriority w:val="0"/>
    <w:rPr>
      <w:rFonts w:ascii="Times New Roman" w:hAnsi="Times New Roman" w:eastAsia="宋体" w:cs="Times New Roman"/>
      <w:szCs w:val="24"/>
    </w:rPr>
  </w:style>
  <w:style w:type="character" w:customStyle="1" w:styleId="63">
    <w:name w:val="批注文字 字符"/>
    <w:link w:val="8"/>
    <w:autoRedefine/>
    <w:qFormat/>
    <w:uiPriority w:val="99"/>
    <w:rPr>
      <w:rFonts w:eastAsia="宋体"/>
      <w:szCs w:val="24"/>
    </w:rPr>
  </w:style>
  <w:style w:type="paragraph" w:customStyle="1" w:styleId="64">
    <w:name w:val="样式 标题 2 + 段后: 156 磅"/>
    <w:basedOn w:val="4"/>
    <w:autoRedefine/>
    <w:qFormat/>
    <w:uiPriority w:val="0"/>
    <w:pPr>
      <w:spacing w:before="100" w:after="100" w:line="240" w:lineRule="auto"/>
    </w:pPr>
    <w:rPr>
      <w:rFonts w:cs="宋体"/>
      <w:bCs/>
      <w:sz w:val="30"/>
    </w:rPr>
  </w:style>
  <w:style w:type="paragraph" w:customStyle="1" w:styleId="65">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表文"/>
    <w:basedOn w:val="1"/>
    <w:autoRedefine/>
    <w:qFormat/>
    <w:uiPriority w:val="0"/>
    <w:rPr>
      <w:rFonts w:ascii="宋体" w:hAnsi="宋体" w:cs="宋体"/>
      <w:color w:val="000000"/>
      <w:kern w:val="0"/>
      <w:szCs w:val="21"/>
    </w:rPr>
  </w:style>
  <w:style w:type="paragraph" w:customStyle="1" w:styleId="67">
    <w:name w:val="Char Char1"/>
    <w:basedOn w:val="1"/>
    <w:autoRedefine/>
    <w:qFormat/>
    <w:uiPriority w:val="0"/>
    <w:rPr>
      <w:szCs w:val="20"/>
    </w:rPr>
  </w:style>
  <w:style w:type="paragraph" w:customStyle="1" w:styleId="68">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9">
    <w:name w:val="样式1"/>
    <w:basedOn w:val="6"/>
    <w:autoRedefine/>
    <w:qFormat/>
    <w:uiPriority w:val="0"/>
    <w:pPr>
      <w:jc w:val="center"/>
    </w:pPr>
  </w:style>
  <w:style w:type="paragraph" w:customStyle="1" w:styleId="70">
    <w:name w:val="Char"/>
    <w:basedOn w:val="1"/>
    <w:autoRedefine/>
    <w:qFormat/>
    <w:uiPriority w:val="0"/>
    <w:pPr>
      <w:tabs>
        <w:tab w:val="left" w:pos="432"/>
      </w:tabs>
      <w:spacing w:beforeLines="50" w:afterLines="50"/>
      <w:ind w:left="864" w:hanging="432"/>
    </w:pPr>
    <w:rPr>
      <w:sz w:val="24"/>
    </w:rPr>
  </w:style>
  <w:style w:type="paragraph" w:customStyle="1" w:styleId="71">
    <w:name w:val="Char2"/>
    <w:basedOn w:val="1"/>
    <w:next w:val="1"/>
    <w:autoRedefine/>
    <w:qFormat/>
    <w:uiPriority w:val="0"/>
    <w:pPr>
      <w:widowControl/>
      <w:spacing w:line="360" w:lineRule="auto"/>
      <w:jc w:val="left"/>
    </w:pPr>
    <w:rPr>
      <w:kern w:val="0"/>
      <w:szCs w:val="20"/>
      <w:lang w:eastAsia="en-US"/>
    </w:rPr>
  </w:style>
  <w:style w:type="paragraph" w:customStyle="1" w:styleId="72">
    <w:name w:val="Char11"/>
    <w:basedOn w:val="1"/>
    <w:autoRedefine/>
    <w:qFormat/>
    <w:uiPriority w:val="0"/>
    <w:rPr>
      <w:rFonts w:ascii="Tahoma" w:hAnsi="Tahoma"/>
      <w:sz w:val="24"/>
      <w:szCs w:val="20"/>
    </w:rPr>
  </w:style>
  <w:style w:type="paragraph" w:customStyle="1" w:styleId="73">
    <w:name w:val="Char1"/>
    <w:basedOn w:val="1"/>
    <w:autoRedefine/>
    <w:qFormat/>
    <w:uiPriority w:val="0"/>
    <w:rPr>
      <w:rFonts w:ascii="Tahoma" w:hAnsi="Tahoma"/>
      <w:sz w:val="24"/>
      <w:szCs w:val="20"/>
    </w:rPr>
  </w:style>
  <w:style w:type="paragraph" w:customStyle="1" w:styleId="74">
    <w:name w:val="Char Char11"/>
    <w:basedOn w:val="1"/>
    <w:autoRedefine/>
    <w:qFormat/>
    <w:uiPriority w:val="0"/>
  </w:style>
  <w:style w:type="paragraph" w:customStyle="1" w:styleId="7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character" w:customStyle="1" w:styleId="77">
    <w:name w:val="批注主题 字符"/>
    <w:basedOn w:val="63"/>
    <w:link w:val="24"/>
    <w:autoRedefine/>
    <w:semiHidden/>
    <w:qFormat/>
    <w:uiPriority w:val="99"/>
    <w:rPr>
      <w:rFonts w:ascii="Times New Roman" w:hAnsi="Times New Roman" w:eastAsia="宋体"/>
      <w:b/>
      <w:bCs/>
      <w:kern w:val="2"/>
      <w:sz w:val="21"/>
      <w:szCs w:val="24"/>
    </w:rPr>
  </w:style>
  <w:style w:type="character" w:customStyle="1" w:styleId="78">
    <w:name w:val="正文文本首行缩进 2 字符"/>
    <w:basedOn w:val="62"/>
    <w:link w:val="26"/>
    <w:autoRedefine/>
    <w:qFormat/>
    <w:uiPriority w:val="0"/>
    <w:rPr>
      <w:rFonts w:ascii="Times New Roman" w:hAnsi="Times New Roman" w:eastAsia="宋体" w:cs="Times New Roman"/>
      <w:kern w:val="2"/>
      <w:sz w:val="21"/>
      <w:szCs w:val="24"/>
    </w:rPr>
  </w:style>
  <w:style w:type="character" w:customStyle="1" w:styleId="79">
    <w:name w:val="font21"/>
    <w:basedOn w:val="29"/>
    <w:autoRedefine/>
    <w:qFormat/>
    <w:uiPriority w:val="0"/>
    <w:rPr>
      <w:rFonts w:hint="eastAsia" w:ascii="宋体" w:hAnsi="宋体" w:eastAsia="宋体" w:cs="宋体"/>
      <w:color w:val="000000"/>
      <w:sz w:val="36"/>
      <w:szCs w:val="36"/>
      <w:u w:val="none"/>
    </w:rPr>
  </w:style>
  <w:style w:type="paragraph" w:customStyle="1" w:styleId="80">
    <w:name w:val="表格文字"/>
    <w:basedOn w:val="1"/>
    <w:next w:val="9"/>
    <w:autoRedefine/>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81">
    <w:name w:val="Table Normal"/>
    <w:autoRedefine/>
    <w:unhideWhenUsed/>
    <w:qFormat/>
    <w:uiPriority w:val="0"/>
    <w:tblPr>
      <w:tblCellMar>
        <w:top w:w="0" w:type="dxa"/>
        <w:left w:w="0" w:type="dxa"/>
        <w:bottom w:w="0" w:type="dxa"/>
        <w:right w:w="0" w:type="dxa"/>
      </w:tblCellMar>
    </w:tblPr>
  </w:style>
  <w:style w:type="character" w:customStyle="1" w:styleId="82">
    <w:name w:val="font41"/>
    <w:basedOn w:val="29"/>
    <w:qFormat/>
    <w:uiPriority w:val="0"/>
    <w:rPr>
      <w:rFonts w:hint="eastAsia" w:ascii="仿宋" w:hAnsi="仿宋" w:eastAsia="仿宋" w:cs="仿宋"/>
      <w:color w:val="000000"/>
      <w:sz w:val="20"/>
      <w:szCs w:val="20"/>
      <w:u w:val="none"/>
    </w:rPr>
  </w:style>
  <w:style w:type="character" w:customStyle="1" w:styleId="83">
    <w:name w:val="font91"/>
    <w:basedOn w:val="29"/>
    <w:qFormat/>
    <w:uiPriority w:val="0"/>
    <w:rPr>
      <w:rFonts w:hint="default" w:ascii="Times New Roman" w:hAnsi="Times New Roman" w:cs="Times New Roman"/>
      <w:color w:val="000000"/>
      <w:sz w:val="20"/>
      <w:szCs w:val="20"/>
      <w:u w:val="single"/>
    </w:rPr>
  </w:style>
  <w:style w:type="paragraph" w:customStyle="1" w:styleId="84">
    <w:name w:val="Table Text"/>
    <w:basedOn w:val="1"/>
    <w:semiHidden/>
    <w:qFormat/>
    <w:uiPriority w:val="0"/>
    <w:rPr>
      <w:rFonts w:ascii="宋体" w:hAnsi="宋体" w:cs="宋体"/>
      <w:sz w:val="24"/>
      <w:szCs w:val="24"/>
      <w:lang w:eastAsia="en-US"/>
    </w:rPr>
  </w:style>
  <w:style w:type="character" w:customStyle="1" w:styleId="85">
    <w:name w:val="font71"/>
    <w:basedOn w:val="29"/>
    <w:qFormat/>
    <w:uiPriority w:val="0"/>
    <w:rPr>
      <w:rFonts w:hint="default" w:ascii="Times New Roman" w:hAnsi="Times New Roman" w:cs="Times New Roman"/>
      <w:color w:val="000000"/>
      <w:sz w:val="20"/>
      <w:szCs w:val="20"/>
      <w:u w:val="none"/>
    </w:rPr>
  </w:style>
  <w:style w:type="character" w:customStyle="1" w:styleId="86">
    <w:name w:val="font101"/>
    <w:basedOn w:val="29"/>
    <w:qFormat/>
    <w:uiPriority w:val="0"/>
    <w:rPr>
      <w:rFonts w:hint="default" w:ascii="Times New Roman" w:hAnsi="Times New Roman" w:cs="Times New Roman"/>
      <w:color w:val="FF0000"/>
      <w:sz w:val="20"/>
      <w:szCs w:val="20"/>
      <w:u w:val="single"/>
    </w:rPr>
  </w:style>
  <w:style w:type="character" w:customStyle="1" w:styleId="87">
    <w:name w:val="spanlabel"/>
    <w:basedOn w:val="29"/>
    <w:uiPriority w:val="0"/>
    <w:rPr>
      <w:b/>
      <w:bCs/>
      <w:color w:val="000000"/>
      <w:bdr w:val="single" w:color="DFDFDF" w:sz="6" w:space="0"/>
      <w:shd w:val="clear" w:fill="FAFAFA"/>
    </w:rPr>
  </w:style>
  <w:style w:type="character" w:customStyle="1" w:styleId="88">
    <w:name w:val="toggle"/>
    <w:basedOn w:val="29"/>
    <w:qFormat/>
    <w:uiPriority w:val="0"/>
  </w:style>
  <w:style w:type="character" w:customStyle="1" w:styleId="89">
    <w:name w:val="checkbox"/>
    <w:basedOn w:val="29"/>
    <w:qFormat/>
    <w:uiPriority w:val="0"/>
    <w:rPr>
      <w:bdr w:val="single" w:color="3399CC" w:sz="12"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131</Words>
  <Characters>149</Characters>
  <Lines>1</Lines>
  <Paragraphs>1</Paragraphs>
  <TotalTime>279</TotalTime>
  <ScaleCrop>false</ScaleCrop>
  <LinksUpToDate>false</LinksUpToDate>
  <CharactersWithSpaces>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2024-06-05T06:35:00Z</cp:lastPrinted>
  <dcterms:modified xsi:type="dcterms:W3CDTF">2025-03-25T00:32:29Z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EDC6F30E5C6349CF8BBF387788969F93_13</vt:lpwstr>
  </property>
  <property fmtid="{D5CDD505-2E9C-101B-9397-08002B2CF9AE}" pid="4" name="KSOTemplateDocerSaveRecord">
    <vt:lpwstr>eyJoZGlkIjoiYmM5MDkzMWFiYmQ1ZTkxOGJhMmRhMjQ2ODZkNzRiOGIiLCJ1c2VySWQiOiIzNjY1MTI3MDMifQ==</vt:lpwstr>
  </property>
</Properties>
</file>