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D17752">
      <w:pPr>
        <w:pStyle w:val="31"/>
        <w:ind w:left="0" w:leftChars="0" w:firstLine="0" w:firstLineChars="0"/>
        <w:jc w:val="center"/>
        <w:rPr>
          <w:rFonts w:hint="eastAsia" w:ascii="宋体" w:hAnsi="宋体" w:cs="宋体"/>
          <w:b w:val="0"/>
          <w:bCs/>
          <w:color w:val="000000"/>
          <w:sz w:val="48"/>
          <w:szCs w:val="48"/>
          <w:lang w:val="en-US" w:eastAsia="zh-CN"/>
        </w:rPr>
      </w:pPr>
      <w:bookmarkStart w:id="0" w:name="_Toc35393797"/>
      <w:bookmarkStart w:id="1" w:name="_Toc28359011"/>
      <w:r>
        <w:rPr>
          <w:rFonts w:hint="eastAsia" w:ascii="宋体" w:hAnsi="宋体" w:cs="宋体"/>
          <w:b w:val="0"/>
          <w:bCs/>
          <w:color w:val="000000"/>
          <w:sz w:val="48"/>
          <w:szCs w:val="48"/>
          <w:lang w:val="en-US" w:eastAsia="zh-CN"/>
        </w:rPr>
        <w:t>安徽路达办公家具及办公用品采购</w:t>
      </w:r>
    </w:p>
    <w:p w14:paraId="209698F8">
      <w:pPr>
        <w:pStyle w:val="31"/>
        <w:ind w:left="0" w:leftChars="0" w:firstLine="0" w:firstLineChars="0"/>
        <w:jc w:val="center"/>
        <w:rPr>
          <w:rFonts w:hint="eastAsia" w:ascii="宋体" w:hAnsi="宋体" w:cs="宋体"/>
          <w:b w:val="0"/>
          <w:bCs/>
          <w:color w:val="000000"/>
          <w:sz w:val="48"/>
          <w:szCs w:val="48"/>
          <w:lang w:val="en-US" w:eastAsia="zh-CN"/>
        </w:rPr>
      </w:pPr>
    </w:p>
    <w:p w14:paraId="3AF7DD1B">
      <w:pPr>
        <w:spacing w:line="360" w:lineRule="auto"/>
        <w:jc w:val="center"/>
        <w:rPr>
          <w:rFonts w:ascii="宋体" w:hAnsi="宋体" w:eastAsia="宋体" w:cs="宋体"/>
          <w:b w:val="0"/>
          <w:bCs/>
          <w:color w:val="000000"/>
          <w:sz w:val="52"/>
          <w:szCs w:val="52"/>
        </w:rPr>
      </w:pPr>
      <w:r>
        <w:rPr>
          <w:rFonts w:hint="eastAsia" w:ascii="宋体" w:hAnsi="宋体" w:eastAsia="宋体" w:cs="宋体"/>
          <w:b w:val="0"/>
          <w:bCs/>
          <w:color w:val="000000"/>
          <w:sz w:val="52"/>
          <w:szCs w:val="52"/>
        </w:rPr>
        <w:t xml:space="preserve"> 询</w:t>
      </w:r>
      <w:r>
        <w:rPr>
          <w:rFonts w:hint="eastAsia" w:ascii="宋体" w:hAnsi="宋体" w:eastAsia="宋体" w:cs="宋体"/>
          <w:b w:val="0"/>
          <w:bCs/>
          <w:color w:val="000000"/>
          <w:sz w:val="52"/>
          <w:szCs w:val="52"/>
          <w:lang w:val="en-US" w:eastAsia="zh-CN"/>
        </w:rPr>
        <w:t xml:space="preserve"> </w:t>
      </w:r>
      <w:r>
        <w:rPr>
          <w:rFonts w:hint="eastAsia" w:ascii="宋体" w:hAnsi="宋体" w:cs="宋体"/>
          <w:b w:val="0"/>
          <w:bCs/>
          <w:color w:val="000000"/>
          <w:sz w:val="52"/>
          <w:szCs w:val="52"/>
          <w:lang w:val="en-US" w:eastAsia="zh-CN"/>
        </w:rPr>
        <w:t>价</w:t>
      </w:r>
      <w:r>
        <w:rPr>
          <w:rFonts w:hint="eastAsia" w:ascii="宋体" w:hAnsi="宋体" w:eastAsia="宋体" w:cs="宋体"/>
          <w:b w:val="0"/>
          <w:bCs/>
          <w:color w:val="000000"/>
          <w:sz w:val="52"/>
          <w:szCs w:val="52"/>
          <w:lang w:val="en-US" w:eastAsia="zh-CN"/>
        </w:rPr>
        <w:t xml:space="preserve"> </w:t>
      </w:r>
      <w:r>
        <w:rPr>
          <w:rFonts w:hint="eastAsia" w:ascii="宋体" w:hAnsi="宋体" w:eastAsia="宋体" w:cs="宋体"/>
          <w:b w:val="0"/>
          <w:bCs/>
          <w:color w:val="000000"/>
          <w:sz w:val="52"/>
          <w:szCs w:val="52"/>
        </w:rPr>
        <w:t>文</w:t>
      </w:r>
      <w:r>
        <w:rPr>
          <w:rFonts w:hint="eastAsia" w:ascii="宋体" w:hAnsi="宋体" w:eastAsia="宋体" w:cs="宋体"/>
          <w:b w:val="0"/>
          <w:bCs/>
          <w:color w:val="000000"/>
          <w:sz w:val="52"/>
          <w:szCs w:val="52"/>
          <w:lang w:val="en-US" w:eastAsia="zh-CN"/>
        </w:rPr>
        <w:t xml:space="preserve"> </w:t>
      </w:r>
      <w:r>
        <w:rPr>
          <w:rFonts w:hint="eastAsia" w:ascii="宋体" w:hAnsi="宋体" w:eastAsia="宋体" w:cs="宋体"/>
          <w:b w:val="0"/>
          <w:bCs/>
          <w:color w:val="000000"/>
          <w:sz w:val="52"/>
          <w:szCs w:val="52"/>
        </w:rPr>
        <w:t>件</w:t>
      </w:r>
    </w:p>
    <w:p w14:paraId="76E4D4D4">
      <w:pPr>
        <w:spacing w:line="360" w:lineRule="auto"/>
        <w:ind w:firstLine="3360" w:firstLineChars="1400"/>
        <w:rPr>
          <w:rFonts w:hint="eastAsia" w:ascii="宋体" w:hAnsi="宋体" w:eastAsia="宋体" w:cs="宋体"/>
          <w:b w:val="0"/>
          <w:bCs/>
          <w:color w:val="000000"/>
          <w:sz w:val="24"/>
        </w:rPr>
      </w:pPr>
    </w:p>
    <w:p w14:paraId="59ABA2B9">
      <w:pPr>
        <w:pStyle w:val="7"/>
        <w:rPr>
          <w:rFonts w:hint="eastAsia" w:ascii="宋体" w:hAnsi="宋体" w:eastAsia="宋体" w:cs="宋体"/>
          <w:b w:val="0"/>
          <w:bCs/>
          <w:color w:val="000000"/>
          <w:sz w:val="24"/>
        </w:rPr>
      </w:pPr>
    </w:p>
    <w:p w14:paraId="271ADB5D">
      <w:pPr>
        <w:pStyle w:val="7"/>
        <w:rPr>
          <w:rFonts w:hint="eastAsia" w:ascii="宋体" w:hAnsi="宋体" w:eastAsia="宋体" w:cs="宋体"/>
          <w:b w:val="0"/>
          <w:bCs/>
          <w:color w:val="000000"/>
          <w:sz w:val="24"/>
        </w:rPr>
      </w:pPr>
    </w:p>
    <w:p w14:paraId="55FB4E9C">
      <w:pPr>
        <w:pStyle w:val="7"/>
        <w:rPr>
          <w:rFonts w:hint="eastAsia" w:ascii="宋体" w:hAnsi="宋体" w:eastAsia="宋体" w:cs="宋体"/>
          <w:b w:val="0"/>
          <w:bCs/>
          <w:color w:val="000000"/>
          <w:sz w:val="24"/>
        </w:rPr>
      </w:pPr>
    </w:p>
    <w:p w14:paraId="7FAC4B61">
      <w:pPr>
        <w:pStyle w:val="7"/>
        <w:rPr>
          <w:rFonts w:hint="eastAsia" w:ascii="宋体" w:hAnsi="宋体" w:eastAsia="宋体" w:cs="宋体"/>
          <w:b w:val="0"/>
          <w:bCs/>
          <w:color w:val="000000"/>
          <w:sz w:val="24"/>
        </w:rPr>
      </w:pPr>
    </w:p>
    <w:p w14:paraId="209FE4D5">
      <w:pPr>
        <w:pStyle w:val="7"/>
        <w:rPr>
          <w:rFonts w:hint="eastAsia" w:ascii="宋体" w:hAnsi="宋体" w:eastAsia="宋体" w:cs="宋体"/>
          <w:b w:val="0"/>
          <w:bCs/>
          <w:color w:val="000000"/>
          <w:sz w:val="24"/>
        </w:rPr>
      </w:pPr>
    </w:p>
    <w:p w14:paraId="20DE19EE">
      <w:pPr>
        <w:spacing w:line="360" w:lineRule="auto"/>
        <w:jc w:val="center"/>
        <w:rPr>
          <w:rFonts w:hint="eastAsia" w:ascii="宋体" w:hAnsi="宋体" w:eastAsia="宋体" w:cs="宋体"/>
          <w:b w:val="0"/>
          <w:bCs/>
          <w:color w:val="000000"/>
          <w:sz w:val="36"/>
          <w:szCs w:val="36"/>
          <w:lang w:val="en-US" w:eastAsia="zh-CN"/>
        </w:rPr>
      </w:pPr>
      <w:r>
        <w:rPr>
          <w:rFonts w:hint="eastAsia" w:ascii="宋体" w:hAnsi="宋体" w:eastAsia="宋体" w:cs="宋体"/>
          <w:b w:val="0"/>
          <w:bCs/>
          <w:color w:val="000000"/>
          <w:sz w:val="36"/>
          <w:szCs w:val="36"/>
        </w:rPr>
        <w:t>项目编号：</w:t>
      </w:r>
      <w:r>
        <w:rPr>
          <w:rFonts w:hint="eastAsia" w:ascii="宋体" w:hAnsi="宋体" w:cs="宋体"/>
          <w:b w:val="0"/>
          <w:bCs/>
          <w:color w:val="000000"/>
          <w:sz w:val="36"/>
          <w:szCs w:val="36"/>
          <w:lang w:eastAsia="zh-CN"/>
        </w:rPr>
        <w:t>AQJK-CG-2025-017</w:t>
      </w:r>
    </w:p>
    <w:p w14:paraId="0A556647">
      <w:pPr>
        <w:spacing w:line="360" w:lineRule="auto"/>
        <w:rPr>
          <w:rFonts w:ascii="宋体" w:hAnsi="宋体" w:eastAsia="宋体" w:cs="宋体"/>
          <w:b w:val="0"/>
          <w:bCs/>
          <w:color w:val="000000"/>
          <w:sz w:val="24"/>
        </w:rPr>
      </w:pPr>
    </w:p>
    <w:p w14:paraId="2C279BEC">
      <w:pPr>
        <w:spacing w:line="360" w:lineRule="auto"/>
        <w:rPr>
          <w:rFonts w:ascii="宋体" w:hAnsi="宋体" w:eastAsia="宋体" w:cs="宋体"/>
          <w:b w:val="0"/>
          <w:bCs/>
          <w:color w:val="000000"/>
          <w:sz w:val="24"/>
        </w:rPr>
      </w:pPr>
    </w:p>
    <w:p w14:paraId="33738C54">
      <w:pPr>
        <w:spacing w:line="360" w:lineRule="auto"/>
        <w:rPr>
          <w:rFonts w:ascii="宋体" w:hAnsi="宋体" w:eastAsia="宋体" w:cs="宋体"/>
          <w:b w:val="0"/>
          <w:bCs/>
          <w:color w:val="000000"/>
          <w:sz w:val="24"/>
        </w:rPr>
      </w:pPr>
    </w:p>
    <w:p w14:paraId="6CE0BBA7">
      <w:pPr>
        <w:spacing w:line="360" w:lineRule="auto"/>
        <w:rPr>
          <w:rFonts w:ascii="宋体" w:hAnsi="宋体" w:eastAsia="宋体" w:cs="宋体"/>
          <w:b w:val="0"/>
          <w:bCs/>
          <w:color w:val="000000"/>
          <w:sz w:val="24"/>
        </w:rPr>
      </w:pPr>
    </w:p>
    <w:p w14:paraId="6687FCD0">
      <w:pPr>
        <w:spacing w:line="360" w:lineRule="auto"/>
        <w:rPr>
          <w:rFonts w:ascii="宋体" w:hAnsi="宋体" w:eastAsia="宋体" w:cs="宋体"/>
          <w:b w:val="0"/>
          <w:bCs/>
          <w:color w:val="000000"/>
          <w:sz w:val="24"/>
        </w:rPr>
      </w:pPr>
    </w:p>
    <w:p w14:paraId="160B11A3">
      <w:pPr>
        <w:spacing w:line="360" w:lineRule="auto"/>
        <w:rPr>
          <w:rFonts w:ascii="宋体" w:hAnsi="宋体" w:eastAsia="宋体" w:cs="宋体"/>
          <w:b w:val="0"/>
          <w:bCs/>
          <w:color w:val="000000"/>
          <w:sz w:val="24"/>
        </w:rPr>
      </w:pPr>
    </w:p>
    <w:p w14:paraId="2AC0C721">
      <w:pPr>
        <w:spacing w:line="360" w:lineRule="auto"/>
        <w:ind w:firstLine="594" w:firstLineChars="198"/>
        <w:rPr>
          <w:rFonts w:ascii="宋体" w:hAnsi="宋体" w:eastAsia="宋体" w:cs="宋体"/>
          <w:b w:val="0"/>
          <w:bCs/>
          <w:color w:val="000000"/>
          <w:szCs w:val="21"/>
        </w:rPr>
      </w:pPr>
      <w:r>
        <w:rPr>
          <w:rFonts w:hint="eastAsia" w:ascii="宋体" w:hAnsi="宋体" w:eastAsia="宋体" w:cs="宋体"/>
          <w:b w:val="0"/>
          <w:bCs/>
          <w:color w:val="000000"/>
          <w:sz w:val="30"/>
          <w:szCs w:val="30"/>
        </w:rPr>
        <w:t>采   购   人：</w:t>
      </w:r>
      <w:r>
        <w:rPr>
          <w:rFonts w:hint="eastAsia" w:ascii="宋体" w:hAnsi="宋体" w:eastAsia="宋体" w:cs="宋体"/>
          <w:b w:val="0"/>
          <w:bCs/>
          <w:color w:val="000000"/>
          <w:sz w:val="30"/>
          <w:szCs w:val="30"/>
          <w:u w:val="single"/>
        </w:rPr>
        <w:t xml:space="preserve">     </w:t>
      </w:r>
      <w:r>
        <w:rPr>
          <w:rFonts w:hint="eastAsia" w:ascii="宋体" w:hAnsi="宋体" w:cs="宋体"/>
          <w:b w:val="0"/>
          <w:bCs/>
          <w:color w:val="000000"/>
          <w:sz w:val="30"/>
          <w:szCs w:val="30"/>
          <w:u w:val="single"/>
          <w:lang w:val="en-US" w:eastAsia="zh-CN"/>
        </w:rPr>
        <w:t xml:space="preserve">  安徽路达公路工程有限责任公司</w:t>
      </w:r>
      <w:r>
        <w:rPr>
          <w:rFonts w:hint="eastAsia" w:ascii="宋体" w:hAnsi="宋体" w:eastAsia="宋体" w:cs="宋体"/>
          <w:b w:val="0"/>
          <w:bCs/>
          <w:color w:val="000000"/>
          <w:spacing w:val="20"/>
          <w:sz w:val="30"/>
          <w:szCs w:val="30"/>
          <w:u w:val="single"/>
        </w:rPr>
        <w:t xml:space="preserve">        </w:t>
      </w:r>
      <w:r>
        <w:rPr>
          <w:rFonts w:hint="eastAsia" w:ascii="宋体" w:hAnsi="宋体" w:eastAsia="宋体" w:cs="宋体"/>
          <w:b w:val="0"/>
          <w:bCs/>
          <w:color w:val="000000"/>
          <w:sz w:val="30"/>
          <w:szCs w:val="30"/>
          <w:u w:val="single"/>
        </w:rPr>
        <w:t xml:space="preserve">  </w:t>
      </w:r>
    </w:p>
    <w:p w14:paraId="00D3EDF9">
      <w:pPr>
        <w:spacing w:line="360" w:lineRule="auto"/>
        <w:rPr>
          <w:rFonts w:ascii="宋体" w:hAnsi="宋体" w:eastAsia="宋体" w:cs="宋体"/>
          <w:b w:val="0"/>
          <w:bCs/>
          <w:color w:val="000000"/>
          <w:sz w:val="24"/>
        </w:rPr>
      </w:pPr>
    </w:p>
    <w:p w14:paraId="1DB069E9">
      <w:pPr>
        <w:spacing w:line="360" w:lineRule="auto"/>
        <w:rPr>
          <w:rFonts w:ascii="宋体" w:hAnsi="宋体" w:eastAsia="宋体" w:cs="宋体"/>
          <w:b w:val="0"/>
          <w:bCs/>
          <w:color w:val="000000"/>
          <w:sz w:val="24"/>
        </w:rPr>
      </w:pPr>
    </w:p>
    <w:p w14:paraId="57FC617D">
      <w:pPr>
        <w:spacing w:line="360" w:lineRule="auto"/>
        <w:rPr>
          <w:rFonts w:ascii="宋体" w:hAnsi="宋体" w:eastAsia="宋体" w:cs="宋体"/>
          <w:b w:val="0"/>
          <w:bCs/>
          <w:color w:val="000000"/>
          <w:sz w:val="24"/>
        </w:rPr>
      </w:pPr>
    </w:p>
    <w:p w14:paraId="6C5C00C3">
      <w:pPr>
        <w:spacing w:line="360" w:lineRule="auto"/>
        <w:ind w:firstLine="594" w:firstLineChars="198"/>
        <w:rPr>
          <w:rFonts w:ascii="宋体" w:hAnsi="宋体" w:eastAsia="宋体" w:cs="宋体"/>
          <w:b w:val="0"/>
          <w:bCs/>
          <w:color w:val="000000"/>
          <w:sz w:val="18"/>
          <w:szCs w:val="18"/>
        </w:rPr>
      </w:pPr>
      <w:r>
        <w:rPr>
          <w:rFonts w:hint="eastAsia" w:ascii="宋体" w:hAnsi="宋体" w:cs="宋体"/>
          <w:b w:val="0"/>
          <w:bCs/>
          <w:color w:val="000000"/>
          <w:sz w:val="30"/>
          <w:szCs w:val="30"/>
          <w:lang w:val="en-US" w:eastAsia="zh-CN"/>
        </w:rPr>
        <w:t>采购管理</w:t>
      </w:r>
      <w:r>
        <w:rPr>
          <w:rFonts w:hint="eastAsia" w:ascii="宋体" w:hAnsi="宋体" w:eastAsia="宋体" w:cs="宋体"/>
          <w:b w:val="0"/>
          <w:bCs/>
          <w:color w:val="000000"/>
          <w:sz w:val="30"/>
          <w:szCs w:val="30"/>
        </w:rPr>
        <w:t>部门：</w:t>
      </w:r>
      <w:r>
        <w:rPr>
          <w:rFonts w:hint="eastAsia" w:ascii="宋体" w:hAnsi="宋体" w:eastAsia="宋体" w:cs="宋体"/>
          <w:b w:val="0"/>
          <w:bCs/>
          <w:color w:val="000000"/>
          <w:sz w:val="30"/>
          <w:szCs w:val="30"/>
          <w:u w:val="single"/>
        </w:rPr>
        <w:t xml:space="preserve">    安庆市交通控股集团有限公司集采中心  </w:t>
      </w:r>
      <w:r>
        <w:rPr>
          <w:rFonts w:hint="eastAsia" w:ascii="宋体" w:hAnsi="宋体" w:eastAsia="宋体" w:cs="宋体"/>
          <w:b w:val="0"/>
          <w:bCs/>
          <w:color w:val="000000"/>
          <w:spacing w:val="20"/>
          <w:sz w:val="30"/>
          <w:szCs w:val="30"/>
          <w:u w:val="single"/>
        </w:rPr>
        <w:t xml:space="preserve">  </w:t>
      </w:r>
      <w:r>
        <w:rPr>
          <w:rFonts w:hint="eastAsia" w:ascii="宋体" w:hAnsi="宋体" w:eastAsia="宋体" w:cs="宋体"/>
          <w:b w:val="0"/>
          <w:bCs/>
          <w:color w:val="000000"/>
          <w:sz w:val="30"/>
          <w:szCs w:val="30"/>
          <w:u w:val="single"/>
        </w:rPr>
        <w:t xml:space="preserve">  </w:t>
      </w:r>
    </w:p>
    <w:p w14:paraId="0BEDDC9C">
      <w:pPr>
        <w:spacing w:line="360" w:lineRule="auto"/>
        <w:rPr>
          <w:rFonts w:ascii="宋体" w:hAnsi="宋体" w:eastAsia="宋体" w:cs="宋体"/>
          <w:b w:val="0"/>
          <w:bCs/>
          <w:color w:val="000000"/>
          <w:sz w:val="24"/>
          <w:u w:val="single"/>
        </w:rPr>
      </w:pPr>
    </w:p>
    <w:p w14:paraId="3BE3761A">
      <w:pPr>
        <w:spacing w:line="360" w:lineRule="auto"/>
        <w:rPr>
          <w:rFonts w:ascii="宋体" w:hAnsi="宋体" w:eastAsia="宋体" w:cs="宋体"/>
          <w:b w:val="0"/>
          <w:bCs/>
          <w:color w:val="000000"/>
          <w:sz w:val="24"/>
        </w:rPr>
      </w:pPr>
    </w:p>
    <w:p w14:paraId="1A83D3CA">
      <w:pPr>
        <w:rPr>
          <w:rFonts w:ascii="宋体" w:hAnsi="宋体" w:eastAsia="宋体" w:cs="宋体"/>
          <w:b w:val="0"/>
          <w:bCs/>
          <w:color w:val="000000"/>
          <w:sz w:val="24"/>
          <w:u w:val="single"/>
        </w:rPr>
      </w:pPr>
    </w:p>
    <w:p w14:paraId="6D456E19">
      <w:pPr>
        <w:pStyle w:val="5"/>
        <w:ind w:left="0" w:leftChars="0" w:firstLine="0" w:firstLineChars="0"/>
      </w:pPr>
    </w:p>
    <w:p w14:paraId="104DF2A7">
      <w:pPr>
        <w:spacing w:line="360" w:lineRule="auto"/>
        <w:jc w:val="center"/>
        <w:rPr>
          <w:rFonts w:ascii="宋体" w:hAnsi="宋体" w:eastAsia="宋体" w:cs="宋体"/>
          <w:b w:val="0"/>
          <w:bCs/>
          <w:color w:val="000000"/>
          <w:sz w:val="30"/>
          <w:szCs w:val="30"/>
        </w:rPr>
      </w:pPr>
      <w:r>
        <w:rPr>
          <w:rFonts w:hint="eastAsia" w:ascii="宋体" w:hAnsi="宋体" w:eastAsia="宋体" w:cs="宋体"/>
          <w:b w:val="0"/>
          <w:bCs/>
          <w:color w:val="000000"/>
          <w:sz w:val="30"/>
          <w:szCs w:val="30"/>
        </w:rPr>
        <w:t>日  期：二〇二五年三月</w:t>
      </w:r>
    </w:p>
    <w:p w14:paraId="0BF25EC8">
      <w:pPr>
        <w:rPr>
          <w:b w:val="0"/>
          <w:bCs/>
        </w:rPr>
        <w:sectPr>
          <w:pgSz w:w="11906" w:h="16838"/>
          <w:pgMar w:top="1417" w:right="1418" w:bottom="1276" w:left="1418" w:header="680" w:footer="680" w:gutter="0"/>
          <w:pgBorders>
            <w:top w:val="none" w:sz="0" w:space="0"/>
            <w:left w:val="none" w:sz="0" w:space="0"/>
            <w:bottom w:val="none" w:sz="0" w:space="0"/>
            <w:right w:val="none" w:sz="0" w:space="0"/>
          </w:pgBorders>
          <w:pgNumType w:fmt="decimal" w:start="1"/>
          <w:cols w:space="720" w:num="1"/>
          <w:docGrid w:type="lines" w:linePitch="312" w:charSpace="0"/>
        </w:sectPr>
      </w:pPr>
    </w:p>
    <w:p w14:paraId="15CA5A6D">
      <w:pPr>
        <w:keepNext/>
        <w:keepLines/>
        <w:tabs>
          <w:tab w:val="left" w:pos="0"/>
        </w:tabs>
        <w:autoSpaceDE w:val="0"/>
        <w:autoSpaceDN w:val="0"/>
        <w:adjustRightInd w:val="0"/>
        <w:spacing w:line="360" w:lineRule="auto"/>
        <w:jc w:val="center"/>
        <w:outlineLvl w:val="0"/>
        <w:rPr>
          <w:rFonts w:hint="eastAsia" w:ascii="仿宋" w:hAnsi="仿宋" w:eastAsia="仿宋" w:cs="仿宋"/>
          <w:b/>
          <w:bCs/>
          <w:sz w:val="36"/>
          <w:szCs w:val="36"/>
          <w:lang w:eastAsia="zh-CN"/>
        </w:rPr>
      </w:pPr>
      <w:r>
        <w:rPr>
          <w:rFonts w:hint="eastAsia" w:ascii="仿宋" w:hAnsi="仿宋" w:eastAsia="仿宋" w:cs="仿宋"/>
          <w:b/>
          <w:bCs/>
          <w:kern w:val="44"/>
          <w:sz w:val="36"/>
          <w:szCs w:val="36"/>
          <w:lang w:val="en-US" w:eastAsia="zh-CN"/>
        </w:rPr>
        <w:t>安徽路达办公家具及办公用品采购项目</w:t>
      </w:r>
      <w:r>
        <w:rPr>
          <w:rFonts w:hint="eastAsia" w:ascii="仿宋" w:hAnsi="仿宋" w:eastAsia="仿宋" w:cs="仿宋"/>
          <w:b/>
          <w:bCs/>
          <w:kern w:val="44"/>
          <w:sz w:val="36"/>
          <w:szCs w:val="36"/>
          <w:lang w:eastAsia="zh-CN"/>
        </w:rPr>
        <w:t>询</w:t>
      </w:r>
      <w:r>
        <w:rPr>
          <w:rFonts w:hint="eastAsia" w:ascii="仿宋" w:hAnsi="仿宋" w:eastAsia="仿宋" w:cs="仿宋"/>
          <w:b/>
          <w:bCs/>
          <w:kern w:val="44"/>
          <w:sz w:val="36"/>
          <w:szCs w:val="36"/>
          <w:lang w:val="en-US" w:eastAsia="zh-CN"/>
        </w:rPr>
        <w:t>价</w:t>
      </w:r>
      <w:bookmarkEnd w:id="0"/>
      <w:bookmarkEnd w:id="1"/>
      <w:r>
        <w:rPr>
          <w:rFonts w:hint="eastAsia" w:ascii="仿宋" w:hAnsi="仿宋" w:eastAsia="仿宋" w:cs="仿宋"/>
          <w:b/>
          <w:bCs/>
          <w:kern w:val="44"/>
          <w:sz w:val="36"/>
          <w:szCs w:val="36"/>
          <w:lang w:val="en-US" w:eastAsia="zh-CN"/>
        </w:rPr>
        <w:t>函</w:t>
      </w:r>
    </w:p>
    <w:p w14:paraId="707E3E65">
      <w:pPr>
        <w:pStyle w:val="31"/>
        <w:ind w:left="0" w:leftChars="0" w:firstLine="640" w:firstLineChars="200"/>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rPr>
        <w:t>安庆市交通控股集团有限公司集采</w:t>
      </w:r>
      <w:r>
        <w:rPr>
          <w:rFonts w:hint="eastAsia" w:ascii="仿宋" w:hAnsi="仿宋" w:eastAsia="仿宋" w:cs="仿宋"/>
          <w:b w:val="0"/>
          <w:bCs w:val="0"/>
          <w:sz w:val="32"/>
          <w:szCs w:val="32"/>
          <w:lang w:val="en-US" w:eastAsia="zh-CN"/>
        </w:rPr>
        <w:t>管理</w:t>
      </w:r>
      <w:r>
        <w:rPr>
          <w:rFonts w:hint="eastAsia" w:ascii="仿宋" w:hAnsi="仿宋" w:eastAsia="仿宋" w:cs="仿宋"/>
          <w:b w:val="0"/>
          <w:bCs w:val="0"/>
          <w:sz w:val="32"/>
          <w:szCs w:val="32"/>
        </w:rPr>
        <w:t>中心</w:t>
      </w:r>
      <w:r>
        <w:rPr>
          <w:rFonts w:hint="eastAsia" w:ascii="仿宋" w:hAnsi="仿宋" w:eastAsia="仿宋" w:cs="仿宋"/>
          <w:b w:val="0"/>
          <w:bCs w:val="0"/>
          <w:sz w:val="32"/>
          <w:szCs w:val="32"/>
          <w:lang w:val="en-US" w:eastAsia="zh-CN"/>
        </w:rPr>
        <w:t>受安徽路达公路工程有限责任公司委托，</w:t>
      </w:r>
      <w:r>
        <w:rPr>
          <w:rFonts w:hint="eastAsia" w:ascii="仿宋" w:hAnsi="仿宋" w:eastAsia="仿宋" w:cs="仿宋"/>
          <w:b w:val="0"/>
          <w:bCs w:val="0"/>
          <w:sz w:val="32"/>
          <w:szCs w:val="32"/>
        </w:rPr>
        <w:t>现</w:t>
      </w:r>
      <w:r>
        <w:rPr>
          <w:rFonts w:hint="eastAsia" w:ascii="仿宋" w:hAnsi="仿宋" w:eastAsia="仿宋" w:cs="仿宋"/>
          <w:b w:val="0"/>
          <w:bCs w:val="0"/>
          <w:sz w:val="32"/>
          <w:szCs w:val="32"/>
          <w:lang w:val="en-US" w:eastAsia="zh-CN"/>
        </w:rPr>
        <w:t>对安徽路达办公家具及办公用品采购以公开询价的方式确定供应商和供货价格</w:t>
      </w:r>
      <w:r>
        <w:rPr>
          <w:rFonts w:hint="eastAsia" w:ascii="仿宋" w:hAnsi="仿宋" w:eastAsia="仿宋" w:cs="仿宋"/>
          <w:b w:val="0"/>
          <w:bCs w:val="0"/>
          <w:sz w:val="32"/>
          <w:szCs w:val="32"/>
        </w:rPr>
        <w:t>，欢迎有意向的供应商参与本次采购活动</w:t>
      </w:r>
      <w:r>
        <w:rPr>
          <w:rFonts w:hint="eastAsia" w:ascii="仿宋" w:hAnsi="仿宋" w:eastAsia="仿宋" w:cs="仿宋"/>
          <w:b w:val="0"/>
          <w:bCs w:val="0"/>
          <w:sz w:val="32"/>
          <w:szCs w:val="32"/>
          <w:lang w:eastAsia="zh-CN"/>
        </w:rPr>
        <w:t>。</w:t>
      </w:r>
      <w:bookmarkStart w:id="2" w:name="_Toc35393798"/>
      <w:bookmarkStart w:id="3" w:name="_Toc28359012"/>
      <w:bookmarkStart w:id="4" w:name="_Toc28359089"/>
      <w:bookmarkStart w:id="5" w:name="_Toc35393629"/>
    </w:p>
    <w:p w14:paraId="453AC692">
      <w:pPr>
        <w:pStyle w:val="31"/>
        <w:ind w:left="0" w:leftChars="0" w:firstLine="0" w:firstLineChars="0"/>
        <w:rPr>
          <w:rFonts w:ascii="黑体" w:hAnsi="黑体" w:eastAsia="黑体" w:cs="宋体"/>
          <w:bCs/>
          <w:sz w:val="30"/>
          <w:szCs w:val="30"/>
        </w:rPr>
      </w:pPr>
      <w:r>
        <w:rPr>
          <w:rFonts w:hint="eastAsia" w:ascii="黑体" w:hAnsi="黑体" w:eastAsia="黑体" w:cs="宋体"/>
          <w:bCs/>
          <w:sz w:val="30"/>
          <w:szCs w:val="30"/>
        </w:rPr>
        <w:t>一、项目基本情况</w:t>
      </w:r>
      <w:bookmarkEnd w:id="2"/>
      <w:bookmarkEnd w:id="3"/>
      <w:bookmarkEnd w:id="4"/>
      <w:bookmarkEnd w:id="5"/>
    </w:p>
    <w:p w14:paraId="0F5080AC">
      <w:pPr>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rPr>
        <w:t>项目编号：</w:t>
      </w:r>
      <w:r>
        <w:rPr>
          <w:rFonts w:hint="eastAsia" w:ascii="仿宋" w:hAnsi="仿宋" w:eastAsia="仿宋" w:cs="仿宋"/>
          <w:sz w:val="30"/>
          <w:szCs w:val="30"/>
          <w:lang w:eastAsia="zh-CN"/>
        </w:rPr>
        <w:t>AQJK-CG-2025-017</w:t>
      </w:r>
    </w:p>
    <w:p w14:paraId="6E2CD075">
      <w:pPr>
        <w:ind w:firstLine="600" w:firstLineChars="200"/>
        <w:rPr>
          <w:rFonts w:hint="eastAsia" w:ascii="仿宋" w:hAnsi="仿宋" w:eastAsia="仿宋" w:cs="仿宋"/>
          <w:sz w:val="30"/>
          <w:szCs w:val="30"/>
          <w:lang w:eastAsia="zh-CN"/>
        </w:rPr>
      </w:pPr>
      <w:r>
        <w:rPr>
          <w:rFonts w:hint="eastAsia" w:ascii="仿宋" w:hAnsi="仿宋" w:eastAsia="仿宋" w:cs="仿宋"/>
          <w:sz w:val="30"/>
          <w:szCs w:val="30"/>
        </w:rPr>
        <w:t>项目名称：</w:t>
      </w:r>
      <w:r>
        <w:rPr>
          <w:rFonts w:hint="eastAsia" w:ascii="仿宋" w:hAnsi="仿宋" w:eastAsia="仿宋" w:cs="仿宋"/>
          <w:sz w:val="30"/>
          <w:szCs w:val="30"/>
          <w:lang w:eastAsia="zh-CN"/>
        </w:rPr>
        <w:t>安徽路达办公家具及办公用品采购</w:t>
      </w:r>
    </w:p>
    <w:p w14:paraId="3D1FD059">
      <w:pPr>
        <w:ind w:firstLine="600" w:firstLineChars="200"/>
        <w:rPr>
          <w:rFonts w:hint="eastAsia" w:ascii="仿宋" w:hAnsi="仿宋" w:eastAsia="仿宋" w:cs="仿宋"/>
          <w:color w:val="000000" w:themeColor="text1"/>
          <w:sz w:val="30"/>
          <w:szCs w:val="30"/>
          <w:highlight w:val="none"/>
          <w:lang w:val="en-US" w:eastAsia="zh-CN"/>
          <w14:textFill>
            <w14:solidFill>
              <w14:schemeClr w14:val="tx1"/>
            </w14:solidFill>
          </w14:textFill>
        </w:rPr>
      </w:pPr>
      <w:r>
        <w:rPr>
          <w:rFonts w:hint="eastAsia" w:ascii="仿宋" w:hAnsi="仿宋" w:eastAsia="仿宋" w:cs="仿宋"/>
          <w:color w:val="000000" w:themeColor="text1"/>
          <w:sz w:val="30"/>
          <w:szCs w:val="30"/>
          <w:highlight w:val="none"/>
          <w14:textFill>
            <w14:solidFill>
              <w14:schemeClr w14:val="tx1"/>
            </w14:solidFill>
          </w14:textFill>
        </w:rPr>
        <w:t>采购需求：办公家具及办公用品</w:t>
      </w:r>
      <w:r>
        <w:rPr>
          <w:rFonts w:hint="eastAsia" w:ascii="仿宋" w:hAnsi="仿宋" w:eastAsia="仿宋" w:cs="仿宋"/>
          <w:color w:val="000000" w:themeColor="text1"/>
          <w:sz w:val="30"/>
          <w:szCs w:val="30"/>
          <w:highlight w:val="none"/>
          <w:lang w:eastAsia="zh-CN"/>
          <w14:textFill>
            <w14:solidFill>
              <w14:schemeClr w14:val="tx1"/>
            </w14:solidFill>
          </w14:textFill>
        </w:rPr>
        <w:t>，规格型号等参数</w:t>
      </w:r>
      <w:r>
        <w:rPr>
          <w:rFonts w:hint="eastAsia" w:ascii="仿宋" w:hAnsi="仿宋" w:eastAsia="仿宋" w:cs="仿宋"/>
          <w:color w:val="000000" w:themeColor="text1"/>
          <w:sz w:val="30"/>
          <w:szCs w:val="30"/>
          <w:highlight w:val="none"/>
          <w:lang w:val="en-US" w:eastAsia="zh-CN"/>
          <w14:textFill>
            <w14:solidFill>
              <w14:schemeClr w14:val="tx1"/>
            </w14:solidFill>
          </w14:textFill>
        </w:rPr>
        <w:t>详见采购清单</w:t>
      </w:r>
    </w:p>
    <w:p w14:paraId="4D36EE78">
      <w:pPr>
        <w:ind w:firstLine="600" w:firstLineChars="200"/>
        <w:rPr>
          <w:rFonts w:hint="eastAsia" w:ascii="仿宋" w:hAnsi="仿宋" w:eastAsia="仿宋" w:cs="仿宋"/>
          <w:color w:val="000000" w:themeColor="text1"/>
          <w:sz w:val="30"/>
          <w:szCs w:val="30"/>
          <w:highlight w:val="none"/>
          <w:lang w:val="en-US" w:eastAsia="zh-CN"/>
          <w14:textFill>
            <w14:solidFill>
              <w14:schemeClr w14:val="tx1"/>
            </w14:solidFill>
          </w14:textFill>
        </w:rPr>
      </w:pPr>
      <w:r>
        <w:rPr>
          <w:rFonts w:hint="eastAsia" w:ascii="仿宋" w:hAnsi="仿宋" w:eastAsia="仿宋" w:cs="仿宋"/>
          <w:color w:val="000000" w:themeColor="text1"/>
          <w:sz w:val="30"/>
          <w:szCs w:val="30"/>
          <w:highlight w:val="none"/>
          <w:lang w:val="en-US" w:eastAsia="zh-CN"/>
          <w14:textFill>
            <w14:solidFill>
              <w14:schemeClr w14:val="tx1"/>
            </w14:solidFill>
          </w14:textFill>
        </w:rPr>
        <w:t>资金来源：企业自筹</w:t>
      </w:r>
    </w:p>
    <w:p w14:paraId="19C6D439">
      <w:pPr>
        <w:ind w:firstLine="600" w:firstLineChars="200"/>
        <w:rPr>
          <w:rFonts w:hint="eastAsia" w:ascii="仿宋" w:hAnsi="仿宋" w:eastAsia="仿宋" w:cs="仿宋"/>
          <w:color w:val="000000" w:themeColor="text1"/>
          <w:sz w:val="30"/>
          <w:szCs w:val="30"/>
          <w:highlight w:val="none"/>
          <w:lang w:val="en-US" w:eastAsia="zh-CN"/>
          <w14:textFill>
            <w14:solidFill>
              <w14:schemeClr w14:val="tx1"/>
            </w14:solidFill>
          </w14:textFill>
        </w:rPr>
      </w:pPr>
      <w:r>
        <w:rPr>
          <w:rFonts w:hint="eastAsia" w:ascii="仿宋" w:hAnsi="仿宋" w:eastAsia="仿宋" w:cs="仿宋"/>
          <w:color w:val="000000" w:themeColor="text1"/>
          <w:sz w:val="30"/>
          <w:szCs w:val="30"/>
          <w:highlight w:val="none"/>
          <w:lang w:val="en-US" w:eastAsia="zh-CN"/>
          <w14:textFill>
            <w14:solidFill>
              <w14:schemeClr w14:val="tx1"/>
            </w14:solidFill>
          </w14:textFill>
        </w:rPr>
        <w:t>最高限价：9677.00元</w:t>
      </w:r>
    </w:p>
    <w:p w14:paraId="21396FC3">
      <w:pPr>
        <w:ind w:firstLine="600" w:firstLineChars="200"/>
        <w:rPr>
          <w:rFonts w:hint="eastAsia" w:ascii="仿宋" w:hAnsi="仿宋" w:eastAsia="仿宋" w:cs="仿宋"/>
          <w:color w:val="000000" w:themeColor="text1"/>
          <w:sz w:val="30"/>
          <w:szCs w:val="30"/>
          <w:highlight w:val="none"/>
          <w:lang w:val="en-US" w:eastAsia="zh-CN"/>
          <w14:textFill>
            <w14:solidFill>
              <w14:schemeClr w14:val="tx1"/>
            </w14:solidFill>
          </w14:textFill>
        </w:rPr>
      </w:pPr>
      <w:r>
        <w:rPr>
          <w:rFonts w:hint="eastAsia" w:ascii="仿宋" w:hAnsi="仿宋" w:eastAsia="仿宋" w:cs="仿宋"/>
          <w:color w:val="000000" w:themeColor="text1"/>
          <w:sz w:val="30"/>
          <w:szCs w:val="30"/>
          <w:highlight w:val="none"/>
          <w:lang w:val="en-US" w:eastAsia="zh-CN"/>
          <w14:textFill>
            <w14:solidFill>
              <w14:schemeClr w14:val="tx1"/>
            </w14:solidFill>
          </w14:textFill>
        </w:rPr>
        <w:t>确定方法：按照最低投标价法，由采购人审核确认后，（总价）报价最低的供应商即为成交人。</w:t>
      </w:r>
    </w:p>
    <w:p w14:paraId="43B3D01C">
      <w:pPr>
        <w:ind w:firstLine="600" w:firstLineChars="200"/>
        <w:rPr>
          <w:rFonts w:hint="eastAsia" w:ascii="仿宋" w:hAnsi="仿宋" w:eastAsia="仿宋" w:cs="仿宋"/>
          <w:color w:val="000000" w:themeColor="text1"/>
          <w:sz w:val="30"/>
          <w:szCs w:val="30"/>
          <w:highlight w:val="none"/>
          <w:lang w:val="en-US" w:eastAsia="zh-CN"/>
          <w14:textFill>
            <w14:solidFill>
              <w14:schemeClr w14:val="tx1"/>
            </w14:solidFill>
          </w14:textFill>
        </w:rPr>
      </w:pPr>
      <w:r>
        <w:rPr>
          <w:rFonts w:hint="eastAsia" w:ascii="仿宋" w:hAnsi="仿宋" w:eastAsia="仿宋" w:cs="仿宋"/>
          <w:color w:val="000000" w:themeColor="text1"/>
          <w:sz w:val="30"/>
          <w:szCs w:val="30"/>
          <w:highlight w:val="none"/>
          <w:lang w:val="en-US" w:eastAsia="zh-CN"/>
          <w14:textFill>
            <w14:solidFill>
              <w14:schemeClr w14:val="tx1"/>
            </w14:solidFill>
          </w14:textFill>
        </w:rPr>
        <w:t>付款方式：所有物品送到并安装调试、验收合格且提供增值税发票后一次性支付（由合同签订公司提供税票）。</w:t>
      </w:r>
    </w:p>
    <w:p w14:paraId="09DDD17C">
      <w:pPr>
        <w:ind w:firstLine="600" w:firstLineChars="200"/>
        <w:rPr>
          <w:rFonts w:hint="eastAsia" w:ascii="仿宋" w:hAnsi="仿宋" w:eastAsia="仿宋" w:cs="仿宋"/>
          <w:color w:val="000000" w:themeColor="text1"/>
          <w:sz w:val="30"/>
          <w:szCs w:val="30"/>
          <w:highlight w:val="none"/>
          <w:lang w:val="en-US" w:eastAsia="zh-CN"/>
          <w14:textFill>
            <w14:solidFill>
              <w14:schemeClr w14:val="tx1"/>
            </w14:solidFill>
          </w14:textFill>
        </w:rPr>
      </w:pPr>
      <w:r>
        <w:rPr>
          <w:rFonts w:hint="eastAsia" w:ascii="仿宋" w:hAnsi="仿宋" w:eastAsia="仿宋" w:cs="仿宋"/>
          <w:color w:val="000000" w:themeColor="text1"/>
          <w:sz w:val="30"/>
          <w:szCs w:val="30"/>
          <w:highlight w:val="none"/>
          <w:lang w:val="en-US" w:eastAsia="zh-CN"/>
          <w14:textFill>
            <w14:solidFill>
              <w14:schemeClr w14:val="tx1"/>
            </w14:solidFill>
          </w14:textFill>
        </w:rPr>
        <w:t>供货时间：合同签订后5日内。</w:t>
      </w:r>
    </w:p>
    <w:p w14:paraId="32728E55">
      <w:pPr>
        <w:ind w:firstLine="600" w:firstLineChars="200"/>
        <w:rPr>
          <w:rFonts w:hint="default"/>
          <w:lang w:val="en-US" w:eastAsia="zh-CN"/>
        </w:rPr>
      </w:pPr>
      <w:r>
        <w:rPr>
          <w:rFonts w:hint="eastAsia" w:ascii="仿宋" w:hAnsi="仿宋" w:eastAsia="仿宋" w:cs="仿宋"/>
          <w:color w:val="000000" w:themeColor="text1"/>
          <w:sz w:val="30"/>
          <w:szCs w:val="30"/>
          <w:highlight w:val="none"/>
          <w:lang w:val="en-US" w:eastAsia="zh-CN"/>
          <w14:textFill>
            <w14:solidFill>
              <w14:schemeClr w14:val="tx1"/>
            </w14:solidFill>
          </w14:textFill>
        </w:rPr>
        <w:t>供货地点：安徽路达公路工程有限责任公司</w:t>
      </w:r>
    </w:p>
    <w:p w14:paraId="2F6185C3">
      <w:pPr>
        <w:pStyle w:val="7"/>
        <w:rPr>
          <w:rFonts w:hint="default" w:ascii="黑体" w:hAnsi="黑体" w:eastAsia="黑体" w:cs="宋体"/>
          <w:bCs/>
          <w:kern w:val="2"/>
          <w:sz w:val="30"/>
          <w:szCs w:val="30"/>
          <w:lang w:val="en-US" w:eastAsia="zh-CN" w:bidi="ar-SA"/>
        </w:rPr>
      </w:pPr>
      <w:r>
        <w:rPr>
          <w:rFonts w:hint="eastAsia" w:ascii="黑体" w:hAnsi="黑体" w:eastAsia="黑体" w:cs="宋体"/>
          <w:bCs/>
          <w:kern w:val="2"/>
          <w:sz w:val="30"/>
          <w:szCs w:val="30"/>
          <w:lang w:val="en-US" w:eastAsia="zh-CN" w:bidi="ar-SA"/>
        </w:rPr>
        <w:t>二、参选人资格要求</w:t>
      </w:r>
    </w:p>
    <w:p w14:paraId="0C98F6A2">
      <w:pPr>
        <w:pStyle w:val="7"/>
        <w:numPr>
          <w:ilvl w:val="0"/>
          <w:numId w:val="0"/>
        </w:numPr>
        <w:ind w:firstLine="600" w:firstLineChars="200"/>
        <w:rPr>
          <w:rFonts w:hint="eastAsia" w:ascii="仿宋" w:hAnsi="仿宋" w:eastAsia="仿宋" w:cs="仿宋"/>
          <w:sz w:val="30"/>
          <w:szCs w:val="30"/>
        </w:rPr>
      </w:pPr>
      <w:bookmarkStart w:id="6" w:name="_Toc28359092"/>
      <w:bookmarkStart w:id="7" w:name="_Toc35393632"/>
      <w:bookmarkStart w:id="8" w:name="_Toc35393801"/>
      <w:bookmarkStart w:id="9" w:name="_Toc28359015"/>
      <w:r>
        <w:rPr>
          <w:rFonts w:hint="eastAsia" w:ascii="仿宋" w:hAnsi="仿宋" w:eastAsia="仿宋" w:cs="仿宋"/>
          <w:sz w:val="30"/>
          <w:szCs w:val="30"/>
        </w:rPr>
        <w:t>1.具有合法有效的营业执照。</w:t>
      </w:r>
    </w:p>
    <w:p w14:paraId="6DDD461A">
      <w:pPr>
        <w:pStyle w:val="7"/>
        <w:numPr>
          <w:ilvl w:val="0"/>
          <w:numId w:val="0"/>
        </w:numPr>
        <w:ind w:firstLine="600" w:firstLineChars="200"/>
        <w:rPr>
          <w:rFonts w:hint="eastAsia" w:ascii="仿宋" w:hAnsi="仿宋" w:eastAsia="仿宋" w:cs="仿宋"/>
          <w:sz w:val="30"/>
          <w:szCs w:val="30"/>
        </w:rPr>
      </w:pPr>
      <w:r>
        <w:rPr>
          <w:rFonts w:hint="eastAsia" w:ascii="仿宋" w:hAnsi="仿宋" w:eastAsia="仿宋" w:cs="仿宋"/>
          <w:sz w:val="30"/>
          <w:szCs w:val="30"/>
        </w:rPr>
        <w:t>2.供应商须具有与本采购项目相适应的供货及服务能力且未被列入集团公司黑名单管理系统、未在安庆交控集团处罚限制期限内。</w:t>
      </w:r>
    </w:p>
    <w:p w14:paraId="1022C4BA">
      <w:pPr>
        <w:pStyle w:val="7"/>
        <w:numPr>
          <w:ilvl w:val="0"/>
          <w:numId w:val="0"/>
        </w:numPr>
        <w:ind w:firstLine="600" w:firstLineChars="200"/>
        <w:rPr>
          <w:rFonts w:hint="eastAsia" w:ascii="仿宋" w:hAnsi="仿宋" w:eastAsia="仿宋" w:cs="仿宋"/>
          <w:sz w:val="30"/>
          <w:szCs w:val="30"/>
        </w:rPr>
      </w:pPr>
      <w:r>
        <w:rPr>
          <w:rFonts w:hint="eastAsia" w:ascii="仿宋" w:hAnsi="仿宋" w:eastAsia="仿宋" w:cs="仿宋"/>
          <w:sz w:val="30"/>
          <w:szCs w:val="30"/>
        </w:rPr>
        <w:t>3.本项目不接受联合体参选。</w:t>
      </w:r>
    </w:p>
    <w:p w14:paraId="3BB7C97D">
      <w:pPr>
        <w:pStyle w:val="7"/>
        <w:numPr>
          <w:ilvl w:val="0"/>
          <w:numId w:val="0"/>
        </w:numPr>
        <w:rPr>
          <w:rFonts w:hint="eastAsia" w:ascii="黑体" w:hAnsi="黑体" w:eastAsia="黑体" w:cs="宋体"/>
          <w:bCs/>
          <w:kern w:val="2"/>
          <w:sz w:val="30"/>
          <w:szCs w:val="30"/>
          <w:lang w:val="en-US" w:eastAsia="zh-CN" w:bidi="ar-SA"/>
        </w:rPr>
      </w:pPr>
      <w:r>
        <w:rPr>
          <w:rFonts w:hint="eastAsia" w:ascii="黑体" w:hAnsi="黑体" w:eastAsia="黑体" w:cs="宋体"/>
          <w:bCs/>
          <w:kern w:val="2"/>
          <w:sz w:val="30"/>
          <w:szCs w:val="30"/>
          <w:lang w:val="en-US" w:eastAsia="zh-CN" w:bidi="ar-SA"/>
        </w:rPr>
        <w:t>三、响应报价表提交</w:t>
      </w:r>
      <w:bookmarkEnd w:id="6"/>
      <w:bookmarkEnd w:id="7"/>
      <w:bookmarkEnd w:id="8"/>
      <w:bookmarkEnd w:id="9"/>
    </w:p>
    <w:p w14:paraId="5E59F325">
      <w:pPr>
        <w:pStyle w:val="7"/>
        <w:numPr>
          <w:ilvl w:val="0"/>
          <w:numId w:val="0"/>
        </w:numPr>
        <w:ind w:firstLine="600"/>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本项目只接受通过发送至指定邮箱的方式递交电子版报价表和相关资料，但应满足下列有关要求：</w:t>
      </w:r>
    </w:p>
    <w:p w14:paraId="299226CD">
      <w:pPr>
        <w:pStyle w:val="7"/>
        <w:numPr>
          <w:ilvl w:val="0"/>
          <w:numId w:val="0"/>
        </w:numPr>
        <w:ind w:firstLine="600"/>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投标供应商须通过发送至指定邮箱的方式递交电子版报价表和相关资料，投标供应商应在报价表提交截止时间前将本项目报价表发送至指定邮箱（邮箱：1179928670@qq.com，邮箱主题名称为：参与投标的企业名称+项目名称+联系方式，</w:t>
      </w:r>
      <w:r>
        <w:rPr>
          <w:rFonts w:hint="eastAsia" w:ascii="仿宋" w:hAnsi="仿宋" w:eastAsia="仿宋" w:cs="仿宋"/>
          <w:b/>
          <w:bCs/>
          <w:kern w:val="2"/>
          <w:sz w:val="30"/>
          <w:szCs w:val="30"/>
          <w:lang w:val="en-US" w:eastAsia="zh-CN" w:bidi="ar-SA"/>
        </w:rPr>
        <w:t>投标报价表须盖公章</w:t>
      </w:r>
      <w:r>
        <w:rPr>
          <w:rFonts w:hint="eastAsia" w:ascii="仿宋" w:hAnsi="仿宋" w:eastAsia="仿宋" w:cs="仿宋"/>
          <w:kern w:val="2"/>
          <w:sz w:val="30"/>
          <w:szCs w:val="30"/>
          <w:lang w:val="en-US" w:eastAsia="zh-CN" w:bidi="ar-SA"/>
        </w:rPr>
        <w:t>，须采用*.PDF文件格式），</w:t>
      </w:r>
      <w:r>
        <w:rPr>
          <w:rFonts w:hint="eastAsia" w:ascii="仿宋" w:hAnsi="仿宋" w:eastAsia="仿宋" w:cs="仿宋"/>
          <w:b/>
          <w:bCs/>
          <w:kern w:val="2"/>
          <w:sz w:val="30"/>
          <w:szCs w:val="30"/>
          <w:lang w:val="en-US" w:eastAsia="zh-CN" w:bidi="ar-SA"/>
        </w:rPr>
        <w:t>同时须对报价表进行密码加密</w:t>
      </w:r>
      <w:r>
        <w:rPr>
          <w:rFonts w:hint="eastAsia" w:ascii="仿宋" w:hAnsi="仿宋" w:eastAsia="仿宋" w:cs="仿宋"/>
          <w:kern w:val="2"/>
          <w:sz w:val="30"/>
          <w:szCs w:val="30"/>
          <w:lang w:val="en-US" w:eastAsia="zh-CN" w:bidi="ar-SA"/>
        </w:rPr>
        <w:t>，并在发送解密密码时间段内将解密密码发送至指定邮箱（邮箱：</w:t>
      </w:r>
      <w:r>
        <w:rPr>
          <w:rFonts w:hint="eastAsia" w:ascii="仿宋" w:hAnsi="仿宋" w:eastAsia="仿宋" w:cs="仿宋"/>
          <w:kern w:val="2"/>
          <w:sz w:val="30"/>
          <w:szCs w:val="30"/>
          <w:lang w:val="en-US" w:eastAsia="zh-CN" w:bidi="ar-SA"/>
        </w:rPr>
        <w:fldChar w:fldCharType="begin"/>
      </w:r>
      <w:r>
        <w:rPr>
          <w:rFonts w:hint="eastAsia" w:ascii="仿宋" w:hAnsi="仿宋" w:eastAsia="仿宋" w:cs="仿宋"/>
          <w:kern w:val="2"/>
          <w:sz w:val="30"/>
          <w:szCs w:val="30"/>
          <w:lang w:val="en-US" w:eastAsia="zh-CN" w:bidi="ar-SA"/>
        </w:rPr>
        <w:instrText xml:space="preserve"> HYPERLINK "mailto:1179928670@qq.com" </w:instrText>
      </w:r>
      <w:r>
        <w:rPr>
          <w:rFonts w:hint="eastAsia" w:ascii="仿宋" w:hAnsi="仿宋" w:eastAsia="仿宋" w:cs="仿宋"/>
          <w:kern w:val="2"/>
          <w:sz w:val="30"/>
          <w:szCs w:val="30"/>
          <w:lang w:val="en-US" w:eastAsia="zh-CN" w:bidi="ar-SA"/>
        </w:rPr>
        <w:fldChar w:fldCharType="separate"/>
      </w:r>
      <w:r>
        <w:rPr>
          <w:rStyle w:val="25"/>
          <w:rFonts w:hint="eastAsia" w:ascii="仿宋" w:hAnsi="仿宋" w:eastAsia="仿宋" w:cs="仿宋"/>
          <w:kern w:val="2"/>
          <w:sz w:val="30"/>
          <w:szCs w:val="30"/>
          <w:lang w:val="en-US" w:eastAsia="zh-CN" w:bidi="ar-SA"/>
        </w:rPr>
        <w:t>1179928670@qq.com</w:t>
      </w:r>
      <w:r>
        <w:rPr>
          <w:rFonts w:hint="eastAsia" w:ascii="仿宋" w:hAnsi="仿宋" w:eastAsia="仿宋" w:cs="仿宋"/>
          <w:kern w:val="2"/>
          <w:sz w:val="30"/>
          <w:szCs w:val="30"/>
          <w:lang w:val="en-US" w:eastAsia="zh-CN" w:bidi="ar-SA"/>
        </w:rPr>
        <w:fldChar w:fldCharType="end"/>
      </w:r>
      <w:r>
        <w:rPr>
          <w:rFonts w:hint="eastAsia" w:ascii="仿宋" w:hAnsi="仿宋" w:eastAsia="仿宋" w:cs="仿宋"/>
          <w:kern w:val="2"/>
          <w:sz w:val="30"/>
          <w:szCs w:val="30"/>
          <w:lang w:val="en-US" w:eastAsia="zh-CN" w:bidi="ar-SA"/>
        </w:rPr>
        <w:t>，邮箱主题名称为：参与投标的企业名称+项目名称+解密密码）。若投标供应商未按时发送解密密码，则视为主动放弃，对其造成的不利后果由其自行承担。</w:t>
      </w:r>
    </w:p>
    <w:p w14:paraId="2F4EF1F2">
      <w:pPr>
        <w:ind w:firstLine="602" w:firstLineChars="200"/>
        <w:rPr>
          <w:rFonts w:hint="eastAsia" w:ascii="仿宋" w:hAnsi="仿宋" w:eastAsia="仿宋" w:cs="仿宋"/>
          <w:sz w:val="30"/>
          <w:szCs w:val="30"/>
        </w:rPr>
      </w:pPr>
      <w:r>
        <w:rPr>
          <w:rFonts w:hint="eastAsia" w:ascii="仿宋" w:hAnsi="仿宋" w:eastAsia="仿宋" w:cs="仿宋"/>
          <w:b/>
          <w:bCs/>
          <w:sz w:val="30"/>
          <w:szCs w:val="30"/>
          <w:lang w:val="en-US" w:eastAsia="zh-CN"/>
        </w:rPr>
        <w:t>报价表提交截止</w:t>
      </w:r>
      <w:r>
        <w:rPr>
          <w:rFonts w:hint="eastAsia" w:ascii="仿宋" w:hAnsi="仿宋" w:eastAsia="仿宋" w:cs="仿宋"/>
          <w:b/>
          <w:bCs/>
          <w:sz w:val="30"/>
          <w:szCs w:val="30"/>
        </w:rPr>
        <w:t>时间</w:t>
      </w:r>
      <w:r>
        <w:rPr>
          <w:rFonts w:hint="eastAsia" w:ascii="仿宋" w:hAnsi="仿宋" w:eastAsia="仿宋" w:cs="仿宋"/>
          <w:sz w:val="30"/>
          <w:szCs w:val="30"/>
        </w:rPr>
        <w:t>：</w:t>
      </w:r>
      <w:r>
        <w:rPr>
          <w:rFonts w:hint="eastAsia" w:ascii="仿宋" w:hAnsi="仿宋" w:eastAsia="仿宋" w:cs="仿宋"/>
          <w:sz w:val="30"/>
          <w:szCs w:val="30"/>
          <w:lang w:eastAsia="zh-CN"/>
        </w:rPr>
        <w:t>20</w:t>
      </w:r>
      <w:r>
        <w:rPr>
          <w:rFonts w:hint="eastAsia" w:ascii="仿宋" w:hAnsi="仿宋" w:eastAsia="仿宋" w:cs="仿宋"/>
          <w:sz w:val="30"/>
          <w:szCs w:val="30"/>
          <w:lang w:val="en-US" w:eastAsia="zh-CN"/>
        </w:rPr>
        <w:t>25</w:t>
      </w:r>
      <w:r>
        <w:rPr>
          <w:rFonts w:hint="eastAsia" w:ascii="仿宋" w:hAnsi="仿宋" w:eastAsia="仿宋" w:cs="仿宋"/>
          <w:sz w:val="30"/>
          <w:szCs w:val="30"/>
          <w:lang w:eastAsia="zh-CN"/>
        </w:rPr>
        <w:t>年</w:t>
      </w:r>
      <w:r>
        <w:rPr>
          <w:rFonts w:hint="eastAsia" w:ascii="仿宋" w:hAnsi="仿宋" w:eastAsia="仿宋" w:cs="仿宋"/>
          <w:sz w:val="30"/>
          <w:szCs w:val="30"/>
          <w:lang w:val="en-US" w:eastAsia="zh-CN"/>
        </w:rPr>
        <w:t>3</w:t>
      </w:r>
      <w:r>
        <w:rPr>
          <w:rFonts w:hint="eastAsia" w:ascii="仿宋" w:hAnsi="仿宋" w:eastAsia="仿宋" w:cs="仿宋"/>
          <w:sz w:val="30"/>
          <w:szCs w:val="30"/>
          <w:lang w:eastAsia="zh-CN"/>
        </w:rPr>
        <w:t>月</w:t>
      </w:r>
      <w:r>
        <w:rPr>
          <w:rFonts w:hint="eastAsia" w:ascii="仿宋" w:hAnsi="仿宋" w:eastAsia="仿宋" w:cs="仿宋"/>
          <w:sz w:val="30"/>
          <w:szCs w:val="30"/>
          <w:lang w:val="en-US" w:eastAsia="zh-CN"/>
        </w:rPr>
        <w:t>12</w:t>
      </w:r>
      <w:r>
        <w:rPr>
          <w:rFonts w:hint="eastAsia" w:ascii="仿宋" w:hAnsi="仿宋" w:eastAsia="仿宋" w:cs="仿宋"/>
          <w:sz w:val="30"/>
          <w:szCs w:val="30"/>
          <w:lang w:eastAsia="zh-CN"/>
        </w:rPr>
        <w:t>日</w:t>
      </w:r>
      <w:r>
        <w:rPr>
          <w:rFonts w:hint="eastAsia" w:ascii="仿宋" w:hAnsi="仿宋" w:eastAsia="仿宋" w:cs="仿宋"/>
          <w:sz w:val="30"/>
          <w:szCs w:val="30"/>
          <w:lang w:val="en-US" w:eastAsia="zh-CN"/>
        </w:rPr>
        <w:t>17</w:t>
      </w:r>
      <w:r>
        <w:rPr>
          <w:rFonts w:hint="eastAsia" w:ascii="仿宋" w:hAnsi="仿宋" w:eastAsia="仿宋" w:cs="仿宋"/>
          <w:sz w:val="30"/>
          <w:szCs w:val="30"/>
        </w:rPr>
        <w:t>时</w:t>
      </w:r>
      <w:r>
        <w:rPr>
          <w:rFonts w:hint="eastAsia" w:ascii="仿宋" w:hAnsi="仿宋" w:eastAsia="仿宋" w:cs="仿宋"/>
          <w:sz w:val="30"/>
          <w:szCs w:val="30"/>
          <w:lang w:val="en-US" w:eastAsia="zh-CN"/>
        </w:rPr>
        <w:t>30</w:t>
      </w:r>
      <w:r>
        <w:rPr>
          <w:rFonts w:hint="eastAsia" w:ascii="仿宋" w:hAnsi="仿宋" w:eastAsia="仿宋" w:cs="仿宋"/>
          <w:sz w:val="30"/>
          <w:szCs w:val="30"/>
        </w:rPr>
        <w:t>分（北京时间）</w:t>
      </w:r>
    </w:p>
    <w:p w14:paraId="5AE31308">
      <w:pPr>
        <w:ind w:firstLine="602" w:firstLineChars="200"/>
        <w:rPr>
          <w:rFonts w:hint="default" w:eastAsia="仿宋"/>
          <w:lang w:val="en-US" w:eastAsia="zh-CN"/>
        </w:rPr>
      </w:pPr>
      <w:r>
        <w:rPr>
          <w:rFonts w:hint="eastAsia" w:ascii="仿宋" w:hAnsi="仿宋" w:eastAsia="仿宋" w:cs="仿宋"/>
          <w:b/>
          <w:bCs/>
          <w:sz w:val="30"/>
          <w:szCs w:val="30"/>
          <w:lang w:val="en-US" w:eastAsia="zh-CN"/>
        </w:rPr>
        <w:t>发送解密密码时间</w:t>
      </w:r>
      <w:r>
        <w:rPr>
          <w:rFonts w:hint="eastAsia" w:ascii="仿宋" w:hAnsi="仿宋" w:eastAsia="仿宋" w:cs="仿宋"/>
          <w:sz w:val="30"/>
          <w:szCs w:val="30"/>
          <w:lang w:val="en-US" w:eastAsia="zh-CN"/>
        </w:rPr>
        <w:t>：2025年3月13日 上午8点50分至9点10分</w:t>
      </w:r>
    </w:p>
    <w:p w14:paraId="48D1709F">
      <w:pPr>
        <w:pStyle w:val="7"/>
        <w:rPr>
          <w:rFonts w:hint="eastAsia" w:ascii="黑体" w:hAnsi="黑体" w:eastAsia="黑体" w:cs="宋体"/>
          <w:bCs/>
          <w:kern w:val="2"/>
          <w:sz w:val="30"/>
          <w:szCs w:val="30"/>
          <w:lang w:val="en-US" w:eastAsia="zh-CN" w:bidi="ar-SA"/>
        </w:rPr>
      </w:pPr>
      <w:bookmarkStart w:id="10" w:name="_Toc35393635"/>
      <w:bookmarkStart w:id="11" w:name="_Toc35393804"/>
      <w:r>
        <w:rPr>
          <w:rFonts w:hint="eastAsia" w:ascii="黑体" w:hAnsi="黑体" w:eastAsia="黑体" w:cs="宋体"/>
          <w:bCs/>
          <w:kern w:val="2"/>
          <w:sz w:val="30"/>
          <w:szCs w:val="30"/>
          <w:lang w:val="en-US" w:eastAsia="zh-CN" w:bidi="ar-SA"/>
        </w:rPr>
        <w:t>四、其他补充事宜</w:t>
      </w:r>
      <w:bookmarkEnd w:id="10"/>
      <w:bookmarkEnd w:id="11"/>
    </w:p>
    <w:p w14:paraId="4A82BD6C">
      <w:pPr>
        <w:ind w:firstLine="600" w:firstLineChars="200"/>
        <w:rPr>
          <w:rFonts w:hint="eastAsia" w:ascii="仿宋" w:hAnsi="仿宋" w:eastAsia="仿宋" w:cs="仿宋"/>
          <w:sz w:val="30"/>
          <w:szCs w:val="30"/>
        </w:rPr>
      </w:pPr>
      <w:r>
        <w:rPr>
          <w:rFonts w:hint="eastAsia" w:ascii="仿宋" w:hAnsi="仿宋" w:eastAsia="仿宋" w:cs="仿宋"/>
          <w:sz w:val="30"/>
          <w:szCs w:val="30"/>
        </w:rPr>
        <w:t>1.供应商的联系人电话(手机)、电子邮箱等通讯方式在</w:t>
      </w:r>
      <w:r>
        <w:rPr>
          <w:rFonts w:hint="eastAsia" w:ascii="仿宋" w:hAnsi="仿宋" w:eastAsia="仿宋" w:cs="仿宋"/>
          <w:sz w:val="30"/>
          <w:szCs w:val="30"/>
          <w:lang w:val="en-US" w:eastAsia="zh-CN"/>
        </w:rPr>
        <w:t>项目采购全</w:t>
      </w:r>
      <w:r>
        <w:rPr>
          <w:rFonts w:hint="eastAsia" w:ascii="仿宋" w:hAnsi="仿宋" w:eastAsia="仿宋" w:cs="仿宋"/>
          <w:sz w:val="30"/>
          <w:szCs w:val="30"/>
        </w:rPr>
        <w:t>过程中必须保持畅通，否则因上述原因造成的后果，责任自负。</w:t>
      </w:r>
    </w:p>
    <w:p w14:paraId="27E40A6F">
      <w:pPr>
        <w:ind w:firstLine="600" w:firstLineChars="200"/>
        <w:rPr>
          <w:rFonts w:hint="eastAsia" w:ascii="仿宋" w:hAnsi="仿宋" w:eastAsia="仿宋" w:cs="仿宋"/>
          <w:sz w:val="30"/>
          <w:szCs w:val="30"/>
        </w:rPr>
      </w:pPr>
      <w:r>
        <w:rPr>
          <w:rFonts w:hint="eastAsia" w:ascii="仿宋" w:hAnsi="仿宋" w:eastAsia="仿宋" w:cs="仿宋"/>
          <w:sz w:val="30"/>
          <w:szCs w:val="30"/>
          <w:lang w:val="en-US" w:eastAsia="zh-CN"/>
        </w:rPr>
        <w:t>2、</w:t>
      </w:r>
      <w:r>
        <w:rPr>
          <w:rFonts w:hint="eastAsia" w:ascii="仿宋" w:hAnsi="仿宋" w:eastAsia="仿宋" w:cs="仿宋"/>
          <w:color w:val="000000" w:themeColor="text1"/>
          <w:sz w:val="30"/>
          <w:szCs w:val="30"/>
          <w:lang w:val="en-US" w:eastAsia="zh-CN"/>
          <w14:textFill>
            <w14:solidFill>
              <w14:schemeClr w14:val="tx1"/>
            </w14:solidFill>
          </w14:textFill>
        </w:rPr>
        <w:t>询价</w:t>
      </w:r>
      <w:r>
        <w:rPr>
          <w:rFonts w:hint="eastAsia" w:ascii="仿宋" w:hAnsi="仿宋" w:eastAsia="仿宋" w:cs="仿宋"/>
          <w:color w:val="000000" w:themeColor="text1"/>
          <w:sz w:val="30"/>
          <w:szCs w:val="30"/>
          <w14:textFill>
            <w14:solidFill>
              <w14:schemeClr w14:val="tx1"/>
            </w14:solidFill>
          </w14:textFill>
        </w:rPr>
        <w:t>文件</w:t>
      </w:r>
      <w:r>
        <w:rPr>
          <w:rFonts w:hint="eastAsia" w:ascii="仿宋" w:hAnsi="仿宋" w:eastAsia="仿宋" w:cs="仿宋"/>
          <w:sz w:val="30"/>
          <w:szCs w:val="30"/>
        </w:rPr>
        <w:t>的澄清、修改、补充说明等内容均通过</w:t>
      </w:r>
      <w:r>
        <w:rPr>
          <w:rFonts w:hint="eastAsia" w:ascii="仿宋" w:hAnsi="仿宋" w:eastAsia="仿宋" w:cs="仿宋"/>
          <w:sz w:val="30"/>
          <w:szCs w:val="30"/>
          <w:lang w:eastAsia="zh-CN"/>
        </w:rPr>
        <w:t>安庆市交通控股集团有限公司（http://jc.zh0556.com/）</w:t>
      </w:r>
      <w:r>
        <w:rPr>
          <w:rFonts w:hint="eastAsia" w:ascii="仿宋" w:hAnsi="仿宋" w:eastAsia="仿宋" w:cs="仿宋"/>
          <w:sz w:val="30"/>
          <w:szCs w:val="30"/>
          <w:lang w:val="en-US" w:eastAsia="zh-CN"/>
        </w:rPr>
        <w:t>发布</w:t>
      </w:r>
      <w:r>
        <w:rPr>
          <w:rFonts w:hint="eastAsia" w:ascii="仿宋" w:hAnsi="仿宋" w:eastAsia="仿宋" w:cs="仿宋"/>
          <w:sz w:val="30"/>
          <w:szCs w:val="30"/>
        </w:rPr>
        <w:t>，请务必随时关注，因</w:t>
      </w:r>
      <w:r>
        <w:rPr>
          <w:rFonts w:hint="eastAsia" w:ascii="仿宋" w:hAnsi="仿宋" w:eastAsia="仿宋" w:cs="仿宋"/>
          <w:sz w:val="30"/>
          <w:szCs w:val="30"/>
          <w:lang w:val="en-US" w:eastAsia="zh-CN"/>
        </w:rPr>
        <w:t>供应商</w:t>
      </w:r>
      <w:r>
        <w:rPr>
          <w:rFonts w:hint="eastAsia" w:ascii="仿宋" w:hAnsi="仿宋" w:eastAsia="仿宋" w:cs="仿宋"/>
          <w:sz w:val="30"/>
          <w:szCs w:val="30"/>
        </w:rPr>
        <w:t>未及时关注相关信息对投标造成的不利后果由其自行承担。</w:t>
      </w:r>
    </w:p>
    <w:p w14:paraId="5BBCE760">
      <w:pPr>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3、供应商关于本次采购的相关疑问请于工作日提出，节假日期间不予回复。</w:t>
      </w:r>
    </w:p>
    <w:p w14:paraId="70FF0644">
      <w:pPr>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4.本次采购管理部门为安庆市交通控股集团有限公司集采中心，具体合同签订主体为安徽路达公路工程有限责任公司。</w:t>
      </w:r>
    </w:p>
    <w:p w14:paraId="7057E77C">
      <w:pPr>
        <w:ind w:firstLine="600" w:firstLineChars="200"/>
        <w:rPr>
          <w:rFonts w:hint="default" w:ascii="仿宋" w:hAnsi="仿宋" w:eastAsia="仿宋" w:cs="仿宋"/>
          <w:sz w:val="30"/>
          <w:szCs w:val="30"/>
          <w:lang w:val="en-US" w:eastAsia="zh-CN"/>
        </w:rPr>
      </w:pPr>
      <w:r>
        <w:rPr>
          <w:rFonts w:hint="default" w:ascii="仿宋" w:hAnsi="仿宋" w:eastAsia="仿宋" w:cs="仿宋"/>
          <w:sz w:val="30"/>
          <w:szCs w:val="30"/>
          <w:lang w:val="en-US" w:eastAsia="zh-CN"/>
        </w:rPr>
        <w:t>5.若出现两家或两家以上供应商报价最低且相等，则由采购人采取现场随机抽取的方式确定成交人。</w:t>
      </w:r>
    </w:p>
    <w:p w14:paraId="2467DD96">
      <w:pPr>
        <w:pStyle w:val="7"/>
        <w:rPr>
          <w:rFonts w:hint="eastAsia" w:ascii="黑体" w:hAnsi="黑体" w:eastAsia="黑体" w:cs="宋体"/>
          <w:bCs/>
          <w:kern w:val="2"/>
          <w:sz w:val="30"/>
          <w:szCs w:val="30"/>
          <w:lang w:val="en-US" w:eastAsia="zh-CN" w:bidi="ar-SA"/>
        </w:rPr>
      </w:pPr>
      <w:bookmarkStart w:id="12" w:name="_Toc28359018"/>
      <w:bookmarkStart w:id="13" w:name="_Toc35393636"/>
      <w:bookmarkStart w:id="14" w:name="_Toc28359095"/>
      <w:bookmarkStart w:id="15" w:name="_Toc35393805"/>
      <w:r>
        <w:rPr>
          <w:rFonts w:hint="eastAsia" w:ascii="黑体" w:hAnsi="黑体" w:eastAsia="黑体" w:cs="宋体"/>
          <w:bCs/>
          <w:kern w:val="2"/>
          <w:sz w:val="30"/>
          <w:szCs w:val="30"/>
          <w:lang w:val="en-US" w:eastAsia="zh-CN" w:bidi="ar-SA"/>
        </w:rPr>
        <w:t>五、凡对本次采购提出询问，请按以下方式联系。</w:t>
      </w:r>
      <w:bookmarkEnd w:id="12"/>
      <w:bookmarkEnd w:id="13"/>
      <w:bookmarkEnd w:id="14"/>
      <w:bookmarkEnd w:id="15"/>
    </w:p>
    <w:p w14:paraId="49404CDB">
      <w:pPr>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1.采购人信息</w:t>
      </w:r>
    </w:p>
    <w:p w14:paraId="1839DAFA">
      <w:pPr>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名    称：安徽路达公路工程有限责任公司</w:t>
      </w:r>
    </w:p>
    <w:p w14:paraId="6C65E4DF">
      <w:pPr>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地    址：安庆市宜城路131号</w:t>
      </w:r>
    </w:p>
    <w:p w14:paraId="4B985A25">
      <w:pPr>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联 系 人：李曙</w:t>
      </w:r>
    </w:p>
    <w:p w14:paraId="22C89817">
      <w:pPr>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联系方式：13866078475</w:t>
      </w:r>
    </w:p>
    <w:p w14:paraId="2DE87BDB">
      <w:pPr>
        <w:ind w:firstLine="600" w:firstLineChars="200"/>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2.采购管理部门：</w:t>
      </w:r>
    </w:p>
    <w:p w14:paraId="686F0519">
      <w:pPr>
        <w:ind w:firstLine="600" w:firstLineChars="200"/>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名    称：安庆市交通控股集团有限公司集采中心</w:t>
      </w:r>
    </w:p>
    <w:p w14:paraId="36CF12D8">
      <w:pPr>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地    址：安徽省安庆市大观区宜园路16号</w:t>
      </w:r>
    </w:p>
    <w:p w14:paraId="4B777284">
      <w:pPr>
        <w:ind w:firstLine="600" w:firstLineChars="200"/>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联 系 人：王欣怡</w:t>
      </w:r>
    </w:p>
    <w:p w14:paraId="208ED2FA">
      <w:pPr>
        <w:ind w:firstLine="600" w:firstLineChars="200"/>
        <w:rPr>
          <w:rFonts w:hint="default"/>
          <w:lang w:val="en-US" w:eastAsia="zh-CN"/>
        </w:rPr>
      </w:pPr>
      <w:r>
        <w:rPr>
          <w:rFonts w:hint="eastAsia" w:ascii="仿宋" w:hAnsi="仿宋" w:eastAsia="仿宋" w:cs="仿宋"/>
          <w:sz w:val="30"/>
          <w:szCs w:val="30"/>
          <w:lang w:val="en-US" w:eastAsia="zh-CN"/>
        </w:rPr>
        <w:t>联系方式：0556-5579198</w:t>
      </w:r>
    </w:p>
    <w:p w14:paraId="02CF1D06">
      <w:pPr>
        <w:ind w:firstLine="600" w:firstLineChars="200"/>
        <w:rPr>
          <w:rFonts w:hint="eastAsia" w:ascii="仿宋" w:hAnsi="仿宋" w:eastAsia="仿宋" w:cs="仿宋"/>
          <w:sz w:val="30"/>
          <w:szCs w:val="30"/>
          <w:lang w:val="en-US" w:eastAsia="zh-CN"/>
        </w:rPr>
      </w:pPr>
      <w:bookmarkStart w:id="16" w:name="_Toc28359098"/>
      <w:bookmarkStart w:id="17" w:name="_Toc35393639"/>
      <w:bookmarkStart w:id="18" w:name="_Toc28359021"/>
      <w:bookmarkStart w:id="19" w:name="_Toc35393808"/>
      <w:r>
        <w:rPr>
          <w:rFonts w:hint="eastAsia" w:ascii="仿宋" w:hAnsi="仿宋" w:eastAsia="仿宋" w:cs="仿宋"/>
          <w:sz w:val="30"/>
          <w:szCs w:val="30"/>
          <w:lang w:val="en-US" w:eastAsia="zh-CN"/>
        </w:rPr>
        <w:t>3</w:t>
      </w:r>
      <w:r>
        <w:rPr>
          <w:rFonts w:hint="eastAsia" w:ascii="仿宋" w:hAnsi="仿宋" w:eastAsia="仿宋" w:cs="仿宋"/>
          <w:sz w:val="30"/>
          <w:szCs w:val="30"/>
        </w:rPr>
        <w:t>.</w:t>
      </w:r>
      <w:bookmarkEnd w:id="16"/>
      <w:bookmarkEnd w:id="17"/>
      <w:bookmarkEnd w:id="18"/>
      <w:bookmarkEnd w:id="19"/>
      <w:r>
        <w:rPr>
          <w:rFonts w:hint="eastAsia" w:ascii="仿宋" w:hAnsi="仿宋" w:eastAsia="仿宋" w:cs="仿宋"/>
          <w:sz w:val="30"/>
          <w:szCs w:val="30"/>
          <w:lang w:val="en-US" w:eastAsia="zh-CN"/>
        </w:rPr>
        <w:t>廉政监督</w:t>
      </w:r>
    </w:p>
    <w:p w14:paraId="642E348B">
      <w:pPr>
        <w:ind w:firstLine="600" w:firstLineChars="200"/>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地    址：安庆市交通控股集团有限公司一号楼纪检监察室。</w:t>
      </w:r>
    </w:p>
    <w:p w14:paraId="78C1C514">
      <w:pPr>
        <w:ind w:firstLine="600" w:firstLineChars="200"/>
        <w:rPr>
          <w:rFonts w:hint="eastAsia" w:ascii="仿宋" w:hAnsi="仿宋" w:eastAsia="仿宋" w:cs="仿宋"/>
          <w:sz w:val="30"/>
          <w:szCs w:val="30"/>
          <w:highlight w:val="none"/>
          <w:lang w:val="en-US" w:eastAsia="zh-CN"/>
        </w:rPr>
      </w:pPr>
      <w:r>
        <w:rPr>
          <w:rFonts w:hint="eastAsia" w:ascii="仿宋" w:hAnsi="仿宋" w:eastAsia="仿宋" w:cs="仿宋"/>
          <w:sz w:val="30"/>
          <w:szCs w:val="30"/>
          <w:lang w:val="en-US" w:eastAsia="zh-CN"/>
        </w:rPr>
        <w:t>投诉举报电话：0556-5595102</w:t>
      </w:r>
      <w:r>
        <w:rPr>
          <w:rFonts w:hint="eastAsia" w:ascii="仿宋" w:hAnsi="仿宋" w:eastAsia="仿宋" w:cs="仿宋"/>
          <w:sz w:val="30"/>
          <w:szCs w:val="30"/>
          <w:highlight w:val="none"/>
          <w:lang w:val="en-US" w:eastAsia="zh-CN"/>
        </w:rPr>
        <w:t>。</w:t>
      </w:r>
    </w:p>
    <w:p w14:paraId="14025E43">
      <w:pPr>
        <w:rPr>
          <w:rFonts w:hint="eastAsia"/>
          <w:lang w:val="en-US" w:eastAsia="zh-CN"/>
        </w:rPr>
      </w:pPr>
      <w:r>
        <w:rPr>
          <w:rFonts w:hint="eastAsia" w:ascii="仿宋" w:hAnsi="仿宋" w:eastAsia="仿宋" w:cs="仿宋"/>
          <w:sz w:val="30"/>
          <w:szCs w:val="30"/>
          <w:highlight w:val="none"/>
          <w:lang w:val="en-US" w:eastAsia="zh-CN"/>
        </w:rPr>
        <w:br w:type="page"/>
      </w:r>
    </w:p>
    <w:tbl>
      <w:tblPr>
        <w:tblStyle w:val="15"/>
        <w:tblW w:w="10275" w:type="dxa"/>
        <w:tblInd w:w="-20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00"/>
        <w:gridCol w:w="1380"/>
        <w:gridCol w:w="2820"/>
        <w:gridCol w:w="5175"/>
      </w:tblGrid>
      <w:tr w14:paraId="3F099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10275" w:type="dxa"/>
            <w:gridSpan w:val="4"/>
            <w:tcBorders>
              <w:top w:val="nil"/>
              <w:left w:val="nil"/>
              <w:bottom w:val="nil"/>
              <w:right w:val="nil"/>
            </w:tcBorders>
            <w:noWrap/>
            <w:vAlign w:val="center"/>
          </w:tcPr>
          <w:p w14:paraId="4FB2436C">
            <w:pPr>
              <w:keepNext w:val="0"/>
              <w:keepLines w:val="0"/>
              <w:widowControl/>
              <w:suppressLineNumbers w:val="0"/>
              <w:jc w:val="center"/>
              <w:textAlignment w:val="center"/>
              <w:rPr>
                <w:rFonts w:ascii="方正小标宋简体" w:hAnsi="方正小标宋简体" w:eastAsia="方正小标宋简体" w:cs="方正小标宋简体"/>
                <w:i w:val="0"/>
                <w:iCs w:val="0"/>
                <w:color w:val="000000"/>
                <w:sz w:val="32"/>
                <w:szCs w:val="32"/>
                <w:u w:val="none"/>
              </w:rPr>
            </w:pPr>
            <w:r>
              <w:rPr>
                <w:rFonts w:hint="eastAsia" w:ascii="方正小标宋简体" w:hAnsi="方正小标宋简体" w:eastAsia="方正小标宋简体" w:cs="方正小标宋简体"/>
                <w:i w:val="0"/>
                <w:iCs w:val="0"/>
                <w:color w:val="000000"/>
                <w:kern w:val="0"/>
                <w:sz w:val="36"/>
                <w:szCs w:val="36"/>
                <w:u w:val="none"/>
                <w:lang w:val="en-US" w:eastAsia="zh-CN" w:bidi="ar"/>
              </w:rPr>
              <w:t>安徽路达办公家具和办公用品采购询价清单</w:t>
            </w:r>
          </w:p>
        </w:tc>
      </w:tr>
      <w:tr w14:paraId="0BDFD0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900" w:type="dxa"/>
            <w:tcBorders>
              <w:top w:val="single" w:color="000000" w:sz="4" w:space="0"/>
              <w:left w:val="single" w:color="000000" w:sz="4" w:space="0"/>
              <w:bottom w:val="single" w:color="000000" w:sz="6" w:space="0"/>
              <w:right w:val="single" w:color="000000" w:sz="4" w:space="0"/>
            </w:tcBorders>
            <w:noWrap/>
            <w:vAlign w:val="center"/>
          </w:tcPr>
          <w:p w14:paraId="0586D5DE">
            <w:pPr>
              <w:keepNext w:val="0"/>
              <w:keepLines w:val="0"/>
              <w:widowControl/>
              <w:suppressLineNumbers w:val="0"/>
              <w:jc w:val="center"/>
              <w:textAlignment w:val="center"/>
              <w:rPr>
                <w:rFonts w:ascii="黑体" w:hAnsi="宋体" w:eastAsia="黑体" w:cs="黑体"/>
                <w:i w:val="0"/>
                <w:iCs w:val="0"/>
                <w:color w:val="000000"/>
                <w:sz w:val="28"/>
                <w:szCs w:val="28"/>
                <w:u w:val="none"/>
              </w:rPr>
            </w:pPr>
            <w:r>
              <w:rPr>
                <w:rFonts w:hint="eastAsia" w:ascii="黑体" w:hAnsi="宋体" w:eastAsia="黑体" w:cs="黑体"/>
                <w:i w:val="0"/>
                <w:iCs w:val="0"/>
                <w:color w:val="000000"/>
                <w:kern w:val="0"/>
                <w:sz w:val="28"/>
                <w:szCs w:val="28"/>
                <w:u w:val="none"/>
                <w:lang w:val="en-US" w:eastAsia="zh-CN" w:bidi="ar"/>
              </w:rPr>
              <w:t>序号</w:t>
            </w:r>
          </w:p>
        </w:tc>
        <w:tc>
          <w:tcPr>
            <w:tcW w:w="1380" w:type="dxa"/>
            <w:tcBorders>
              <w:top w:val="single" w:color="000000" w:sz="4" w:space="0"/>
              <w:left w:val="single" w:color="000000" w:sz="4" w:space="0"/>
              <w:bottom w:val="single" w:color="000000" w:sz="6" w:space="0"/>
              <w:right w:val="single" w:color="000000" w:sz="4" w:space="0"/>
            </w:tcBorders>
            <w:noWrap/>
            <w:vAlign w:val="center"/>
          </w:tcPr>
          <w:p w14:paraId="14D19263">
            <w:pPr>
              <w:keepNext w:val="0"/>
              <w:keepLines w:val="0"/>
              <w:widowControl/>
              <w:suppressLineNumbers w:val="0"/>
              <w:jc w:val="center"/>
              <w:textAlignment w:val="center"/>
              <w:rPr>
                <w:rFonts w:hint="eastAsia" w:ascii="黑体" w:hAnsi="宋体" w:eastAsia="黑体" w:cs="黑体"/>
                <w:i w:val="0"/>
                <w:iCs w:val="0"/>
                <w:color w:val="000000"/>
                <w:sz w:val="28"/>
                <w:szCs w:val="28"/>
                <w:u w:val="none"/>
              </w:rPr>
            </w:pPr>
            <w:r>
              <w:rPr>
                <w:rFonts w:hint="eastAsia" w:ascii="黑体" w:hAnsi="宋体" w:eastAsia="黑体" w:cs="黑体"/>
                <w:i w:val="0"/>
                <w:iCs w:val="0"/>
                <w:color w:val="000000"/>
                <w:kern w:val="0"/>
                <w:sz w:val="28"/>
                <w:szCs w:val="28"/>
                <w:u w:val="none"/>
                <w:lang w:val="en-US" w:eastAsia="zh-CN" w:bidi="ar"/>
              </w:rPr>
              <w:t>采购用品</w:t>
            </w:r>
          </w:p>
        </w:tc>
        <w:tc>
          <w:tcPr>
            <w:tcW w:w="7995" w:type="dxa"/>
            <w:gridSpan w:val="2"/>
            <w:tcBorders>
              <w:top w:val="single" w:color="000000" w:sz="4" w:space="0"/>
              <w:left w:val="single" w:color="000000" w:sz="4" w:space="0"/>
              <w:bottom w:val="single" w:color="000000" w:sz="6" w:space="0"/>
              <w:right w:val="single" w:color="000000" w:sz="4" w:space="0"/>
            </w:tcBorders>
            <w:noWrap/>
            <w:vAlign w:val="center"/>
          </w:tcPr>
          <w:p w14:paraId="3D6B9DA5">
            <w:pPr>
              <w:keepNext w:val="0"/>
              <w:keepLines w:val="0"/>
              <w:widowControl/>
              <w:suppressLineNumbers w:val="0"/>
              <w:jc w:val="center"/>
              <w:textAlignment w:val="center"/>
              <w:rPr>
                <w:rFonts w:hint="eastAsia" w:ascii="黑体" w:hAnsi="宋体" w:eastAsia="黑体" w:cs="黑体"/>
                <w:i w:val="0"/>
                <w:iCs w:val="0"/>
                <w:color w:val="000000"/>
                <w:sz w:val="28"/>
                <w:szCs w:val="28"/>
                <w:u w:val="none"/>
              </w:rPr>
            </w:pPr>
            <w:r>
              <w:rPr>
                <w:rFonts w:hint="eastAsia" w:ascii="黑体" w:hAnsi="宋体" w:eastAsia="黑体" w:cs="黑体"/>
                <w:i w:val="0"/>
                <w:iCs w:val="0"/>
                <w:color w:val="000000"/>
                <w:kern w:val="0"/>
                <w:sz w:val="28"/>
                <w:szCs w:val="28"/>
                <w:u w:val="none"/>
                <w:lang w:val="en-US" w:eastAsia="zh-CN" w:bidi="ar"/>
              </w:rPr>
              <w:t>参数</w:t>
            </w:r>
          </w:p>
        </w:tc>
      </w:tr>
      <w:tr w14:paraId="779FD7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trPr>
        <w:tc>
          <w:tcPr>
            <w:tcW w:w="900" w:type="dxa"/>
            <w:vMerge w:val="restart"/>
            <w:tcBorders>
              <w:top w:val="single" w:color="000000" w:sz="6" w:space="0"/>
              <w:left w:val="single" w:color="000000" w:sz="6" w:space="0"/>
              <w:bottom w:val="single" w:color="000000" w:sz="6" w:space="0"/>
              <w:right w:val="single" w:color="000000" w:sz="6" w:space="0"/>
            </w:tcBorders>
            <w:noWrap/>
            <w:vAlign w:val="center"/>
          </w:tcPr>
          <w:p w14:paraId="0ECBAB03">
            <w:pPr>
              <w:keepNext w:val="0"/>
              <w:keepLines w:val="0"/>
              <w:widowControl/>
              <w:suppressLineNumbers w:val="0"/>
              <w:jc w:val="center"/>
              <w:textAlignment w:val="center"/>
              <w:rPr>
                <w:rFonts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w:t>
            </w:r>
          </w:p>
        </w:tc>
        <w:tc>
          <w:tcPr>
            <w:tcW w:w="1380" w:type="dxa"/>
            <w:vMerge w:val="restart"/>
            <w:tcBorders>
              <w:top w:val="single" w:color="000000" w:sz="6" w:space="0"/>
              <w:left w:val="single" w:color="000000" w:sz="6" w:space="0"/>
              <w:bottom w:val="single" w:color="000000" w:sz="6" w:space="0"/>
              <w:right w:val="single" w:color="000000" w:sz="6" w:space="0"/>
            </w:tcBorders>
            <w:noWrap/>
            <w:vAlign w:val="center"/>
          </w:tcPr>
          <w:p w14:paraId="0D5A4224">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台式电脑</w:t>
            </w:r>
          </w:p>
        </w:tc>
        <w:tc>
          <w:tcPr>
            <w:tcW w:w="2820" w:type="dxa"/>
            <w:tcBorders>
              <w:top w:val="single" w:color="000000" w:sz="6" w:space="0"/>
              <w:left w:val="single" w:color="000000" w:sz="6" w:space="0"/>
              <w:bottom w:val="single" w:color="000000" w:sz="6" w:space="0"/>
              <w:right w:val="single" w:color="000000" w:sz="6" w:space="0"/>
            </w:tcBorders>
            <w:noWrap/>
            <w:vAlign w:val="center"/>
          </w:tcPr>
          <w:p w14:paraId="19B8978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品牌：</w:t>
            </w:r>
          </w:p>
        </w:tc>
        <w:tc>
          <w:tcPr>
            <w:tcW w:w="5175" w:type="dxa"/>
            <w:tcBorders>
              <w:top w:val="single" w:color="000000" w:sz="6" w:space="0"/>
              <w:left w:val="single" w:color="000000" w:sz="6" w:space="0"/>
              <w:bottom w:val="single" w:color="000000" w:sz="6" w:space="0"/>
              <w:right w:val="single" w:color="000000" w:sz="6" w:space="0"/>
            </w:tcBorders>
            <w:noWrap w:val="0"/>
            <w:vAlign w:val="center"/>
          </w:tcPr>
          <w:p w14:paraId="0305F7D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联想/惠普/戴尔</w:t>
            </w:r>
          </w:p>
        </w:tc>
      </w:tr>
      <w:tr w14:paraId="3D0AF3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trPr>
        <w:tc>
          <w:tcPr>
            <w:tcW w:w="900" w:type="dxa"/>
            <w:vMerge w:val="continue"/>
            <w:tcBorders>
              <w:top w:val="single" w:color="000000" w:sz="6" w:space="0"/>
              <w:left w:val="single" w:color="000000" w:sz="6" w:space="0"/>
              <w:bottom w:val="single" w:color="000000" w:sz="6" w:space="0"/>
              <w:right w:val="single" w:color="000000" w:sz="6" w:space="0"/>
            </w:tcBorders>
            <w:noWrap/>
            <w:vAlign w:val="center"/>
          </w:tcPr>
          <w:p w14:paraId="5E45442F">
            <w:pPr>
              <w:jc w:val="center"/>
              <w:rPr>
                <w:rFonts w:hint="eastAsia" w:ascii="仿宋" w:hAnsi="仿宋" w:eastAsia="仿宋" w:cs="仿宋"/>
                <w:i w:val="0"/>
                <w:iCs w:val="0"/>
                <w:color w:val="000000"/>
                <w:sz w:val="28"/>
                <w:szCs w:val="28"/>
                <w:u w:val="none"/>
              </w:rPr>
            </w:pPr>
          </w:p>
        </w:tc>
        <w:tc>
          <w:tcPr>
            <w:tcW w:w="1380" w:type="dxa"/>
            <w:vMerge w:val="continue"/>
            <w:tcBorders>
              <w:top w:val="single" w:color="000000" w:sz="6" w:space="0"/>
              <w:left w:val="single" w:color="000000" w:sz="6" w:space="0"/>
              <w:bottom w:val="single" w:color="000000" w:sz="6" w:space="0"/>
              <w:right w:val="single" w:color="000000" w:sz="6" w:space="0"/>
            </w:tcBorders>
            <w:noWrap/>
            <w:vAlign w:val="center"/>
          </w:tcPr>
          <w:p w14:paraId="21FCDC42">
            <w:pPr>
              <w:jc w:val="center"/>
              <w:rPr>
                <w:rFonts w:hint="eastAsia" w:ascii="仿宋" w:hAnsi="仿宋" w:eastAsia="仿宋" w:cs="仿宋"/>
                <w:b/>
                <w:bCs/>
                <w:i w:val="0"/>
                <w:iCs w:val="0"/>
                <w:color w:val="000000"/>
                <w:sz w:val="28"/>
                <w:szCs w:val="28"/>
                <w:u w:val="none"/>
              </w:rPr>
            </w:pPr>
          </w:p>
        </w:tc>
        <w:tc>
          <w:tcPr>
            <w:tcW w:w="2820" w:type="dxa"/>
            <w:tcBorders>
              <w:top w:val="single" w:color="000000" w:sz="6" w:space="0"/>
              <w:left w:val="single" w:color="000000" w:sz="6" w:space="0"/>
              <w:bottom w:val="single" w:color="000000" w:sz="6" w:space="0"/>
              <w:right w:val="single" w:color="000000" w:sz="6" w:space="0"/>
            </w:tcBorders>
            <w:noWrap/>
            <w:vAlign w:val="center"/>
          </w:tcPr>
          <w:p w14:paraId="07D2CE6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台数：</w:t>
            </w:r>
          </w:p>
        </w:tc>
        <w:tc>
          <w:tcPr>
            <w:tcW w:w="5175" w:type="dxa"/>
            <w:tcBorders>
              <w:top w:val="single" w:color="000000" w:sz="6" w:space="0"/>
              <w:left w:val="single" w:color="000000" w:sz="6" w:space="0"/>
              <w:bottom w:val="single" w:color="000000" w:sz="6" w:space="0"/>
              <w:right w:val="single" w:color="000000" w:sz="6" w:space="0"/>
            </w:tcBorders>
            <w:noWrap w:val="0"/>
            <w:vAlign w:val="center"/>
          </w:tcPr>
          <w:p w14:paraId="3C1DB7A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1台</w:t>
            </w:r>
          </w:p>
        </w:tc>
      </w:tr>
      <w:tr w14:paraId="4AF91C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00" w:type="dxa"/>
            <w:vMerge w:val="continue"/>
            <w:tcBorders>
              <w:top w:val="single" w:color="000000" w:sz="6" w:space="0"/>
              <w:left w:val="single" w:color="000000" w:sz="6" w:space="0"/>
              <w:bottom w:val="single" w:color="000000" w:sz="6" w:space="0"/>
              <w:right w:val="single" w:color="000000" w:sz="6" w:space="0"/>
            </w:tcBorders>
            <w:noWrap/>
            <w:vAlign w:val="center"/>
          </w:tcPr>
          <w:p w14:paraId="459670A8">
            <w:pPr>
              <w:jc w:val="center"/>
              <w:rPr>
                <w:rFonts w:hint="eastAsia" w:ascii="仿宋" w:hAnsi="仿宋" w:eastAsia="仿宋" w:cs="仿宋"/>
                <w:i w:val="0"/>
                <w:iCs w:val="0"/>
                <w:color w:val="000000"/>
                <w:sz w:val="28"/>
                <w:szCs w:val="28"/>
                <w:u w:val="none"/>
              </w:rPr>
            </w:pPr>
          </w:p>
        </w:tc>
        <w:tc>
          <w:tcPr>
            <w:tcW w:w="1380" w:type="dxa"/>
            <w:vMerge w:val="continue"/>
            <w:tcBorders>
              <w:top w:val="single" w:color="000000" w:sz="6" w:space="0"/>
              <w:left w:val="single" w:color="000000" w:sz="6" w:space="0"/>
              <w:bottom w:val="single" w:color="000000" w:sz="6" w:space="0"/>
              <w:right w:val="single" w:color="000000" w:sz="6" w:space="0"/>
            </w:tcBorders>
            <w:noWrap/>
            <w:vAlign w:val="center"/>
          </w:tcPr>
          <w:p w14:paraId="15DFA4D6">
            <w:pPr>
              <w:jc w:val="center"/>
              <w:rPr>
                <w:rFonts w:hint="eastAsia" w:ascii="仿宋" w:hAnsi="仿宋" w:eastAsia="仿宋" w:cs="仿宋"/>
                <w:b/>
                <w:bCs/>
                <w:i w:val="0"/>
                <w:iCs w:val="0"/>
                <w:color w:val="000000"/>
                <w:sz w:val="28"/>
                <w:szCs w:val="28"/>
                <w:u w:val="none"/>
              </w:rPr>
            </w:pPr>
          </w:p>
        </w:tc>
        <w:tc>
          <w:tcPr>
            <w:tcW w:w="2820" w:type="dxa"/>
            <w:tcBorders>
              <w:top w:val="single" w:color="000000" w:sz="6" w:space="0"/>
              <w:left w:val="single" w:color="000000" w:sz="6" w:space="0"/>
              <w:bottom w:val="single" w:color="000000" w:sz="6" w:space="0"/>
              <w:right w:val="single" w:color="000000" w:sz="6" w:space="0"/>
            </w:tcBorders>
            <w:noWrap/>
            <w:vAlign w:val="center"/>
          </w:tcPr>
          <w:p w14:paraId="347B97C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价格：</w:t>
            </w:r>
          </w:p>
        </w:tc>
        <w:tc>
          <w:tcPr>
            <w:tcW w:w="5175" w:type="dxa"/>
            <w:tcBorders>
              <w:top w:val="single" w:color="000000" w:sz="6" w:space="0"/>
              <w:left w:val="single" w:color="000000" w:sz="6" w:space="0"/>
              <w:bottom w:val="single" w:color="000000" w:sz="6" w:space="0"/>
              <w:right w:val="single" w:color="000000" w:sz="6" w:space="0"/>
            </w:tcBorders>
            <w:noWrap w:val="0"/>
            <w:vAlign w:val="center"/>
          </w:tcPr>
          <w:p w14:paraId="2FFEAB4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3899元/台</w:t>
            </w:r>
          </w:p>
        </w:tc>
      </w:tr>
      <w:tr w14:paraId="1D132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7" w:hRule="atLeast"/>
        </w:trPr>
        <w:tc>
          <w:tcPr>
            <w:tcW w:w="900" w:type="dxa"/>
            <w:vMerge w:val="continue"/>
            <w:tcBorders>
              <w:top w:val="single" w:color="000000" w:sz="6" w:space="0"/>
              <w:left w:val="single" w:color="000000" w:sz="6" w:space="0"/>
              <w:bottom w:val="single" w:color="000000" w:sz="6" w:space="0"/>
              <w:right w:val="single" w:color="000000" w:sz="6" w:space="0"/>
            </w:tcBorders>
            <w:noWrap/>
            <w:vAlign w:val="center"/>
          </w:tcPr>
          <w:p w14:paraId="79F557A4">
            <w:pPr>
              <w:jc w:val="center"/>
              <w:rPr>
                <w:rFonts w:hint="eastAsia" w:ascii="仿宋" w:hAnsi="仿宋" w:eastAsia="仿宋" w:cs="仿宋"/>
                <w:i w:val="0"/>
                <w:iCs w:val="0"/>
                <w:color w:val="000000"/>
                <w:sz w:val="28"/>
                <w:szCs w:val="28"/>
                <w:u w:val="none"/>
              </w:rPr>
            </w:pPr>
          </w:p>
        </w:tc>
        <w:tc>
          <w:tcPr>
            <w:tcW w:w="1380" w:type="dxa"/>
            <w:vMerge w:val="continue"/>
            <w:tcBorders>
              <w:top w:val="single" w:color="000000" w:sz="6" w:space="0"/>
              <w:left w:val="single" w:color="000000" w:sz="6" w:space="0"/>
              <w:bottom w:val="single" w:color="000000" w:sz="6" w:space="0"/>
              <w:right w:val="single" w:color="000000" w:sz="6" w:space="0"/>
            </w:tcBorders>
            <w:noWrap/>
            <w:vAlign w:val="center"/>
          </w:tcPr>
          <w:p w14:paraId="66AC4543">
            <w:pPr>
              <w:jc w:val="center"/>
              <w:rPr>
                <w:rFonts w:hint="eastAsia" w:ascii="仿宋" w:hAnsi="仿宋" w:eastAsia="仿宋" w:cs="仿宋"/>
                <w:b/>
                <w:bCs/>
                <w:i w:val="0"/>
                <w:iCs w:val="0"/>
                <w:color w:val="000000"/>
                <w:sz w:val="28"/>
                <w:szCs w:val="28"/>
                <w:u w:val="none"/>
              </w:rPr>
            </w:pPr>
          </w:p>
        </w:tc>
        <w:tc>
          <w:tcPr>
            <w:tcW w:w="2820" w:type="dxa"/>
            <w:tcBorders>
              <w:top w:val="single" w:color="000000" w:sz="6" w:space="0"/>
              <w:left w:val="single" w:color="000000" w:sz="6" w:space="0"/>
              <w:bottom w:val="single" w:color="000000" w:sz="6" w:space="0"/>
              <w:right w:val="single" w:color="000000" w:sz="6" w:space="0"/>
            </w:tcBorders>
            <w:noWrap/>
            <w:vAlign w:val="center"/>
          </w:tcPr>
          <w:p w14:paraId="6EAFF60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参数：</w:t>
            </w:r>
          </w:p>
        </w:tc>
        <w:tc>
          <w:tcPr>
            <w:tcW w:w="5175" w:type="dxa"/>
            <w:tcBorders>
              <w:top w:val="single" w:color="000000" w:sz="6" w:space="0"/>
              <w:left w:val="single" w:color="000000" w:sz="6" w:space="0"/>
              <w:bottom w:val="single" w:color="000000" w:sz="6" w:space="0"/>
              <w:right w:val="single" w:color="000000" w:sz="6" w:space="0"/>
            </w:tcBorders>
            <w:noWrap w:val="0"/>
            <w:vAlign w:val="center"/>
          </w:tcPr>
          <w:p w14:paraId="2D49FF04">
            <w:pPr>
              <w:keepNext w:val="0"/>
              <w:keepLines w:val="0"/>
              <w:widowControl/>
              <w:suppressLineNumbers w:val="0"/>
              <w:jc w:val="left"/>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13代i5-13500 16G 512G+1T) 23.8护眼大屏</w:t>
            </w:r>
          </w:p>
        </w:tc>
      </w:tr>
      <w:tr w14:paraId="2DA05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7" w:hRule="atLeast"/>
        </w:trPr>
        <w:tc>
          <w:tcPr>
            <w:tcW w:w="900" w:type="dxa"/>
            <w:vMerge w:val="restart"/>
            <w:tcBorders>
              <w:top w:val="single" w:color="000000" w:sz="6" w:space="0"/>
              <w:left w:val="single" w:color="000000" w:sz="4" w:space="0"/>
              <w:bottom w:val="single" w:color="000000" w:sz="4" w:space="0"/>
              <w:right w:val="single" w:color="000000" w:sz="4" w:space="0"/>
            </w:tcBorders>
            <w:noWrap/>
            <w:vAlign w:val="center"/>
          </w:tcPr>
          <w:p w14:paraId="5D3DF82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2</w:t>
            </w:r>
          </w:p>
        </w:tc>
        <w:tc>
          <w:tcPr>
            <w:tcW w:w="1380" w:type="dxa"/>
            <w:vMerge w:val="restart"/>
            <w:tcBorders>
              <w:top w:val="single" w:color="000000" w:sz="6" w:space="0"/>
              <w:left w:val="single" w:color="000000" w:sz="4" w:space="0"/>
              <w:bottom w:val="single" w:color="000000" w:sz="4" w:space="0"/>
              <w:right w:val="single" w:color="000000" w:sz="4" w:space="0"/>
            </w:tcBorders>
            <w:noWrap/>
            <w:vAlign w:val="center"/>
          </w:tcPr>
          <w:p w14:paraId="693EB546">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打印机</w:t>
            </w:r>
          </w:p>
        </w:tc>
        <w:tc>
          <w:tcPr>
            <w:tcW w:w="2820" w:type="dxa"/>
            <w:tcBorders>
              <w:top w:val="single" w:color="000000" w:sz="6" w:space="0"/>
              <w:left w:val="single" w:color="000000" w:sz="4" w:space="0"/>
              <w:bottom w:val="single" w:color="000000" w:sz="4" w:space="0"/>
              <w:right w:val="single" w:color="000000" w:sz="4" w:space="0"/>
            </w:tcBorders>
            <w:noWrap/>
            <w:vAlign w:val="center"/>
          </w:tcPr>
          <w:p w14:paraId="3031AE7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品牌：</w:t>
            </w:r>
          </w:p>
        </w:tc>
        <w:tc>
          <w:tcPr>
            <w:tcW w:w="5175" w:type="dxa"/>
            <w:tcBorders>
              <w:top w:val="single" w:color="000000" w:sz="6" w:space="0"/>
              <w:left w:val="single" w:color="000000" w:sz="4" w:space="0"/>
              <w:bottom w:val="single" w:color="000000" w:sz="4" w:space="0"/>
              <w:right w:val="single" w:color="000000" w:sz="4" w:space="0"/>
            </w:tcBorders>
            <w:noWrap w:val="0"/>
            <w:vAlign w:val="center"/>
          </w:tcPr>
          <w:p w14:paraId="37D6149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爱普生/惠普/佳能</w:t>
            </w:r>
          </w:p>
        </w:tc>
      </w:tr>
      <w:tr w14:paraId="4E590C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7" w:hRule="atLeast"/>
        </w:trPr>
        <w:tc>
          <w:tcPr>
            <w:tcW w:w="900" w:type="dxa"/>
            <w:vMerge w:val="continue"/>
            <w:tcBorders>
              <w:top w:val="single" w:color="000000" w:sz="4" w:space="0"/>
              <w:left w:val="single" w:color="000000" w:sz="4" w:space="0"/>
              <w:bottom w:val="single" w:color="000000" w:sz="4" w:space="0"/>
              <w:right w:val="single" w:color="000000" w:sz="4" w:space="0"/>
            </w:tcBorders>
            <w:noWrap/>
            <w:vAlign w:val="center"/>
          </w:tcPr>
          <w:p w14:paraId="5DB41572">
            <w:pPr>
              <w:jc w:val="center"/>
              <w:rPr>
                <w:rFonts w:hint="eastAsia" w:ascii="仿宋" w:hAnsi="仿宋" w:eastAsia="仿宋" w:cs="仿宋"/>
                <w:i w:val="0"/>
                <w:iCs w:val="0"/>
                <w:color w:val="000000"/>
                <w:sz w:val="28"/>
                <w:szCs w:val="28"/>
                <w:u w:val="none"/>
              </w:rPr>
            </w:pPr>
          </w:p>
        </w:tc>
        <w:tc>
          <w:tcPr>
            <w:tcW w:w="1380" w:type="dxa"/>
            <w:vMerge w:val="continue"/>
            <w:tcBorders>
              <w:top w:val="single" w:color="000000" w:sz="4" w:space="0"/>
              <w:left w:val="single" w:color="000000" w:sz="4" w:space="0"/>
              <w:bottom w:val="single" w:color="000000" w:sz="4" w:space="0"/>
              <w:right w:val="single" w:color="000000" w:sz="4" w:space="0"/>
            </w:tcBorders>
            <w:noWrap/>
            <w:vAlign w:val="center"/>
          </w:tcPr>
          <w:p w14:paraId="563DC73A">
            <w:pPr>
              <w:jc w:val="center"/>
              <w:rPr>
                <w:rFonts w:hint="eastAsia" w:ascii="仿宋" w:hAnsi="仿宋" w:eastAsia="仿宋" w:cs="仿宋"/>
                <w:b/>
                <w:bCs/>
                <w:i w:val="0"/>
                <w:iCs w:val="0"/>
                <w:color w:val="000000"/>
                <w:sz w:val="28"/>
                <w:szCs w:val="28"/>
                <w:u w:val="none"/>
              </w:rPr>
            </w:pPr>
          </w:p>
        </w:tc>
        <w:tc>
          <w:tcPr>
            <w:tcW w:w="2820" w:type="dxa"/>
            <w:tcBorders>
              <w:top w:val="single" w:color="000000" w:sz="4" w:space="0"/>
              <w:left w:val="single" w:color="000000" w:sz="4" w:space="0"/>
              <w:bottom w:val="single" w:color="000000" w:sz="4" w:space="0"/>
              <w:right w:val="single" w:color="000000" w:sz="4" w:space="0"/>
            </w:tcBorders>
            <w:noWrap/>
            <w:vAlign w:val="center"/>
          </w:tcPr>
          <w:p w14:paraId="5917E12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台数：</w:t>
            </w:r>
          </w:p>
        </w:tc>
        <w:tc>
          <w:tcPr>
            <w:tcW w:w="5175" w:type="dxa"/>
            <w:tcBorders>
              <w:top w:val="single" w:color="000000" w:sz="4" w:space="0"/>
              <w:left w:val="single" w:color="000000" w:sz="4" w:space="0"/>
              <w:bottom w:val="single" w:color="000000" w:sz="4" w:space="0"/>
              <w:right w:val="single" w:color="000000" w:sz="4" w:space="0"/>
            </w:tcBorders>
            <w:noWrap w:val="0"/>
            <w:vAlign w:val="center"/>
          </w:tcPr>
          <w:p w14:paraId="228615C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1台</w:t>
            </w:r>
          </w:p>
        </w:tc>
      </w:tr>
      <w:tr w14:paraId="0DE724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7" w:hRule="atLeast"/>
        </w:trPr>
        <w:tc>
          <w:tcPr>
            <w:tcW w:w="900" w:type="dxa"/>
            <w:vMerge w:val="continue"/>
            <w:tcBorders>
              <w:top w:val="single" w:color="000000" w:sz="4" w:space="0"/>
              <w:left w:val="single" w:color="000000" w:sz="4" w:space="0"/>
              <w:bottom w:val="single" w:color="000000" w:sz="4" w:space="0"/>
              <w:right w:val="single" w:color="000000" w:sz="4" w:space="0"/>
            </w:tcBorders>
            <w:noWrap/>
            <w:vAlign w:val="center"/>
          </w:tcPr>
          <w:p w14:paraId="6D4F9483">
            <w:pPr>
              <w:jc w:val="center"/>
              <w:rPr>
                <w:rFonts w:hint="eastAsia" w:ascii="仿宋" w:hAnsi="仿宋" w:eastAsia="仿宋" w:cs="仿宋"/>
                <w:i w:val="0"/>
                <w:iCs w:val="0"/>
                <w:color w:val="000000"/>
                <w:sz w:val="28"/>
                <w:szCs w:val="28"/>
                <w:u w:val="none"/>
              </w:rPr>
            </w:pPr>
          </w:p>
        </w:tc>
        <w:tc>
          <w:tcPr>
            <w:tcW w:w="1380" w:type="dxa"/>
            <w:vMerge w:val="continue"/>
            <w:tcBorders>
              <w:top w:val="single" w:color="000000" w:sz="4" w:space="0"/>
              <w:left w:val="single" w:color="000000" w:sz="4" w:space="0"/>
              <w:bottom w:val="single" w:color="000000" w:sz="4" w:space="0"/>
              <w:right w:val="single" w:color="000000" w:sz="4" w:space="0"/>
            </w:tcBorders>
            <w:noWrap/>
            <w:vAlign w:val="center"/>
          </w:tcPr>
          <w:p w14:paraId="597DA221">
            <w:pPr>
              <w:jc w:val="center"/>
              <w:rPr>
                <w:rFonts w:hint="eastAsia" w:ascii="仿宋" w:hAnsi="仿宋" w:eastAsia="仿宋" w:cs="仿宋"/>
                <w:b/>
                <w:bCs/>
                <w:i w:val="0"/>
                <w:iCs w:val="0"/>
                <w:color w:val="000000"/>
                <w:sz w:val="28"/>
                <w:szCs w:val="28"/>
                <w:u w:val="none"/>
              </w:rPr>
            </w:pPr>
          </w:p>
        </w:tc>
        <w:tc>
          <w:tcPr>
            <w:tcW w:w="2820" w:type="dxa"/>
            <w:tcBorders>
              <w:top w:val="single" w:color="000000" w:sz="4" w:space="0"/>
              <w:left w:val="single" w:color="000000" w:sz="4" w:space="0"/>
              <w:bottom w:val="single" w:color="000000" w:sz="4" w:space="0"/>
              <w:right w:val="single" w:color="000000" w:sz="4" w:space="0"/>
            </w:tcBorders>
            <w:noWrap/>
            <w:vAlign w:val="center"/>
          </w:tcPr>
          <w:p w14:paraId="3F7EEF2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价格：</w:t>
            </w:r>
          </w:p>
        </w:tc>
        <w:tc>
          <w:tcPr>
            <w:tcW w:w="5175" w:type="dxa"/>
            <w:tcBorders>
              <w:top w:val="single" w:color="000000" w:sz="4" w:space="0"/>
              <w:left w:val="single" w:color="000000" w:sz="4" w:space="0"/>
              <w:bottom w:val="single" w:color="000000" w:sz="4" w:space="0"/>
              <w:right w:val="single" w:color="000000" w:sz="4" w:space="0"/>
            </w:tcBorders>
            <w:noWrap w:val="0"/>
            <w:vAlign w:val="center"/>
          </w:tcPr>
          <w:p w14:paraId="086E6D8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1388元/台</w:t>
            </w:r>
          </w:p>
        </w:tc>
      </w:tr>
      <w:tr w14:paraId="586D4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00" w:type="dxa"/>
            <w:vMerge w:val="continue"/>
            <w:tcBorders>
              <w:top w:val="single" w:color="000000" w:sz="4" w:space="0"/>
              <w:left w:val="single" w:color="000000" w:sz="4" w:space="0"/>
              <w:bottom w:val="single" w:color="000000" w:sz="4" w:space="0"/>
              <w:right w:val="single" w:color="000000" w:sz="4" w:space="0"/>
            </w:tcBorders>
            <w:noWrap/>
            <w:vAlign w:val="center"/>
          </w:tcPr>
          <w:p w14:paraId="60C7D3A0">
            <w:pPr>
              <w:jc w:val="center"/>
              <w:rPr>
                <w:rFonts w:hint="eastAsia" w:ascii="仿宋" w:hAnsi="仿宋" w:eastAsia="仿宋" w:cs="仿宋"/>
                <w:i w:val="0"/>
                <w:iCs w:val="0"/>
                <w:color w:val="000000"/>
                <w:sz w:val="28"/>
                <w:szCs w:val="28"/>
                <w:u w:val="none"/>
              </w:rPr>
            </w:pPr>
          </w:p>
        </w:tc>
        <w:tc>
          <w:tcPr>
            <w:tcW w:w="1380" w:type="dxa"/>
            <w:vMerge w:val="continue"/>
            <w:tcBorders>
              <w:top w:val="single" w:color="000000" w:sz="4" w:space="0"/>
              <w:left w:val="single" w:color="000000" w:sz="4" w:space="0"/>
              <w:bottom w:val="single" w:color="000000" w:sz="4" w:space="0"/>
              <w:right w:val="single" w:color="000000" w:sz="4" w:space="0"/>
            </w:tcBorders>
            <w:noWrap/>
            <w:vAlign w:val="center"/>
          </w:tcPr>
          <w:p w14:paraId="7EFC243D">
            <w:pPr>
              <w:jc w:val="center"/>
              <w:rPr>
                <w:rFonts w:hint="eastAsia" w:ascii="仿宋" w:hAnsi="仿宋" w:eastAsia="仿宋" w:cs="仿宋"/>
                <w:b/>
                <w:bCs/>
                <w:i w:val="0"/>
                <w:iCs w:val="0"/>
                <w:color w:val="000000"/>
                <w:sz w:val="28"/>
                <w:szCs w:val="28"/>
                <w:u w:val="none"/>
              </w:rPr>
            </w:pPr>
          </w:p>
        </w:tc>
        <w:tc>
          <w:tcPr>
            <w:tcW w:w="2820" w:type="dxa"/>
            <w:tcBorders>
              <w:top w:val="single" w:color="000000" w:sz="4" w:space="0"/>
              <w:left w:val="single" w:color="000000" w:sz="4" w:space="0"/>
              <w:bottom w:val="single" w:color="000000" w:sz="4" w:space="0"/>
              <w:right w:val="single" w:color="000000" w:sz="4" w:space="0"/>
            </w:tcBorders>
            <w:noWrap/>
            <w:vAlign w:val="center"/>
          </w:tcPr>
          <w:p w14:paraId="4E2ABC4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参数：</w:t>
            </w:r>
          </w:p>
        </w:tc>
        <w:tc>
          <w:tcPr>
            <w:tcW w:w="5175" w:type="dxa"/>
            <w:tcBorders>
              <w:top w:val="single" w:color="000000" w:sz="4" w:space="0"/>
              <w:left w:val="single" w:color="000000" w:sz="4" w:space="0"/>
              <w:bottom w:val="single" w:color="000000" w:sz="4" w:space="0"/>
              <w:right w:val="single" w:color="000000" w:sz="4" w:space="0"/>
            </w:tcBorders>
            <w:noWrap w:val="0"/>
            <w:vAlign w:val="center"/>
          </w:tcPr>
          <w:p w14:paraId="680679F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黑彩喷墨激光打印机，无线远程+</w:t>
            </w:r>
            <w:r>
              <w:rPr>
                <w:rFonts w:hint="eastAsia" w:ascii="仿宋" w:hAnsi="仿宋" w:eastAsia="仿宋" w:cs="仿宋"/>
                <w:i w:val="0"/>
                <w:iCs w:val="0"/>
                <w:color w:val="000000"/>
                <w:kern w:val="0"/>
                <w:sz w:val="28"/>
                <w:szCs w:val="28"/>
                <w:u w:val="none"/>
                <w:lang w:val="en-US" w:eastAsia="zh-CN" w:bidi="ar"/>
              </w:rPr>
              <w:br w:type="textWrapping"/>
            </w:r>
            <w:r>
              <w:rPr>
                <w:rFonts w:hint="eastAsia" w:ascii="仿宋" w:hAnsi="仿宋" w:eastAsia="仿宋" w:cs="仿宋"/>
                <w:i w:val="0"/>
                <w:iCs w:val="0"/>
                <w:color w:val="000000"/>
                <w:kern w:val="0"/>
                <w:sz w:val="28"/>
                <w:szCs w:val="28"/>
                <w:u w:val="none"/>
                <w:lang w:val="en-US" w:eastAsia="zh-CN" w:bidi="ar"/>
              </w:rPr>
              <w:t>自动双面+打印复印扫描一体机</w:t>
            </w:r>
          </w:p>
        </w:tc>
      </w:tr>
      <w:tr w14:paraId="5E136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900" w:type="dxa"/>
            <w:vMerge w:val="restart"/>
            <w:tcBorders>
              <w:top w:val="single" w:color="000000" w:sz="4" w:space="0"/>
              <w:left w:val="single" w:color="000000" w:sz="4" w:space="0"/>
              <w:bottom w:val="single" w:color="000000" w:sz="4" w:space="0"/>
              <w:right w:val="single" w:color="000000" w:sz="4" w:space="0"/>
            </w:tcBorders>
            <w:noWrap/>
            <w:vAlign w:val="center"/>
          </w:tcPr>
          <w:p w14:paraId="79C1515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3</w:t>
            </w:r>
          </w:p>
        </w:tc>
        <w:tc>
          <w:tcPr>
            <w:tcW w:w="1380" w:type="dxa"/>
            <w:vMerge w:val="restart"/>
            <w:tcBorders>
              <w:top w:val="single" w:color="000000" w:sz="4" w:space="0"/>
              <w:left w:val="single" w:color="000000" w:sz="4" w:space="0"/>
              <w:bottom w:val="single" w:color="000000" w:sz="4" w:space="0"/>
              <w:right w:val="single" w:color="000000" w:sz="4" w:space="0"/>
            </w:tcBorders>
            <w:noWrap/>
            <w:vAlign w:val="center"/>
          </w:tcPr>
          <w:p w14:paraId="6741E8F9">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办公桌椅</w:t>
            </w:r>
          </w:p>
        </w:tc>
        <w:tc>
          <w:tcPr>
            <w:tcW w:w="2820" w:type="dxa"/>
            <w:tcBorders>
              <w:top w:val="single" w:color="000000" w:sz="4" w:space="0"/>
              <w:left w:val="single" w:color="000000" w:sz="4" w:space="0"/>
              <w:bottom w:val="single" w:color="000000" w:sz="4" w:space="0"/>
              <w:right w:val="single" w:color="000000" w:sz="4" w:space="0"/>
            </w:tcBorders>
            <w:noWrap/>
            <w:vAlign w:val="center"/>
          </w:tcPr>
          <w:p w14:paraId="70B4797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品牌：</w:t>
            </w:r>
          </w:p>
        </w:tc>
        <w:tc>
          <w:tcPr>
            <w:tcW w:w="5175" w:type="dxa"/>
            <w:tcBorders>
              <w:top w:val="single" w:color="000000" w:sz="4" w:space="0"/>
              <w:left w:val="single" w:color="000000" w:sz="4" w:space="0"/>
              <w:bottom w:val="single" w:color="000000" w:sz="4" w:space="0"/>
              <w:right w:val="single" w:color="000000" w:sz="4" w:space="0"/>
            </w:tcBorders>
            <w:noWrap w:val="0"/>
            <w:vAlign w:val="center"/>
          </w:tcPr>
          <w:p w14:paraId="70EB39C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w:t>
            </w:r>
          </w:p>
        </w:tc>
      </w:tr>
      <w:tr w14:paraId="0D8C8B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7" w:hRule="atLeast"/>
        </w:trPr>
        <w:tc>
          <w:tcPr>
            <w:tcW w:w="900" w:type="dxa"/>
            <w:vMerge w:val="continue"/>
            <w:tcBorders>
              <w:top w:val="single" w:color="000000" w:sz="4" w:space="0"/>
              <w:left w:val="single" w:color="000000" w:sz="4" w:space="0"/>
              <w:bottom w:val="single" w:color="000000" w:sz="4" w:space="0"/>
              <w:right w:val="single" w:color="000000" w:sz="4" w:space="0"/>
            </w:tcBorders>
            <w:noWrap/>
            <w:vAlign w:val="center"/>
          </w:tcPr>
          <w:p w14:paraId="439E5494">
            <w:pPr>
              <w:jc w:val="center"/>
              <w:rPr>
                <w:rFonts w:hint="eastAsia" w:ascii="仿宋" w:hAnsi="仿宋" w:eastAsia="仿宋" w:cs="仿宋"/>
                <w:i w:val="0"/>
                <w:iCs w:val="0"/>
                <w:color w:val="000000"/>
                <w:sz w:val="28"/>
                <w:szCs w:val="28"/>
                <w:u w:val="none"/>
              </w:rPr>
            </w:pPr>
          </w:p>
        </w:tc>
        <w:tc>
          <w:tcPr>
            <w:tcW w:w="1380" w:type="dxa"/>
            <w:vMerge w:val="continue"/>
            <w:tcBorders>
              <w:top w:val="single" w:color="000000" w:sz="4" w:space="0"/>
              <w:left w:val="single" w:color="000000" w:sz="4" w:space="0"/>
              <w:bottom w:val="single" w:color="000000" w:sz="4" w:space="0"/>
              <w:right w:val="single" w:color="000000" w:sz="4" w:space="0"/>
            </w:tcBorders>
            <w:noWrap/>
            <w:vAlign w:val="center"/>
          </w:tcPr>
          <w:p w14:paraId="7A1AD764">
            <w:pPr>
              <w:jc w:val="center"/>
              <w:rPr>
                <w:rFonts w:hint="eastAsia" w:ascii="仿宋" w:hAnsi="仿宋" w:eastAsia="仿宋" w:cs="仿宋"/>
                <w:b/>
                <w:bCs/>
                <w:i w:val="0"/>
                <w:iCs w:val="0"/>
                <w:color w:val="000000"/>
                <w:sz w:val="28"/>
                <w:szCs w:val="28"/>
                <w:u w:val="none"/>
              </w:rPr>
            </w:pPr>
          </w:p>
        </w:tc>
        <w:tc>
          <w:tcPr>
            <w:tcW w:w="2820" w:type="dxa"/>
            <w:tcBorders>
              <w:top w:val="single" w:color="000000" w:sz="4" w:space="0"/>
              <w:left w:val="single" w:color="000000" w:sz="4" w:space="0"/>
              <w:bottom w:val="single" w:color="000000" w:sz="4" w:space="0"/>
              <w:right w:val="single" w:color="000000" w:sz="4" w:space="0"/>
            </w:tcBorders>
            <w:noWrap/>
            <w:vAlign w:val="center"/>
          </w:tcPr>
          <w:p w14:paraId="33C3612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台数：</w:t>
            </w:r>
          </w:p>
        </w:tc>
        <w:tc>
          <w:tcPr>
            <w:tcW w:w="5175" w:type="dxa"/>
            <w:tcBorders>
              <w:top w:val="single" w:color="000000" w:sz="4" w:space="0"/>
              <w:left w:val="single" w:color="000000" w:sz="4" w:space="0"/>
              <w:bottom w:val="single" w:color="000000" w:sz="4" w:space="0"/>
              <w:right w:val="single" w:color="000000" w:sz="4" w:space="0"/>
            </w:tcBorders>
            <w:noWrap w:val="0"/>
            <w:vAlign w:val="center"/>
          </w:tcPr>
          <w:p w14:paraId="7A06C31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各1个</w:t>
            </w:r>
          </w:p>
        </w:tc>
      </w:tr>
      <w:tr w14:paraId="3A5BF3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900" w:type="dxa"/>
            <w:vMerge w:val="continue"/>
            <w:tcBorders>
              <w:top w:val="single" w:color="000000" w:sz="4" w:space="0"/>
              <w:left w:val="single" w:color="000000" w:sz="4" w:space="0"/>
              <w:bottom w:val="single" w:color="000000" w:sz="4" w:space="0"/>
              <w:right w:val="single" w:color="000000" w:sz="4" w:space="0"/>
            </w:tcBorders>
            <w:noWrap/>
            <w:vAlign w:val="center"/>
          </w:tcPr>
          <w:p w14:paraId="0A25977E">
            <w:pPr>
              <w:jc w:val="center"/>
              <w:rPr>
                <w:rFonts w:hint="eastAsia" w:ascii="仿宋" w:hAnsi="仿宋" w:eastAsia="仿宋" w:cs="仿宋"/>
                <w:i w:val="0"/>
                <w:iCs w:val="0"/>
                <w:color w:val="000000"/>
                <w:sz w:val="28"/>
                <w:szCs w:val="28"/>
                <w:u w:val="none"/>
              </w:rPr>
            </w:pPr>
          </w:p>
        </w:tc>
        <w:tc>
          <w:tcPr>
            <w:tcW w:w="1380" w:type="dxa"/>
            <w:vMerge w:val="continue"/>
            <w:tcBorders>
              <w:top w:val="single" w:color="000000" w:sz="4" w:space="0"/>
              <w:left w:val="single" w:color="000000" w:sz="4" w:space="0"/>
              <w:bottom w:val="single" w:color="000000" w:sz="4" w:space="0"/>
              <w:right w:val="single" w:color="000000" w:sz="4" w:space="0"/>
            </w:tcBorders>
            <w:noWrap/>
            <w:vAlign w:val="center"/>
          </w:tcPr>
          <w:p w14:paraId="025C2D4B">
            <w:pPr>
              <w:jc w:val="center"/>
              <w:rPr>
                <w:rFonts w:hint="eastAsia" w:ascii="仿宋" w:hAnsi="仿宋" w:eastAsia="仿宋" w:cs="仿宋"/>
                <w:b/>
                <w:bCs/>
                <w:i w:val="0"/>
                <w:iCs w:val="0"/>
                <w:color w:val="000000"/>
                <w:sz w:val="28"/>
                <w:szCs w:val="28"/>
                <w:u w:val="none"/>
              </w:rPr>
            </w:pPr>
          </w:p>
        </w:tc>
        <w:tc>
          <w:tcPr>
            <w:tcW w:w="2820" w:type="dxa"/>
            <w:tcBorders>
              <w:top w:val="single" w:color="000000" w:sz="4" w:space="0"/>
              <w:left w:val="single" w:color="000000" w:sz="4" w:space="0"/>
              <w:bottom w:val="single" w:color="000000" w:sz="4" w:space="0"/>
              <w:right w:val="single" w:color="000000" w:sz="4" w:space="0"/>
            </w:tcBorders>
            <w:noWrap/>
            <w:vAlign w:val="center"/>
          </w:tcPr>
          <w:p w14:paraId="5A8B8D6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价格：</w:t>
            </w:r>
          </w:p>
        </w:tc>
        <w:tc>
          <w:tcPr>
            <w:tcW w:w="5175" w:type="dxa"/>
            <w:tcBorders>
              <w:top w:val="single" w:color="000000" w:sz="4" w:space="0"/>
              <w:left w:val="single" w:color="000000" w:sz="4" w:space="0"/>
              <w:bottom w:val="single" w:color="000000" w:sz="4" w:space="0"/>
              <w:right w:val="single" w:color="000000" w:sz="4" w:space="0"/>
            </w:tcBorders>
            <w:noWrap w:val="0"/>
            <w:vAlign w:val="center"/>
          </w:tcPr>
          <w:p w14:paraId="01A0D97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合价1100元</w:t>
            </w:r>
            <w:bookmarkStart w:id="20" w:name="_GoBack"/>
            <w:bookmarkEnd w:id="20"/>
          </w:p>
        </w:tc>
      </w:tr>
      <w:tr w14:paraId="2B894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900" w:type="dxa"/>
            <w:vMerge w:val="continue"/>
            <w:tcBorders>
              <w:top w:val="single" w:color="000000" w:sz="4" w:space="0"/>
              <w:left w:val="single" w:color="000000" w:sz="4" w:space="0"/>
              <w:bottom w:val="single" w:color="000000" w:sz="4" w:space="0"/>
              <w:right w:val="single" w:color="000000" w:sz="4" w:space="0"/>
            </w:tcBorders>
            <w:noWrap/>
            <w:vAlign w:val="center"/>
          </w:tcPr>
          <w:p w14:paraId="7EA5C490">
            <w:pPr>
              <w:jc w:val="center"/>
              <w:rPr>
                <w:rFonts w:hint="eastAsia" w:ascii="仿宋" w:hAnsi="仿宋" w:eastAsia="仿宋" w:cs="仿宋"/>
                <w:i w:val="0"/>
                <w:iCs w:val="0"/>
                <w:color w:val="000000"/>
                <w:sz w:val="28"/>
                <w:szCs w:val="28"/>
                <w:u w:val="none"/>
              </w:rPr>
            </w:pPr>
          </w:p>
        </w:tc>
        <w:tc>
          <w:tcPr>
            <w:tcW w:w="1380" w:type="dxa"/>
            <w:vMerge w:val="continue"/>
            <w:tcBorders>
              <w:top w:val="single" w:color="000000" w:sz="4" w:space="0"/>
              <w:left w:val="single" w:color="000000" w:sz="4" w:space="0"/>
              <w:bottom w:val="single" w:color="000000" w:sz="4" w:space="0"/>
              <w:right w:val="single" w:color="000000" w:sz="4" w:space="0"/>
            </w:tcBorders>
            <w:noWrap/>
            <w:vAlign w:val="center"/>
          </w:tcPr>
          <w:p w14:paraId="714F0803">
            <w:pPr>
              <w:jc w:val="center"/>
              <w:rPr>
                <w:rFonts w:hint="eastAsia" w:ascii="仿宋" w:hAnsi="仿宋" w:eastAsia="仿宋" w:cs="仿宋"/>
                <w:b/>
                <w:bCs/>
                <w:i w:val="0"/>
                <w:iCs w:val="0"/>
                <w:color w:val="000000"/>
                <w:sz w:val="28"/>
                <w:szCs w:val="28"/>
                <w:u w:val="none"/>
              </w:rPr>
            </w:pPr>
          </w:p>
        </w:tc>
        <w:tc>
          <w:tcPr>
            <w:tcW w:w="2820" w:type="dxa"/>
            <w:tcBorders>
              <w:top w:val="single" w:color="000000" w:sz="4" w:space="0"/>
              <w:left w:val="single" w:color="000000" w:sz="4" w:space="0"/>
              <w:bottom w:val="single" w:color="000000" w:sz="4" w:space="0"/>
              <w:right w:val="single" w:color="000000" w:sz="4" w:space="0"/>
            </w:tcBorders>
            <w:noWrap/>
            <w:vAlign w:val="center"/>
          </w:tcPr>
          <w:p w14:paraId="74F6454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备注：</w:t>
            </w:r>
          </w:p>
        </w:tc>
        <w:tc>
          <w:tcPr>
            <w:tcW w:w="5175" w:type="dxa"/>
            <w:tcBorders>
              <w:top w:val="single" w:color="000000" w:sz="4" w:space="0"/>
              <w:left w:val="single" w:color="000000" w:sz="4" w:space="0"/>
              <w:bottom w:val="single" w:color="000000" w:sz="4" w:space="0"/>
              <w:right w:val="single" w:color="000000" w:sz="4" w:space="0"/>
            </w:tcBorders>
            <w:noWrap w:val="0"/>
            <w:vAlign w:val="center"/>
          </w:tcPr>
          <w:p w14:paraId="4F98132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样式看附件图片</w:t>
            </w:r>
          </w:p>
        </w:tc>
      </w:tr>
      <w:tr w14:paraId="6B7324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900" w:type="dxa"/>
            <w:vMerge w:val="restart"/>
            <w:tcBorders>
              <w:top w:val="single" w:color="000000" w:sz="4" w:space="0"/>
              <w:left w:val="single" w:color="000000" w:sz="4" w:space="0"/>
              <w:bottom w:val="single" w:color="000000" w:sz="4" w:space="0"/>
              <w:right w:val="single" w:color="000000" w:sz="4" w:space="0"/>
            </w:tcBorders>
            <w:noWrap/>
            <w:vAlign w:val="center"/>
          </w:tcPr>
          <w:p w14:paraId="2FADEAC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4</w:t>
            </w:r>
          </w:p>
        </w:tc>
        <w:tc>
          <w:tcPr>
            <w:tcW w:w="1380" w:type="dxa"/>
            <w:vMerge w:val="restart"/>
            <w:tcBorders>
              <w:top w:val="single" w:color="000000" w:sz="4" w:space="0"/>
              <w:left w:val="single" w:color="000000" w:sz="4" w:space="0"/>
              <w:bottom w:val="single" w:color="000000" w:sz="4" w:space="0"/>
              <w:right w:val="single" w:color="000000" w:sz="4" w:space="0"/>
            </w:tcBorders>
            <w:noWrap w:val="0"/>
            <w:vAlign w:val="center"/>
          </w:tcPr>
          <w:p w14:paraId="6FE5142B">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三人沙发</w:t>
            </w:r>
            <w:r>
              <w:rPr>
                <w:rFonts w:hint="eastAsia" w:ascii="仿宋" w:hAnsi="仿宋" w:eastAsia="仿宋" w:cs="仿宋"/>
                <w:b/>
                <w:bCs/>
                <w:i w:val="0"/>
                <w:iCs w:val="0"/>
                <w:color w:val="000000"/>
                <w:kern w:val="0"/>
                <w:sz w:val="28"/>
                <w:szCs w:val="28"/>
                <w:u w:val="none"/>
                <w:lang w:val="en-US" w:eastAsia="zh-CN" w:bidi="ar"/>
              </w:rPr>
              <w:br w:type="textWrapping"/>
            </w:r>
            <w:r>
              <w:rPr>
                <w:rFonts w:hint="eastAsia" w:ascii="仿宋" w:hAnsi="仿宋" w:eastAsia="仿宋" w:cs="仿宋"/>
                <w:b/>
                <w:bCs/>
                <w:i w:val="0"/>
                <w:iCs w:val="0"/>
                <w:color w:val="000000"/>
                <w:kern w:val="0"/>
                <w:sz w:val="28"/>
                <w:szCs w:val="28"/>
                <w:u w:val="none"/>
                <w:lang w:val="en-US" w:eastAsia="zh-CN" w:bidi="ar"/>
              </w:rPr>
              <w:br w:type="textWrapping"/>
            </w:r>
            <w:r>
              <w:rPr>
                <w:rFonts w:hint="eastAsia" w:ascii="仿宋" w:hAnsi="仿宋" w:eastAsia="仿宋" w:cs="仿宋"/>
                <w:b/>
                <w:bCs/>
                <w:i w:val="0"/>
                <w:iCs w:val="0"/>
                <w:color w:val="000000"/>
                <w:kern w:val="0"/>
                <w:sz w:val="28"/>
                <w:szCs w:val="28"/>
                <w:u w:val="none"/>
                <w:lang w:val="en-US" w:eastAsia="zh-CN" w:bidi="ar"/>
              </w:rPr>
              <w:t>和茶几</w:t>
            </w:r>
          </w:p>
        </w:tc>
        <w:tc>
          <w:tcPr>
            <w:tcW w:w="2820" w:type="dxa"/>
            <w:tcBorders>
              <w:top w:val="single" w:color="000000" w:sz="4" w:space="0"/>
              <w:left w:val="single" w:color="000000" w:sz="4" w:space="0"/>
              <w:bottom w:val="single" w:color="000000" w:sz="4" w:space="0"/>
              <w:right w:val="single" w:color="000000" w:sz="4" w:space="0"/>
            </w:tcBorders>
            <w:noWrap/>
            <w:vAlign w:val="center"/>
          </w:tcPr>
          <w:p w14:paraId="18D4131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品牌：</w:t>
            </w:r>
          </w:p>
        </w:tc>
        <w:tc>
          <w:tcPr>
            <w:tcW w:w="5175" w:type="dxa"/>
            <w:tcBorders>
              <w:top w:val="single" w:color="000000" w:sz="4" w:space="0"/>
              <w:left w:val="single" w:color="000000" w:sz="4" w:space="0"/>
              <w:bottom w:val="single" w:color="000000" w:sz="4" w:space="0"/>
              <w:right w:val="single" w:color="000000" w:sz="4" w:space="0"/>
            </w:tcBorders>
            <w:noWrap w:val="0"/>
            <w:vAlign w:val="center"/>
          </w:tcPr>
          <w:p w14:paraId="6098A65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w:t>
            </w:r>
          </w:p>
        </w:tc>
      </w:tr>
      <w:tr w14:paraId="0D24D5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9" w:hRule="atLeast"/>
        </w:trPr>
        <w:tc>
          <w:tcPr>
            <w:tcW w:w="900" w:type="dxa"/>
            <w:vMerge w:val="continue"/>
            <w:tcBorders>
              <w:top w:val="single" w:color="000000" w:sz="4" w:space="0"/>
              <w:left w:val="single" w:color="000000" w:sz="4" w:space="0"/>
              <w:bottom w:val="single" w:color="000000" w:sz="4" w:space="0"/>
              <w:right w:val="single" w:color="000000" w:sz="4" w:space="0"/>
            </w:tcBorders>
            <w:noWrap/>
            <w:vAlign w:val="center"/>
          </w:tcPr>
          <w:p w14:paraId="37DB2236">
            <w:pPr>
              <w:jc w:val="center"/>
              <w:rPr>
                <w:rFonts w:hint="eastAsia" w:ascii="仿宋" w:hAnsi="仿宋" w:eastAsia="仿宋" w:cs="仿宋"/>
                <w:i w:val="0"/>
                <w:iCs w:val="0"/>
                <w:color w:val="000000"/>
                <w:sz w:val="28"/>
                <w:szCs w:val="28"/>
                <w:u w:val="none"/>
              </w:rPr>
            </w:pPr>
          </w:p>
        </w:tc>
        <w:tc>
          <w:tcPr>
            <w:tcW w:w="13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600F2E">
            <w:pPr>
              <w:jc w:val="center"/>
              <w:rPr>
                <w:rFonts w:hint="eastAsia" w:ascii="仿宋" w:hAnsi="仿宋" w:eastAsia="仿宋" w:cs="仿宋"/>
                <w:b/>
                <w:bCs/>
                <w:i w:val="0"/>
                <w:iCs w:val="0"/>
                <w:color w:val="000000"/>
                <w:sz w:val="28"/>
                <w:szCs w:val="28"/>
                <w:u w:val="none"/>
              </w:rPr>
            </w:pPr>
          </w:p>
        </w:tc>
        <w:tc>
          <w:tcPr>
            <w:tcW w:w="2820" w:type="dxa"/>
            <w:tcBorders>
              <w:top w:val="single" w:color="000000" w:sz="4" w:space="0"/>
              <w:left w:val="single" w:color="000000" w:sz="4" w:space="0"/>
              <w:bottom w:val="single" w:color="000000" w:sz="4" w:space="0"/>
              <w:right w:val="single" w:color="000000" w:sz="4" w:space="0"/>
            </w:tcBorders>
            <w:noWrap/>
            <w:vAlign w:val="center"/>
          </w:tcPr>
          <w:p w14:paraId="22D11E9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台数：</w:t>
            </w:r>
          </w:p>
        </w:tc>
        <w:tc>
          <w:tcPr>
            <w:tcW w:w="5175" w:type="dxa"/>
            <w:tcBorders>
              <w:top w:val="single" w:color="000000" w:sz="4" w:space="0"/>
              <w:left w:val="single" w:color="000000" w:sz="4" w:space="0"/>
              <w:bottom w:val="single" w:color="000000" w:sz="4" w:space="0"/>
              <w:right w:val="single" w:color="000000" w:sz="4" w:space="0"/>
            </w:tcBorders>
            <w:noWrap w:val="0"/>
            <w:vAlign w:val="center"/>
          </w:tcPr>
          <w:p w14:paraId="7403BB5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各1个</w:t>
            </w:r>
          </w:p>
        </w:tc>
      </w:tr>
      <w:tr w14:paraId="3E5F2A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9" w:hRule="atLeast"/>
        </w:trPr>
        <w:tc>
          <w:tcPr>
            <w:tcW w:w="900" w:type="dxa"/>
            <w:vMerge w:val="continue"/>
            <w:tcBorders>
              <w:top w:val="single" w:color="000000" w:sz="4" w:space="0"/>
              <w:left w:val="single" w:color="000000" w:sz="4" w:space="0"/>
              <w:bottom w:val="single" w:color="000000" w:sz="4" w:space="0"/>
              <w:right w:val="single" w:color="000000" w:sz="4" w:space="0"/>
            </w:tcBorders>
            <w:noWrap/>
            <w:vAlign w:val="center"/>
          </w:tcPr>
          <w:p w14:paraId="00E3F16A">
            <w:pPr>
              <w:jc w:val="center"/>
              <w:rPr>
                <w:rFonts w:hint="eastAsia" w:ascii="仿宋" w:hAnsi="仿宋" w:eastAsia="仿宋" w:cs="仿宋"/>
                <w:i w:val="0"/>
                <w:iCs w:val="0"/>
                <w:color w:val="000000"/>
                <w:sz w:val="28"/>
                <w:szCs w:val="28"/>
                <w:u w:val="none"/>
              </w:rPr>
            </w:pPr>
          </w:p>
        </w:tc>
        <w:tc>
          <w:tcPr>
            <w:tcW w:w="13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B34B96">
            <w:pPr>
              <w:jc w:val="center"/>
              <w:rPr>
                <w:rFonts w:hint="eastAsia" w:ascii="仿宋" w:hAnsi="仿宋" w:eastAsia="仿宋" w:cs="仿宋"/>
                <w:b/>
                <w:bCs/>
                <w:i w:val="0"/>
                <w:iCs w:val="0"/>
                <w:color w:val="000000"/>
                <w:sz w:val="28"/>
                <w:szCs w:val="28"/>
                <w:u w:val="none"/>
              </w:rPr>
            </w:pPr>
          </w:p>
        </w:tc>
        <w:tc>
          <w:tcPr>
            <w:tcW w:w="2820" w:type="dxa"/>
            <w:tcBorders>
              <w:top w:val="single" w:color="000000" w:sz="4" w:space="0"/>
              <w:left w:val="single" w:color="000000" w:sz="4" w:space="0"/>
              <w:bottom w:val="single" w:color="000000" w:sz="4" w:space="0"/>
              <w:right w:val="single" w:color="000000" w:sz="4" w:space="0"/>
            </w:tcBorders>
            <w:noWrap/>
            <w:vAlign w:val="center"/>
          </w:tcPr>
          <w:p w14:paraId="5FD8477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价格：</w:t>
            </w:r>
          </w:p>
        </w:tc>
        <w:tc>
          <w:tcPr>
            <w:tcW w:w="5175" w:type="dxa"/>
            <w:tcBorders>
              <w:top w:val="single" w:color="000000" w:sz="4" w:space="0"/>
              <w:left w:val="single" w:color="000000" w:sz="4" w:space="0"/>
              <w:bottom w:val="single" w:color="000000" w:sz="4" w:space="0"/>
              <w:right w:val="single" w:color="000000" w:sz="4" w:space="0"/>
            </w:tcBorders>
            <w:noWrap w:val="0"/>
            <w:vAlign w:val="center"/>
          </w:tcPr>
          <w:p w14:paraId="5B8D0C3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合价2000元</w:t>
            </w:r>
          </w:p>
        </w:tc>
      </w:tr>
      <w:tr w14:paraId="2ACA97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900" w:type="dxa"/>
            <w:vMerge w:val="continue"/>
            <w:tcBorders>
              <w:top w:val="single" w:color="000000" w:sz="4" w:space="0"/>
              <w:left w:val="single" w:color="000000" w:sz="4" w:space="0"/>
              <w:bottom w:val="single" w:color="000000" w:sz="4" w:space="0"/>
              <w:right w:val="single" w:color="000000" w:sz="4" w:space="0"/>
            </w:tcBorders>
            <w:noWrap/>
            <w:vAlign w:val="center"/>
          </w:tcPr>
          <w:p w14:paraId="40BB7325">
            <w:pPr>
              <w:jc w:val="center"/>
              <w:rPr>
                <w:rFonts w:hint="eastAsia" w:ascii="仿宋" w:hAnsi="仿宋" w:eastAsia="仿宋" w:cs="仿宋"/>
                <w:i w:val="0"/>
                <w:iCs w:val="0"/>
                <w:color w:val="000000"/>
                <w:sz w:val="28"/>
                <w:szCs w:val="28"/>
                <w:u w:val="none"/>
              </w:rPr>
            </w:pPr>
          </w:p>
        </w:tc>
        <w:tc>
          <w:tcPr>
            <w:tcW w:w="13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22AD8EE">
            <w:pPr>
              <w:jc w:val="center"/>
              <w:rPr>
                <w:rFonts w:hint="eastAsia" w:ascii="仿宋" w:hAnsi="仿宋" w:eastAsia="仿宋" w:cs="仿宋"/>
                <w:b/>
                <w:bCs/>
                <w:i w:val="0"/>
                <w:iCs w:val="0"/>
                <w:color w:val="000000"/>
                <w:sz w:val="28"/>
                <w:szCs w:val="28"/>
                <w:u w:val="none"/>
              </w:rPr>
            </w:pPr>
          </w:p>
        </w:tc>
        <w:tc>
          <w:tcPr>
            <w:tcW w:w="2820" w:type="dxa"/>
            <w:tcBorders>
              <w:top w:val="single" w:color="000000" w:sz="4" w:space="0"/>
              <w:left w:val="single" w:color="000000" w:sz="4" w:space="0"/>
              <w:bottom w:val="single" w:color="000000" w:sz="4" w:space="0"/>
              <w:right w:val="single" w:color="000000" w:sz="4" w:space="0"/>
            </w:tcBorders>
            <w:noWrap/>
            <w:vAlign w:val="center"/>
          </w:tcPr>
          <w:p w14:paraId="19129F8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参数：</w:t>
            </w:r>
          </w:p>
        </w:tc>
        <w:tc>
          <w:tcPr>
            <w:tcW w:w="5175" w:type="dxa"/>
            <w:tcBorders>
              <w:top w:val="single" w:color="000000" w:sz="4" w:space="0"/>
              <w:left w:val="single" w:color="000000" w:sz="4" w:space="0"/>
              <w:bottom w:val="single" w:color="000000" w:sz="4" w:space="0"/>
              <w:right w:val="single" w:color="000000" w:sz="4" w:space="0"/>
            </w:tcBorders>
            <w:noWrap w:val="0"/>
            <w:vAlign w:val="center"/>
          </w:tcPr>
          <w:p w14:paraId="0CF96A7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沙发长度2.6米，样式看附件图片</w:t>
            </w:r>
          </w:p>
        </w:tc>
      </w:tr>
      <w:tr w14:paraId="3647F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900" w:type="dxa"/>
            <w:vMerge w:val="restart"/>
            <w:tcBorders>
              <w:top w:val="single" w:color="000000" w:sz="4" w:space="0"/>
              <w:left w:val="single" w:color="000000" w:sz="4" w:space="0"/>
              <w:bottom w:val="single" w:color="000000" w:sz="4" w:space="0"/>
              <w:right w:val="single" w:color="000000" w:sz="4" w:space="0"/>
            </w:tcBorders>
            <w:noWrap/>
            <w:vAlign w:val="center"/>
          </w:tcPr>
          <w:p w14:paraId="515AF5E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5</w:t>
            </w:r>
          </w:p>
        </w:tc>
        <w:tc>
          <w:tcPr>
            <w:tcW w:w="1380" w:type="dxa"/>
            <w:vMerge w:val="restart"/>
            <w:tcBorders>
              <w:top w:val="single" w:color="000000" w:sz="4" w:space="0"/>
              <w:left w:val="single" w:color="000000" w:sz="4" w:space="0"/>
              <w:bottom w:val="single" w:color="000000" w:sz="4" w:space="0"/>
              <w:right w:val="single" w:color="000000" w:sz="4" w:space="0"/>
            </w:tcBorders>
            <w:noWrap/>
            <w:vAlign w:val="center"/>
          </w:tcPr>
          <w:p w14:paraId="7F800782">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茶水柜</w:t>
            </w:r>
          </w:p>
        </w:tc>
        <w:tc>
          <w:tcPr>
            <w:tcW w:w="2820" w:type="dxa"/>
            <w:tcBorders>
              <w:top w:val="single" w:color="000000" w:sz="4" w:space="0"/>
              <w:left w:val="single" w:color="000000" w:sz="4" w:space="0"/>
              <w:bottom w:val="single" w:color="000000" w:sz="4" w:space="0"/>
              <w:right w:val="single" w:color="000000" w:sz="4" w:space="0"/>
            </w:tcBorders>
            <w:noWrap/>
            <w:vAlign w:val="center"/>
          </w:tcPr>
          <w:p w14:paraId="76E8849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品牌：</w:t>
            </w:r>
          </w:p>
        </w:tc>
        <w:tc>
          <w:tcPr>
            <w:tcW w:w="5175" w:type="dxa"/>
            <w:tcBorders>
              <w:top w:val="single" w:color="000000" w:sz="4" w:space="0"/>
              <w:left w:val="single" w:color="000000" w:sz="4" w:space="0"/>
              <w:bottom w:val="single" w:color="000000" w:sz="4" w:space="0"/>
              <w:right w:val="single" w:color="000000" w:sz="4" w:space="0"/>
            </w:tcBorders>
            <w:noWrap w:val="0"/>
            <w:vAlign w:val="center"/>
          </w:tcPr>
          <w:p w14:paraId="4935C36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w:t>
            </w:r>
          </w:p>
        </w:tc>
      </w:tr>
      <w:tr w14:paraId="7396E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900" w:type="dxa"/>
            <w:vMerge w:val="continue"/>
            <w:tcBorders>
              <w:top w:val="single" w:color="000000" w:sz="4" w:space="0"/>
              <w:left w:val="single" w:color="000000" w:sz="4" w:space="0"/>
              <w:bottom w:val="single" w:color="000000" w:sz="4" w:space="0"/>
              <w:right w:val="single" w:color="000000" w:sz="4" w:space="0"/>
            </w:tcBorders>
            <w:noWrap/>
            <w:vAlign w:val="center"/>
          </w:tcPr>
          <w:p w14:paraId="1236439E">
            <w:pPr>
              <w:jc w:val="center"/>
              <w:rPr>
                <w:rFonts w:hint="eastAsia" w:ascii="仿宋" w:hAnsi="仿宋" w:eastAsia="仿宋" w:cs="仿宋"/>
                <w:i w:val="0"/>
                <w:iCs w:val="0"/>
                <w:color w:val="000000"/>
                <w:sz w:val="28"/>
                <w:szCs w:val="28"/>
                <w:u w:val="none"/>
              </w:rPr>
            </w:pPr>
          </w:p>
        </w:tc>
        <w:tc>
          <w:tcPr>
            <w:tcW w:w="1380" w:type="dxa"/>
            <w:vMerge w:val="continue"/>
            <w:tcBorders>
              <w:top w:val="single" w:color="000000" w:sz="4" w:space="0"/>
              <w:left w:val="single" w:color="000000" w:sz="4" w:space="0"/>
              <w:bottom w:val="single" w:color="000000" w:sz="4" w:space="0"/>
              <w:right w:val="single" w:color="000000" w:sz="4" w:space="0"/>
            </w:tcBorders>
            <w:noWrap/>
            <w:vAlign w:val="center"/>
          </w:tcPr>
          <w:p w14:paraId="7F3F40B5">
            <w:pPr>
              <w:jc w:val="center"/>
              <w:rPr>
                <w:rFonts w:hint="eastAsia" w:ascii="仿宋" w:hAnsi="仿宋" w:eastAsia="仿宋" w:cs="仿宋"/>
                <w:b/>
                <w:bCs/>
                <w:i w:val="0"/>
                <w:iCs w:val="0"/>
                <w:color w:val="000000"/>
                <w:sz w:val="28"/>
                <w:szCs w:val="28"/>
                <w:u w:val="none"/>
              </w:rPr>
            </w:pPr>
          </w:p>
        </w:tc>
        <w:tc>
          <w:tcPr>
            <w:tcW w:w="2820" w:type="dxa"/>
            <w:tcBorders>
              <w:top w:val="single" w:color="000000" w:sz="4" w:space="0"/>
              <w:left w:val="single" w:color="000000" w:sz="4" w:space="0"/>
              <w:bottom w:val="single" w:color="000000" w:sz="4" w:space="0"/>
              <w:right w:val="single" w:color="000000" w:sz="4" w:space="0"/>
            </w:tcBorders>
            <w:noWrap/>
            <w:vAlign w:val="center"/>
          </w:tcPr>
          <w:p w14:paraId="752BC01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台数：</w:t>
            </w:r>
          </w:p>
        </w:tc>
        <w:tc>
          <w:tcPr>
            <w:tcW w:w="5175" w:type="dxa"/>
            <w:tcBorders>
              <w:top w:val="single" w:color="000000" w:sz="4" w:space="0"/>
              <w:left w:val="single" w:color="000000" w:sz="4" w:space="0"/>
              <w:bottom w:val="single" w:color="000000" w:sz="4" w:space="0"/>
              <w:right w:val="single" w:color="000000" w:sz="4" w:space="0"/>
            </w:tcBorders>
            <w:noWrap w:val="0"/>
            <w:vAlign w:val="center"/>
          </w:tcPr>
          <w:p w14:paraId="34E3B0A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1个</w:t>
            </w:r>
          </w:p>
        </w:tc>
      </w:tr>
      <w:tr w14:paraId="116F14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00" w:type="dxa"/>
            <w:vMerge w:val="continue"/>
            <w:tcBorders>
              <w:top w:val="single" w:color="000000" w:sz="4" w:space="0"/>
              <w:left w:val="single" w:color="000000" w:sz="4" w:space="0"/>
              <w:bottom w:val="single" w:color="000000" w:sz="4" w:space="0"/>
              <w:right w:val="single" w:color="000000" w:sz="4" w:space="0"/>
            </w:tcBorders>
            <w:noWrap/>
            <w:vAlign w:val="center"/>
          </w:tcPr>
          <w:p w14:paraId="36010C31">
            <w:pPr>
              <w:jc w:val="center"/>
              <w:rPr>
                <w:rFonts w:hint="eastAsia" w:ascii="仿宋" w:hAnsi="仿宋" w:eastAsia="仿宋" w:cs="仿宋"/>
                <w:i w:val="0"/>
                <w:iCs w:val="0"/>
                <w:color w:val="000000"/>
                <w:sz w:val="28"/>
                <w:szCs w:val="28"/>
                <w:u w:val="none"/>
              </w:rPr>
            </w:pPr>
          </w:p>
        </w:tc>
        <w:tc>
          <w:tcPr>
            <w:tcW w:w="1380" w:type="dxa"/>
            <w:vMerge w:val="continue"/>
            <w:tcBorders>
              <w:top w:val="single" w:color="000000" w:sz="4" w:space="0"/>
              <w:left w:val="single" w:color="000000" w:sz="4" w:space="0"/>
              <w:bottom w:val="single" w:color="000000" w:sz="4" w:space="0"/>
              <w:right w:val="single" w:color="000000" w:sz="4" w:space="0"/>
            </w:tcBorders>
            <w:noWrap/>
            <w:vAlign w:val="center"/>
          </w:tcPr>
          <w:p w14:paraId="702B140E">
            <w:pPr>
              <w:jc w:val="center"/>
              <w:rPr>
                <w:rFonts w:hint="eastAsia" w:ascii="仿宋" w:hAnsi="仿宋" w:eastAsia="仿宋" w:cs="仿宋"/>
                <w:b/>
                <w:bCs/>
                <w:i w:val="0"/>
                <w:iCs w:val="0"/>
                <w:color w:val="000000"/>
                <w:sz w:val="28"/>
                <w:szCs w:val="28"/>
                <w:u w:val="none"/>
              </w:rPr>
            </w:pPr>
          </w:p>
        </w:tc>
        <w:tc>
          <w:tcPr>
            <w:tcW w:w="2820" w:type="dxa"/>
            <w:tcBorders>
              <w:top w:val="single" w:color="000000" w:sz="4" w:space="0"/>
              <w:left w:val="single" w:color="000000" w:sz="4" w:space="0"/>
              <w:bottom w:val="single" w:color="000000" w:sz="4" w:space="0"/>
              <w:right w:val="single" w:color="000000" w:sz="4" w:space="0"/>
            </w:tcBorders>
            <w:noWrap/>
            <w:vAlign w:val="center"/>
          </w:tcPr>
          <w:p w14:paraId="50ABA3E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价格：</w:t>
            </w:r>
          </w:p>
        </w:tc>
        <w:tc>
          <w:tcPr>
            <w:tcW w:w="5175" w:type="dxa"/>
            <w:tcBorders>
              <w:top w:val="single" w:color="000000" w:sz="4" w:space="0"/>
              <w:left w:val="single" w:color="000000" w:sz="4" w:space="0"/>
              <w:bottom w:val="single" w:color="000000" w:sz="4" w:space="0"/>
              <w:right w:val="single" w:color="000000" w:sz="4" w:space="0"/>
            </w:tcBorders>
            <w:noWrap w:val="0"/>
            <w:vAlign w:val="center"/>
          </w:tcPr>
          <w:p w14:paraId="3BBF21C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700元</w:t>
            </w:r>
          </w:p>
        </w:tc>
      </w:tr>
      <w:tr w14:paraId="16FC7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00" w:type="dxa"/>
            <w:vMerge w:val="continue"/>
            <w:tcBorders>
              <w:top w:val="single" w:color="000000" w:sz="4" w:space="0"/>
              <w:left w:val="single" w:color="000000" w:sz="4" w:space="0"/>
              <w:bottom w:val="single" w:color="000000" w:sz="4" w:space="0"/>
              <w:right w:val="single" w:color="000000" w:sz="4" w:space="0"/>
            </w:tcBorders>
            <w:noWrap/>
            <w:vAlign w:val="center"/>
          </w:tcPr>
          <w:p w14:paraId="7015D99D">
            <w:pPr>
              <w:jc w:val="center"/>
              <w:rPr>
                <w:rFonts w:hint="eastAsia" w:ascii="仿宋" w:hAnsi="仿宋" w:eastAsia="仿宋" w:cs="仿宋"/>
                <w:i w:val="0"/>
                <w:iCs w:val="0"/>
                <w:color w:val="000000"/>
                <w:sz w:val="28"/>
                <w:szCs w:val="28"/>
                <w:u w:val="none"/>
              </w:rPr>
            </w:pPr>
          </w:p>
        </w:tc>
        <w:tc>
          <w:tcPr>
            <w:tcW w:w="1380" w:type="dxa"/>
            <w:vMerge w:val="continue"/>
            <w:tcBorders>
              <w:top w:val="single" w:color="000000" w:sz="4" w:space="0"/>
              <w:left w:val="single" w:color="000000" w:sz="4" w:space="0"/>
              <w:bottom w:val="single" w:color="000000" w:sz="4" w:space="0"/>
              <w:right w:val="single" w:color="000000" w:sz="4" w:space="0"/>
            </w:tcBorders>
            <w:noWrap/>
            <w:vAlign w:val="center"/>
          </w:tcPr>
          <w:p w14:paraId="765E5887">
            <w:pPr>
              <w:jc w:val="center"/>
              <w:rPr>
                <w:rFonts w:hint="eastAsia" w:ascii="仿宋" w:hAnsi="仿宋" w:eastAsia="仿宋" w:cs="仿宋"/>
                <w:b/>
                <w:bCs/>
                <w:i w:val="0"/>
                <w:iCs w:val="0"/>
                <w:color w:val="000000"/>
                <w:sz w:val="28"/>
                <w:szCs w:val="28"/>
                <w:u w:val="none"/>
              </w:rPr>
            </w:pPr>
          </w:p>
        </w:tc>
        <w:tc>
          <w:tcPr>
            <w:tcW w:w="2820" w:type="dxa"/>
            <w:tcBorders>
              <w:top w:val="single" w:color="000000" w:sz="4" w:space="0"/>
              <w:left w:val="single" w:color="000000" w:sz="4" w:space="0"/>
              <w:bottom w:val="single" w:color="000000" w:sz="4" w:space="0"/>
              <w:right w:val="single" w:color="000000" w:sz="4" w:space="0"/>
            </w:tcBorders>
            <w:noWrap/>
            <w:vAlign w:val="center"/>
          </w:tcPr>
          <w:p w14:paraId="2F13CE1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备注：</w:t>
            </w:r>
          </w:p>
        </w:tc>
        <w:tc>
          <w:tcPr>
            <w:tcW w:w="5175" w:type="dxa"/>
            <w:tcBorders>
              <w:top w:val="single" w:color="000000" w:sz="4" w:space="0"/>
              <w:left w:val="single" w:color="000000" w:sz="4" w:space="0"/>
              <w:bottom w:val="single" w:color="000000" w:sz="4" w:space="0"/>
              <w:right w:val="single" w:color="000000" w:sz="4" w:space="0"/>
            </w:tcBorders>
            <w:noWrap w:val="0"/>
            <w:vAlign w:val="center"/>
          </w:tcPr>
          <w:p w14:paraId="20F037F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样式看附件图片</w:t>
            </w:r>
          </w:p>
        </w:tc>
      </w:tr>
      <w:tr w14:paraId="04DDE6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900" w:type="dxa"/>
            <w:vMerge w:val="restart"/>
            <w:tcBorders>
              <w:top w:val="single" w:color="000000" w:sz="4" w:space="0"/>
              <w:left w:val="single" w:color="000000" w:sz="4" w:space="0"/>
              <w:bottom w:val="single" w:color="000000" w:sz="4" w:space="0"/>
              <w:right w:val="single" w:color="000000" w:sz="4" w:space="0"/>
            </w:tcBorders>
            <w:noWrap/>
            <w:vAlign w:val="center"/>
          </w:tcPr>
          <w:p w14:paraId="55643DB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6</w:t>
            </w:r>
          </w:p>
        </w:tc>
        <w:tc>
          <w:tcPr>
            <w:tcW w:w="1380" w:type="dxa"/>
            <w:vMerge w:val="restart"/>
            <w:tcBorders>
              <w:top w:val="single" w:color="000000" w:sz="4" w:space="0"/>
              <w:left w:val="single" w:color="000000" w:sz="4" w:space="0"/>
              <w:bottom w:val="single" w:color="000000" w:sz="4" w:space="0"/>
              <w:right w:val="single" w:color="000000" w:sz="4" w:space="0"/>
            </w:tcBorders>
            <w:noWrap w:val="0"/>
            <w:vAlign w:val="center"/>
          </w:tcPr>
          <w:p w14:paraId="4033ED10">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电水壶</w:t>
            </w:r>
            <w:r>
              <w:rPr>
                <w:rFonts w:hint="eastAsia" w:ascii="仿宋" w:hAnsi="仿宋" w:eastAsia="仿宋" w:cs="仿宋"/>
                <w:b/>
                <w:bCs/>
                <w:i w:val="0"/>
                <w:iCs w:val="0"/>
                <w:color w:val="000000"/>
                <w:kern w:val="0"/>
                <w:sz w:val="28"/>
                <w:szCs w:val="28"/>
                <w:u w:val="none"/>
                <w:lang w:val="en-US" w:eastAsia="zh-CN" w:bidi="ar"/>
              </w:rPr>
              <w:br w:type="textWrapping"/>
            </w:r>
            <w:r>
              <w:rPr>
                <w:rFonts w:hint="eastAsia" w:ascii="仿宋" w:hAnsi="仿宋" w:eastAsia="仿宋" w:cs="仿宋"/>
                <w:b/>
                <w:bCs/>
                <w:i w:val="0"/>
                <w:iCs w:val="0"/>
                <w:color w:val="000000"/>
                <w:kern w:val="0"/>
                <w:sz w:val="28"/>
                <w:szCs w:val="28"/>
                <w:u w:val="none"/>
                <w:lang w:val="en-US" w:eastAsia="zh-CN" w:bidi="ar"/>
              </w:rPr>
              <w:br w:type="textWrapping"/>
            </w:r>
            <w:r>
              <w:rPr>
                <w:rFonts w:hint="eastAsia" w:ascii="仿宋" w:hAnsi="仿宋" w:eastAsia="仿宋" w:cs="仿宋"/>
                <w:b/>
                <w:bCs/>
                <w:i w:val="0"/>
                <w:iCs w:val="0"/>
                <w:color w:val="000000"/>
                <w:kern w:val="0"/>
                <w:sz w:val="28"/>
                <w:szCs w:val="28"/>
                <w:u w:val="none"/>
                <w:lang w:val="en-US" w:eastAsia="zh-CN" w:bidi="ar"/>
              </w:rPr>
              <w:t>和水瓶</w:t>
            </w:r>
          </w:p>
        </w:tc>
        <w:tc>
          <w:tcPr>
            <w:tcW w:w="2820" w:type="dxa"/>
            <w:tcBorders>
              <w:top w:val="single" w:color="000000" w:sz="4" w:space="0"/>
              <w:left w:val="single" w:color="000000" w:sz="4" w:space="0"/>
              <w:bottom w:val="single" w:color="000000" w:sz="4" w:space="0"/>
              <w:right w:val="single" w:color="000000" w:sz="4" w:space="0"/>
            </w:tcBorders>
            <w:noWrap/>
            <w:vAlign w:val="center"/>
          </w:tcPr>
          <w:p w14:paraId="452F14A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品牌：</w:t>
            </w:r>
          </w:p>
        </w:tc>
        <w:tc>
          <w:tcPr>
            <w:tcW w:w="5175" w:type="dxa"/>
            <w:tcBorders>
              <w:top w:val="single" w:color="000000" w:sz="4" w:space="0"/>
              <w:left w:val="single" w:color="000000" w:sz="4" w:space="0"/>
              <w:bottom w:val="single" w:color="000000" w:sz="4" w:space="0"/>
              <w:right w:val="single" w:color="000000" w:sz="4" w:space="0"/>
            </w:tcBorders>
            <w:noWrap w:val="0"/>
            <w:vAlign w:val="center"/>
          </w:tcPr>
          <w:p w14:paraId="43483CC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美的/苏伯尔</w:t>
            </w:r>
          </w:p>
        </w:tc>
      </w:tr>
      <w:tr w14:paraId="22BAE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5" w:hRule="atLeast"/>
        </w:trPr>
        <w:tc>
          <w:tcPr>
            <w:tcW w:w="900" w:type="dxa"/>
            <w:vMerge w:val="continue"/>
            <w:tcBorders>
              <w:top w:val="single" w:color="000000" w:sz="4" w:space="0"/>
              <w:left w:val="single" w:color="000000" w:sz="4" w:space="0"/>
              <w:bottom w:val="single" w:color="000000" w:sz="4" w:space="0"/>
              <w:right w:val="single" w:color="000000" w:sz="4" w:space="0"/>
            </w:tcBorders>
            <w:noWrap/>
            <w:vAlign w:val="center"/>
          </w:tcPr>
          <w:p w14:paraId="588D65B5">
            <w:pPr>
              <w:jc w:val="center"/>
              <w:rPr>
                <w:rFonts w:hint="eastAsia" w:ascii="仿宋" w:hAnsi="仿宋" w:eastAsia="仿宋" w:cs="仿宋"/>
                <w:i w:val="0"/>
                <w:iCs w:val="0"/>
                <w:color w:val="000000"/>
                <w:sz w:val="28"/>
                <w:szCs w:val="28"/>
                <w:u w:val="none"/>
              </w:rPr>
            </w:pPr>
          </w:p>
        </w:tc>
        <w:tc>
          <w:tcPr>
            <w:tcW w:w="13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56B1AE8">
            <w:pPr>
              <w:jc w:val="center"/>
              <w:rPr>
                <w:rFonts w:hint="eastAsia" w:ascii="仿宋" w:hAnsi="仿宋" w:eastAsia="仿宋" w:cs="仿宋"/>
                <w:b/>
                <w:bCs/>
                <w:i w:val="0"/>
                <w:iCs w:val="0"/>
                <w:color w:val="000000"/>
                <w:sz w:val="28"/>
                <w:szCs w:val="28"/>
                <w:u w:val="none"/>
              </w:rPr>
            </w:pPr>
          </w:p>
        </w:tc>
        <w:tc>
          <w:tcPr>
            <w:tcW w:w="2820" w:type="dxa"/>
            <w:tcBorders>
              <w:top w:val="single" w:color="000000" w:sz="4" w:space="0"/>
              <w:left w:val="single" w:color="000000" w:sz="4" w:space="0"/>
              <w:bottom w:val="single" w:color="000000" w:sz="4" w:space="0"/>
              <w:right w:val="single" w:color="000000" w:sz="4" w:space="0"/>
            </w:tcBorders>
            <w:noWrap/>
            <w:vAlign w:val="center"/>
          </w:tcPr>
          <w:p w14:paraId="450C105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台数：</w:t>
            </w:r>
          </w:p>
        </w:tc>
        <w:tc>
          <w:tcPr>
            <w:tcW w:w="5175" w:type="dxa"/>
            <w:tcBorders>
              <w:top w:val="single" w:color="000000" w:sz="4" w:space="0"/>
              <w:left w:val="single" w:color="000000" w:sz="4" w:space="0"/>
              <w:bottom w:val="single" w:color="000000" w:sz="4" w:space="0"/>
              <w:right w:val="single" w:color="000000" w:sz="4" w:space="0"/>
            </w:tcBorders>
            <w:noWrap w:val="0"/>
            <w:vAlign w:val="center"/>
          </w:tcPr>
          <w:p w14:paraId="4B424FDE">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 xml:space="preserve">个1个 </w:t>
            </w:r>
          </w:p>
        </w:tc>
      </w:tr>
      <w:tr w14:paraId="610DA2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900" w:type="dxa"/>
            <w:vMerge w:val="continue"/>
            <w:tcBorders>
              <w:top w:val="single" w:color="000000" w:sz="4" w:space="0"/>
              <w:left w:val="single" w:color="000000" w:sz="4" w:space="0"/>
              <w:bottom w:val="single" w:color="000000" w:sz="4" w:space="0"/>
              <w:right w:val="single" w:color="000000" w:sz="4" w:space="0"/>
            </w:tcBorders>
            <w:noWrap/>
            <w:vAlign w:val="center"/>
          </w:tcPr>
          <w:p w14:paraId="6DFC8434">
            <w:pPr>
              <w:jc w:val="center"/>
              <w:rPr>
                <w:rFonts w:hint="eastAsia" w:ascii="仿宋" w:hAnsi="仿宋" w:eastAsia="仿宋" w:cs="仿宋"/>
                <w:i w:val="0"/>
                <w:iCs w:val="0"/>
                <w:color w:val="000000"/>
                <w:sz w:val="28"/>
                <w:szCs w:val="28"/>
                <w:u w:val="none"/>
              </w:rPr>
            </w:pPr>
          </w:p>
        </w:tc>
        <w:tc>
          <w:tcPr>
            <w:tcW w:w="13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0EA638">
            <w:pPr>
              <w:jc w:val="center"/>
              <w:rPr>
                <w:rFonts w:hint="eastAsia" w:ascii="仿宋" w:hAnsi="仿宋" w:eastAsia="仿宋" w:cs="仿宋"/>
                <w:b/>
                <w:bCs/>
                <w:i w:val="0"/>
                <w:iCs w:val="0"/>
                <w:color w:val="000000"/>
                <w:sz w:val="28"/>
                <w:szCs w:val="28"/>
                <w:u w:val="none"/>
              </w:rPr>
            </w:pPr>
          </w:p>
        </w:tc>
        <w:tc>
          <w:tcPr>
            <w:tcW w:w="2820" w:type="dxa"/>
            <w:tcBorders>
              <w:top w:val="single" w:color="000000" w:sz="4" w:space="0"/>
              <w:left w:val="single" w:color="000000" w:sz="4" w:space="0"/>
              <w:bottom w:val="single" w:color="000000" w:sz="4" w:space="0"/>
              <w:right w:val="single" w:color="000000" w:sz="4" w:space="0"/>
            </w:tcBorders>
            <w:noWrap/>
            <w:vAlign w:val="center"/>
          </w:tcPr>
          <w:p w14:paraId="453E1D1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价格：</w:t>
            </w:r>
          </w:p>
        </w:tc>
        <w:tc>
          <w:tcPr>
            <w:tcW w:w="5175" w:type="dxa"/>
            <w:tcBorders>
              <w:top w:val="single" w:color="000000" w:sz="4" w:space="0"/>
              <w:left w:val="single" w:color="000000" w:sz="4" w:space="0"/>
              <w:bottom w:val="single" w:color="000000" w:sz="4" w:space="0"/>
              <w:right w:val="single" w:color="000000" w:sz="4" w:space="0"/>
            </w:tcBorders>
            <w:noWrap w:val="0"/>
            <w:vAlign w:val="center"/>
          </w:tcPr>
          <w:p w14:paraId="24D317C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合价140元</w:t>
            </w:r>
          </w:p>
        </w:tc>
      </w:tr>
      <w:tr w14:paraId="659F9D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900" w:type="dxa"/>
            <w:vMerge w:val="continue"/>
            <w:tcBorders>
              <w:top w:val="single" w:color="000000" w:sz="4" w:space="0"/>
              <w:left w:val="single" w:color="000000" w:sz="4" w:space="0"/>
              <w:bottom w:val="single" w:color="000000" w:sz="4" w:space="0"/>
              <w:right w:val="single" w:color="000000" w:sz="4" w:space="0"/>
            </w:tcBorders>
            <w:noWrap/>
            <w:vAlign w:val="center"/>
          </w:tcPr>
          <w:p w14:paraId="4B94968E">
            <w:pPr>
              <w:jc w:val="center"/>
              <w:rPr>
                <w:rFonts w:hint="eastAsia" w:ascii="仿宋" w:hAnsi="仿宋" w:eastAsia="仿宋" w:cs="仿宋"/>
                <w:i w:val="0"/>
                <w:iCs w:val="0"/>
                <w:color w:val="000000"/>
                <w:sz w:val="28"/>
                <w:szCs w:val="28"/>
                <w:u w:val="none"/>
              </w:rPr>
            </w:pPr>
          </w:p>
        </w:tc>
        <w:tc>
          <w:tcPr>
            <w:tcW w:w="13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3EC58F">
            <w:pPr>
              <w:jc w:val="center"/>
              <w:rPr>
                <w:rFonts w:hint="eastAsia" w:ascii="仿宋" w:hAnsi="仿宋" w:eastAsia="仿宋" w:cs="仿宋"/>
                <w:b/>
                <w:bCs/>
                <w:i w:val="0"/>
                <w:iCs w:val="0"/>
                <w:color w:val="000000"/>
                <w:sz w:val="28"/>
                <w:szCs w:val="28"/>
                <w:u w:val="none"/>
              </w:rPr>
            </w:pPr>
          </w:p>
        </w:tc>
        <w:tc>
          <w:tcPr>
            <w:tcW w:w="2820" w:type="dxa"/>
            <w:tcBorders>
              <w:top w:val="single" w:color="000000" w:sz="4" w:space="0"/>
              <w:left w:val="single" w:color="000000" w:sz="4" w:space="0"/>
              <w:bottom w:val="single" w:color="000000" w:sz="4" w:space="0"/>
              <w:right w:val="single" w:color="000000" w:sz="4" w:space="0"/>
            </w:tcBorders>
            <w:noWrap/>
            <w:vAlign w:val="center"/>
          </w:tcPr>
          <w:p w14:paraId="5E13226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参数：</w:t>
            </w:r>
          </w:p>
        </w:tc>
        <w:tc>
          <w:tcPr>
            <w:tcW w:w="5175" w:type="dxa"/>
            <w:tcBorders>
              <w:top w:val="single" w:color="000000" w:sz="4" w:space="0"/>
              <w:left w:val="single" w:color="000000" w:sz="4" w:space="0"/>
              <w:bottom w:val="single" w:color="000000" w:sz="4" w:space="0"/>
              <w:right w:val="single" w:color="000000" w:sz="4" w:space="0"/>
            </w:tcBorders>
            <w:noWrap w:val="0"/>
            <w:vAlign w:val="center"/>
          </w:tcPr>
          <w:p w14:paraId="0AAA10F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大于1.7升</w:t>
            </w:r>
          </w:p>
        </w:tc>
      </w:tr>
      <w:tr w14:paraId="0ADAEA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00" w:type="dxa"/>
            <w:vMerge w:val="restart"/>
            <w:tcBorders>
              <w:top w:val="single" w:color="000000" w:sz="4" w:space="0"/>
              <w:left w:val="single" w:color="000000" w:sz="4" w:space="0"/>
              <w:bottom w:val="single" w:color="000000" w:sz="4" w:space="0"/>
              <w:right w:val="single" w:color="000000" w:sz="4" w:space="0"/>
            </w:tcBorders>
            <w:noWrap/>
            <w:vAlign w:val="center"/>
          </w:tcPr>
          <w:p w14:paraId="4202752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7</w:t>
            </w:r>
          </w:p>
        </w:tc>
        <w:tc>
          <w:tcPr>
            <w:tcW w:w="1380" w:type="dxa"/>
            <w:vMerge w:val="restart"/>
            <w:tcBorders>
              <w:top w:val="single" w:color="000000" w:sz="4" w:space="0"/>
              <w:left w:val="single" w:color="000000" w:sz="4" w:space="0"/>
              <w:bottom w:val="single" w:color="000000" w:sz="4" w:space="0"/>
              <w:right w:val="single" w:color="000000" w:sz="4" w:space="0"/>
            </w:tcBorders>
            <w:noWrap w:val="0"/>
            <w:vAlign w:val="center"/>
          </w:tcPr>
          <w:p w14:paraId="67A99BEE">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落地式旧空调</w:t>
            </w:r>
            <w:r>
              <w:rPr>
                <w:rFonts w:hint="eastAsia" w:ascii="仿宋" w:hAnsi="仿宋" w:eastAsia="仿宋" w:cs="仿宋"/>
                <w:b/>
                <w:bCs/>
                <w:i w:val="0"/>
                <w:iCs w:val="0"/>
                <w:color w:val="000000"/>
                <w:kern w:val="0"/>
                <w:sz w:val="28"/>
                <w:szCs w:val="28"/>
                <w:u w:val="none"/>
                <w:lang w:val="en-US" w:eastAsia="zh-CN" w:bidi="ar"/>
              </w:rPr>
              <w:br w:type="textWrapping"/>
            </w:r>
            <w:r>
              <w:rPr>
                <w:rFonts w:hint="eastAsia" w:ascii="仿宋" w:hAnsi="仿宋" w:eastAsia="仿宋" w:cs="仿宋"/>
                <w:b/>
                <w:bCs/>
                <w:i w:val="0"/>
                <w:iCs w:val="0"/>
                <w:color w:val="000000"/>
                <w:kern w:val="0"/>
                <w:sz w:val="28"/>
                <w:szCs w:val="28"/>
                <w:u w:val="none"/>
                <w:lang w:val="en-US" w:eastAsia="zh-CN" w:bidi="ar"/>
              </w:rPr>
              <w:t>安装调试</w:t>
            </w:r>
          </w:p>
        </w:tc>
        <w:tc>
          <w:tcPr>
            <w:tcW w:w="2820" w:type="dxa"/>
            <w:tcBorders>
              <w:top w:val="single" w:color="000000" w:sz="4" w:space="0"/>
              <w:left w:val="single" w:color="000000" w:sz="4" w:space="0"/>
              <w:bottom w:val="single" w:color="000000" w:sz="4" w:space="0"/>
              <w:right w:val="single" w:color="000000" w:sz="4" w:space="0"/>
            </w:tcBorders>
            <w:noWrap/>
            <w:vAlign w:val="center"/>
          </w:tcPr>
          <w:p w14:paraId="2204997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品牌：</w:t>
            </w:r>
          </w:p>
        </w:tc>
        <w:tc>
          <w:tcPr>
            <w:tcW w:w="5175" w:type="dxa"/>
            <w:tcBorders>
              <w:top w:val="single" w:color="000000" w:sz="4" w:space="0"/>
              <w:left w:val="single" w:color="000000" w:sz="4" w:space="0"/>
              <w:bottom w:val="single" w:color="000000" w:sz="4" w:space="0"/>
              <w:right w:val="single" w:color="000000" w:sz="4" w:space="0"/>
            </w:tcBorders>
            <w:noWrap w:val="0"/>
            <w:vAlign w:val="center"/>
          </w:tcPr>
          <w:p w14:paraId="2E15312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w:t>
            </w:r>
          </w:p>
        </w:tc>
      </w:tr>
      <w:tr w14:paraId="284668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900" w:type="dxa"/>
            <w:vMerge w:val="continue"/>
            <w:tcBorders>
              <w:top w:val="single" w:color="000000" w:sz="4" w:space="0"/>
              <w:left w:val="single" w:color="000000" w:sz="4" w:space="0"/>
              <w:bottom w:val="single" w:color="000000" w:sz="4" w:space="0"/>
              <w:right w:val="single" w:color="000000" w:sz="4" w:space="0"/>
            </w:tcBorders>
            <w:noWrap/>
            <w:vAlign w:val="center"/>
          </w:tcPr>
          <w:p w14:paraId="37933418">
            <w:pPr>
              <w:jc w:val="center"/>
              <w:rPr>
                <w:rFonts w:hint="eastAsia" w:ascii="仿宋" w:hAnsi="仿宋" w:eastAsia="仿宋" w:cs="仿宋"/>
                <w:i w:val="0"/>
                <w:iCs w:val="0"/>
                <w:color w:val="000000"/>
                <w:sz w:val="28"/>
                <w:szCs w:val="28"/>
                <w:u w:val="none"/>
              </w:rPr>
            </w:pPr>
          </w:p>
        </w:tc>
        <w:tc>
          <w:tcPr>
            <w:tcW w:w="13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851376B">
            <w:pPr>
              <w:jc w:val="center"/>
              <w:rPr>
                <w:rFonts w:hint="eastAsia" w:ascii="仿宋" w:hAnsi="仿宋" w:eastAsia="仿宋" w:cs="仿宋"/>
                <w:b/>
                <w:bCs/>
                <w:i w:val="0"/>
                <w:iCs w:val="0"/>
                <w:color w:val="000000"/>
                <w:sz w:val="28"/>
                <w:szCs w:val="28"/>
                <w:u w:val="none"/>
              </w:rPr>
            </w:pPr>
          </w:p>
        </w:tc>
        <w:tc>
          <w:tcPr>
            <w:tcW w:w="2820" w:type="dxa"/>
            <w:tcBorders>
              <w:top w:val="single" w:color="000000" w:sz="4" w:space="0"/>
              <w:left w:val="single" w:color="000000" w:sz="4" w:space="0"/>
              <w:bottom w:val="single" w:color="000000" w:sz="4" w:space="0"/>
              <w:right w:val="single" w:color="000000" w:sz="4" w:space="0"/>
            </w:tcBorders>
            <w:noWrap/>
            <w:vAlign w:val="center"/>
          </w:tcPr>
          <w:p w14:paraId="670362B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台数：</w:t>
            </w:r>
          </w:p>
        </w:tc>
        <w:tc>
          <w:tcPr>
            <w:tcW w:w="5175" w:type="dxa"/>
            <w:tcBorders>
              <w:top w:val="single" w:color="000000" w:sz="4" w:space="0"/>
              <w:left w:val="single" w:color="000000" w:sz="4" w:space="0"/>
              <w:bottom w:val="single" w:color="000000" w:sz="4" w:space="0"/>
              <w:right w:val="single" w:color="000000" w:sz="4" w:space="0"/>
            </w:tcBorders>
            <w:noWrap w:val="0"/>
            <w:vAlign w:val="center"/>
          </w:tcPr>
          <w:p w14:paraId="2A3293E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1台</w:t>
            </w:r>
          </w:p>
        </w:tc>
      </w:tr>
      <w:tr w14:paraId="14B62D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atLeast"/>
        </w:trPr>
        <w:tc>
          <w:tcPr>
            <w:tcW w:w="900" w:type="dxa"/>
            <w:vMerge w:val="continue"/>
            <w:tcBorders>
              <w:top w:val="single" w:color="000000" w:sz="4" w:space="0"/>
              <w:left w:val="single" w:color="000000" w:sz="4" w:space="0"/>
              <w:bottom w:val="single" w:color="000000" w:sz="4" w:space="0"/>
              <w:right w:val="single" w:color="000000" w:sz="4" w:space="0"/>
            </w:tcBorders>
            <w:noWrap/>
            <w:vAlign w:val="center"/>
          </w:tcPr>
          <w:p w14:paraId="4DBE60D9">
            <w:pPr>
              <w:jc w:val="center"/>
              <w:rPr>
                <w:rFonts w:hint="eastAsia" w:ascii="仿宋" w:hAnsi="仿宋" w:eastAsia="仿宋" w:cs="仿宋"/>
                <w:i w:val="0"/>
                <w:iCs w:val="0"/>
                <w:color w:val="000000"/>
                <w:sz w:val="28"/>
                <w:szCs w:val="28"/>
                <w:u w:val="none"/>
              </w:rPr>
            </w:pPr>
          </w:p>
        </w:tc>
        <w:tc>
          <w:tcPr>
            <w:tcW w:w="13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CA832E">
            <w:pPr>
              <w:jc w:val="center"/>
              <w:rPr>
                <w:rFonts w:hint="eastAsia" w:ascii="仿宋" w:hAnsi="仿宋" w:eastAsia="仿宋" w:cs="仿宋"/>
                <w:b/>
                <w:bCs/>
                <w:i w:val="0"/>
                <w:iCs w:val="0"/>
                <w:color w:val="000000"/>
                <w:sz w:val="28"/>
                <w:szCs w:val="28"/>
                <w:u w:val="none"/>
              </w:rPr>
            </w:pPr>
          </w:p>
        </w:tc>
        <w:tc>
          <w:tcPr>
            <w:tcW w:w="2820" w:type="dxa"/>
            <w:tcBorders>
              <w:top w:val="single" w:color="000000" w:sz="4" w:space="0"/>
              <w:left w:val="single" w:color="000000" w:sz="4" w:space="0"/>
              <w:bottom w:val="single" w:color="000000" w:sz="4" w:space="0"/>
              <w:right w:val="single" w:color="000000" w:sz="4" w:space="0"/>
            </w:tcBorders>
            <w:noWrap/>
            <w:vAlign w:val="center"/>
          </w:tcPr>
          <w:p w14:paraId="5F086F9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价格：</w:t>
            </w:r>
          </w:p>
        </w:tc>
        <w:tc>
          <w:tcPr>
            <w:tcW w:w="5175" w:type="dxa"/>
            <w:tcBorders>
              <w:top w:val="single" w:color="000000" w:sz="4" w:space="0"/>
              <w:left w:val="single" w:color="000000" w:sz="4" w:space="0"/>
              <w:bottom w:val="single" w:color="000000" w:sz="4" w:space="0"/>
              <w:right w:val="single" w:color="000000" w:sz="4" w:space="0"/>
            </w:tcBorders>
            <w:noWrap w:val="0"/>
            <w:vAlign w:val="center"/>
          </w:tcPr>
          <w:p w14:paraId="5400071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450元</w:t>
            </w:r>
          </w:p>
        </w:tc>
      </w:tr>
      <w:tr w14:paraId="6F64C7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00" w:type="dxa"/>
            <w:vMerge w:val="continue"/>
            <w:tcBorders>
              <w:top w:val="single" w:color="000000" w:sz="4" w:space="0"/>
              <w:left w:val="single" w:color="000000" w:sz="4" w:space="0"/>
              <w:bottom w:val="single" w:color="000000" w:sz="4" w:space="0"/>
              <w:right w:val="single" w:color="000000" w:sz="4" w:space="0"/>
            </w:tcBorders>
            <w:noWrap/>
            <w:vAlign w:val="center"/>
          </w:tcPr>
          <w:p w14:paraId="75893F5C">
            <w:pPr>
              <w:jc w:val="center"/>
              <w:rPr>
                <w:rFonts w:hint="eastAsia" w:ascii="仿宋" w:hAnsi="仿宋" w:eastAsia="仿宋" w:cs="仿宋"/>
                <w:i w:val="0"/>
                <w:iCs w:val="0"/>
                <w:color w:val="000000"/>
                <w:sz w:val="28"/>
                <w:szCs w:val="28"/>
                <w:u w:val="none"/>
              </w:rPr>
            </w:pPr>
          </w:p>
        </w:tc>
        <w:tc>
          <w:tcPr>
            <w:tcW w:w="13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1FC31E">
            <w:pPr>
              <w:jc w:val="center"/>
              <w:rPr>
                <w:rFonts w:hint="eastAsia" w:ascii="仿宋" w:hAnsi="仿宋" w:eastAsia="仿宋" w:cs="仿宋"/>
                <w:b/>
                <w:bCs/>
                <w:i w:val="0"/>
                <w:iCs w:val="0"/>
                <w:color w:val="000000"/>
                <w:sz w:val="28"/>
                <w:szCs w:val="28"/>
                <w:u w:val="none"/>
              </w:rPr>
            </w:pPr>
          </w:p>
        </w:tc>
        <w:tc>
          <w:tcPr>
            <w:tcW w:w="2820" w:type="dxa"/>
            <w:tcBorders>
              <w:top w:val="single" w:color="000000" w:sz="4" w:space="0"/>
              <w:left w:val="single" w:color="000000" w:sz="4" w:space="0"/>
              <w:bottom w:val="single" w:color="000000" w:sz="4" w:space="0"/>
              <w:right w:val="single" w:color="000000" w:sz="4" w:space="0"/>
            </w:tcBorders>
            <w:noWrap/>
            <w:vAlign w:val="center"/>
          </w:tcPr>
          <w:p w14:paraId="6B28A9C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备注：</w:t>
            </w:r>
          </w:p>
        </w:tc>
        <w:tc>
          <w:tcPr>
            <w:tcW w:w="5175" w:type="dxa"/>
            <w:tcBorders>
              <w:top w:val="single" w:color="000000" w:sz="4" w:space="0"/>
              <w:left w:val="single" w:color="000000" w:sz="4" w:space="0"/>
              <w:bottom w:val="single" w:color="000000" w:sz="4" w:space="0"/>
              <w:right w:val="single" w:color="000000" w:sz="4" w:space="0"/>
            </w:tcBorders>
            <w:noWrap w:val="0"/>
            <w:vAlign w:val="center"/>
          </w:tcPr>
          <w:p w14:paraId="58850A3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包括安装、调试、加两米铜管、空调保洁清洗</w:t>
            </w:r>
          </w:p>
        </w:tc>
      </w:tr>
      <w:tr w14:paraId="1E38A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5" w:hRule="atLeast"/>
        </w:trPr>
        <w:tc>
          <w:tcPr>
            <w:tcW w:w="10275" w:type="dxa"/>
            <w:gridSpan w:val="4"/>
            <w:tcBorders>
              <w:top w:val="single" w:color="000000" w:sz="4" w:space="0"/>
              <w:left w:val="single" w:color="000000" w:sz="4" w:space="0"/>
              <w:bottom w:val="single" w:color="000000" w:sz="4" w:space="0"/>
              <w:right w:val="single" w:color="000000" w:sz="4" w:space="0"/>
            </w:tcBorders>
            <w:noWrap/>
            <w:vAlign w:val="center"/>
          </w:tcPr>
          <w:p w14:paraId="3E480CF0">
            <w:pPr>
              <w:keepNext w:val="0"/>
              <w:keepLines w:val="0"/>
              <w:widowControl/>
              <w:suppressLineNumbers w:val="0"/>
              <w:jc w:val="left"/>
              <w:textAlignment w:val="center"/>
              <w:rPr>
                <w:rFonts w:hint="eastAsia" w:ascii="仿宋" w:hAnsi="仿宋" w:eastAsia="仿宋" w:cs="仿宋"/>
                <w:b/>
                <w:bCs/>
                <w:i w:val="0"/>
                <w:iCs w:val="0"/>
                <w:color w:val="000000"/>
                <w:kern w:val="0"/>
                <w:sz w:val="28"/>
                <w:szCs w:val="28"/>
                <w:u w:val="none"/>
                <w:lang w:val="en-US" w:eastAsia="zh-CN" w:bidi="ar"/>
              </w:rPr>
            </w:pPr>
            <w:r>
              <w:rPr>
                <w:rFonts w:hint="eastAsia" w:ascii="仿宋" w:hAnsi="仿宋" w:eastAsia="仿宋" w:cs="仿宋"/>
                <w:b/>
                <w:bCs/>
                <w:i w:val="0"/>
                <w:iCs w:val="0"/>
                <w:color w:val="000000"/>
                <w:kern w:val="0"/>
                <w:sz w:val="28"/>
                <w:szCs w:val="28"/>
                <w:u w:val="none"/>
                <w:lang w:val="en-US" w:eastAsia="zh-CN" w:bidi="ar"/>
              </w:rPr>
              <w:t>备注：本次采购总价为9677.00元。</w:t>
            </w:r>
          </w:p>
        </w:tc>
      </w:tr>
    </w:tbl>
    <w:p w14:paraId="7FF3D7D3">
      <w:pPr>
        <w:rPr>
          <w:rFonts w:hint="eastAsia"/>
          <w:sz w:val="28"/>
          <w:szCs w:val="28"/>
          <w:lang w:val="en-US" w:eastAsia="zh-CN"/>
        </w:rPr>
      </w:pPr>
      <w:r>
        <w:rPr>
          <w:rFonts w:hint="eastAsia"/>
          <w:sz w:val="28"/>
          <w:szCs w:val="28"/>
          <w:lang w:val="en-US" w:eastAsia="zh-CN"/>
        </w:rPr>
        <w:br w:type="page"/>
      </w:r>
    </w:p>
    <w:p w14:paraId="5CEF35EF">
      <w:pPr>
        <w:pStyle w:val="31"/>
        <w:ind w:left="0" w:leftChars="0" w:firstLine="0" w:firstLineChars="0"/>
        <w:jc w:val="left"/>
        <w:rPr>
          <w:rFonts w:hint="eastAsia"/>
          <w:sz w:val="28"/>
          <w:szCs w:val="28"/>
          <w:lang w:val="en-US" w:eastAsia="zh-CN"/>
        </w:rPr>
      </w:pPr>
      <w:r>
        <w:rPr>
          <w:rFonts w:hint="eastAsia"/>
          <w:sz w:val="28"/>
          <w:szCs w:val="28"/>
          <w:lang w:val="en-US" w:eastAsia="zh-CN"/>
        </w:rPr>
        <w:t>参考样图：</w:t>
      </w:r>
    </w:p>
    <w:p w14:paraId="293E280F">
      <w:pPr>
        <w:pStyle w:val="31"/>
        <w:ind w:left="0" w:leftChars="0" w:firstLine="0" w:firstLineChars="0"/>
        <w:jc w:val="left"/>
        <w:rPr>
          <w:rFonts w:hint="default"/>
          <w:sz w:val="28"/>
          <w:szCs w:val="28"/>
          <w:lang w:val="en-US" w:eastAsia="zh-CN"/>
        </w:rPr>
      </w:pPr>
      <w:r>
        <w:rPr>
          <w:rFonts w:hint="eastAsia"/>
          <w:sz w:val="28"/>
          <w:szCs w:val="28"/>
          <w:lang w:val="en-US" w:eastAsia="zh-CN"/>
        </w:rPr>
        <w:drawing>
          <wp:inline distT="0" distB="0" distL="114300" distR="114300">
            <wp:extent cx="3242310" cy="2187575"/>
            <wp:effectExtent l="0" t="0" r="15240" b="3175"/>
            <wp:docPr id="1" name="图片 1" descr="22616379829058d20013bc2e4e9ec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2616379829058d20013bc2e4e9ecae"/>
                    <pic:cNvPicPr>
                      <a:picLocks noChangeAspect="1"/>
                    </pic:cNvPicPr>
                  </pic:nvPicPr>
                  <pic:blipFill>
                    <a:blip r:embed="rId5"/>
                    <a:stretch>
                      <a:fillRect/>
                    </a:stretch>
                  </pic:blipFill>
                  <pic:spPr>
                    <a:xfrm>
                      <a:off x="0" y="0"/>
                      <a:ext cx="3242310" cy="2187575"/>
                    </a:xfrm>
                    <a:prstGeom prst="rect">
                      <a:avLst/>
                    </a:prstGeom>
                    <a:noFill/>
                    <a:ln>
                      <a:noFill/>
                    </a:ln>
                  </pic:spPr>
                </pic:pic>
              </a:graphicData>
            </a:graphic>
          </wp:inline>
        </w:drawing>
      </w:r>
      <w:r>
        <w:rPr>
          <w:rFonts w:hint="eastAsia"/>
          <w:sz w:val="28"/>
          <w:szCs w:val="28"/>
          <w:lang w:val="en-US" w:eastAsia="zh-CN"/>
        </w:rPr>
        <w:t xml:space="preserve">             ——办公桌椅</w:t>
      </w:r>
    </w:p>
    <w:p w14:paraId="316D4810">
      <w:pPr>
        <w:pStyle w:val="31"/>
        <w:ind w:left="560" w:leftChars="0" w:hanging="560" w:hangingChars="200"/>
        <w:jc w:val="left"/>
        <w:rPr>
          <w:rFonts w:hint="eastAsia"/>
          <w:sz w:val="28"/>
          <w:szCs w:val="28"/>
          <w:lang w:val="en-US" w:eastAsia="zh-CN"/>
        </w:rPr>
      </w:pPr>
      <w:r>
        <w:rPr>
          <w:rFonts w:hint="eastAsia"/>
          <w:sz w:val="28"/>
          <w:szCs w:val="28"/>
          <w:lang w:val="en-US" w:eastAsia="zh-CN"/>
        </w:rPr>
        <w:drawing>
          <wp:inline distT="0" distB="0" distL="114300" distR="114300">
            <wp:extent cx="3973830" cy="2232660"/>
            <wp:effectExtent l="0" t="0" r="7620" b="15240"/>
            <wp:docPr id="2" name="图片 2" descr="fa3efd73e2f770f952668d3848bc3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a3efd73e2f770f952668d3848bc36c"/>
                    <pic:cNvPicPr>
                      <a:picLocks noChangeAspect="1"/>
                    </pic:cNvPicPr>
                  </pic:nvPicPr>
                  <pic:blipFill>
                    <a:blip r:embed="rId6"/>
                    <a:stretch>
                      <a:fillRect/>
                    </a:stretch>
                  </pic:blipFill>
                  <pic:spPr>
                    <a:xfrm>
                      <a:off x="0" y="0"/>
                      <a:ext cx="3973830" cy="2232660"/>
                    </a:xfrm>
                    <a:prstGeom prst="rect">
                      <a:avLst/>
                    </a:prstGeom>
                    <a:noFill/>
                    <a:ln>
                      <a:noFill/>
                    </a:ln>
                  </pic:spPr>
                </pic:pic>
              </a:graphicData>
            </a:graphic>
          </wp:inline>
        </w:drawing>
      </w:r>
      <w:r>
        <w:rPr>
          <w:rFonts w:hint="eastAsia"/>
          <w:sz w:val="28"/>
          <w:szCs w:val="28"/>
          <w:lang w:val="en-US" w:eastAsia="zh-CN"/>
        </w:rPr>
        <w:t xml:space="preserve">   ——三人沙发和茶几</w:t>
      </w:r>
      <w:r>
        <w:rPr>
          <w:rFonts w:hint="eastAsia"/>
          <w:sz w:val="28"/>
          <w:szCs w:val="28"/>
          <w:lang w:val="en-US" w:eastAsia="zh-CN"/>
        </w:rPr>
        <w:drawing>
          <wp:inline distT="0" distB="0" distL="114300" distR="114300">
            <wp:extent cx="2896235" cy="2987040"/>
            <wp:effectExtent l="0" t="0" r="18415" b="3810"/>
            <wp:docPr id="3" name="图片 3" descr="微信截图_2025030409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截图_20250304092644"/>
                    <pic:cNvPicPr>
                      <a:picLocks noChangeAspect="1"/>
                    </pic:cNvPicPr>
                  </pic:nvPicPr>
                  <pic:blipFill>
                    <a:blip r:embed="rId7"/>
                    <a:stretch>
                      <a:fillRect/>
                    </a:stretch>
                  </pic:blipFill>
                  <pic:spPr>
                    <a:xfrm>
                      <a:off x="0" y="0"/>
                      <a:ext cx="2896235" cy="2987040"/>
                    </a:xfrm>
                    <a:prstGeom prst="rect">
                      <a:avLst/>
                    </a:prstGeom>
                    <a:noFill/>
                    <a:ln>
                      <a:noFill/>
                    </a:ln>
                  </pic:spPr>
                </pic:pic>
              </a:graphicData>
            </a:graphic>
          </wp:inline>
        </w:drawing>
      </w:r>
      <w:r>
        <w:rPr>
          <w:rFonts w:hint="eastAsia"/>
          <w:sz w:val="28"/>
          <w:szCs w:val="28"/>
          <w:lang w:val="en-US" w:eastAsia="zh-CN"/>
        </w:rPr>
        <w:t xml:space="preserve">           ——茶水柜</w:t>
      </w:r>
    </w:p>
    <w:p w14:paraId="0A1890B0">
      <w:pPr>
        <w:jc w:val="both"/>
        <w:rPr>
          <w:rFonts w:hint="eastAsia" w:cs="Times New Roman"/>
          <w:b/>
          <w:bCs/>
          <w:sz w:val="32"/>
          <w:szCs w:val="32"/>
          <w:vertAlign w:val="baseline"/>
          <w:lang w:val="en-US" w:eastAsia="zh-CN"/>
        </w:rPr>
      </w:pPr>
      <w:r>
        <w:rPr>
          <w:rFonts w:hint="eastAsia" w:ascii="宋体" w:hAnsi="宋体" w:cs="宋体"/>
          <w:color w:val="auto"/>
          <w:szCs w:val="21"/>
          <w:highlight w:val="none"/>
        </w:rPr>
        <w:br w:type="page"/>
      </w:r>
      <w:r>
        <w:rPr>
          <w:rFonts w:hint="eastAsia" w:cs="Times New Roman"/>
          <w:b/>
          <w:bCs/>
          <w:sz w:val="32"/>
          <w:szCs w:val="32"/>
          <w:vertAlign w:val="baseline"/>
          <w:lang w:val="en-US" w:eastAsia="zh-CN"/>
        </w:rPr>
        <w:t>备注：</w:t>
      </w:r>
    </w:p>
    <w:p w14:paraId="492ABC0D">
      <w:pPr>
        <w:numPr>
          <w:ilvl w:val="0"/>
          <w:numId w:val="0"/>
        </w:numPr>
        <w:ind w:firstLine="600" w:firstLineChars="200"/>
        <w:jc w:val="both"/>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1.本项目按照总价最低原则进行采购，本次采购最高限价为9677.00元，投标报价高于最高限价为报价无效。</w:t>
      </w:r>
    </w:p>
    <w:p w14:paraId="68C17513">
      <w:pPr>
        <w:numPr>
          <w:ilvl w:val="0"/>
          <w:numId w:val="0"/>
        </w:numPr>
        <w:ind w:firstLine="600" w:firstLineChars="200"/>
        <w:jc w:val="both"/>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2.供应商不得随意修改采购需求的规格、数量等要求，如有特殊情况请添加备注栏说明。供应商须对报价货物的单项合计、总价合计金额数的正确性负责，出现不符合文件要求或报价合计金额数有误的、有争议的，予以作废处理。</w:t>
      </w:r>
    </w:p>
    <w:p w14:paraId="67F15A38">
      <w:pPr>
        <w:numPr>
          <w:ilvl w:val="0"/>
          <w:numId w:val="0"/>
        </w:numPr>
        <w:ind w:firstLine="600" w:firstLineChars="200"/>
        <w:jc w:val="both"/>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3.投标报价包含但不限于到场所需的一切费用（如：货物运输及搬运费用），后续采购人不会再支付除中标价以外的任何价款。</w:t>
      </w:r>
    </w:p>
    <w:p w14:paraId="5FD77194">
      <w:pPr>
        <w:numPr>
          <w:ilvl w:val="0"/>
          <w:numId w:val="0"/>
        </w:numPr>
        <w:ind w:firstLine="600" w:firstLineChars="200"/>
        <w:jc w:val="both"/>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4.供应商必须确保自己信息真实、准确，否则，因此造成的不利影响，采购单位概不负责。</w:t>
      </w:r>
    </w:p>
    <w:p w14:paraId="440F88D8">
      <w:pPr>
        <w:ind w:firstLine="600" w:firstLineChars="200"/>
        <w:rPr>
          <w:rFonts w:hint="eastAsia" w:ascii="宋体" w:hAnsi="宋体" w:cs="宋体"/>
          <w:color w:val="auto"/>
          <w:szCs w:val="21"/>
          <w:highlight w:val="none"/>
        </w:rPr>
      </w:pPr>
      <w:r>
        <w:rPr>
          <w:rFonts w:hint="eastAsia" w:ascii="仿宋" w:hAnsi="仿宋" w:eastAsia="仿宋" w:cs="仿宋"/>
          <w:kern w:val="2"/>
          <w:sz w:val="30"/>
          <w:szCs w:val="30"/>
          <w:lang w:val="en-US" w:eastAsia="zh-CN" w:bidi="ar-SA"/>
        </w:rPr>
        <w:t>5.货物质量：供应商提供的货物必须是全新、原装、合格正品，完全符合国家规定的质量标准和厂方的标准。货物完好，配件齐全。</w:t>
      </w:r>
      <w:r>
        <w:rPr>
          <w:rFonts w:hint="default" w:cs="Times New Roman"/>
          <w:lang w:val="en-US" w:eastAsia="zh-CN"/>
        </w:rPr>
        <w:br w:type="page"/>
      </w:r>
    </w:p>
    <w:tbl>
      <w:tblPr>
        <w:tblStyle w:val="15"/>
        <w:tblW w:w="5441" w:type="pct"/>
        <w:tblInd w:w="-5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25"/>
        <w:gridCol w:w="1740"/>
        <w:gridCol w:w="2619"/>
        <w:gridCol w:w="870"/>
        <w:gridCol w:w="855"/>
        <w:gridCol w:w="900"/>
        <w:gridCol w:w="1695"/>
        <w:gridCol w:w="1221"/>
      </w:tblGrid>
      <w:tr w14:paraId="217A3F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5000" w:type="pct"/>
            <w:gridSpan w:val="8"/>
            <w:tcBorders>
              <w:top w:val="nil"/>
              <w:left w:val="nil"/>
              <w:bottom w:val="nil"/>
              <w:right w:val="nil"/>
            </w:tcBorders>
            <w:shd w:val="clear" w:color="auto" w:fill="auto"/>
            <w:noWrap/>
            <w:vAlign w:val="center"/>
          </w:tcPr>
          <w:p w14:paraId="00C8152B">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kern w:val="0"/>
                <w:sz w:val="32"/>
                <w:szCs w:val="32"/>
                <w:u w:val="none"/>
                <w:lang w:val="en-US" w:eastAsia="zh-CN" w:bidi="ar"/>
              </w:rPr>
            </w:pPr>
            <w:r>
              <w:rPr>
                <w:rFonts w:hint="eastAsia" w:asciiTheme="majorEastAsia" w:hAnsiTheme="majorEastAsia" w:eastAsiaTheme="majorEastAsia" w:cstheme="majorEastAsia"/>
                <w:i w:val="0"/>
                <w:iCs w:val="0"/>
                <w:color w:val="000000"/>
                <w:kern w:val="0"/>
                <w:sz w:val="36"/>
                <w:szCs w:val="36"/>
                <w:u w:val="none"/>
                <w:lang w:val="en-US" w:eastAsia="zh-CN" w:bidi="ar"/>
              </w:rPr>
              <w:t>安徽路达办公家具和办公用品采购项目报价表</w:t>
            </w:r>
          </w:p>
        </w:tc>
      </w:tr>
      <w:tr w14:paraId="0DC1D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3" w:hRule="atLeast"/>
        </w:trPr>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21A0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val="0"/>
                <w:bCs w:val="0"/>
                <w:i w:val="0"/>
                <w:iCs w:val="0"/>
                <w:color w:val="000000"/>
                <w:sz w:val="28"/>
                <w:szCs w:val="28"/>
                <w:u w:val="none"/>
              </w:rPr>
            </w:pPr>
            <w:r>
              <w:rPr>
                <w:rFonts w:hint="eastAsia" w:asciiTheme="minorEastAsia" w:hAnsiTheme="minorEastAsia" w:eastAsiaTheme="minorEastAsia" w:cstheme="minorEastAsia"/>
                <w:b w:val="0"/>
                <w:bCs w:val="0"/>
                <w:i w:val="0"/>
                <w:iCs w:val="0"/>
                <w:color w:val="000000"/>
                <w:kern w:val="0"/>
                <w:sz w:val="28"/>
                <w:szCs w:val="28"/>
                <w:u w:val="none"/>
                <w:lang w:val="en-US" w:eastAsia="zh-CN" w:bidi="ar"/>
              </w:rPr>
              <w:t>序号</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EFCA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val="0"/>
                <w:bCs w:val="0"/>
                <w:i w:val="0"/>
                <w:iCs w:val="0"/>
                <w:color w:val="000000"/>
                <w:sz w:val="28"/>
                <w:szCs w:val="28"/>
                <w:u w:val="none"/>
                <w:lang w:val="en-US"/>
              </w:rPr>
            </w:pPr>
            <w:r>
              <w:rPr>
                <w:rFonts w:hint="eastAsia" w:asciiTheme="minorEastAsia" w:hAnsiTheme="minorEastAsia" w:eastAsiaTheme="minorEastAsia" w:cstheme="minorEastAsia"/>
                <w:b w:val="0"/>
                <w:bCs w:val="0"/>
                <w:i w:val="0"/>
                <w:iCs w:val="0"/>
                <w:color w:val="000000"/>
                <w:kern w:val="0"/>
                <w:sz w:val="28"/>
                <w:szCs w:val="28"/>
                <w:u w:val="none"/>
                <w:lang w:val="en-US" w:eastAsia="zh-CN" w:bidi="ar"/>
              </w:rPr>
              <w:t>货物类别</w:t>
            </w:r>
          </w:p>
        </w:tc>
        <w:tc>
          <w:tcPr>
            <w:tcW w:w="1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D498F">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b w:val="0"/>
                <w:bCs w:val="0"/>
                <w:i w:val="0"/>
                <w:iCs w:val="0"/>
                <w:color w:val="000000"/>
                <w:sz w:val="28"/>
                <w:szCs w:val="28"/>
                <w:u w:val="none"/>
                <w:lang w:val="en-US"/>
              </w:rPr>
            </w:pPr>
            <w:r>
              <w:rPr>
                <w:rFonts w:hint="eastAsia" w:asciiTheme="minorEastAsia" w:hAnsiTheme="minorEastAsia" w:eastAsiaTheme="minorEastAsia" w:cstheme="minorEastAsia"/>
                <w:b w:val="0"/>
                <w:bCs w:val="0"/>
                <w:i w:val="0"/>
                <w:iCs w:val="0"/>
                <w:color w:val="000000"/>
                <w:kern w:val="0"/>
                <w:sz w:val="28"/>
                <w:szCs w:val="28"/>
                <w:u w:val="none"/>
                <w:lang w:val="en-US" w:eastAsia="zh-CN" w:bidi="ar"/>
              </w:rPr>
              <w:t>品牌、配置参数</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C2EB3">
            <w:pPr>
              <w:keepNext w:val="0"/>
              <w:keepLines w:val="0"/>
              <w:widowControl/>
              <w:suppressLineNumbers w:val="0"/>
              <w:spacing w:before="0" w:beforeAutospacing="0" w:after="0" w:afterAutospacing="0"/>
              <w:ind w:left="0" w:leftChars="0" w:right="0" w:rightChars="0"/>
              <w:jc w:val="center"/>
              <w:textAlignment w:val="center"/>
              <w:rPr>
                <w:rFonts w:hint="eastAsia" w:asciiTheme="minorEastAsia" w:hAnsiTheme="minorEastAsia" w:eastAsiaTheme="minorEastAsia" w:cstheme="minorEastAsia"/>
                <w:b w:val="0"/>
                <w:bCs w:val="0"/>
                <w:i w:val="0"/>
                <w:iCs w:val="0"/>
                <w:color w:val="000000"/>
                <w:kern w:val="0"/>
                <w:sz w:val="28"/>
                <w:szCs w:val="28"/>
                <w:u w:val="none"/>
                <w:lang w:val="en-US" w:eastAsia="zh-CN" w:bidi="ar"/>
              </w:rPr>
            </w:pPr>
            <w:r>
              <w:rPr>
                <w:rFonts w:hint="eastAsia" w:asciiTheme="minorEastAsia" w:hAnsiTheme="minorEastAsia" w:eastAsiaTheme="minorEastAsia" w:cstheme="minorEastAsia"/>
                <w:b w:val="0"/>
                <w:bCs w:val="0"/>
                <w:i w:val="0"/>
                <w:iCs w:val="0"/>
                <w:color w:val="000000"/>
                <w:kern w:val="0"/>
                <w:sz w:val="28"/>
                <w:szCs w:val="28"/>
                <w:lang w:val="en-US" w:eastAsia="zh-CN" w:bidi="ar"/>
              </w:rPr>
              <w:t>单位</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7D659">
            <w:pPr>
              <w:keepNext w:val="0"/>
              <w:keepLines w:val="0"/>
              <w:widowControl/>
              <w:suppressLineNumbers w:val="0"/>
              <w:spacing w:before="0" w:beforeAutospacing="0" w:after="0" w:afterAutospacing="0"/>
              <w:ind w:left="0" w:leftChars="0" w:right="0" w:rightChars="0"/>
              <w:jc w:val="center"/>
              <w:textAlignment w:val="center"/>
              <w:rPr>
                <w:rFonts w:hint="eastAsia" w:asciiTheme="minorEastAsia" w:hAnsiTheme="minorEastAsia" w:eastAsiaTheme="minorEastAsia" w:cstheme="minorEastAsia"/>
                <w:b w:val="0"/>
                <w:bCs w:val="0"/>
                <w:i w:val="0"/>
                <w:iCs w:val="0"/>
                <w:color w:val="000000"/>
                <w:sz w:val="28"/>
                <w:szCs w:val="28"/>
                <w:u w:val="none"/>
              </w:rPr>
            </w:pPr>
            <w:r>
              <w:rPr>
                <w:rFonts w:hint="eastAsia" w:asciiTheme="minorEastAsia" w:hAnsiTheme="minorEastAsia" w:eastAsiaTheme="minorEastAsia" w:cstheme="minorEastAsia"/>
                <w:b w:val="0"/>
                <w:bCs w:val="0"/>
                <w:i w:val="0"/>
                <w:iCs w:val="0"/>
                <w:color w:val="000000"/>
                <w:kern w:val="0"/>
                <w:sz w:val="28"/>
                <w:szCs w:val="28"/>
                <w:lang w:val="en-US" w:eastAsia="zh-CN" w:bidi="ar"/>
              </w:rPr>
              <w:t>数量</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72EF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val="0"/>
                <w:bCs w:val="0"/>
                <w:i w:val="0"/>
                <w:iCs w:val="0"/>
                <w:color w:val="000000"/>
                <w:sz w:val="28"/>
                <w:szCs w:val="28"/>
                <w:u w:val="none"/>
              </w:rPr>
            </w:pPr>
            <w:r>
              <w:rPr>
                <w:rFonts w:hint="eastAsia" w:asciiTheme="minorEastAsia" w:hAnsiTheme="minorEastAsia" w:eastAsiaTheme="minorEastAsia" w:cstheme="minorEastAsia"/>
                <w:b w:val="0"/>
                <w:bCs w:val="0"/>
                <w:i w:val="0"/>
                <w:iCs w:val="0"/>
                <w:color w:val="000000"/>
                <w:kern w:val="0"/>
                <w:sz w:val="28"/>
                <w:szCs w:val="28"/>
                <w:u w:val="none"/>
                <w:lang w:val="en-US" w:eastAsia="zh-CN" w:bidi="ar"/>
              </w:rPr>
              <w:t>单价</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5B62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val="0"/>
                <w:bCs w:val="0"/>
                <w:i w:val="0"/>
                <w:iCs w:val="0"/>
                <w:color w:val="000000"/>
                <w:kern w:val="0"/>
                <w:sz w:val="28"/>
                <w:szCs w:val="28"/>
                <w:u w:val="none"/>
                <w:lang w:val="en-US" w:eastAsia="zh-CN" w:bidi="ar"/>
              </w:rPr>
            </w:pPr>
            <w:r>
              <w:rPr>
                <w:rFonts w:hint="eastAsia" w:asciiTheme="minorEastAsia" w:hAnsiTheme="minorEastAsia" w:eastAsiaTheme="minorEastAsia" w:cstheme="minorEastAsia"/>
                <w:b w:val="0"/>
                <w:bCs w:val="0"/>
                <w:i w:val="0"/>
                <w:iCs w:val="0"/>
                <w:color w:val="000000"/>
                <w:kern w:val="0"/>
                <w:sz w:val="28"/>
                <w:szCs w:val="28"/>
                <w:u w:val="none"/>
                <w:lang w:val="en-US" w:eastAsia="zh-CN" w:bidi="ar"/>
              </w:rPr>
              <w:t>小计（元）</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B162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val="0"/>
                <w:bCs w:val="0"/>
                <w:i w:val="0"/>
                <w:iCs w:val="0"/>
                <w:color w:val="000000"/>
                <w:kern w:val="0"/>
                <w:sz w:val="28"/>
                <w:szCs w:val="28"/>
                <w:u w:val="none"/>
                <w:lang w:val="en-US" w:eastAsia="zh-CN" w:bidi="ar"/>
              </w:rPr>
            </w:pPr>
            <w:r>
              <w:rPr>
                <w:rFonts w:hint="eastAsia" w:asciiTheme="minorEastAsia" w:hAnsiTheme="minorEastAsia" w:eastAsiaTheme="minorEastAsia" w:cstheme="minorEastAsia"/>
                <w:b w:val="0"/>
                <w:bCs w:val="0"/>
                <w:i w:val="0"/>
                <w:iCs w:val="0"/>
                <w:color w:val="000000"/>
                <w:kern w:val="0"/>
                <w:sz w:val="28"/>
                <w:szCs w:val="28"/>
                <w:u w:val="none"/>
                <w:lang w:val="en-US" w:eastAsia="zh-CN" w:bidi="ar"/>
              </w:rPr>
              <w:t>备注</w:t>
            </w:r>
          </w:p>
        </w:tc>
      </w:tr>
      <w:tr w14:paraId="1A394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8" w:hRule="atLeast"/>
        </w:trPr>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060B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val="0"/>
                <w:bCs w:val="0"/>
                <w:i w:val="0"/>
                <w:iCs w:val="0"/>
                <w:color w:val="000000"/>
                <w:sz w:val="28"/>
                <w:szCs w:val="28"/>
                <w:u w:val="none"/>
              </w:rPr>
            </w:pPr>
            <w:r>
              <w:rPr>
                <w:rFonts w:hint="eastAsia" w:asciiTheme="minorEastAsia" w:hAnsiTheme="minorEastAsia" w:eastAsiaTheme="minorEastAsia" w:cstheme="minorEastAsia"/>
                <w:b w:val="0"/>
                <w:bCs w:val="0"/>
                <w:i w:val="0"/>
                <w:iCs w:val="0"/>
                <w:color w:val="000000"/>
                <w:kern w:val="0"/>
                <w:sz w:val="28"/>
                <w:szCs w:val="28"/>
                <w:u w:val="none"/>
                <w:lang w:val="en-US" w:eastAsia="zh-CN" w:bidi="ar"/>
              </w:rPr>
              <w:t>1</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35F3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val="0"/>
                <w:bCs w:val="0"/>
                <w:i w:val="0"/>
                <w:iCs w:val="0"/>
                <w:color w:val="000000"/>
                <w:kern w:val="0"/>
                <w:sz w:val="28"/>
                <w:szCs w:val="28"/>
                <w:u w:val="none"/>
                <w:lang w:val="en-US" w:eastAsia="zh-CN" w:bidi="ar"/>
              </w:rPr>
            </w:pPr>
          </w:p>
        </w:tc>
        <w:tc>
          <w:tcPr>
            <w:tcW w:w="1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1B13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val="0"/>
                <w:bCs w:val="0"/>
                <w:i w:val="0"/>
                <w:iCs w:val="0"/>
                <w:color w:val="000000"/>
                <w:kern w:val="0"/>
                <w:sz w:val="28"/>
                <w:szCs w:val="28"/>
                <w:u w:val="none"/>
                <w:lang w:val="en-US" w:eastAsia="zh-CN" w:bidi="ar"/>
              </w:rPr>
            </w:pP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2CED5">
            <w:pPr>
              <w:keepNext w:val="0"/>
              <w:keepLines w:val="0"/>
              <w:widowControl/>
              <w:suppressLineNumbers w:val="0"/>
              <w:spacing w:before="0" w:beforeAutospacing="0" w:after="0" w:afterAutospacing="0"/>
              <w:ind w:left="0" w:leftChars="0" w:right="0" w:rightChars="0"/>
              <w:jc w:val="center"/>
              <w:textAlignment w:val="center"/>
              <w:rPr>
                <w:rFonts w:hint="eastAsia" w:asciiTheme="minorEastAsia" w:hAnsiTheme="minorEastAsia" w:eastAsiaTheme="minorEastAsia" w:cstheme="minorEastAsia"/>
                <w:b w:val="0"/>
                <w:bCs w:val="0"/>
                <w:i w:val="0"/>
                <w:iCs w:val="0"/>
                <w:color w:val="000000"/>
                <w:kern w:val="0"/>
                <w:sz w:val="28"/>
                <w:szCs w:val="28"/>
                <w:u w:val="none"/>
                <w:lang w:val="en-US" w:eastAsia="zh-CN" w:bidi="ar"/>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56071">
            <w:pPr>
              <w:keepNext w:val="0"/>
              <w:keepLines w:val="0"/>
              <w:widowControl/>
              <w:suppressLineNumbers w:val="0"/>
              <w:spacing w:before="0" w:beforeAutospacing="0" w:after="0" w:afterAutospacing="0"/>
              <w:ind w:left="0" w:leftChars="0" w:right="0" w:rightChars="0"/>
              <w:jc w:val="center"/>
              <w:textAlignment w:val="center"/>
              <w:rPr>
                <w:rFonts w:hint="eastAsia" w:asciiTheme="minorEastAsia" w:hAnsiTheme="minorEastAsia" w:eastAsiaTheme="minorEastAsia" w:cstheme="minorEastAsia"/>
                <w:b w:val="0"/>
                <w:bCs w:val="0"/>
                <w:i w:val="0"/>
                <w:iCs w:val="0"/>
                <w:color w:val="000000"/>
                <w:sz w:val="28"/>
                <w:szCs w:val="28"/>
                <w:u w:val="none"/>
              </w:rPr>
            </w:pP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B925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val="0"/>
                <w:bCs w:val="0"/>
                <w:i w:val="0"/>
                <w:iCs w:val="0"/>
                <w:color w:val="000000"/>
                <w:sz w:val="28"/>
                <w:szCs w:val="28"/>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62A6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val="0"/>
                <w:bCs w:val="0"/>
                <w:i w:val="0"/>
                <w:iCs w:val="0"/>
                <w:color w:val="000000"/>
                <w:sz w:val="28"/>
                <w:szCs w:val="28"/>
                <w:u w:val="none"/>
              </w:rPr>
            </w:pP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9492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val="0"/>
                <w:bCs w:val="0"/>
                <w:i w:val="0"/>
                <w:iCs w:val="0"/>
                <w:color w:val="000000"/>
                <w:sz w:val="28"/>
                <w:szCs w:val="28"/>
                <w:u w:val="none"/>
              </w:rPr>
            </w:pPr>
          </w:p>
        </w:tc>
      </w:tr>
      <w:tr w14:paraId="0EB446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8" w:hRule="atLeast"/>
        </w:trPr>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48E5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val="0"/>
                <w:bCs w:val="0"/>
                <w:i w:val="0"/>
                <w:iCs w:val="0"/>
                <w:color w:val="000000"/>
                <w:sz w:val="28"/>
                <w:szCs w:val="28"/>
                <w:u w:val="none"/>
              </w:rPr>
            </w:pPr>
            <w:r>
              <w:rPr>
                <w:rFonts w:hint="eastAsia" w:asciiTheme="minorEastAsia" w:hAnsiTheme="minorEastAsia" w:eastAsiaTheme="minorEastAsia" w:cstheme="minorEastAsia"/>
                <w:b w:val="0"/>
                <w:bCs w:val="0"/>
                <w:i w:val="0"/>
                <w:iCs w:val="0"/>
                <w:color w:val="000000"/>
                <w:kern w:val="0"/>
                <w:sz w:val="28"/>
                <w:szCs w:val="28"/>
                <w:u w:val="none"/>
                <w:lang w:val="en-US" w:eastAsia="zh-CN" w:bidi="ar"/>
              </w:rPr>
              <w:t>2</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0722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val="0"/>
                <w:bCs w:val="0"/>
                <w:i w:val="0"/>
                <w:iCs w:val="0"/>
                <w:color w:val="000000"/>
                <w:sz w:val="28"/>
                <w:szCs w:val="28"/>
                <w:u w:val="none"/>
              </w:rPr>
            </w:pPr>
          </w:p>
        </w:tc>
        <w:tc>
          <w:tcPr>
            <w:tcW w:w="1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5BE4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val="0"/>
                <w:bCs w:val="0"/>
                <w:i w:val="0"/>
                <w:iCs w:val="0"/>
                <w:color w:val="000000"/>
                <w:sz w:val="28"/>
                <w:szCs w:val="28"/>
                <w:u w:val="none"/>
              </w:rPr>
            </w:pP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72180">
            <w:pPr>
              <w:keepNext w:val="0"/>
              <w:keepLines w:val="0"/>
              <w:widowControl/>
              <w:suppressLineNumbers w:val="0"/>
              <w:spacing w:before="0" w:beforeAutospacing="0" w:after="0" w:afterAutospacing="0"/>
              <w:ind w:left="0" w:leftChars="0" w:right="0" w:rightChars="0"/>
              <w:jc w:val="center"/>
              <w:textAlignment w:val="center"/>
              <w:rPr>
                <w:rFonts w:hint="eastAsia" w:asciiTheme="minorEastAsia" w:hAnsiTheme="minorEastAsia" w:eastAsiaTheme="minorEastAsia" w:cstheme="minorEastAsia"/>
                <w:b w:val="0"/>
                <w:bCs w:val="0"/>
                <w:i w:val="0"/>
                <w:iCs w:val="0"/>
                <w:color w:val="000000"/>
                <w:kern w:val="0"/>
                <w:sz w:val="28"/>
                <w:szCs w:val="28"/>
                <w:u w:val="none"/>
                <w:lang w:val="en-US" w:eastAsia="zh-CN" w:bidi="ar"/>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DE0BA">
            <w:pPr>
              <w:keepNext w:val="0"/>
              <w:keepLines w:val="0"/>
              <w:widowControl/>
              <w:suppressLineNumbers w:val="0"/>
              <w:spacing w:before="0" w:beforeAutospacing="0" w:after="0" w:afterAutospacing="0"/>
              <w:ind w:left="0" w:leftChars="0" w:right="0" w:rightChars="0"/>
              <w:jc w:val="center"/>
              <w:textAlignment w:val="center"/>
              <w:rPr>
                <w:rFonts w:hint="eastAsia" w:asciiTheme="minorEastAsia" w:hAnsiTheme="minorEastAsia" w:eastAsiaTheme="minorEastAsia" w:cstheme="minorEastAsia"/>
                <w:b w:val="0"/>
                <w:bCs w:val="0"/>
                <w:i w:val="0"/>
                <w:iCs w:val="0"/>
                <w:color w:val="000000"/>
                <w:sz w:val="28"/>
                <w:szCs w:val="28"/>
                <w:u w:val="none"/>
              </w:rPr>
            </w:pP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132A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val="0"/>
                <w:bCs w:val="0"/>
                <w:i w:val="0"/>
                <w:iCs w:val="0"/>
                <w:color w:val="000000"/>
                <w:sz w:val="28"/>
                <w:szCs w:val="28"/>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BCBB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val="0"/>
                <w:bCs w:val="0"/>
                <w:i w:val="0"/>
                <w:iCs w:val="0"/>
                <w:color w:val="000000"/>
                <w:sz w:val="28"/>
                <w:szCs w:val="28"/>
                <w:u w:val="none"/>
              </w:rPr>
            </w:pP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6581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val="0"/>
                <w:bCs w:val="0"/>
                <w:i w:val="0"/>
                <w:iCs w:val="0"/>
                <w:color w:val="000000"/>
                <w:sz w:val="28"/>
                <w:szCs w:val="28"/>
                <w:u w:val="none"/>
              </w:rPr>
            </w:pPr>
          </w:p>
        </w:tc>
      </w:tr>
      <w:tr w14:paraId="04A484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8" w:hRule="atLeast"/>
        </w:trPr>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5D14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val="0"/>
                <w:bCs w:val="0"/>
                <w:i w:val="0"/>
                <w:iCs w:val="0"/>
                <w:color w:val="000000"/>
                <w:sz w:val="28"/>
                <w:szCs w:val="28"/>
                <w:u w:val="none"/>
              </w:rPr>
            </w:pPr>
            <w:r>
              <w:rPr>
                <w:rFonts w:hint="eastAsia" w:asciiTheme="minorEastAsia" w:hAnsiTheme="minorEastAsia" w:eastAsiaTheme="minorEastAsia" w:cstheme="minorEastAsia"/>
                <w:b w:val="0"/>
                <w:bCs w:val="0"/>
                <w:i w:val="0"/>
                <w:iCs w:val="0"/>
                <w:color w:val="000000"/>
                <w:kern w:val="0"/>
                <w:sz w:val="28"/>
                <w:szCs w:val="28"/>
                <w:u w:val="none"/>
                <w:lang w:val="en-US" w:eastAsia="zh-CN" w:bidi="ar"/>
              </w:rPr>
              <w:t>3</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42EB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val="0"/>
                <w:bCs w:val="0"/>
                <w:i w:val="0"/>
                <w:iCs w:val="0"/>
                <w:color w:val="000000"/>
                <w:sz w:val="28"/>
                <w:szCs w:val="28"/>
                <w:u w:val="none"/>
              </w:rPr>
            </w:pPr>
          </w:p>
        </w:tc>
        <w:tc>
          <w:tcPr>
            <w:tcW w:w="1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B121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val="0"/>
                <w:i w:val="0"/>
                <w:iCs w:val="0"/>
                <w:color w:val="000000"/>
                <w:sz w:val="28"/>
                <w:szCs w:val="28"/>
                <w:u w:val="none"/>
                <w:lang w:val="en-US" w:eastAsia="zh-CN"/>
              </w:rPr>
            </w:pP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8381E">
            <w:pPr>
              <w:keepNext w:val="0"/>
              <w:keepLines w:val="0"/>
              <w:widowControl w:val="0"/>
              <w:suppressLineNumbers w:val="0"/>
              <w:spacing w:before="0" w:beforeAutospacing="0" w:after="0" w:afterAutospacing="0"/>
              <w:ind w:left="0" w:leftChars="0" w:right="0" w:rightChars="0"/>
              <w:jc w:val="both"/>
              <w:rPr>
                <w:rFonts w:hint="eastAsia" w:asciiTheme="minorEastAsia" w:hAnsiTheme="minorEastAsia" w:eastAsiaTheme="minorEastAsia" w:cstheme="minorEastAsia"/>
                <w:b w:val="0"/>
                <w:bCs w:val="0"/>
                <w:i w:val="0"/>
                <w:iCs w:val="0"/>
                <w:color w:val="000000"/>
                <w:sz w:val="28"/>
                <w:szCs w:val="28"/>
                <w:u w:val="none"/>
                <w:lang w:val="en-US" w:eastAsia="zh-CN"/>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0AF70">
            <w:pPr>
              <w:keepNext w:val="0"/>
              <w:keepLines w:val="0"/>
              <w:widowControl w:val="0"/>
              <w:suppressLineNumbers w:val="0"/>
              <w:spacing w:before="0" w:beforeAutospacing="0" w:after="0" w:afterAutospacing="0"/>
              <w:ind w:left="0" w:leftChars="0" w:right="0" w:rightChars="0"/>
              <w:jc w:val="both"/>
              <w:rPr>
                <w:rFonts w:hint="eastAsia" w:asciiTheme="minorEastAsia" w:hAnsiTheme="minorEastAsia" w:eastAsiaTheme="minorEastAsia" w:cstheme="minorEastAsia"/>
                <w:b w:val="0"/>
                <w:bCs w:val="0"/>
                <w:i w:val="0"/>
                <w:iCs w:val="0"/>
                <w:color w:val="000000"/>
                <w:sz w:val="28"/>
                <w:szCs w:val="28"/>
                <w:u w:val="none"/>
                <w:lang w:val="en-US" w:eastAsia="zh-CN"/>
              </w:rPr>
            </w:pP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8227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val="0"/>
                <w:i w:val="0"/>
                <w:iCs w:val="0"/>
                <w:color w:val="000000"/>
                <w:sz w:val="28"/>
                <w:szCs w:val="28"/>
                <w:u w:val="none"/>
                <w:lang w:val="en-US" w:eastAsia="zh-CN"/>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0290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val="0"/>
                <w:i w:val="0"/>
                <w:iCs w:val="0"/>
                <w:color w:val="000000"/>
                <w:sz w:val="28"/>
                <w:szCs w:val="28"/>
                <w:u w:val="none"/>
                <w:lang w:val="en-US"/>
              </w:rPr>
            </w:pP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E72D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val="0"/>
                <w:bCs w:val="0"/>
                <w:i w:val="0"/>
                <w:iCs w:val="0"/>
                <w:color w:val="000000"/>
                <w:sz w:val="28"/>
                <w:szCs w:val="28"/>
                <w:u w:val="none"/>
              </w:rPr>
            </w:pPr>
          </w:p>
        </w:tc>
      </w:tr>
      <w:tr w14:paraId="0A8D83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8" w:hRule="atLeast"/>
        </w:trPr>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6DAB6">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b w:val="0"/>
                <w:bCs w:val="0"/>
                <w:i w:val="0"/>
                <w:iCs w:val="0"/>
                <w:color w:val="000000"/>
                <w:kern w:val="0"/>
                <w:sz w:val="28"/>
                <w:szCs w:val="28"/>
                <w:u w:val="none"/>
                <w:lang w:val="en-US" w:eastAsia="zh-CN" w:bidi="ar"/>
              </w:rPr>
            </w:pPr>
            <w:r>
              <w:rPr>
                <w:rFonts w:hint="eastAsia" w:asciiTheme="minorEastAsia" w:hAnsiTheme="minorEastAsia" w:eastAsiaTheme="minorEastAsia" w:cstheme="minorEastAsia"/>
                <w:b w:val="0"/>
                <w:bCs w:val="0"/>
                <w:i w:val="0"/>
                <w:iCs w:val="0"/>
                <w:color w:val="000000"/>
                <w:kern w:val="0"/>
                <w:sz w:val="28"/>
                <w:szCs w:val="28"/>
                <w:u w:val="none"/>
                <w:lang w:val="en-US" w:eastAsia="zh-CN" w:bidi="ar"/>
              </w:rPr>
              <w:t>4</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60EC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val="0"/>
                <w:bCs w:val="0"/>
                <w:i w:val="0"/>
                <w:iCs w:val="0"/>
                <w:color w:val="000000"/>
                <w:sz w:val="28"/>
                <w:szCs w:val="28"/>
                <w:u w:val="none"/>
              </w:rPr>
            </w:pPr>
          </w:p>
        </w:tc>
        <w:tc>
          <w:tcPr>
            <w:tcW w:w="1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E9FA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val="0"/>
                <w:i w:val="0"/>
                <w:iCs w:val="0"/>
                <w:color w:val="000000"/>
                <w:sz w:val="28"/>
                <w:szCs w:val="28"/>
                <w:u w:val="none"/>
                <w:lang w:val="en-US" w:eastAsia="zh-CN"/>
              </w:rPr>
            </w:pP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5B19D">
            <w:pPr>
              <w:keepNext w:val="0"/>
              <w:keepLines w:val="0"/>
              <w:widowControl w:val="0"/>
              <w:suppressLineNumbers w:val="0"/>
              <w:spacing w:before="0" w:beforeAutospacing="0" w:after="0" w:afterAutospacing="0"/>
              <w:ind w:left="0" w:leftChars="0" w:right="0" w:rightChars="0"/>
              <w:jc w:val="both"/>
              <w:rPr>
                <w:rFonts w:hint="eastAsia" w:asciiTheme="minorEastAsia" w:hAnsiTheme="minorEastAsia" w:eastAsiaTheme="minorEastAsia" w:cstheme="minorEastAsia"/>
                <w:b w:val="0"/>
                <w:bCs w:val="0"/>
                <w:i w:val="0"/>
                <w:iCs w:val="0"/>
                <w:color w:val="000000"/>
                <w:sz w:val="28"/>
                <w:szCs w:val="28"/>
                <w:u w:val="none"/>
                <w:lang w:val="en-US" w:eastAsia="zh-CN"/>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0E825">
            <w:pPr>
              <w:keepNext w:val="0"/>
              <w:keepLines w:val="0"/>
              <w:widowControl w:val="0"/>
              <w:suppressLineNumbers w:val="0"/>
              <w:spacing w:before="0" w:beforeAutospacing="0" w:after="0" w:afterAutospacing="0"/>
              <w:ind w:left="0" w:leftChars="0" w:right="0" w:rightChars="0"/>
              <w:jc w:val="both"/>
              <w:rPr>
                <w:rFonts w:hint="eastAsia" w:asciiTheme="minorEastAsia" w:hAnsiTheme="minorEastAsia" w:eastAsiaTheme="minorEastAsia" w:cstheme="minorEastAsia"/>
                <w:b w:val="0"/>
                <w:bCs w:val="0"/>
                <w:i w:val="0"/>
                <w:iCs w:val="0"/>
                <w:color w:val="000000"/>
                <w:sz w:val="28"/>
                <w:szCs w:val="28"/>
                <w:u w:val="none"/>
                <w:lang w:val="en-US" w:eastAsia="zh-CN"/>
              </w:rPr>
            </w:pP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706D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val="0"/>
                <w:i w:val="0"/>
                <w:iCs w:val="0"/>
                <w:color w:val="000000"/>
                <w:sz w:val="28"/>
                <w:szCs w:val="28"/>
                <w:u w:val="none"/>
                <w:lang w:val="en-US" w:eastAsia="zh-CN"/>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C423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val="0"/>
                <w:i w:val="0"/>
                <w:iCs w:val="0"/>
                <w:color w:val="000000"/>
                <w:sz w:val="28"/>
                <w:szCs w:val="28"/>
                <w:u w:val="none"/>
                <w:lang w:val="en-US"/>
              </w:rPr>
            </w:pP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5DBB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val="0"/>
                <w:bCs w:val="0"/>
                <w:i w:val="0"/>
                <w:iCs w:val="0"/>
                <w:color w:val="000000"/>
                <w:sz w:val="28"/>
                <w:szCs w:val="28"/>
                <w:u w:val="none"/>
              </w:rPr>
            </w:pPr>
          </w:p>
        </w:tc>
      </w:tr>
      <w:tr w14:paraId="2826E1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8" w:hRule="atLeast"/>
        </w:trPr>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1C8E0">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b w:val="0"/>
                <w:bCs w:val="0"/>
                <w:i w:val="0"/>
                <w:iCs w:val="0"/>
                <w:color w:val="000000"/>
                <w:kern w:val="0"/>
                <w:sz w:val="28"/>
                <w:szCs w:val="28"/>
                <w:u w:val="none"/>
                <w:lang w:val="en-US" w:eastAsia="zh-CN" w:bidi="ar"/>
              </w:rPr>
            </w:pPr>
            <w:r>
              <w:rPr>
                <w:rFonts w:hint="eastAsia" w:asciiTheme="minorEastAsia" w:hAnsiTheme="minorEastAsia" w:eastAsiaTheme="minorEastAsia" w:cstheme="minorEastAsia"/>
                <w:b w:val="0"/>
                <w:bCs w:val="0"/>
                <w:i w:val="0"/>
                <w:iCs w:val="0"/>
                <w:color w:val="000000"/>
                <w:kern w:val="0"/>
                <w:sz w:val="28"/>
                <w:szCs w:val="28"/>
                <w:u w:val="none"/>
                <w:lang w:val="en-US" w:eastAsia="zh-CN" w:bidi="ar"/>
              </w:rPr>
              <w:t>5</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3882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val="0"/>
                <w:bCs w:val="0"/>
                <w:i w:val="0"/>
                <w:iCs w:val="0"/>
                <w:color w:val="000000"/>
                <w:sz w:val="28"/>
                <w:szCs w:val="28"/>
                <w:u w:val="none"/>
              </w:rPr>
            </w:pPr>
          </w:p>
        </w:tc>
        <w:tc>
          <w:tcPr>
            <w:tcW w:w="1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FFCC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val="0"/>
                <w:i w:val="0"/>
                <w:iCs w:val="0"/>
                <w:color w:val="000000"/>
                <w:sz w:val="28"/>
                <w:szCs w:val="28"/>
                <w:u w:val="none"/>
                <w:lang w:val="en-US" w:eastAsia="zh-CN"/>
              </w:rPr>
            </w:pP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E13DB">
            <w:pPr>
              <w:keepNext w:val="0"/>
              <w:keepLines w:val="0"/>
              <w:widowControl w:val="0"/>
              <w:suppressLineNumbers w:val="0"/>
              <w:spacing w:before="0" w:beforeAutospacing="0" w:after="0" w:afterAutospacing="0"/>
              <w:ind w:left="0" w:leftChars="0" w:right="0" w:rightChars="0"/>
              <w:jc w:val="both"/>
              <w:rPr>
                <w:rFonts w:hint="eastAsia" w:asciiTheme="minorEastAsia" w:hAnsiTheme="minorEastAsia" w:eastAsiaTheme="minorEastAsia" w:cstheme="minorEastAsia"/>
                <w:b w:val="0"/>
                <w:bCs w:val="0"/>
                <w:i w:val="0"/>
                <w:iCs w:val="0"/>
                <w:color w:val="000000"/>
                <w:sz w:val="28"/>
                <w:szCs w:val="28"/>
                <w:u w:val="none"/>
                <w:lang w:val="en-US" w:eastAsia="zh-CN"/>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E511A">
            <w:pPr>
              <w:keepNext w:val="0"/>
              <w:keepLines w:val="0"/>
              <w:widowControl w:val="0"/>
              <w:suppressLineNumbers w:val="0"/>
              <w:spacing w:before="0" w:beforeAutospacing="0" w:after="0" w:afterAutospacing="0"/>
              <w:ind w:left="0" w:leftChars="0" w:right="0" w:rightChars="0"/>
              <w:jc w:val="both"/>
              <w:rPr>
                <w:rFonts w:hint="eastAsia" w:asciiTheme="minorEastAsia" w:hAnsiTheme="minorEastAsia" w:eastAsiaTheme="minorEastAsia" w:cstheme="minorEastAsia"/>
                <w:b w:val="0"/>
                <w:bCs w:val="0"/>
                <w:i w:val="0"/>
                <w:iCs w:val="0"/>
                <w:color w:val="000000"/>
                <w:sz w:val="28"/>
                <w:szCs w:val="28"/>
                <w:u w:val="none"/>
                <w:lang w:val="en-US" w:eastAsia="zh-CN"/>
              </w:rPr>
            </w:pP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6CAB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val="0"/>
                <w:i w:val="0"/>
                <w:iCs w:val="0"/>
                <w:color w:val="000000"/>
                <w:sz w:val="28"/>
                <w:szCs w:val="28"/>
                <w:u w:val="none"/>
                <w:lang w:val="en-US" w:eastAsia="zh-CN"/>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2DFB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val="0"/>
                <w:i w:val="0"/>
                <w:iCs w:val="0"/>
                <w:color w:val="000000"/>
                <w:sz w:val="28"/>
                <w:szCs w:val="28"/>
                <w:u w:val="none"/>
                <w:lang w:val="en-US"/>
              </w:rPr>
            </w:pP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0362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val="0"/>
                <w:bCs w:val="0"/>
                <w:i w:val="0"/>
                <w:iCs w:val="0"/>
                <w:color w:val="000000"/>
                <w:sz w:val="28"/>
                <w:szCs w:val="28"/>
                <w:u w:val="none"/>
              </w:rPr>
            </w:pPr>
          </w:p>
        </w:tc>
      </w:tr>
      <w:tr w14:paraId="6FBF26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8" w:hRule="atLeast"/>
        </w:trPr>
        <w:tc>
          <w:tcPr>
            <w:tcW w:w="364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783C8">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 w:val="0"/>
                <w:bCs w:val="0"/>
                <w:i w:val="0"/>
                <w:iCs w:val="0"/>
                <w:color w:val="000000"/>
                <w:sz w:val="28"/>
                <w:szCs w:val="28"/>
                <w:u w:val="none"/>
                <w:lang w:val="en-US" w:eastAsia="zh-CN"/>
              </w:rPr>
            </w:pPr>
            <w:r>
              <w:rPr>
                <w:rFonts w:hint="eastAsia" w:asciiTheme="minorEastAsia" w:hAnsiTheme="minorEastAsia" w:eastAsiaTheme="minorEastAsia" w:cstheme="minorEastAsia"/>
                <w:b w:val="0"/>
                <w:bCs w:val="0"/>
                <w:i w:val="0"/>
                <w:iCs w:val="0"/>
                <w:color w:val="000000"/>
                <w:sz w:val="28"/>
                <w:szCs w:val="28"/>
                <w:u w:val="none"/>
                <w:lang w:val="en-US" w:eastAsia="zh-CN"/>
              </w:rPr>
              <w:t>报价合计（元）：</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4BD2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val="0"/>
                <w:i w:val="0"/>
                <w:iCs w:val="0"/>
                <w:color w:val="000000"/>
                <w:sz w:val="28"/>
                <w:szCs w:val="28"/>
                <w:u w:val="none"/>
                <w:lang w:val="en-US"/>
              </w:rPr>
            </w:pP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1B05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val="0"/>
                <w:bCs w:val="0"/>
                <w:i w:val="0"/>
                <w:iCs w:val="0"/>
                <w:color w:val="000000"/>
                <w:sz w:val="28"/>
                <w:szCs w:val="28"/>
                <w:u w:val="none"/>
              </w:rPr>
            </w:pPr>
          </w:p>
        </w:tc>
      </w:tr>
    </w:tbl>
    <w:p w14:paraId="66A136C0">
      <w:pPr>
        <w:spacing w:line="360" w:lineRule="auto"/>
        <w:ind w:firstLine="3561" w:firstLineChars="1696"/>
        <w:rPr>
          <w:rFonts w:hint="eastAsia" w:ascii="宋体" w:hAnsi="宋体" w:cs="宋体"/>
          <w:color w:val="auto"/>
          <w:szCs w:val="21"/>
          <w:highlight w:val="none"/>
        </w:rPr>
      </w:pPr>
    </w:p>
    <w:p w14:paraId="5551D4C2">
      <w:pPr>
        <w:spacing w:line="360" w:lineRule="auto"/>
        <w:ind w:firstLine="3561" w:firstLineChars="1696"/>
        <w:rPr>
          <w:rFonts w:hint="eastAsia" w:ascii="宋体" w:hAnsi="宋体" w:cs="宋体"/>
          <w:color w:val="auto"/>
          <w:szCs w:val="21"/>
          <w:highlight w:val="none"/>
        </w:rPr>
      </w:pPr>
      <w:r>
        <w:rPr>
          <w:rFonts w:hint="eastAsia" w:ascii="宋体" w:hAnsi="宋体" w:cs="宋体"/>
          <w:color w:val="auto"/>
          <w:szCs w:val="21"/>
          <w:highlight w:val="none"/>
        </w:rPr>
        <w:t>供应商：</w:t>
      </w:r>
      <w:r>
        <w:rPr>
          <w:rFonts w:ascii="宋体" w:hAnsi="宋体" w:cs="宋体"/>
          <w:color w:val="auto"/>
          <w:szCs w:val="21"/>
          <w:highlight w:val="none"/>
          <w:u w:val="single"/>
        </w:rPr>
        <w:t xml:space="preserve">                             </w:t>
      </w:r>
      <w:r>
        <w:rPr>
          <w:rFonts w:hint="eastAsia" w:ascii="宋体" w:hAnsi="宋体" w:cs="宋体"/>
          <w:color w:val="auto"/>
          <w:szCs w:val="21"/>
          <w:highlight w:val="none"/>
        </w:rPr>
        <w:t>（盖章）</w:t>
      </w:r>
    </w:p>
    <w:p w14:paraId="25FFD3B0">
      <w:pPr>
        <w:pStyle w:val="31"/>
        <w:rPr>
          <w:rFonts w:hint="eastAsia"/>
        </w:rPr>
      </w:pPr>
    </w:p>
    <w:p w14:paraId="303AEAC1">
      <w:pPr>
        <w:pStyle w:val="31"/>
        <w:ind w:firstLine="3097" w:firstLineChars="1475"/>
        <w:rPr>
          <w:rFonts w:hint="default" w:ascii="宋体" w:hAnsi="宋体" w:eastAsia="宋体" w:cs="宋体"/>
          <w:color w:val="auto"/>
          <w:kern w:val="2"/>
          <w:sz w:val="21"/>
          <w:szCs w:val="21"/>
          <w:highlight w:val="none"/>
          <w:u w:val="single"/>
          <w:lang w:val="en-US" w:eastAsia="zh-CN" w:bidi="ar-SA"/>
        </w:rPr>
      </w:pPr>
      <w:r>
        <w:rPr>
          <w:rFonts w:hint="eastAsia" w:ascii="宋体" w:hAnsi="宋体" w:eastAsia="宋体" w:cs="宋体"/>
          <w:color w:val="auto"/>
          <w:kern w:val="2"/>
          <w:sz w:val="21"/>
          <w:szCs w:val="21"/>
          <w:highlight w:val="none"/>
          <w:lang w:val="en-US" w:eastAsia="zh-CN" w:bidi="ar-SA"/>
        </w:rPr>
        <w:t>联系方式：</w:t>
      </w:r>
      <w:r>
        <w:rPr>
          <w:rFonts w:hint="eastAsia" w:ascii="宋体" w:hAnsi="宋体" w:eastAsia="宋体" w:cs="宋体"/>
          <w:color w:val="auto"/>
          <w:kern w:val="2"/>
          <w:sz w:val="21"/>
          <w:szCs w:val="21"/>
          <w:highlight w:val="none"/>
          <w:u w:val="single"/>
          <w:lang w:val="en-US" w:eastAsia="zh-CN" w:bidi="ar-SA"/>
        </w:rPr>
        <w:t xml:space="preserve">                           </w:t>
      </w:r>
    </w:p>
    <w:p w14:paraId="7FB6AEDC">
      <w:pPr>
        <w:spacing w:line="360" w:lineRule="auto"/>
        <w:ind w:firstLine="3561" w:firstLineChars="1696"/>
        <w:rPr>
          <w:rFonts w:ascii="宋体" w:cs="宋体"/>
          <w:color w:val="auto"/>
          <w:szCs w:val="21"/>
          <w:highlight w:val="none"/>
        </w:rPr>
      </w:pPr>
    </w:p>
    <w:p w14:paraId="532F9ECD">
      <w:pPr>
        <w:spacing w:line="360" w:lineRule="auto"/>
        <w:ind w:firstLine="3570" w:firstLineChars="1700"/>
        <w:rPr>
          <w:rFonts w:ascii="宋体" w:cs="宋体"/>
          <w:color w:val="auto"/>
          <w:szCs w:val="21"/>
          <w:highlight w:val="none"/>
        </w:rPr>
      </w:pPr>
      <w:r>
        <w:rPr>
          <w:rFonts w:hint="eastAsia" w:ascii="宋体" w:hAnsi="宋体" w:cs="宋体"/>
          <w:color w:val="auto"/>
          <w:szCs w:val="21"/>
          <w:highlight w:val="none"/>
        </w:rPr>
        <w:t>法定代表人：</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 xml:space="preserve">      </w:t>
      </w:r>
      <w:r>
        <w:rPr>
          <w:rFonts w:hint="eastAsia" w:ascii="宋体" w:hAnsi="宋体" w:cs="宋体"/>
          <w:color w:val="auto"/>
          <w:szCs w:val="21"/>
          <w:highlight w:val="none"/>
        </w:rPr>
        <w:t>（盖章）</w:t>
      </w:r>
    </w:p>
    <w:p w14:paraId="0A138385">
      <w:pPr>
        <w:spacing w:line="360" w:lineRule="auto"/>
        <w:ind w:firstLine="3570" w:firstLineChars="1700"/>
        <w:rPr>
          <w:rFonts w:ascii="宋体" w:cs="宋体"/>
          <w:color w:val="auto"/>
          <w:szCs w:val="21"/>
          <w:highlight w:val="none"/>
        </w:rPr>
      </w:pPr>
    </w:p>
    <w:p w14:paraId="4DF83788">
      <w:pPr>
        <w:spacing w:line="360" w:lineRule="auto"/>
        <w:ind w:firstLine="3570" w:firstLineChars="1700"/>
        <w:rPr>
          <w:rFonts w:hint="eastAsia" w:ascii="宋体" w:hAnsi="宋体" w:cs="宋体"/>
          <w:color w:val="auto"/>
          <w:szCs w:val="21"/>
          <w:highlight w:val="none"/>
        </w:rPr>
      </w:pPr>
      <w:r>
        <w:rPr>
          <w:rFonts w:hint="eastAsia" w:ascii="宋体" w:hAnsi="宋体" w:cs="宋体"/>
          <w:color w:val="auto"/>
          <w:szCs w:val="21"/>
          <w:highlight w:val="none"/>
        </w:rPr>
        <w:t>日</w:t>
      </w:r>
      <w:r>
        <w:rPr>
          <w:rFonts w:ascii="宋体" w:hAnsi="宋体" w:cs="宋体"/>
          <w:color w:val="auto"/>
          <w:szCs w:val="21"/>
          <w:highlight w:val="none"/>
        </w:rPr>
        <w:t xml:space="preserve">  </w:t>
      </w:r>
      <w:r>
        <w:rPr>
          <w:rFonts w:hint="eastAsia" w:ascii="宋体" w:hAnsi="宋体" w:cs="宋体"/>
          <w:color w:val="auto"/>
          <w:szCs w:val="21"/>
          <w:highlight w:val="none"/>
        </w:rPr>
        <w:t>期：</w:t>
      </w:r>
      <w:r>
        <w:rPr>
          <w:rFonts w:ascii="宋体" w:hAnsi="宋体" w:cs="宋体"/>
          <w:color w:val="auto"/>
          <w:szCs w:val="21"/>
          <w:highlight w:val="none"/>
          <w:u w:val="single"/>
        </w:rPr>
        <w:t xml:space="preserve">             </w:t>
      </w:r>
      <w:r>
        <w:rPr>
          <w:rFonts w:hint="eastAsia" w:ascii="宋体" w:hAnsi="宋体" w:cs="宋体"/>
          <w:color w:val="auto"/>
          <w:szCs w:val="21"/>
          <w:highlight w:val="none"/>
        </w:rPr>
        <w:t>年</w:t>
      </w:r>
      <w:r>
        <w:rPr>
          <w:rFonts w:ascii="宋体" w:hAnsi="宋体" w:cs="宋体"/>
          <w:color w:val="auto"/>
          <w:szCs w:val="21"/>
          <w:highlight w:val="none"/>
          <w:u w:val="single"/>
        </w:rPr>
        <w:t xml:space="preserve">         </w:t>
      </w:r>
      <w:r>
        <w:rPr>
          <w:rFonts w:hint="eastAsia" w:ascii="宋体" w:hAnsi="宋体" w:cs="宋体"/>
          <w:color w:val="auto"/>
          <w:szCs w:val="21"/>
          <w:highlight w:val="none"/>
        </w:rPr>
        <w:t>月</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ascii="宋体" w:hAnsi="宋体" w:cs="宋体"/>
          <w:color w:val="auto"/>
          <w:szCs w:val="21"/>
          <w:highlight w:val="none"/>
          <w:u w:val="single"/>
        </w:rPr>
        <w:t xml:space="preserve">     </w:t>
      </w:r>
      <w:r>
        <w:rPr>
          <w:rFonts w:hint="eastAsia" w:ascii="宋体" w:hAnsi="宋体" w:cs="宋体"/>
          <w:color w:val="auto"/>
          <w:szCs w:val="21"/>
          <w:highlight w:val="none"/>
        </w:rPr>
        <w:t>日</w:t>
      </w:r>
    </w:p>
    <w:p w14:paraId="08E51E3A">
      <w:pPr>
        <w:rPr>
          <w:rFonts w:hint="default"/>
          <w:lang w:val="en-US" w:eastAsia="zh-CN"/>
        </w:rPr>
      </w:pPr>
      <w:r>
        <w:rPr>
          <w:rFonts w:hint="default"/>
          <w:lang w:val="en-US" w:eastAsia="zh-CN"/>
        </w:rPr>
        <w:br w:type="page"/>
      </w:r>
    </w:p>
    <w:p w14:paraId="0FCB7CD9">
      <w:pPr>
        <w:numPr>
          <w:ilvl w:val="0"/>
          <w:numId w:val="0"/>
        </w:numPr>
        <w:ind w:firstLine="420" w:firstLineChars="200"/>
        <w:jc w:val="both"/>
        <w:rPr>
          <w:rFonts w:hint="default"/>
          <w:lang w:val="en-US" w:eastAsia="zh-CN"/>
        </w:rPr>
      </w:pPr>
    </w:p>
    <w:p w14:paraId="0B22B3F4">
      <w:pPr>
        <w:numPr>
          <w:ilvl w:val="0"/>
          <w:numId w:val="0"/>
        </w:numPr>
        <w:jc w:val="center"/>
        <w:rPr>
          <w:rFonts w:hint="eastAsia" w:ascii="宋体" w:hAnsi="Times New Roman" w:eastAsia="宋体" w:cs="宋体"/>
          <w:b/>
          <w:color w:val="auto"/>
          <w:kern w:val="0"/>
          <w:sz w:val="28"/>
          <w:szCs w:val="28"/>
          <w:highlight w:val="none"/>
          <w:shd w:val="clear" w:fill="FFFFFF"/>
          <w:lang w:val="en-US" w:eastAsia="zh-CN" w:bidi="ar-SA"/>
        </w:rPr>
      </w:pPr>
      <w:r>
        <w:rPr>
          <w:rFonts w:hint="eastAsia" w:ascii="宋体" w:hAnsi="Times New Roman" w:eastAsia="宋体" w:cs="宋体"/>
          <w:b/>
          <w:color w:val="auto"/>
          <w:kern w:val="0"/>
          <w:sz w:val="28"/>
          <w:szCs w:val="28"/>
          <w:highlight w:val="none"/>
          <w:shd w:val="clear" w:fill="FFFFFF"/>
          <w:lang w:val="en-US" w:eastAsia="zh-CN" w:bidi="ar-SA"/>
        </w:rPr>
        <w:t>相关证明文件</w:t>
      </w:r>
    </w:p>
    <w:p w14:paraId="7FD576DF">
      <w:pPr>
        <w:spacing w:line="360" w:lineRule="auto"/>
        <w:ind w:firstLine="420" w:firstLineChars="200"/>
        <w:rPr>
          <w:rFonts w:ascii="宋体" w:hAnsi="宋体" w:eastAsia="宋体" w:cs="宋体"/>
          <w:color w:val="auto"/>
          <w:szCs w:val="21"/>
          <w:highlight w:val="none"/>
        </w:rPr>
      </w:pPr>
    </w:p>
    <w:p w14:paraId="13F6F1FD">
      <w:pPr>
        <w:spacing w:line="360" w:lineRule="auto"/>
        <w:ind w:firstLine="420" w:firstLineChars="200"/>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w:t>
      </w:r>
      <w:r>
        <w:rPr>
          <w:rFonts w:hint="eastAsia" w:ascii="宋体" w:hAnsi="宋体" w:eastAsia="宋体" w:cs="Times New Roman"/>
          <w:b/>
          <w:bCs/>
          <w:color w:val="auto"/>
          <w:szCs w:val="21"/>
          <w:highlight w:val="none"/>
          <w:lang w:val="en-US" w:eastAsia="zh-CN"/>
        </w:rPr>
        <w:t>营业执照副本</w:t>
      </w:r>
      <w:r>
        <w:rPr>
          <w:rFonts w:hint="eastAsia" w:ascii="宋体" w:hAnsi="宋体" w:cs="Times New Roman"/>
          <w:b/>
          <w:bCs/>
          <w:color w:val="auto"/>
          <w:szCs w:val="21"/>
          <w:highlight w:val="none"/>
          <w:lang w:val="en-US" w:eastAsia="zh-CN"/>
        </w:rPr>
        <w:t>扫描件（加盖单位章）</w:t>
      </w:r>
      <w:r>
        <w:rPr>
          <w:rFonts w:hint="eastAsia" w:ascii="宋体" w:hAnsi="宋体" w:eastAsia="宋体" w:cs="Times New Roman"/>
          <w:color w:val="auto"/>
          <w:szCs w:val="21"/>
          <w:highlight w:val="none"/>
          <w:lang w:val="en-US" w:eastAsia="zh-CN"/>
        </w:rPr>
        <w:t>；</w:t>
      </w:r>
    </w:p>
    <w:p w14:paraId="0668DD18">
      <w:pPr>
        <w:spacing w:line="360" w:lineRule="auto"/>
        <w:ind w:firstLine="420" w:firstLineChars="200"/>
        <w:rPr>
          <w:rFonts w:hint="eastAsia" w:ascii="宋体" w:hAnsi="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2、税务登记证副本</w:t>
      </w:r>
      <w:r>
        <w:rPr>
          <w:rFonts w:hint="eastAsia" w:ascii="宋体" w:hAnsi="宋体" w:cs="Times New Roman"/>
          <w:color w:val="auto"/>
          <w:szCs w:val="21"/>
          <w:highlight w:val="none"/>
          <w:lang w:val="en-US" w:eastAsia="zh-CN"/>
        </w:rPr>
        <w:t>扫描件（加盖单位章）</w:t>
      </w:r>
      <w:r>
        <w:rPr>
          <w:rFonts w:hint="eastAsia" w:ascii="宋体" w:hAnsi="宋体" w:eastAsia="宋体" w:cs="Times New Roman"/>
          <w:color w:val="auto"/>
          <w:szCs w:val="21"/>
          <w:highlight w:val="none"/>
          <w:lang w:val="en-US" w:eastAsia="zh-CN"/>
        </w:rPr>
        <w:t>（如为三证合一的，只需提供三证合一的营业执照复印件）</w:t>
      </w:r>
      <w:r>
        <w:rPr>
          <w:rFonts w:hint="eastAsia" w:ascii="宋体" w:hAnsi="宋体" w:cs="Times New Roman"/>
          <w:color w:val="auto"/>
          <w:szCs w:val="21"/>
          <w:highlight w:val="none"/>
          <w:lang w:val="en-US" w:eastAsia="zh-CN"/>
        </w:rPr>
        <w:t>；</w:t>
      </w:r>
    </w:p>
    <w:p w14:paraId="01E49393">
      <w:pPr>
        <w:spacing w:line="360" w:lineRule="auto"/>
        <w:ind w:firstLine="420" w:firstLineChars="200"/>
        <w:rPr>
          <w:rFonts w:hint="eastAsia"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3</w:t>
      </w:r>
      <w:r>
        <w:rPr>
          <w:rFonts w:hint="eastAsia" w:ascii="宋体" w:hAnsi="宋体" w:eastAsia="宋体" w:cs="Times New Roman"/>
          <w:color w:val="auto"/>
          <w:szCs w:val="21"/>
          <w:highlight w:val="none"/>
          <w:lang w:val="en-US" w:eastAsia="zh-CN"/>
        </w:rPr>
        <w:t>、参选人认为提供的其他材料；</w:t>
      </w:r>
    </w:p>
    <w:p w14:paraId="325111C6">
      <w:pPr>
        <w:pStyle w:val="31"/>
        <w:ind w:left="0" w:leftChars="0" w:firstLine="420" w:firstLineChars="200"/>
        <w:rPr>
          <w:rFonts w:hint="default"/>
          <w:lang w:val="en-US" w:eastAsia="zh-CN"/>
        </w:rPr>
      </w:pPr>
      <w:r>
        <w:rPr>
          <w:rFonts w:hint="eastAsia" w:ascii="宋体" w:hAnsi="宋体" w:cs="Times New Roman"/>
          <w:color w:val="auto"/>
          <w:szCs w:val="21"/>
          <w:highlight w:val="none"/>
          <w:lang w:val="en-US" w:eastAsia="zh-CN"/>
        </w:rPr>
        <w:t>4</w:t>
      </w:r>
      <w:r>
        <w:rPr>
          <w:rFonts w:hint="eastAsia" w:ascii="宋体" w:hAnsi="宋体" w:eastAsia="宋体" w:cs="Times New Roman"/>
          <w:color w:val="auto"/>
          <w:szCs w:val="21"/>
          <w:highlight w:val="none"/>
          <w:lang w:val="en-US" w:eastAsia="zh-CN"/>
        </w:rPr>
        <w:t>、</w:t>
      </w:r>
      <w:r>
        <w:rPr>
          <w:rFonts w:hint="eastAsia" w:ascii="宋体" w:hAnsi="宋体" w:eastAsia="宋体" w:cs="Times New Roman"/>
          <w:b/>
          <w:bCs/>
          <w:color w:val="auto"/>
          <w:szCs w:val="21"/>
          <w:highlight w:val="none"/>
          <w:lang w:val="en-US" w:eastAsia="zh-CN"/>
        </w:rPr>
        <w:t>须提供上述证明文件扫描件</w:t>
      </w:r>
      <w:r>
        <w:rPr>
          <w:rFonts w:hint="eastAsia" w:ascii="宋体" w:hAnsi="宋体" w:cs="Times New Roman"/>
          <w:b/>
          <w:bCs/>
          <w:color w:val="auto"/>
          <w:szCs w:val="21"/>
          <w:highlight w:val="none"/>
          <w:lang w:val="en-US" w:eastAsia="zh-CN"/>
        </w:rPr>
        <w:t>并加盖单位章</w:t>
      </w:r>
      <w:r>
        <w:rPr>
          <w:rFonts w:hint="eastAsia" w:ascii="宋体" w:hAnsi="宋体" w:eastAsia="宋体" w:cs="Times New Roman"/>
          <w:color w:val="auto"/>
          <w:szCs w:val="21"/>
          <w:highlight w:val="none"/>
          <w:lang w:val="en-US" w:eastAsia="zh-CN"/>
        </w:rPr>
        <w:t>。</w:t>
      </w:r>
    </w:p>
    <w:sectPr>
      <w:footerReference r:id="rId3" w:type="default"/>
      <w:pgSz w:w="11906" w:h="16838"/>
      <w:pgMar w:top="1417" w:right="1134" w:bottom="1417" w:left="1134"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modern"/>
    <w:pitch w:val="default"/>
    <w:sig w:usb0="800002BF" w:usb1="38CF7CFA" w:usb2="00000016" w:usb3="00000000" w:csb0="00040001" w:csb1="00000000"/>
  </w:font>
  <w:font w:name="方正小标宋简体">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7B6D68">
    <w:pPr>
      <w:pStyle w:val="12"/>
      <w:jc w:val="center"/>
    </w:pPr>
    <w:r>
      <w:fldChar w:fldCharType="begin"/>
    </w:r>
    <w:r>
      <w:instrText xml:space="preserve"> PAGE   \* MERGEFORMAT </w:instrText>
    </w:r>
    <w:r>
      <w:fldChar w:fldCharType="separate"/>
    </w:r>
    <w:r>
      <w:rPr>
        <w:lang w:val="zh-CN"/>
      </w:rPr>
      <w:t>1</w:t>
    </w:r>
    <w:r>
      <w:rPr>
        <w:lang w:val="zh-CN"/>
      </w:rPr>
      <w:fldChar w:fldCharType="end"/>
    </w:r>
  </w:p>
  <w:p w14:paraId="5A2256DA">
    <w:pPr>
      <w:pStyle w:val="1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AwYjZlMTE2MGVkOWY1ZjMwNDkxYTg1M2FlMWYzM2YifQ=="/>
  </w:docVars>
  <w:rsids>
    <w:rsidRoot w:val="00000000"/>
    <w:rsid w:val="06AF2555"/>
    <w:rsid w:val="075361E1"/>
    <w:rsid w:val="128411BB"/>
    <w:rsid w:val="148E372C"/>
    <w:rsid w:val="199F3CF1"/>
    <w:rsid w:val="19EB7F67"/>
    <w:rsid w:val="1AAD0A2A"/>
    <w:rsid w:val="1B6F164B"/>
    <w:rsid w:val="21876A79"/>
    <w:rsid w:val="22F429A7"/>
    <w:rsid w:val="236577EE"/>
    <w:rsid w:val="26737BC3"/>
    <w:rsid w:val="2DF50A52"/>
    <w:rsid w:val="2DFF3224"/>
    <w:rsid w:val="2F182A1B"/>
    <w:rsid w:val="2FF36163"/>
    <w:rsid w:val="33D2681E"/>
    <w:rsid w:val="3C9E5B00"/>
    <w:rsid w:val="3D7647F4"/>
    <w:rsid w:val="4A9C5168"/>
    <w:rsid w:val="4C3A0034"/>
    <w:rsid w:val="56534709"/>
    <w:rsid w:val="568B5FBF"/>
    <w:rsid w:val="573F1A30"/>
    <w:rsid w:val="58D61EA2"/>
    <w:rsid w:val="62455DE0"/>
    <w:rsid w:val="634A045C"/>
    <w:rsid w:val="63C907A2"/>
    <w:rsid w:val="688B1BF3"/>
    <w:rsid w:val="68EE4742"/>
    <w:rsid w:val="6C6241DE"/>
    <w:rsid w:val="6C6C7B47"/>
    <w:rsid w:val="6C7B4F81"/>
    <w:rsid w:val="6DF64B98"/>
    <w:rsid w:val="6E10335C"/>
    <w:rsid w:val="6E9C7850"/>
    <w:rsid w:val="700C17BB"/>
    <w:rsid w:val="707C5D22"/>
    <w:rsid w:val="70D25720"/>
    <w:rsid w:val="71477AD5"/>
    <w:rsid w:val="729951A3"/>
    <w:rsid w:val="74CA3119"/>
    <w:rsid w:val="78CA0B8F"/>
    <w:rsid w:val="7B03711B"/>
    <w:rsid w:val="7F183AC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99"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qFormat="1" w:uiPriority="99" w:semiHidden="0" w:name="envelope return"/>
    <w:lsdException w:uiPriority="0" w:name="footnote reference"/>
    <w:lsdException w:qFormat="1" w:uiPriority="99"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iPriority="99" w:semiHidden="0" w:name="Normal (Web)"/>
    <w:lsdException w:qFormat="1" w:unhideWhenUsed="0" w:uiPriority="0" w:semiHidden="0" w:name="HTML Acronym"/>
    <w:lsdException w:uiPriority="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iPriority="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52"/>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autoRedefine/>
    <w:qFormat/>
    <w:uiPriority w:val="0"/>
    <w:pPr>
      <w:jc w:val="left"/>
      <w:outlineLvl w:val="1"/>
    </w:pPr>
    <w:rPr>
      <w:rFonts w:hint="eastAsia" w:ascii="宋体" w:hAnsi="宋体"/>
      <w:kern w:val="0"/>
      <w:sz w:val="24"/>
    </w:rPr>
  </w:style>
  <w:style w:type="paragraph" w:styleId="4">
    <w:name w:val="heading 3"/>
    <w:basedOn w:val="1"/>
    <w:next w:val="1"/>
    <w:autoRedefine/>
    <w:unhideWhenUsed/>
    <w:qFormat/>
    <w:uiPriority w:val="0"/>
    <w:pPr>
      <w:keepNext/>
      <w:keepLines/>
      <w:spacing w:before="260" w:after="260" w:line="416" w:lineRule="auto"/>
      <w:outlineLvl w:val="2"/>
    </w:pPr>
    <w:rPr>
      <w:b/>
      <w:bCs/>
      <w:sz w:val="32"/>
      <w:szCs w:val="32"/>
    </w:rPr>
  </w:style>
  <w:style w:type="character" w:default="1" w:styleId="17">
    <w:name w:val="Default Paragraph Font"/>
    <w:autoRedefine/>
    <w:unhideWhenUsed/>
    <w:qFormat/>
    <w:uiPriority w:val="1"/>
  </w:style>
  <w:style w:type="table" w:default="1" w:styleId="15">
    <w:name w:val="Normal Table"/>
    <w:autoRedefine/>
    <w:unhideWhenUsed/>
    <w:qFormat/>
    <w:uiPriority w:val="99"/>
    <w:tblPr>
      <w:tblCellMar>
        <w:top w:w="0" w:type="dxa"/>
        <w:left w:w="108" w:type="dxa"/>
        <w:bottom w:w="0" w:type="dxa"/>
        <w:right w:w="108" w:type="dxa"/>
      </w:tblCellMar>
    </w:tblPr>
  </w:style>
  <w:style w:type="paragraph" w:styleId="5">
    <w:name w:val="Normal Indent"/>
    <w:next w:val="1"/>
    <w:qFormat/>
    <w:uiPriority w:val="0"/>
    <w:pPr>
      <w:widowControl w:val="0"/>
      <w:ind w:firstLine="420"/>
      <w:jc w:val="both"/>
    </w:pPr>
    <w:rPr>
      <w:rFonts w:ascii="Times New Roman" w:hAnsi="Times New Roman" w:eastAsia="宋体" w:cs="Times New Roman"/>
      <w:kern w:val="2"/>
      <w:sz w:val="21"/>
      <w:lang w:val="en-US" w:eastAsia="zh-CN" w:bidi="ar-SA"/>
    </w:rPr>
  </w:style>
  <w:style w:type="paragraph" w:styleId="6">
    <w:name w:val="annotation text"/>
    <w:basedOn w:val="1"/>
    <w:link w:val="53"/>
    <w:autoRedefine/>
    <w:unhideWhenUsed/>
    <w:qFormat/>
    <w:uiPriority w:val="99"/>
    <w:pPr>
      <w:jc w:val="left"/>
    </w:pPr>
    <w:rPr>
      <w:rFonts w:ascii="等线" w:hAnsi="等线" w:eastAsia="等线"/>
      <w:szCs w:val="22"/>
    </w:rPr>
  </w:style>
  <w:style w:type="paragraph" w:styleId="7">
    <w:name w:val="Body Text"/>
    <w:autoRedefine/>
    <w:qFormat/>
    <w:uiPriority w:val="0"/>
    <w:pPr>
      <w:widowControl w:val="0"/>
      <w:tabs>
        <w:tab w:val="left" w:pos="567"/>
      </w:tabs>
      <w:spacing w:before="120" w:line="22" w:lineRule="atLeast"/>
      <w:jc w:val="both"/>
    </w:pPr>
    <w:rPr>
      <w:rFonts w:ascii="宋体" w:hAnsi="宋体" w:eastAsia="宋体" w:cs="Times New Roman"/>
      <w:kern w:val="2"/>
      <w:sz w:val="24"/>
      <w:szCs w:val="24"/>
      <w:lang w:val="en-US" w:eastAsia="zh-CN" w:bidi="ar-SA"/>
    </w:rPr>
  </w:style>
  <w:style w:type="paragraph" w:styleId="8">
    <w:name w:val="Body Text Indent"/>
    <w:basedOn w:val="1"/>
    <w:next w:val="9"/>
    <w:autoRedefine/>
    <w:qFormat/>
    <w:uiPriority w:val="0"/>
    <w:pPr>
      <w:widowControl w:val="0"/>
      <w:spacing w:after="120"/>
      <w:ind w:left="420" w:leftChars="200"/>
      <w:jc w:val="both"/>
    </w:pPr>
    <w:rPr>
      <w:rFonts w:ascii="Times New Roman" w:hAnsi="Times New Roman" w:eastAsia="宋体" w:cs="Times New Roman"/>
      <w:kern w:val="2"/>
      <w:sz w:val="21"/>
      <w:szCs w:val="24"/>
      <w:lang w:val="en-US" w:eastAsia="zh-CN" w:bidi="ar-SA"/>
    </w:rPr>
  </w:style>
  <w:style w:type="paragraph" w:styleId="9">
    <w:name w:val="envelope return"/>
    <w:basedOn w:val="1"/>
    <w:autoRedefine/>
    <w:unhideWhenUsed/>
    <w:qFormat/>
    <w:uiPriority w:val="99"/>
    <w:pPr>
      <w:snapToGrid w:val="0"/>
    </w:pPr>
    <w:rPr>
      <w:rFonts w:ascii="Arial" w:hAnsi="Arial"/>
    </w:rPr>
  </w:style>
  <w:style w:type="paragraph" w:styleId="10">
    <w:name w:val="Plain Text"/>
    <w:basedOn w:val="1"/>
    <w:link w:val="57"/>
    <w:autoRedefine/>
    <w:qFormat/>
    <w:uiPriority w:val="0"/>
    <w:rPr>
      <w:rFonts w:ascii="宋体" w:hAnsi="Courier New"/>
      <w:szCs w:val="20"/>
    </w:rPr>
  </w:style>
  <w:style w:type="paragraph" w:styleId="11">
    <w:name w:val="Balloon Text"/>
    <w:basedOn w:val="1"/>
    <w:link w:val="55"/>
    <w:autoRedefine/>
    <w:qFormat/>
    <w:uiPriority w:val="0"/>
    <w:rPr>
      <w:sz w:val="18"/>
      <w:szCs w:val="18"/>
    </w:rPr>
  </w:style>
  <w:style w:type="paragraph" w:styleId="12">
    <w:name w:val="footer"/>
    <w:basedOn w:val="1"/>
    <w:link w:val="51"/>
    <w:autoRedefine/>
    <w:qFormat/>
    <w:uiPriority w:val="99"/>
    <w:pPr>
      <w:tabs>
        <w:tab w:val="center" w:pos="4153"/>
        <w:tab w:val="right" w:pos="8306"/>
      </w:tabs>
      <w:snapToGrid w:val="0"/>
      <w:jc w:val="left"/>
    </w:pPr>
    <w:rPr>
      <w:sz w:val="18"/>
      <w:szCs w:val="18"/>
    </w:rPr>
  </w:style>
  <w:style w:type="paragraph" w:styleId="13">
    <w:name w:val="header"/>
    <w:basedOn w:val="1"/>
    <w:link w:val="50"/>
    <w:autoRedefine/>
    <w:qFormat/>
    <w:uiPriority w:val="0"/>
    <w:pPr>
      <w:pBdr>
        <w:bottom w:val="single" w:color="auto" w:sz="6" w:space="1"/>
      </w:pBdr>
      <w:tabs>
        <w:tab w:val="center" w:pos="4153"/>
        <w:tab w:val="right" w:pos="8306"/>
      </w:tabs>
      <w:snapToGrid w:val="0"/>
      <w:jc w:val="center"/>
    </w:pPr>
    <w:rPr>
      <w:sz w:val="18"/>
      <w:szCs w:val="18"/>
    </w:rPr>
  </w:style>
  <w:style w:type="paragraph" w:styleId="14">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table" w:styleId="16">
    <w:name w:val="Table Grid"/>
    <w:basedOn w:val="1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autoRedefine/>
    <w:qFormat/>
    <w:uiPriority w:val="0"/>
  </w:style>
  <w:style w:type="character" w:styleId="19">
    <w:name w:val="FollowedHyperlink"/>
    <w:basedOn w:val="17"/>
    <w:autoRedefine/>
    <w:qFormat/>
    <w:uiPriority w:val="0"/>
    <w:rPr>
      <w:color w:val="000000"/>
      <w:u w:val="none"/>
    </w:rPr>
  </w:style>
  <w:style w:type="character" w:styleId="20">
    <w:name w:val="Emphasis"/>
    <w:basedOn w:val="17"/>
    <w:autoRedefine/>
    <w:qFormat/>
    <w:uiPriority w:val="0"/>
  </w:style>
  <w:style w:type="character" w:styleId="21">
    <w:name w:val="HTML Definition"/>
    <w:basedOn w:val="17"/>
    <w:autoRedefine/>
    <w:qFormat/>
    <w:uiPriority w:val="0"/>
  </w:style>
  <w:style w:type="character" w:styleId="22">
    <w:name w:val="HTML Typewriter"/>
    <w:basedOn w:val="17"/>
    <w:autoRedefine/>
    <w:qFormat/>
    <w:uiPriority w:val="0"/>
    <w:rPr>
      <w:rFonts w:hint="default" w:ascii="monospace" w:hAnsi="monospace" w:eastAsia="monospace" w:cs="monospace"/>
      <w:sz w:val="20"/>
    </w:rPr>
  </w:style>
  <w:style w:type="character" w:styleId="23">
    <w:name w:val="HTML Acronym"/>
    <w:basedOn w:val="17"/>
    <w:autoRedefine/>
    <w:qFormat/>
    <w:uiPriority w:val="0"/>
  </w:style>
  <w:style w:type="character" w:styleId="24">
    <w:name w:val="HTML Variable"/>
    <w:basedOn w:val="17"/>
    <w:autoRedefine/>
    <w:qFormat/>
    <w:uiPriority w:val="0"/>
  </w:style>
  <w:style w:type="character" w:styleId="25">
    <w:name w:val="Hyperlink"/>
    <w:basedOn w:val="17"/>
    <w:autoRedefine/>
    <w:qFormat/>
    <w:uiPriority w:val="0"/>
    <w:rPr>
      <w:color w:val="000000"/>
      <w:u w:val="none"/>
    </w:rPr>
  </w:style>
  <w:style w:type="character" w:styleId="26">
    <w:name w:val="HTML Code"/>
    <w:basedOn w:val="17"/>
    <w:autoRedefine/>
    <w:qFormat/>
    <w:uiPriority w:val="0"/>
    <w:rPr>
      <w:rFonts w:hint="default" w:ascii="monospace" w:hAnsi="monospace" w:eastAsia="monospace" w:cs="monospace"/>
      <w:sz w:val="20"/>
    </w:rPr>
  </w:style>
  <w:style w:type="character" w:styleId="27">
    <w:name w:val="annotation reference"/>
    <w:autoRedefine/>
    <w:unhideWhenUsed/>
    <w:qFormat/>
    <w:uiPriority w:val="99"/>
    <w:rPr>
      <w:sz w:val="21"/>
      <w:szCs w:val="21"/>
    </w:rPr>
  </w:style>
  <w:style w:type="character" w:styleId="28">
    <w:name w:val="HTML Cite"/>
    <w:basedOn w:val="17"/>
    <w:autoRedefine/>
    <w:qFormat/>
    <w:uiPriority w:val="0"/>
  </w:style>
  <w:style w:type="character" w:styleId="29">
    <w:name w:val="HTML Keyboard"/>
    <w:basedOn w:val="17"/>
    <w:autoRedefine/>
    <w:qFormat/>
    <w:uiPriority w:val="0"/>
    <w:rPr>
      <w:rFonts w:ascii="monospace" w:hAnsi="monospace" w:eastAsia="monospace" w:cs="monospace"/>
      <w:sz w:val="20"/>
    </w:rPr>
  </w:style>
  <w:style w:type="character" w:styleId="30">
    <w:name w:val="HTML Sample"/>
    <w:basedOn w:val="17"/>
    <w:autoRedefine/>
    <w:qFormat/>
    <w:uiPriority w:val="0"/>
    <w:rPr>
      <w:rFonts w:hint="default" w:ascii="monospace" w:hAnsi="monospace" w:eastAsia="monospace" w:cs="monospace"/>
    </w:rPr>
  </w:style>
  <w:style w:type="paragraph" w:customStyle="1" w:styleId="31">
    <w:name w:val="模板普通正文"/>
    <w:basedOn w:val="8"/>
    <w:autoRedefine/>
    <w:qFormat/>
    <w:uiPriority w:val="0"/>
    <w:pPr>
      <w:widowControl w:val="0"/>
      <w:spacing w:beforeLines="50" w:after="10"/>
      <w:ind w:left="420" w:leftChars="200" w:firstLine="490" w:firstLineChars="175"/>
      <w:jc w:val="left"/>
    </w:pPr>
    <w:rPr>
      <w:rFonts w:ascii="Times New Roman" w:hAnsi="Times New Roman" w:eastAsia="宋体" w:cs="Times New Roman"/>
      <w:kern w:val="2"/>
      <w:sz w:val="21"/>
      <w:szCs w:val="24"/>
      <w:lang w:val="en-US" w:eastAsia="zh-CN" w:bidi="ar-SA"/>
    </w:rPr>
  </w:style>
  <w:style w:type="character" w:customStyle="1" w:styleId="32">
    <w:name w:val="n-link3"/>
    <w:basedOn w:val="17"/>
    <w:autoRedefine/>
    <w:qFormat/>
    <w:uiPriority w:val="0"/>
  </w:style>
  <w:style w:type="character" w:customStyle="1" w:styleId="33">
    <w:name w:val="n-link9"/>
    <w:basedOn w:val="17"/>
    <w:autoRedefine/>
    <w:qFormat/>
    <w:uiPriority w:val="0"/>
  </w:style>
  <w:style w:type="character" w:customStyle="1" w:styleId="34">
    <w:name w:val="n-link5"/>
    <w:basedOn w:val="17"/>
    <w:autoRedefine/>
    <w:qFormat/>
    <w:uiPriority w:val="0"/>
  </w:style>
  <w:style w:type="character" w:customStyle="1" w:styleId="35">
    <w:name w:val="n-link3h"/>
    <w:basedOn w:val="17"/>
    <w:autoRedefine/>
    <w:qFormat/>
    <w:uiPriority w:val="0"/>
    <w:rPr>
      <w:color w:val="FFFFFF"/>
    </w:rPr>
  </w:style>
  <w:style w:type="character" w:customStyle="1" w:styleId="36">
    <w:name w:val="n-link1h"/>
    <w:basedOn w:val="17"/>
    <w:autoRedefine/>
    <w:qFormat/>
    <w:uiPriority w:val="0"/>
    <w:rPr>
      <w:color w:val="FFFFFF"/>
    </w:rPr>
  </w:style>
  <w:style w:type="character" w:customStyle="1" w:styleId="37">
    <w:name w:val="n-link9h"/>
    <w:basedOn w:val="17"/>
    <w:autoRedefine/>
    <w:qFormat/>
    <w:uiPriority w:val="0"/>
    <w:rPr>
      <w:color w:val="FFFFFF"/>
    </w:rPr>
  </w:style>
  <w:style w:type="character" w:customStyle="1" w:styleId="38">
    <w:name w:val="n-link6h"/>
    <w:basedOn w:val="17"/>
    <w:autoRedefine/>
    <w:qFormat/>
    <w:uiPriority w:val="0"/>
    <w:rPr>
      <w:color w:val="FFFFFF"/>
    </w:rPr>
  </w:style>
  <w:style w:type="character" w:customStyle="1" w:styleId="39">
    <w:name w:val="n-link7"/>
    <w:basedOn w:val="17"/>
    <w:autoRedefine/>
    <w:qFormat/>
    <w:uiPriority w:val="0"/>
  </w:style>
  <w:style w:type="character" w:customStyle="1" w:styleId="40">
    <w:name w:val="n-link5h"/>
    <w:basedOn w:val="17"/>
    <w:autoRedefine/>
    <w:qFormat/>
    <w:uiPriority w:val="0"/>
    <w:rPr>
      <w:color w:val="FFFFFF"/>
    </w:rPr>
  </w:style>
  <w:style w:type="character" w:customStyle="1" w:styleId="41">
    <w:name w:val="n-link2"/>
    <w:basedOn w:val="17"/>
    <w:autoRedefine/>
    <w:qFormat/>
    <w:uiPriority w:val="0"/>
  </w:style>
  <w:style w:type="character" w:customStyle="1" w:styleId="42">
    <w:name w:val="n-link4h"/>
    <w:basedOn w:val="17"/>
    <w:autoRedefine/>
    <w:qFormat/>
    <w:uiPriority w:val="0"/>
    <w:rPr>
      <w:color w:val="FFFFFF"/>
    </w:rPr>
  </w:style>
  <w:style w:type="character" w:customStyle="1" w:styleId="43">
    <w:name w:val="n-link8h"/>
    <w:basedOn w:val="17"/>
    <w:autoRedefine/>
    <w:qFormat/>
    <w:uiPriority w:val="0"/>
    <w:rPr>
      <w:color w:val="FFFFFF"/>
    </w:rPr>
  </w:style>
  <w:style w:type="character" w:customStyle="1" w:styleId="44">
    <w:name w:val="n-link6"/>
    <w:basedOn w:val="17"/>
    <w:autoRedefine/>
    <w:qFormat/>
    <w:uiPriority w:val="0"/>
  </w:style>
  <w:style w:type="character" w:customStyle="1" w:styleId="45">
    <w:name w:val="n-link8"/>
    <w:basedOn w:val="17"/>
    <w:autoRedefine/>
    <w:qFormat/>
    <w:uiPriority w:val="0"/>
  </w:style>
  <w:style w:type="character" w:customStyle="1" w:styleId="46">
    <w:name w:val="n-link4"/>
    <w:basedOn w:val="17"/>
    <w:autoRedefine/>
    <w:qFormat/>
    <w:uiPriority w:val="0"/>
  </w:style>
  <w:style w:type="character" w:customStyle="1" w:styleId="47">
    <w:name w:val="n-link1"/>
    <w:basedOn w:val="17"/>
    <w:autoRedefine/>
    <w:qFormat/>
    <w:uiPriority w:val="0"/>
  </w:style>
  <w:style w:type="character" w:customStyle="1" w:styleId="48">
    <w:name w:val="n-link7h"/>
    <w:basedOn w:val="17"/>
    <w:autoRedefine/>
    <w:qFormat/>
    <w:uiPriority w:val="0"/>
    <w:rPr>
      <w:color w:val="FFFFFF"/>
    </w:rPr>
  </w:style>
  <w:style w:type="character" w:customStyle="1" w:styleId="49">
    <w:name w:val="n-link2h"/>
    <w:basedOn w:val="17"/>
    <w:autoRedefine/>
    <w:qFormat/>
    <w:uiPriority w:val="0"/>
    <w:rPr>
      <w:color w:val="FFFFFF"/>
    </w:rPr>
  </w:style>
  <w:style w:type="character" w:customStyle="1" w:styleId="50">
    <w:name w:val="页眉 字符"/>
    <w:basedOn w:val="17"/>
    <w:link w:val="13"/>
    <w:autoRedefine/>
    <w:qFormat/>
    <w:uiPriority w:val="0"/>
    <w:rPr>
      <w:rFonts w:ascii="Calibri" w:hAnsi="Calibri"/>
      <w:kern w:val="2"/>
      <w:sz w:val="18"/>
      <w:szCs w:val="18"/>
    </w:rPr>
  </w:style>
  <w:style w:type="character" w:customStyle="1" w:styleId="51">
    <w:name w:val="页脚 字符"/>
    <w:basedOn w:val="17"/>
    <w:link w:val="12"/>
    <w:autoRedefine/>
    <w:qFormat/>
    <w:uiPriority w:val="99"/>
    <w:rPr>
      <w:rFonts w:ascii="Calibri" w:hAnsi="Calibri"/>
      <w:kern w:val="2"/>
      <w:sz w:val="18"/>
      <w:szCs w:val="18"/>
    </w:rPr>
  </w:style>
  <w:style w:type="character" w:customStyle="1" w:styleId="52">
    <w:name w:val="标题 1 字符"/>
    <w:basedOn w:val="17"/>
    <w:link w:val="2"/>
    <w:autoRedefine/>
    <w:qFormat/>
    <w:uiPriority w:val="0"/>
    <w:rPr>
      <w:rFonts w:ascii="Calibri" w:hAnsi="Calibri"/>
      <w:b/>
      <w:bCs/>
      <w:kern w:val="44"/>
      <w:sz w:val="44"/>
      <w:szCs w:val="44"/>
    </w:rPr>
  </w:style>
  <w:style w:type="character" w:customStyle="1" w:styleId="53">
    <w:name w:val="批注文字 字符"/>
    <w:basedOn w:val="17"/>
    <w:link w:val="6"/>
    <w:autoRedefine/>
    <w:qFormat/>
    <w:uiPriority w:val="99"/>
    <w:rPr>
      <w:rFonts w:ascii="等线" w:hAnsi="等线" w:eastAsia="等线"/>
      <w:kern w:val="2"/>
      <w:sz w:val="21"/>
      <w:szCs w:val="22"/>
    </w:rPr>
  </w:style>
  <w:style w:type="character" w:customStyle="1" w:styleId="54">
    <w:name w:val="批注文字 Char1"/>
    <w:basedOn w:val="17"/>
    <w:autoRedefine/>
    <w:qFormat/>
    <w:uiPriority w:val="0"/>
    <w:rPr>
      <w:rFonts w:ascii="Calibri" w:hAnsi="Calibri"/>
      <w:kern w:val="2"/>
      <w:sz w:val="21"/>
      <w:szCs w:val="24"/>
    </w:rPr>
  </w:style>
  <w:style w:type="character" w:customStyle="1" w:styleId="55">
    <w:name w:val="批注框文本 字符"/>
    <w:basedOn w:val="17"/>
    <w:link w:val="11"/>
    <w:autoRedefine/>
    <w:qFormat/>
    <w:uiPriority w:val="0"/>
    <w:rPr>
      <w:rFonts w:ascii="Calibri" w:hAnsi="Calibri"/>
      <w:kern w:val="2"/>
      <w:sz w:val="18"/>
      <w:szCs w:val="18"/>
    </w:rPr>
  </w:style>
  <w:style w:type="paragraph" w:customStyle="1" w:styleId="56">
    <w:name w:val="修订1"/>
    <w:autoRedefine/>
    <w:hidden/>
    <w:unhideWhenUsed/>
    <w:qFormat/>
    <w:uiPriority w:val="99"/>
    <w:rPr>
      <w:rFonts w:ascii="Calibri" w:hAnsi="Calibri" w:eastAsia="宋体" w:cs="Times New Roman"/>
      <w:kern w:val="2"/>
      <w:sz w:val="21"/>
      <w:szCs w:val="24"/>
      <w:lang w:val="en-US" w:eastAsia="zh-CN" w:bidi="ar-SA"/>
    </w:rPr>
  </w:style>
  <w:style w:type="character" w:customStyle="1" w:styleId="57">
    <w:name w:val="纯文本 字符"/>
    <w:link w:val="10"/>
    <w:autoRedefine/>
    <w:qFormat/>
    <w:uiPriority w:val="0"/>
    <w:rPr>
      <w:rFonts w:ascii="宋体" w:hAnsi="Courier New"/>
      <w:kern w:val="2"/>
      <w:sz w:val="21"/>
    </w:rPr>
  </w:style>
  <w:style w:type="character" w:customStyle="1" w:styleId="58">
    <w:name w:val="纯文本 Char1"/>
    <w:basedOn w:val="17"/>
    <w:autoRedefine/>
    <w:qFormat/>
    <w:uiPriority w:val="0"/>
    <w:rPr>
      <w:rFonts w:ascii="宋体" w:hAnsi="Courier New" w:cs="Courier New"/>
      <w:kern w:val="2"/>
      <w:sz w:val="21"/>
      <w:szCs w:val="21"/>
    </w:rPr>
  </w:style>
  <w:style w:type="paragraph" w:customStyle="1" w:styleId="59">
    <w:name w:val="无间隔1"/>
    <w:autoRedefine/>
    <w:qFormat/>
    <w:uiPriority w:val="1"/>
    <w:pPr>
      <w:widowControl w:val="0"/>
      <w:jc w:val="both"/>
    </w:pPr>
    <w:rPr>
      <w:rFonts w:ascii="Times New Roman" w:hAnsi="Times New Roman" w:eastAsia="宋体" w:cs="Times New Roman"/>
      <w:kern w:val="2"/>
      <w:sz w:val="21"/>
      <w:szCs w:val="24"/>
      <w:lang w:val="en-US" w:eastAsia="zh-CN" w:bidi="ar-SA"/>
    </w:rPr>
  </w:style>
  <w:style w:type="table" w:customStyle="1" w:styleId="60">
    <w:name w:val="TableGrid"/>
    <w:autoRedefine/>
    <w:qFormat/>
    <w:uiPriority w:val="0"/>
    <w:rPr>
      <w:rFonts w:asciiTheme="minorHAnsi" w:hAnsiTheme="minorHAnsi" w:eastAsiaTheme="minorEastAsia" w:cstheme="minorBidi"/>
      <w:kern w:val="2"/>
      <w:sz w:val="21"/>
      <w:szCs w:val="22"/>
    </w:rPr>
    <w:tblPr>
      <w:tblCellMar>
        <w:top w:w="0" w:type="dxa"/>
        <w:left w:w="0" w:type="dxa"/>
        <w:bottom w:w="0" w:type="dxa"/>
        <w:right w:w="0" w:type="dxa"/>
      </w:tblCellMar>
    </w:tblPr>
  </w:style>
  <w:style w:type="character" w:customStyle="1" w:styleId="61">
    <w:name w:val="font81"/>
    <w:basedOn w:val="17"/>
    <w:autoRedefine/>
    <w:qFormat/>
    <w:uiPriority w:val="0"/>
    <w:rPr>
      <w:rFonts w:hint="default" w:ascii="Times New Roman" w:hAnsi="Times New Roman" w:cs="Times New Roman"/>
      <w:color w:val="000000"/>
      <w:sz w:val="20"/>
      <w:szCs w:val="20"/>
      <w:u w:val="none"/>
    </w:rPr>
  </w:style>
  <w:style w:type="character" w:customStyle="1" w:styleId="62">
    <w:name w:val="font41"/>
    <w:basedOn w:val="17"/>
    <w:autoRedefine/>
    <w:qFormat/>
    <w:uiPriority w:val="0"/>
    <w:rPr>
      <w:rFonts w:hint="eastAsia" w:ascii="宋体" w:hAnsi="宋体" w:eastAsia="宋体" w:cs="宋体"/>
      <w:color w:val="000000"/>
      <w:sz w:val="20"/>
      <w:szCs w:val="20"/>
      <w:u w:val="none"/>
    </w:rPr>
  </w:style>
  <w:style w:type="paragraph" w:customStyle="1" w:styleId="63">
    <w:name w:val="正文 New"/>
    <w:basedOn w:val="1"/>
    <w:autoRedefine/>
    <w:unhideWhenUsed/>
    <w:qFormat/>
    <w:uiPriority w:val="0"/>
    <w:pPr>
      <w:spacing w:before="100" w:beforeLines="0" w:beforeAutospacing="1" w:after="100" w:afterLines="0" w:afterAutospacing="1" w:line="440" w:lineRule="exact"/>
      <w:ind w:left="357" w:hanging="357"/>
    </w:pPr>
    <w:rPr>
      <w:rFonts w:hint="default"/>
      <w:sz w:val="21"/>
      <w:szCs w:val="21"/>
    </w:rPr>
  </w:style>
  <w:style w:type="character" w:customStyle="1" w:styleId="64">
    <w:name w:val="font31"/>
    <w:basedOn w:val="17"/>
    <w:qFormat/>
    <w:uiPriority w:val="0"/>
    <w:rPr>
      <w:rFonts w:hint="eastAsia" w:ascii="仿宋" w:hAnsi="仿宋" w:eastAsia="仿宋" w:cs="仿宋"/>
      <w:color w:val="000000"/>
      <w:sz w:val="28"/>
      <w:szCs w:val="28"/>
      <w:u w:val="non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10</Pages>
  <Words>2135</Words>
  <Characters>2343</Characters>
  <Lines>74</Lines>
  <Paragraphs>21</Paragraphs>
  <TotalTime>26</TotalTime>
  <ScaleCrop>false</ScaleCrop>
  <LinksUpToDate>false</LinksUpToDate>
  <CharactersWithSpaces>2550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2020-08-26T20:46:00Z</dcterms:created>
  <dc:creator>hfg</dc:creator>
  <cp:lastModifiedBy>海风温柔吹</cp:lastModifiedBy>
  <cp:lastPrinted>2023-09-11T10:27:00Z</cp:lastPrinted>
  <dcterms:modified xsi:type="dcterms:W3CDTF">2025-03-06T08:48:29Z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9F5B49DF795341CD9C779E1A0D575D29_13</vt:lpwstr>
  </property>
  <property fmtid="{D5CDD505-2E9C-101B-9397-08002B2CF9AE}" pid="4" name="KSOTemplateDocerSaveRecord">
    <vt:lpwstr>eyJoZGlkIjoiNDAwYjZlMTE2MGVkOWY1ZjMwNDkxYTg1M2FlMWYzM2YiLCJ1c2VySWQiOiI1MDM3OTU2NDYifQ==</vt:lpwstr>
  </property>
</Properties>
</file>