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2"/>
        <w:ind w:left="0" w:leftChars="0" w:firstLine="0" w:firstLineChars="0"/>
        <w:jc w:val="center"/>
        <w:rPr>
          <w:rFonts w:hint="eastAsia" w:ascii="宋体" w:hAnsi="宋体" w:cs="宋体"/>
          <w:b w:val="0"/>
          <w:bCs/>
          <w:color w:val="000000"/>
          <w:sz w:val="48"/>
          <w:szCs w:val="48"/>
          <w:lang w:val="en-US" w:eastAsia="zh-CN"/>
        </w:rPr>
      </w:pPr>
      <w:bookmarkStart w:id="0" w:name="_Toc28359011"/>
      <w:bookmarkStart w:id="1" w:name="_Toc35393797"/>
      <w:r>
        <w:rPr>
          <w:rFonts w:hint="eastAsia" w:ascii="宋体" w:hAnsi="宋体" w:cs="宋体"/>
          <w:b w:val="0"/>
          <w:bCs/>
          <w:color w:val="000000"/>
          <w:sz w:val="48"/>
          <w:szCs w:val="48"/>
          <w:lang w:val="en-US" w:eastAsia="zh-CN"/>
        </w:rPr>
        <w:t>集团公司办公用品采购</w:t>
      </w:r>
    </w:p>
    <w:p w14:paraId="6B997DFD">
      <w:pPr>
        <w:pStyle w:val="2"/>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9"/>
        <w:rPr>
          <w:rFonts w:hint="eastAsia" w:ascii="宋体" w:hAnsi="宋体" w:eastAsia="宋体" w:cs="宋体"/>
          <w:b w:val="0"/>
          <w:bCs/>
          <w:color w:val="000000"/>
          <w:sz w:val="24"/>
        </w:rPr>
      </w:pPr>
    </w:p>
    <w:p w14:paraId="12F7A716">
      <w:pPr>
        <w:pStyle w:val="9"/>
        <w:rPr>
          <w:rFonts w:hint="eastAsia" w:ascii="宋体" w:hAnsi="宋体" w:eastAsia="宋体" w:cs="宋体"/>
          <w:b w:val="0"/>
          <w:bCs/>
          <w:color w:val="000000"/>
          <w:sz w:val="24"/>
        </w:rPr>
      </w:pPr>
    </w:p>
    <w:p w14:paraId="6E5334BE">
      <w:pPr>
        <w:pStyle w:val="9"/>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AQJK-CG-2024-109</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4A8669E7">
      <w:pPr>
        <w:pStyle w:val="2"/>
        <w:rPr>
          <w:rFonts w:ascii="宋体" w:hAnsi="宋体" w:eastAsia="宋体" w:cs="宋体"/>
          <w:b w:val="0"/>
          <w:bCs/>
          <w:color w:val="000000"/>
          <w:sz w:val="24"/>
        </w:rPr>
      </w:pPr>
    </w:p>
    <w:p w14:paraId="36FFFABE">
      <w:pPr>
        <w:pStyle w:val="2"/>
        <w:rPr>
          <w:rFonts w:ascii="宋体" w:hAnsi="宋体" w:eastAsia="宋体" w:cs="宋体"/>
          <w:b w:val="0"/>
          <w:bCs/>
          <w:color w:val="000000"/>
          <w:sz w:val="24"/>
        </w:rPr>
      </w:pP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ind w:firstLine="600" w:firstLineChars="200"/>
        <w:jc w:val="left"/>
        <w:rPr>
          <w:rFonts w:ascii="宋体" w:hAnsi="宋体" w:eastAsia="宋体" w:cs="宋体"/>
          <w:b w:val="0"/>
          <w:bCs/>
          <w:color w:val="000000"/>
          <w:kern w:val="2"/>
          <w:sz w:val="24"/>
          <w:szCs w:val="18"/>
          <w:lang w:val="en-US" w:eastAsia="zh-CN" w:bidi="ar-SA"/>
        </w:rPr>
      </w:pPr>
      <w:r>
        <w:rPr>
          <w:rFonts w:hint="eastAsia" w:ascii="宋体" w:hAnsi="宋体" w:cs="宋体"/>
          <w:b w:val="0"/>
          <w:bCs/>
          <w:color w:val="000000"/>
          <w:sz w:val="30"/>
          <w:szCs w:val="30"/>
          <w:lang w:val="en-US" w:eastAsia="zh-CN"/>
        </w:rPr>
        <w:t xml:space="preserve">采 购 </w:t>
      </w:r>
      <w:r>
        <w:rPr>
          <w:rFonts w:hint="eastAsia" w:ascii="宋体" w:hAnsi="宋体" w:eastAsia="宋体" w:cs="宋体"/>
          <w:b w:val="0"/>
          <w:bCs/>
          <w:color w:val="000000"/>
          <w:sz w:val="30"/>
          <w:szCs w:val="30"/>
        </w:rPr>
        <w:t>部</w:t>
      </w:r>
      <w:r>
        <w:rPr>
          <w:rFonts w:hint="eastAsia" w:ascii="宋体" w:hAnsi="宋体" w:cs="宋体"/>
          <w:b w:val="0"/>
          <w:bCs/>
          <w:color w:val="000000"/>
          <w:sz w:val="30"/>
          <w:szCs w:val="30"/>
          <w:lang w:val="en-US" w:eastAsia="zh-CN"/>
        </w:rPr>
        <w:t xml:space="preserve"> </w:t>
      </w:r>
      <w:r>
        <w:rPr>
          <w:rFonts w:hint="eastAsia" w:ascii="宋体" w:hAnsi="宋体" w:eastAsia="宋体" w:cs="宋体"/>
          <w:b w:val="0"/>
          <w:bCs/>
          <w:color w:val="000000"/>
          <w:sz w:val="30"/>
          <w:szCs w:val="30"/>
        </w:rPr>
        <w:t>门</w:t>
      </w:r>
      <w:r>
        <w:rPr>
          <w:rFonts w:hint="eastAsia" w:ascii="宋体" w:hAnsi="宋体" w:cs="宋体"/>
          <w:b w:val="0"/>
          <w:bCs/>
          <w:color w:val="000000"/>
          <w:sz w:val="30"/>
          <w:szCs w:val="30"/>
          <w:lang w:val="en-US" w:eastAsia="zh-CN"/>
        </w:rPr>
        <w:t xml:space="preserve"> </w:t>
      </w:r>
      <w:r>
        <w:rPr>
          <w:rFonts w:hint="eastAsia" w:ascii="宋体" w:hAnsi="宋体" w:eastAsia="宋体" w:cs="宋体"/>
          <w:b w:val="0"/>
          <w:bCs/>
          <w:color w:val="000000"/>
          <w:sz w:val="30"/>
          <w:szCs w:val="30"/>
        </w:rPr>
        <w:t>：</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办公室</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bookmarkStart w:id="24" w:name="_GoBack"/>
      <w:bookmarkEnd w:id="24"/>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72C68535">
      <w:pPr>
        <w:pStyle w:val="2"/>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十二</w:t>
      </w:r>
      <w:r>
        <w:rPr>
          <w:rFonts w:hint="eastAsia" w:ascii="宋体" w:hAnsi="宋体" w:eastAsia="宋体" w:cs="宋体"/>
          <w:b w:val="0"/>
          <w:bCs/>
          <w:color w:val="000000"/>
          <w:sz w:val="30"/>
          <w:szCs w:val="30"/>
        </w:rPr>
        <w:t>月</w:t>
      </w:r>
    </w:p>
    <w:p w14:paraId="6EEBCFFA">
      <w:pPr>
        <w:rPr>
          <w:b w:val="0"/>
          <w:bCs/>
        </w:rPr>
        <w:sectPr>
          <w:headerReference r:id="rId3" w:type="default"/>
          <w:pgSz w:w="11906" w:h="16838"/>
          <w:pgMar w:top="1417" w:right="1418" w:bottom="1276" w:left="1418" w:header="680" w:footer="680" w:gutter="0"/>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集团公司办公用品采购项目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2"/>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受集团公司办公室委托，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对集团公司办公用品采购以询价的方式确定供应商和供货价格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各合格供应商</w:t>
      </w:r>
      <w:r>
        <w:rPr>
          <w:rFonts w:hint="eastAsia" w:ascii="仿宋" w:hAnsi="仿宋" w:eastAsia="仿宋" w:cs="仿宋"/>
          <w:b w:val="0"/>
          <w:bCs w:val="0"/>
          <w:sz w:val="32"/>
          <w:szCs w:val="32"/>
        </w:rPr>
        <w:t>参加投标</w:t>
      </w:r>
      <w:r>
        <w:rPr>
          <w:rFonts w:hint="eastAsia" w:ascii="仿宋" w:hAnsi="仿宋" w:eastAsia="仿宋" w:cs="仿宋"/>
          <w:b w:val="0"/>
          <w:bCs w:val="0"/>
          <w:sz w:val="32"/>
          <w:szCs w:val="32"/>
          <w:lang w:eastAsia="zh-CN"/>
        </w:rPr>
        <w:t>。</w:t>
      </w:r>
      <w:bookmarkStart w:id="2" w:name="_Toc28359012"/>
      <w:bookmarkStart w:id="3" w:name="_Toc28359089"/>
      <w:bookmarkStart w:id="4" w:name="_Toc35393629"/>
      <w:bookmarkStart w:id="5" w:name="_Toc35393798"/>
    </w:p>
    <w:p w14:paraId="2D604FDD">
      <w:pPr>
        <w:pStyle w:val="2"/>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AQJK-CG-2024-109</w:t>
      </w:r>
    </w:p>
    <w:p w14:paraId="4E888EF1">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集团公司办公用品采购</w:t>
      </w:r>
    </w:p>
    <w:p w14:paraId="7007FC6E">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确定方法：最低投标价法</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5F809411">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采购需求：</w:t>
      </w:r>
      <w:r>
        <w:rPr>
          <w:rFonts w:hint="eastAsia" w:ascii="仿宋" w:hAnsi="仿宋" w:eastAsia="仿宋" w:cs="仿宋"/>
          <w:color w:val="000000" w:themeColor="text1"/>
          <w:sz w:val="30"/>
          <w:szCs w:val="30"/>
          <w:highlight w:val="none"/>
          <w:lang w:val="en-US" w:eastAsia="zh-CN"/>
          <w14:textFill>
            <w14:solidFill>
              <w14:schemeClr w14:val="tx1"/>
            </w14:solidFill>
          </w14:textFill>
        </w:rPr>
        <w:t>详见采购清单。</w:t>
      </w:r>
    </w:p>
    <w:p w14:paraId="046C0D5A">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付款方式：货到开具增值税普票付款。</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供货地点：集团公司办公室</w:t>
      </w:r>
    </w:p>
    <w:p w14:paraId="3E695097">
      <w:pPr>
        <w:pStyle w:val="9"/>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二、参选人资格要求</w:t>
      </w:r>
    </w:p>
    <w:p w14:paraId="7036BF1B">
      <w:pPr>
        <w:ind w:firstLine="600" w:firstLineChars="200"/>
        <w:rPr>
          <w:rFonts w:hint="eastAsia" w:ascii="仿宋" w:hAnsi="仿宋" w:eastAsia="仿宋" w:cs="仿宋"/>
          <w:sz w:val="30"/>
          <w:szCs w:val="30"/>
        </w:rPr>
      </w:pPr>
      <w:bookmarkStart w:id="6" w:name="_Toc35393800"/>
      <w:bookmarkStart w:id="7" w:name="_Toc28359091"/>
      <w:bookmarkStart w:id="8" w:name="_Toc28359014"/>
      <w:bookmarkStart w:id="9" w:name="_Toc35393631"/>
      <w:r>
        <w:rPr>
          <w:rFonts w:hint="eastAsia" w:ascii="仿宋" w:hAnsi="仿宋" w:eastAsia="仿宋" w:cs="仿宋"/>
          <w:sz w:val="30"/>
          <w:szCs w:val="30"/>
        </w:rPr>
        <w:t>本次比选对象为已公示的安庆市交通控股集团有限公司</w:t>
      </w:r>
      <w:r>
        <w:rPr>
          <w:rFonts w:hint="eastAsia" w:ascii="仿宋" w:hAnsi="仿宋" w:eastAsia="仿宋" w:cs="仿宋"/>
          <w:sz w:val="30"/>
          <w:szCs w:val="30"/>
          <w:lang w:val="en-US" w:eastAsia="zh-CN"/>
        </w:rPr>
        <w:t>办公用品类</w:t>
      </w:r>
      <w:r>
        <w:rPr>
          <w:rFonts w:hint="eastAsia" w:ascii="仿宋" w:hAnsi="仿宋" w:eastAsia="仿宋" w:cs="仿宋"/>
          <w:sz w:val="30"/>
          <w:szCs w:val="30"/>
        </w:rPr>
        <w:t>合格供应商（未被列入集团公司黑名单管理系统，未在安庆交控集团处罚限制期限内）。</w:t>
      </w:r>
    </w:p>
    <w:bookmarkEnd w:id="6"/>
    <w:bookmarkEnd w:id="7"/>
    <w:bookmarkEnd w:id="8"/>
    <w:bookmarkEnd w:id="9"/>
    <w:p w14:paraId="6EDBB5EB">
      <w:pPr>
        <w:pStyle w:val="9"/>
        <w:numPr>
          <w:ilvl w:val="0"/>
          <w:numId w:val="0"/>
        </w:numPr>
        <w:rPr>
          <w:rFonts w:hint="eastAsia" w:ascii="黑体" w:hAnsi="黑体" w:eastAsia="黑体" w:cs="宋体"/>
          <w:bCs/>
          <w:kern w:val="2"/>
          <w:sz w:val="30"/>
          <w:szCs w:val="30"/>
          <w:lang w:val="en-US" w:eastAsia="zh-CN" w:bidi="ar-SA"/>
        </w:rPr>
      </w:pPr>
      <w:bookmarkStart w:id="10" w:name="_Toc35393801"/>
      <w:bookmarkStart w:id="11" w:name="_Toc28359015"/>
      <w:bookmarkStart w:id="12" w:name="_Toc28359092"/>
      <w:bookmarkStart w:id="13" w:name="_Toc35393632"/>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9"/>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本项目只接受通过发送至指定邮箱的方式递交电子版报价表和相关资料，但应满足下列有关要求：</w:t>
      </w:r>
    </w:p>
    <w:p w14:paraId="0395D95F">
      <w:pPr>
        <w:pStyle w:val="9"/>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和相关资料，投标供应商应在报价表提交截止时间前将本项目报价表发送至指定邮箱（邮箱：1179928670@qq.com，邮箱主题名称为：参与投标的企业名称+项目名称+联系方式，投标报价表须盖公章，须采用*.PDF文件格式），同时须对报价表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报价表提交截止时间：2024年12月10日12时00分（北京时间）</w:t>
      </w:r>
    </w:p>
    <w:p w14:paraId="65191A60">
      <w:pPr>
        <w:pStyle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发送解密密码时间：2024年12月10日 下午15点00分至15点30分</w:t>
      </w:r>
    </w:p>
    <w:p w14:paraId="74C5A3A8">
      <w:pPr>
        <w:pStyle w:val="9"/>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4.本次采购管理部门为安庆市交通控股集团有限公司集采中心，具体合同签订主体为集团公司办公室。</w:t>
      </w:r>
    </w:p>
    <w:p w14:paraId="1AC6E35A">
      <w:pPr>
        <w:pStyle w:val="9"/>
        <w:rPr>
          <w:rFonts w:hint="eastAsia" w:ascii="黑体" w:hAnsi="黑体" w:eastAsia="黑体" w:cs="宋体"/>
          <w:bCs/>
          <w:kern w:val="2"/>
          <w:sz w:val="30"/>
          <w:szCs w:val="30"/>
          <w:lang w:val="en-US" w:eastAsia="zh-CN" w:bidi="ar-SA"/>
        </w:rPr>
      </w:pPr>
      <w:bookmarkStart w:id="16" w:name="_Toc28359095"/>
      <w:bookmarkStart w:id="17" w:name="_Toc35393636"/>
      <w:bookmarkStart w:id="18" w:name="_Toc28359018"/>
      <w:bookmarkStart w:id="19" w:name="_Toc35393805"/>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1.招标人信息</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称：集团公司办公室</w:t>
      </w:r>
    </w:p>
    <w:p w14:paraId="0A8F22D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3578F221">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人：马芳</w:t>
      </w:r>
    </w:p>
    <w:p w14:paraId="67B3341D">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联系方式：0556-5571828</w:t>
      </w:r>
    </w:p>
    <w:p w14:paraId="7B5CD80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ind w:firstLine="600" w:firstLineChars="200"/>
        <w:rPr>
          <w:rFonts w:hint="eastAsia" w:ascii="仿宋" w:hAnsi="仿宋" w:eastAsia="仿宋" w:cs="仿宋"/>
          <w:sz w:val="30"/>
          <w:szCs w:val="30"/>
          <w:lang w:val="en-US" w:eastAsia="zh-CN"/>
        </w:rPr>
      </w:pPr>
      <w:bookmarkStart w:id="20" w:name="_Toc28359021"/>
      <w:bookmarkStart w:id="21" w:name="_Toc28359098"/>
      <w:bookmarkStart w:id="22" w:name="_Toc35393808"/>
      <w:bookmarkStart w:id="23" w:name="_Toc35393639"/>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3490D3C7">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tbl>
      <w:tblPr>
        <w:tblStyle w:val="15"/>
        <w:tblpPr w:leftFromText="180" w:rightFromText="180" w:vertAnchor="text" w:horzAnchor="page" w:tblpX="1300" w:tblpY="1635"/>
        <w:tblOverlap w:val="never"/>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1626"/>
        <w:gridCol w:w="861"/>
        <w:gridCol w:w="660"/>
        <w:gridCol w:w="2871"/>
        <w:gridCol w:w="1311"/>
        <w:gridCol w:w="1115"/>
        <w:gridCol w:w="979"/>
      </w:tblGrid>
      <w:tr w14:paraId="1D24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14:paraId="6B6B5F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36"/>
                <w:szCs w:val="36"/>
                <w:u w:val="none"/>
                <w:lang w:val="en-US" w:eastAsia="zh-CN" w:bidi="ar"/>
              </w:rPr>
              <w:t>物资采购计划</w:t>
            </w:r>
            <w:r>
              <w:rPr>
                <w:rFonts w:hint="eastAsia" w:ascii="宋体" w:hAnsi="宋体" w:cs="宋体"/>
                <w:i w:val="0"/>
                <w:iCs w:val="0"/>
                <w:color w:val="000000"/>
                <w:kern w:val="0"/>
                <w:sz w:val="36"/>
                <w:szCs w:val="36"/>
                <w:u w:val="none"/>
                <w:lang w:val="en-US" w:eastAsia="zh-CN" w:bidi="ar"/>
              </w:rPr>
              <w:t>清单</w:t>
            </w:r>
          </w:p>
        </w:tc>
      </w:tr>
      <w:tr w14:paraId="1DB2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3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4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采购物品</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65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51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8F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E5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79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6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5CF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6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02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A4打复印纸</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5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29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箱</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D0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红百旺 75g</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2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E6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3B49B">
            <w:pPr>
              <w:jc w:val="center"/>
              <w:rPr>
                <w:rFonts w:hint="eastAsia" w:ascii="宋体" w:hAnsi="宋体" w:eastAsia="宋体" w:cs="宋体"/>
                <w:i w:val="0"/>
                <w:iCs w:val="0"/>
                <w:color w:val="000000"/>
                <w:sz w:val="22"/>
                <w:szCs w:val="22"/>
                <w:u w:val="none"/>
              </w:rPr>
            </w:pPr>
          </w:p>
        </w:tc>
      </w:tr>
      <w:tr w14:paraId="09E7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0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52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黑色中性笔</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5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5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盒</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9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8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6E8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0580">
            <w:pPr>
              <w:jc w:val="center"/>
              <w:rPr>
                <w:rFonts w:hint="eastAsia" w:ascii="宋体" w:hAnsi="宋体" w:eastAsia="宋体" w:cs="宋体"/>
                <w:i w:val="0"/>
                <w:iCs w:val="0"/>
                <w:color w:val="000000"/>
                <w:sz w:val="22"/>
                <w:szCs w:val="22"/>
                <w:u w:val="none"/>
              </w:rPr>
            </w:pPr>
          </w:p>
        </w:tc>
      </w:tr>
      <w:tr w14:paraId="29BF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A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32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2B铅笔</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3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F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盒</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D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67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96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FB1F">
            <w:pPr>
              <w:jc w:val="center"/>
              <w:rPr>
                <w:rFonts w:hint="eastAsia" w:ascii="宋体" w:hAnsi="宋体" w:eastAsia="宋体" w:cs="宋体"/>
                <w:i w:val="0"/>
                <w:iCs w:val="0"/>
                <w:color w:val="000000"/>
                <w:sz w:val="22"/>
                <w:szCs w:val="22"/>
                <w:u w:val="none"/>
              </w:rPr>
            </w:pPr>
          </w:p>
        </w:tc>
      </w:tr>
      <w:tr w14:paraId="7455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A9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7E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抹布</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068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76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条</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57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30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739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B63B">
            <w:pPr>
              <w:jc w:val="center"/>
              <w:rPr>
                <w:rFonts w:hint="eastAsia" w:ascii="宋体" w:hAnsi="宋体" w:eastAsia="宋体" w:cs="宋体"/>
                <w:i w:val="0"/>
                <w:iCs w:val="0"/>
                <w:color w:val="000000"/>
                <w:sz w:val="22"/>
                <w:szCs w:val="22"/>
                <w:u w:val="none"/>
              </w:rPr>
            </w:pPr>
          </w:p>
        </w:tc>
      </w:tr>
      <w:tr w14:paraId="1EDD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6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0D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订书钉</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70A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78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盒</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C5C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default" w:ascii="Arial" w:hAnsi="Arial" w:eastAsia="Arial" w:cs="Arial"/>
                <w:i w:val="0"/>
                <w:iCs w:val="0"/>
                <w:caps w:val="0"/>
                <w:color w:val="404040"/>
                <w:spacing w:val="0"/>
                <w:sz w:val="21"/>
                <w:szCs w:val="21"/>
                <w:shd w:val="clear" w:fill="FAFAFC"/>
                <w:lang w:val="en-US"/>
              </w:rPr>
              <w:t>1000枚/盒</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25E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646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B472">
            <w:pPr>
              <w:jc w:val="center"/>
              <w:rPr>
                <w:rFonts w:hint="eastAsia" w:ascii="宋体" w:hAnsi="宋体" w:eastAsia="宋体" w:cs="宋体"/>
                <w:i w:val="0"/>
                <w:iCs w:val="0"/>
                <w:color w:val="000000"/>
                <w:sz w:val="22"/>
                <w:szCs w:val="22"/>
                <w:u w:val="none"/>
              </w:rPr>
            </w:pPr>
          </w:p>
        </w:tc>
      </w:tr>
      <w:tr w14:paraId="2ACA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2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01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双柄打孔机</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D14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962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台</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B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6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A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0C97">
            <w:pPr>
              <w:jc w:val="center"/>
              <w:rPr>
                <w:rFonts w:hint="eastAsia" w:ascii="宋体" w:hAnsi="宋体" w:eastAsia="宋体" w:cs="宋体"/>
                <w:i w:val="0"/>
                <w:iCs w:val="0"/>
                <w:color w:val="000000"/>
                <w:sz w:val="22"/>
                <w:szCs w:val="22"/>
                <w:u w:val="none"/>
              </w:rPr>
            </w:pPr>
          </w:p>
        </w:tc>
      </w:tr>
      <w:tr w14:paraId="2C2E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D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D7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会议记录本</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3F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015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本</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8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F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F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581C">
            <w:pPr>
              <w:jc w:val="center"/>
              <w:rPr>
                <w:rFonts w:hint="eastAsia" w:ascii="宋体" w:hAnsi="宋体" w:eastAsia="宋体" w:cs="宋体"/>
                <w:i w:val="0"/>
                <w:iCs w:val="0"/>
                <w:color w:val="000000"/>
                <w:sz w:val="22"/>
                <w:szCs w:val="22"/>
                <w:u w:val="none"/>
              </w:rPr>
            </w:pPr>
          </w:p>
        </w:tc>
      </w:tr>
      <w:tr w14:paraId="2E19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1B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2E4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档案装订锥</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203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2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个</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8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9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6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9F99">
            <w:pPr>
              <w:jc w:val="center"/>
              <w:rPr>
                <w:rFonts w:hint="eastAsia" w:ascii="宋体" w:hAnsi="宋体" w:eastAsia="宋体" w:cs="宋体"/>
                <w:i w:val="0"/>
                <w:iCs w:val="0"/>
                <w:color w:val="000000"/>
                <w:sz w:val="22"/>
                <w:szCs w:val="22"/>
                <w:u w:val="none"/>
              </w:rPr>
            </w:pPr>
          </w:p>
        </w:tc>
      </w:tr>
      <w:tr w14:paraId="6D1A3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86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A6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档案装订线</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35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0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卷</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4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A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5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7DBA">
            <w:pPr>
              <w:jc w:val="center"/>
              <w:rPr>
                <w:rFonts w:hint="eastAsia" w:ascii="宋体" w:hAnsi="宋体" w:eastAsia="宋体" w:cs="宋体"/>
                <w:i w:val="0"/>
                <w:iCs w:val="0"/>
                <w:color w:val="000000"/>
                <w:sz w:val="22"/>
                <w:szCs w:val="22"/>
                <w:u w:val="none"/>
              </w:rPr>
            </w:pPr>
          </w:p>
        </w:tc>
      </w:tr>
      <w:tr w14:paraId="5BD6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5E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88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20cm直尺</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1C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D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把</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0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C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4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B8FF">
            <w:pPr>
              <w:jc w:val="center"/>
              <w:rPr>
                <w:rFonts w:hint="eastAsia" w:ascii="宋体" w:hAnsi="宋体" w:eastAsia="宋体" w:cs="宋体"/>
                <w:i w:val="0"/>
                <w:iCs w:val="0"/>
                <w:color w:val="000000"/>
                <w:sz w:val="22"/>
                <w:szCs w:val="22"/>
                <w:u w:val="none"/>
              </w:rPr>
            </w:pPr>
          </w:p>
        </w:tc>
      </w:tr>
      <w:tr w14:paraId="22D7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13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01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剪刀</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E80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7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把</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1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F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D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CE641">
            <w:pPr>
              <w:jc w:val="center"/>
              <w:rPr>
                <w:rFonts w:hint="eastAsia" w:ascii="宋体" w:hAnsi="宋体" w:eastAsia="宋体" w:cs="宋体"/>
                <w:i w:val="0"/>
                <w:iCs w:val="0"/>
                <w:color w:val="000000"/>
                <w:sz w:val="22"/>
                <w:szCs w:val="22"/>
                <w:u w:val="none"/>
              </w:rPr>
            </w:pPr>
          </w:p>
        </w:tc>
      </w:tr>
      <w:tr w14:paraId="3AA4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EE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D4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固体胶</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DA0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C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盒</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2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得力，12支/盒</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8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A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59DC">
            <w:pPr>
              <w:jc w:val="center"/>
              <w:rPr>
                <w:rFonts w:hint="eastAsia" w:ascii="宋体" w:hAnsi="宋体" w:eastAsia="宋体" w:cs="宋体"/>
                <w:i w:val="0"/>
                <w:iCs w:val="0"/>
                <w:color w:val="000000"/>
                <w:sz w:val="22"/>
                <w:szCs w:val="22"/>
                <w:u w:val="none"/>
              </w:rPr>
            </w:pPr>
          </w:p>
        </w:tc>
      </w:tr>
      <w:tr w14:paraId="18F3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62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9E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液体胶</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A9D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1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盒</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E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A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2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33FF">
            <w:pPr>
              <w:jc w:val="center"/>
              <w:rPr>
                <w:rFonts w:hint="eastAsia" w:ascii="宋体" w:hAnsi="宋体" w:eastAsia="宋体" w:cs="宋体"/>
                <w:i w:val="0"/>
                <w:iCs w:val="0"/>
                <w:color w:val="000000"/>
                <w:sz w:val="22"/>
                <w:szCs w:val="22"/>
                <w:u w:val="none"/>
              </w:rPr>
            </w:pPr>
          </w:p>
        </w:tc>
      </w:tr>
      <w:tr w14:paraId="1BC9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9E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79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档案盒</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14EA">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058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47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得力，75mm</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0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3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795A3">
            <w:pPr>
              <w:jc w:val="center"/>
              <w:rPr>
                <w:rFonts w:hint="eastAsia" w:ascii="宋体" w:hAnsi="宋体" w:eastAsia="宋体" w:cs="宋体"/>
                <w:i w:val="0"/>
                <w:iCs w:val="0"/>
                <w:color w:val="000000"/>
                <w:sz w:val="22"/>
                <w:szCs w:val="22"/>
                <w:u w:val="none"/>
              </w:rPr>
            </w:pPr>
          </w:p>
        </w:tc>
      </w:tr>
      <w:tr w14:paraId="1983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3D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8E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lang w:val="en-US" w:eastAsia="zh-CN"/>
              </w:rPr>
            </w:pPr>
            <w:r>
              <w:rPr>
                <w:rFonts w:hint="eastAsia" w:ascii="Calibri" w:eastAsia="宋体"/>
                <w:sz w:val="24"/>
                <w:lang w:val="en-US" w:eastAsia="zh-CN"/>
              </w:rPr>
              <w:t>燕尾夹6#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ABAD">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139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1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816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C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8898">
            <w:pPr>
              <w:jc w:val="center"/>
              <w:rPr>
                <w:rFonts w:hint="eastAsia" w:ascii="宋体" w:hAnsi="宋体" w:eastAsia="宋体" w:cs="宋体"/>
                <w:i w:val="0"/>
                <w:iCs w:val="0"/>
                <w:color w:val="000000"/>
                <w:sz w:val="22"/>
                <w:szCs w:val="22"/>
                <w:u w:val="none"/>
              </w:rPr>
            </w:pPr>
          </w:p>
        </w:tc>
      </w:tr>
      <w:tr w14:paraId="6773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94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0C9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2"/>
                <w:szCs w:val="22"/>
                <w:u w:val="none"/>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B5D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3F21">
            <w:pPr>
              <w:jc w:val="center"/>
              <w:rPr>
                <w:rFonts w:hint="eastAsia" w:ascii="宋体" w:hAnsi="宋体" w:eastAsia="宋体" w:cs="宋体"/>
                <w:b/>
                <w:bCs/>
                <w:i w:val="0"/>
                <w:iCs w:val="0"/>
                <w:color w:val="000000"/>
                <w:sz w:val="22"/>
                <w:szCs w:val="22"/>
                <w:u w:val="none"/>
              </w:rPr>
            </w:pPr>
          </w:p>
        </w:tc>
      </w:tr>
    </w:tbl>
    <w:p w14:paraId="698AB39D">
      <w:pPr>
        <w:pStyle w:val="2"/>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2"/>
        <w:rPr>
          <w:rFonts w:hint="eastAsia"/>
        </w:rPr>
      </w:pPr>
    </w:p>
    <w:p w14:paraId="3144703B">
      <w:pPr>
        <w:pStyle w:val="2"/>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2"/>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B72FBAA">
      <w:pPr>
        <w:pStyle w:val="2"/>
        <w:rPr>
          <w:rFonts w:hint="default"/>
          <w:lang w:val="en-US" w:eastAsia="zh-CN"/>
        </w:rPr>
      </w:pPr>
    </w:p>
    <w:p w14:paraId="6199CD24">
      <w:pPr>
        <w:jc w:val="both"/>
        <w:rPr>
          <w:rFonts w:hint="eastAsia"/>
          <w:b/>
          <w:bCs/>
          <w:sz w:val="32"/>
          <w:szCs w:val="32"/>
          <w:vertAlign w:val="baseline"/>
          <w:lang w:val="en-US" w:eastAsia="zh-CN"/>
        </w:rPr>
      </w:pPr>
      <w:r>
        <w:rPr>
          <w:rFonts w:hint="eastAsia"/>
          <w:b/>
          <w:bCs/>
          <w:sz w:val="32"/>
          <w:szCs w:val="32"/>
          <w:vertAlign w:val="baseline"/>
          <w:lang w:val="en-US" w:eastAsia="zh-CN"/>
        </w:rPr>
        <w:t>备注：</w:t>
      </w:r>
    </w:p>
    <w:p w14:paraId="71891F3A">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1.本项目按</w:t>
      </w:r>
      <w:r>
        <w:rPr>
          <w:rFonts w:hint="eastAsia" w:ascii="仿宋" w:hAnsi="仿宋" w:eastAsia="仿宋" w:cs="仿宋"/>
          <w:b/>
          <w:bCs/>
          <w:kern w:val="2"/>
          <w:sz w:val="30"/>
          <w:szCs w:val="30"/>
          <w:lang w:val="en-US" w:eastAsia="zh-CN" w:bidi="ar-SA"/>
        </w:rPr>
        <w:t>总价</w:t>
      </w:r>
      <w:r>
        <w:rPr>
          <w:rFonts w:hint="eastAsia" w:ascii="仿宋" w:hAnsi="仿宋" w:eastAsia="仿宋" w:cs="仿宋"/>
          <w:kern w:val="2"/>
          <w:sz w:val="30"/>
          <w:szCs w:val="30"/>
          <w:lang w:val="en-US" w:eastAsia="zh-CN" w:bidi="ar-SA"/>
        </w:rPr>
        <w:t>进行报价，按照总价最低原则进行采购。</w:t>
      </w:r>
    </w:p>
    <w:p w14:paraId="530E6A64">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2.</w:t>
      </w:r>
      <w:r>
        <w:rPr>
          <w:rFonts w:hint="eastAsia" w:ascii="仿宋" w:hAnsi="仿宋" w:eastAsia="仿宋" w:cs="仿宋"/>
          <w:sz w:val="30"/>
          <w:szCs w:val="30"/>
          <w:lang w:val="en-US" w:eastAsia="zh-CN"/>
        </w:rPr>
        <w:t>投标报价包含货物运输及安装费用，后续采购人不会再支付除中标价以外的任何价款。</w:t>
      </w:r>
    </w:p>
    <w:p w14:paraId="5DDDA73B">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3.投标人不得修改采购清单中的规格、数量，投标人须对报价货物的单项合计、总价合计金额数的正确性负责，出现不符合文件要求或报价合计金额数有误的、有争议的，予以作废处理。</w:t>
      </w:r>
    </w:p>
    <w:p w14:paraId="327FF0D3">
      <w:pPr>
        <w:numPr>
          <w:ilvl w:val="0"/>
          <w:numId w:val="0"/>
        </w:numPr>
        <w:ind w:firstLine="643" w:firstLineChars="200"/>
        <w:rPr>
          <w:rFonts w:hint="eastAsia"/>
          <w:b/>
          <w:bCs/>
          <w:sz w:val="32"/>
          <w:szCs w:val="32"/>
          <w:vertAlign w:val="baseline"/>
          <w:lang w:val="en-US" w:eastAsia="zh-CN"/>
        </w:rPr>
      </w:pPr>
    </w:p>
    <w:sectPr>
      <w:footerReference r:id="rId4"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F557">
    <w:pPr>
      <w:rPr>
        <w:rFonts w:ascii="Times New Roman" w:hAnsi="Times New Roman" w:eastAsia="宋体" w:cs="Times New Roman"/>
      </w:rPr>
    </w:pPr>
    <w:r>
      <w:rPr>
        <w:rFonts w:hint="eastAsia" w:ascii="Times New Roman" w:hAnsi="Times New Roman" w:eastAsia="宋体"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54E0A22"/>
    <w:rsid w:val="06AF2555"/>
    <w:rsid w:val="075361E1"/>
    <w:rsid w:val="0B5F04E1"/>
    <w:rsid w:val="128411BB"/>
    <w:rsid w:val="16734728"/>
    <w:rsid w:val="199F3CF1"/>
    <w:rsid w:val="19EB7F67"/>
    <w:rsid w:val="1AAD0A2A"/>
    <w:rsid w:val="1B6F164B"/>
    <w:rsid w:val="21876A79"/>
    <w:rsid w:val="236577EE"/>
    <w:rsid w:val="26737BC3"/>
    <w:rsid w:val="284A2FED"/>
    <w:rsid w:val="2AD812BC"/>
    <w:rsid w:val="2EDA63CD"/>
    <w:rsid w:val="36425CED"/>
    <w:rsid w:val="3D730C6A"/>
    <w:rsid w:val="3D7647F4"/>
    <w:rsid w:val="47DF1E44"/>
    <w:rsid w:val="4A9C5168"/>
    <w:rsid w:val="4C3A0034"/>
    <w:rsid w:val="568B5FBF"/>
    <w:rsid w:val="573F1A30"/>
    <w:rsid w:val="62455DE0"/>
    <w:rsid w:val="688B1BF3"/>
    <w:rsid w:val="68EE4742"/>
    <w:rsid w:val="6C6241DE"/>
    <w:rsid w:val="6C6C7B47"/>
    <w:rsid w:val="6C7B4F81"/>
    <w:rsid w:val="6D73576A"/>
    <w:rsid w:val="6E10335C"/>
    <w:rsid w:val="700C17BB"/>
    <w:rsid w:val="707C5D22"/>
    <w:rsid w:val="70D25720"/>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jc w:val="left"/>
      <w:outlineLvl w:val="1"/>
    </w:pPr>
    <w:rPr>
      <w:rFonts w:hint="eastAsia" w:ascii="宋体" w:hAnsi="宋体"/>
      <w:kern w:val="0"/>
      <w:sz w:val="24"/>
    </w:rPr>
  </w:style>
  <w:style w:type="paragraph" w:styleId="7">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customStyle="1" w:styleId="2">
    <w:name w:val="模板普通正文"/>
    <w:basedOn w:val="3"/>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paragraph" w:styleId="3">
    <w:name w:val="Body Text Indent"/>
    <w:basedOn w:val="1"/>
    <w:next w:val="4"/>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envelope return"/>
    <w:basedOn w:val="1"/>
    <w:autoRedefine/>
    <w:unhideWhenUsed/>
    <w:qFormat/>
    <w:uiPriority w:val="99"/>
    <w:pPr>
      <w:snapToGrid w:val="0"/>
    </w:pPr>
    <w:rPr>
      <w:rFonts w:ascii="Arial" w:hAnsi="Arial"/>
    </w:rPr>
  </w:style>
  <w:style w:type="paragraph" w:styleId="8">
    <w:name w:val="annotation text"/>
    <w:basedOn w:val="1"/>
    <w:link w:val="52"/>
    <w:autoRedefine/>
    <w:unhideWhenUsed/>
    <w:qFormat/>
    <w:uiPriority w:val="99"/>
    <w:pPr>
      <w:jc w:val="left"/>
    </w:pPr>
    <w:rPr>
      <w:rFonts w:ascii="等线" w:hAnsi="等线" w:eastAsia="等线"/>
      <w:szCs w:val="22"/>
    </w:rPr>
  </w:style>
  <w:style w:type="paragraph" w:styleId="9">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10">
    <w:name w:val="Plain Text"/>
    <w:basedOn w:val="1"/>
    <w:link w:val="56"/>
    <w:autoRedefine/>
    <w:qFormat/>
    <w:uiPriority w:val="0"/>
    <w:rPr>
      <w:rFonts w:ascii="宋体" w:hAnsi="Courier New"/>
      <w:szCs w:val="20"/>
    </w:rPr>
  </w:style>
  <w:style w:type="paragraph" w:styleId="11">
    <w:name w:val="Balloon Text"/>
    <w:basedOn w:val="1"/>
    <w:link w:val="54"/>
    <w:autoRedefine/>
    <w:qFormat/>
    <w:uiPriority w:val="0"/>
    <w:rPr>
      <w:sz w:val="18"/>
      <w:szCs w:val="18"/>
    </w:rPr>
  </w:style>
  <w:style w:type="paragraph" w:styleId="12">
    <w:name w:val="footer"/>
    <w:basedOn w:val="1"/>
    <w:link w:val="50"/>
    <w:autoRedefine/>
    <w:qFormat/>
    <w:uiPriority w:val="99"/>
    <w:pPr>
      <w:tabs>
        <w:tab w:val="center" w:pos="4153"/>
        <w:tab w:val="right" w:pos="8306"/>
      </w:tabs>
      <w:snapToGrid w:val="0"/>
      <w:jc w:val="left"/>
    </w:pPr>
    <w:rPr>
      <w:sz w:val="18"/>
      <w:szCs w:val="18"/>
    </w:rPr>
  </w:style>
  <w:style w:type="paragraph" w:styleId="13">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style>
  <w:style w:type="character" w:styleId="19">
    <w:name w:val="FollowedHyperlink"/>
    <w:basedOn w:val="17"/>
    <w:autoRedefine/>
    <w:qFormat/>
    <w:uiPriority w:val="0"/>
    <w:rPr>
      <w:color w:val="000000"/>
      <w:u w:val="none"/>
    </w:rPr>
  </w:style>
  <w:style w:type="character" w:styleId="20">
    <w:name w:val="Emphasis"/>
    <w:basedOn w:val="17"/>
    <w:autoRedefine/>
    <w:qFormat/>
    <w:uiPriority w:val="0"/>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00"/>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annotation reference"/>
    <w:autoRedefine/>
    <w:unhideWhenUsed/>
    <w:qFormat/>
    <w:uiPriority w:val="99"/>
    <w:rPr>
      <w:sz w:val="21"/>
      <w:szCs w:val="21"/>
    </w:rPr>
  </w:style>
  <w:style w:type="character" w:styleId="28">
    <w:name w:val="HTML Cite"/>
    <w:basedOn w:val="17"/>
    <w:autoRedefine/>
    <w:qFormat/>
    <w:uiPriority w:val="0"/>
  </w:style>
  <w:style w:type="character" w:styleId="29">
    <w:name w:val="HTML Keyboard"/>
    <w:basedOn w:val="17"/>
    <w:autoRedefine/>
    <w:qFormat/>
    <w:uiPriority w:val="0"/>
    <w:rPr>
      <w:rFonts w:ascii="monospace" w:hAnsi="monospace" w:eastAsia="monospace" w:cs="monospace"/>
      <w:sz w:val="20"/>
    </w:rPr>
  </w:style>
  <w:style w:type="character" w:styleId="30">
    <w:name w:val="HTML Sample"/>
    <w:basedOn w:val="17"/>
    <w:autoRedefine/>
    <w:qFormat/>
    <w:uiPriority w:val="0"/>
    <w:rPr>
      <w:rFonts w:hint="default" w:ascii="monospace" w:hAnsi="monospace" w:eastAsia="monospace" w:cs="monospace"/>
    </w:rPr>
  </w:style>
  <w:style w:type="character" w:customStyle="1" w:styleId="31">
    <w:name w:val="n-link3"/>
    <w:basedOn w:val="17"/>
    <w:autoRedefine/>
    <w:qFormat/>
    <w:uiPriority w:val="0"/>
  </w:style>
  <w:style w:type="character" w:customStyle="1" w:styleId="32">
    <w:name w:val="n-link9"/>
    <w:basedOn w:val="17"/>
    <w:autoRedefine/>
    <w:qFormat/>
    <w:uiPriority w:val="0"/>
  </w:style>
  <w:style w:type="character" w:customStyle="1" w:styleId="33">
    <w:name w:val="n-link5"/>
    <w:basedOn w:val="17"/>
    <w:autoRedefine/>
    <w:qFormat/>
    <w:uiPriority w:val="0"/>
  </w:style>
  <w:style w:type="character" w:customStyle="1" w:styleId="34">
    <w:name w:val="n-link3h"/>
    <w:basedOn w:val="17"/>
    <w:autoRedefine/>
    <w:qFormat/>
    <w:uiPriority w:val="0"/>
    <w:rPr>
      <w:color w:val="FFFFFF"/>
    </w:rPr>
  </w:style>
  <w:style w:type="character" w:customStyle="1" w:styleId="35">
    <w:name w:val="n-link1h"/>
    <w:basedOn w:val="17"/>
    <w:autoRedefine/>
    <w:qFormat/>
    <w:uiPriority w:val="0"/>
    <w:rPr>
      <w:color w:val="FFFFFF"/>
    </w:rPr>
  </w:style>
  <w:style w:type="character" w:customStyle="1" w:styleId="36">
    <w:name w:val="n-link9h"/>
    <w:basedOn w:val="17"/>
    <w:autoRedefine/>
    <w:qFormat/>
    <w:uiPriority w:val="0"/>
    <w:rPr>
      <w:color w:val="FFFFFF"/>
    </w:rPr>
  </w:style>
  <w:style w:type="character" w:customStyle="1" w:styleId="37">
    <w:name w:val="n-link6h"/>
    <w:basedOn w:val="17"/>
    <w:autoRedefine/>
    <w:qFormat/>
    <w:uiPriority w:val="0"/>
    <w:rPr>
      <w:color w:val="FFFFFF"/>
    </w:rPr>
  </w:style>
  <w:style w:type="character" w:customStyle="1" w:styleId="38">
    <w:name w:val="n-link7"/>
    <w:basedOn w:val="17"/>
    <w:autoRedefine/>
    <w:qFormat/>
    <w:uiPriority w:val="0"/>
  </w:style>
  <w:style w:type="character" w:customStyle="1" w:styleId="39">
    <w:name w:val="n-link5h"/>
    <w:basedOn w:val="17"/>
    <w:autoRedefine/>
    <w:qFormat/>
    <w:uiPriority w:val="0"/>
    <w:rPr>
      <w:color w:val="FFFFFF"/>
    </w:rPr>
  </w:style>
  <w:style w:type="character" w:customStyle="1" w:styleId="40">
    <w:name w:val="n-link2"/>
    <w:basedOn w:val="17"/>
    <w:autoRedefine/>
    <w:qFormat/>
    <w:uiPriority w:val="0"/>
  </w:style>
  <w:style w:type="character" w:customStyle="1" w:styleId="41">
    <w:name w:val="n-link4h"/>
    <w:basedOn w:val="17"/>
    <w:autoRedefine/>
    <w:qFormat/>
    <w:uiPriority w:val="0"/>
    <w:rPr>
      <w:color w:val="FFFFFF"/>
    </w:rPr>
  </w:style>
  <w:style w:type="character" w:customStyle="1" w:styleId="42">
    <w:name w:val="n-link8h"/>
    <w:basedOn w:val="17"/>
    <w:autoRedefine/>
    <w:qFormat/>
    <w:uiPriority w:val="0"/>
    <w:rPr>
      <w:color w:val="FFFFFF"/>
    </w:rPr>
  </w:style>
  <w:style w:type="character" w:customStyle="1" w:styleId="43">
    <w:name w:val="n-link6"/>
    <w:basedOn w:val="17"/>
    <w:autoRedefine/>
    <w:qFormat/>
    <w:uiPriority w:val="0"/>
  </w:style>
  <w:style w:type="character" w:customStyle="1" w:styleId="44">
    <w:name w:val="n-link8"/>
    <w:basedOn w:val="17"/>
    <w:autoRedefine/>
    <w:qFormat/>
    <w:uiPriority w:val="0"/>
  </w:style>
  <w:style w:type="character" w:customStyle="1" w:styleId="45">
    <w:name w:val="n-link4"/>
    <w:basedOn w:val="17"/>
    <w:autoRedefine/>
    <w:qFormat/>
    <w:uiPriority w:val="0"/>
  </w:style>
  <w:style w:type="character" w:customStyle="1" w:styleId="46">
    <w:name w:val="n-link1"/>
    <w:basedOn w:val="17"/>
    <w:autoRedefine/>
    <w:qFormat/>
    <w:uiPriority w:val="0"/>
  </w:style>
  <w:style w:type="character" w:customStyle="1" w:styleId="47">
    <w:name w:val="n-link7h"/>
    <w:basedOn w:val="17"/>
    <w:autoRedefine/>
    <w:qFormat/>
    <w:uiPriority w:val="0"/>
    <w:rPr>
      <w:color w:val="FFFFFF"/>
    </w:rPr>
  </w:style>
  <w:style w:type="character" w:customStyle="1" w:styleId="48">
    <w:name w:val="n-link2h"/>
    <w:basedOn w:val="17"/>
    <w:autoRedefine/>
    <w:qFormat/>
    <w:uiPriority w:val="0"/>
    <w:rPr>
      <w:color w:val="FFFFFF"/>
    </w:rPr>
  </w:style>
  <w:style w:type="character" w:customStyle="1" w:styleId="49">
    <w:name w:val="页眉 字符"/>
    <w:basedOn w:val="17"/>
    <w:link w:val="13"/>
    <w:autoRedefine/>
    <w:qFormat/>
    <w:uiPriority w:val="0"/>
    <w:rPr>
      <w:rFonts w:ascii="Calibri" w:hAnsi="Calibri"/>
      <w:kern w:val="2"/>
      <w:sz w:val="18"/>
      <w:szCs w:val="18"/>
    </w:rPr>
  </w:style>
  <w:style w:type="character" w:customStyle="1" w:styleId="50">
    <w:name w:val="页脚 字符"/>
    <w:basedOn w:val="17"/>
    <w:link w:val="12"/>
    <w:autoRedefine/>
    <w:qFormat/>
    <w:uiPriority w:val="99"/>
    <w:rPr>
      <w:rFonts w:ascii="Calibri" w:hAnsi="Calibri"/>
      <w:kern w:val="2"/>
      <w:sz w:val="18"/>
      <w:szCs w:val="18"/>
    </w:rPr>
  </w:style>
  <w:style w:type="character" w:customStyle="1" w:styleId="51">
    <w:name w:val="标题 1 字符"/>
    <w:basedOn w:val="17"/>
    <w:link w:val="5"/>
    <w:autoRedefine/>
    <w:qFormat/>
    <w:uiPriority w:val="0"/>
    <w:rPr>
      <w:rFonts w:ascii="Calibri" w:hAnsi="Calibri"/>
      <w:b/>
      <w:bCs/>
      <w:kern w:val="44"/>
      <w:sz w:val="44"/>
      <w:szCs w:val="44"/>
    </w:rPr>
  </w:style>
  <w:style w:type="character" w:customStyle="1" w:styleId="52">
    <w:name w:val="批注文字 字符"/>
    <w:basedOn w:val="17"/>
    <w:link w:val="8"/>
    <w:autoRedefine/>
    <w:qFormat/>
    <w:uiPriority w:val="99"/>
    <w:rPr>
      <w:rFonts w:ascii="等线" w:hAnsi="等线" w:eastAsia="等线"/>
      <w:kern w:val="2"/>
      <w:sz w:val="21"/>
      <w:szCs w:val="22"/>
    </w:rPr>
  </w:style>
  <w:style w:type="character" w:customStyle="1" w:styleId="53">
    <w:name w:val="批注文字 Char1"/>
    <w:basedOn w:val="17"/>
    <w:autoRedefine/>
    <w:qFormat/>
    <w:uiPriority w:val="0"/>
    <w:rPr>
      <w:rFonts w:ascii="Calibri" w:hAnsi="Calibri"/>
      <w:kern w:val="2"/>
      <w:sz w:val="21"/>
      <w:szCs w:val="24"/>
    </w:rPr>
  </w:style>
  <w:style w:type="character" w:customStyle="1" w:styleId="54">
    <w:name w:val="批注框文本 字符"/>
    <w:basedOn w:val="17"/>
    <w:link w:val="11"/>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10"/>
    <w:autoRedefine/>
    <w:qFormat/>
    <w:uiPriority w:val="0"/>
    <w:rPr>
      <w:rFonts w:ascii="宋体" w:hAnsi="Courier New"/>
      <w:kern w:val="2"/>
      <w:sz w:val="21"/>
    </w:rPr>
  </w:style>
  <w:style w:type="character" w:customStyle="1" w:styleId="57">
    <w:name w:val="纯文本 Char1"/>
    <w:basedOn w:val="17"/>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7"/>
    <w:autoRedefine/>
    <w:qFormat/>
    <w:uiPriority w:val="0"/>
    <w:rPr>
      <w:rFonts w:hint="default" w:ascii="Times New Roman" w:hAnsi="Times New Roman" w:cs="Times New Roman"/>
      <w:color w:val="000000"/>
      <w:sz w:val="20"/>
      <w:szCs w:val="20"/>
      <w:u w:val="none"/>
    </w:rPr>
  </w:style>
  <w:style w:type="character" w:customStyle="1" w:styleId="61">
    <w:name w:val="font41"/>
    <w:basedOn w:val="17"/>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1447</Words>
  <Characters>1644</Characters>
  <Lines>74</Lines>
  <Paragraphs>21</Paragraphs>
  <TotalTime>6</TotalTime>
  <ScaleCrop>false</ScaleCrop>
  <LinksUpToDate>false</LinksUpToDate>
  <CharactersWithSpaces>1821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2024-12-05T02:21:52Z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E408A66E51834551AB125434B27E3460_13</vt:lpwstr>
  </property>
</Properties>
</file>