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035A6E"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安徽路达公路工程有限责任公司第三分公司（原公路机械处）报废机械设备评估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承诺函</w:t>
      </w:r>
    </w:p>
    <w:p w14:paraId="1BAE27C7">
      <w:pPr>
        <w:spacing w:line="600" w:lineRule="exact"/>
        <w:rPr>
          <w:rFonts w:hint="eastAsia" w:ascii="仿宋" w:hAnsi="仿宋" w:eastAsia="仿宋" w:cs="宋体"/>
          <w:sz w:val="32"/>
          <w:szCs w:val="32"/>
          <w:u w:val="single"/>
          <w:lang w:eastAsia="zh-CN"/>
        </w:rPr>
      </w:pPr>
    </w:p>
    <w:p w14:paraId="0D3FCD40">
      <w:pPr>
        <w:spacing w:line="600" w:lineRule="exact"/>
        <w:rPr>
          <w:rFonts w:ascii="仿宋" w:hAnsi="仿宋" w:eastAsia="仿宋"/>
          <w:sz w:val="32"/>
          <w:szCs w:val="32"/>
          <w:u w:val="single"/>
          <w:lang w:eastAsia="zh-CN"/>
        </w:rPr>
      </w:pPr>
      <w:r>
        <w:rPr>
          <w:rFonts w:hint="eastAsia" w:ascii="仿宋" w:hAnsi="仿宋" w:eastAsia="仿宋" w:cs="宋体"/>
          <w:sz w:val="32"/>
          <w:szCs w:val="32"/>
          <w:u w:val="single"/>
          <w:lang w:val="en-US" w:eastAsia="zh-CN"/>
        </w:rPr>
        <w:t>安徽中立公鉴房地产资产造价评估有限公司、安徽建英房地产土地资产评估有限公司</w:t>
      </w:r>
      <w:r>
        <w:rPr>
          <w:rFonts w:hint="eastAsia" w:ascii="仿宋" w:hAnsi="仿宋" w:eastAsia="仿宋" w:cs="宋体"/>
          <w:sz w:val="32"/>
          <w:szCs w:val="32"/>
          <w:u w:val="single"/>
          <w:lang w:eastAsia="zh-CN"/>
        </w:rPr>
        <w:t>、</w:t>
      </w:r>
      <w:r>
        <w:rPr>
          <w:rFonts w:hint="eastAsia" w:ascii="仿宋" w:hAnsi="仿宋" w:eastAsia="仿宋" w:cs="宋体"/>
          <w:sz w:val="32"/>
          <w:szCs w:val="32"/>
          <w:u w:val="single"/>
          <w:lang w:val="en-US" w:eastAsia="zh-CN"/>
        </w:rPr>
        <w:t>安徽国华房地产土地评估有限公司</w:t>
      </w:r>
      <w:r>
        <w:rPr>
          <w:rFonts w:hint="eastAsia" w:ascii="仿宋" w:hAnsi="仿宋" w:eastAsia="仿宋" w:cs="宋体"/>
          <w:sz w:val="32"/>
          <w:szCs w:val="32"/>
          <w:u w:val="single"/>
          <w:lang w:eastAsia="zh-CN"/>
        </w:rPr>
        <w:t>：</w:t>
      </w:r>
    </w:p>
    <w:p w14:paraId="2A20526E"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sz w:val="32"/>
          <w:szCs w:val="32"/>
          <w:lang w:eastAsia="zh-CN"/>
        </w:rPr>
        <w:t>根据安庆市交控集团《合格服务供应商管理办法</w:t>
      </w:r>
      <w:r>
        <w:rPr>
          <w:rFonts w:ascii="仿宋" w:hAnsi="仿宋" w:eastAsia="仿宋"/>
          <w:sz w:val="32"/>
          <w:szCs w:val="32"/>
          <w:lang w:eastAsia="zh-CN"/>
        </w:rPr>
        <w:t>(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试行</w:t>
      </w:r>
      <w:r>
        <w:rPr>
          <w:rFonts w:ascii="仿宋" w:hAnsi="仿宋" w:eastAsia="仿宋"/>
          <w:sz w:val="32"/>
          <w:szCs w:val="32"/>
          <w:lang w:eastAsia="zh-CN"/>
        </w:rPr>
        <w:t>)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》和实际工作需要，拟对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安徽路达公路工程有限责任公司第三分公司（原公路机械处）报废机械设备及三部小轿车评估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通过抽签方式确定</w:t>
      </w:r>
      <w:r>
        <w:rPr>
          <w:rFonts w:hint="eastAsia" w:ascii="仿宋" w:hAnsi="仿宋" w:eastAsia="仿宋" w:cs="宋体"/>
          <w:sz w:val="32"/>
          <w:szCs w:val="32"/>
          <w:u w:val="none"/>
          <w:lang w:val="en-US" w:eastAsia="zh-CN"/>
        </w:rPr>
        <w:t>资产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评估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单位，现将有关事项通知如下：</w:t>
      </w:r>
    </w:p>
    <w:p w14:paraId="58D608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sz w:val="32"/>
          <w:szCs w:val="32"/>
          <w:lang w:eastAsia="zh-CN"/>
        </w:rPr>
        <w:t>一、项目情况</w:t>
      </w:r>
    </w:p>
    <w:p w14:paraId="6A9819B7">
      <w:pPr>
        <w:spacing w:line="600" w:lineRule="exact"/>
        <w:ind w:firstLine="640" w:firstLineChars="200"/>
        <w:rPr>
          <w:rFonts w:hint="default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安徽路达公路工程有限责任公司三分公司（原公路机械处）固定资产--报废机械及三部小轿车设备市场价值评估（附清单）。</w:t>
      </w:r>
    </w:p>
    <w:p w14:paraId="4B04720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宋体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sz w:val="32"/>
          <w:szCs w:val="32"/>
          <w:lang w:eastAsia="zh-CN"/>
        </w:rPr>
        <w:t>服务费</w:t>
      </w:r>
    </w:p>
    <w:p w14:paraId="02DAE5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宋体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sz w:val="32"/>
          <w:szCs w:val="32"/>
          <w:lang w:eastAsia="zh-CN"/>
        </w:rPr>
        <w:t>按照交控集团合格服务供应商签订的相关协议支付服务费。</w:t>
      </w:r>
    </w:p>
    <w:p w14:paraId="0664B4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服务费说明：低于30万元的，按安庆市交通控股集团有限公司资产评估供应商名录合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同协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议书等约定的标准进行支付，超过30万元的按30万元计。</w:t>
      </w:r>
    </w:p>
    <w:p w14:paraId="04E704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sz w:val="32"/>
          <w:szCs w:val="32"/>
          <w:lang w:eastAsia="zh-CN"/>
        </w:rPr>
        <w:t>三、选定方式</w:t>
      </w:r>
    </w:p>
    <w:p w14:paraId="153A00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sz w:val="32"/>
          <w:szCs w:val="32"/>
          <w:lang w:eastAsia="zh-CN"/>
        </w:rPr>
        <w:t>以抽签的方式选定。</w:t>
      </w:r>
    </w:p>
    <w:p w14:paraId="1FA04D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宋体"/>
          <w:sz w:val="32"/>
          <w:szCs w:val="32"/>
          <w:lang w:eastAsia="zh-CN"/>
        </w:rPr>
        <w:t>审核时间要求</w:t>
      </w:r>
    </w:p>
    <w:p w14:paraId="5E416C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中签人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与安徽路达公路工程有限责任公司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三分公司（原公路机械处）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签订合同后，次日起五个工作日内，完成安徽路达公路工程有限责任公司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三分公司（原公路机械处）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固定资产--报废机械设备市场价值评估工作并出具固定资产鉴定报告。</w:t>
      </w:r>
    </w:p>
    <w:p w14:paraId="2B4350EC"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sz w:val="32"/>
          <w:szCs w:val="32"/>
          <w:lang w:eastAsia="zh-CN"/>
        </w:rPr>
        <w:t>五、抽签响应文件</w:t>
      </w:r>
    </w:p>
    <w:p w14:paraId="21B57FBF"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/>
          <w:sz w:val="32"/>
          <w:szCs w:val="32"/>
          <w:lang w:eastAsia="zh-CN"/>
        </w:rPr>
        <w:t>1</w:t>
      </w:r>
      <w:r>
        <w:rPr>
          <w:rFonts w:hint="eastAsia" w:ascii="仿宋" w:hAnsi="仿宋" w:eastAsia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提供费用承诺单并加盖公章；</w:t>
      </w:r>
    </w:p>
    <w:p w14:paraId="46F8F7DF"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/>
          <w:sz w:val="32"/>
          <w:szCs w:val="32"/>
          <w:lang w:eastAsia="zh-CN"/>
        </w:rPr>
        <w:t>2.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审核时间承诺函并加盖公章；</w:t>
      </w:r>
    </w:p>
    <w:p w14:paraId="6D01CD83"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/>
          <w:sz w:val="32"/>
          <w:szCs w:val="32"/>
          <w:lang w:eastAsia="zh-CN"/>
        </w:rPr>
        <w:t>3.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日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下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午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宋体"/>
          <w:sz w:val="32"/>
          <w:szCs w:val="32"/>
          <w:u w:val="none"/>
          <w:lang w:eastAsia="zh-CN"/>
        </w:rPr>
        <w:t>时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于安庆市交通控股集团有限公司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集采中心2-101评标室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进行抽签。</w:t>
      </w:r>
    </w:p>
    <w:p w14:paraId="0602F339">
      <w:pPr>
        <w:spacing w:line="600" w:lineRule="exact"/>
        <w:rPr>
          <w:rFonts w:ascii="仿宋" w:hAnsi="仿宋" w:eastAsia="仿宋" w:cs="宋体"/>
          <w:sz w:val="32"/>
          <w:szCs w:val="32"/>
          <w:lang w:eastAsia="zh-CN"/>
        </w:rPr>
      </w:pPr>
    </w:p>
    <w:p w14:paraId="7AC19F86">
      <w:pPr>
        <w:spacing w:line="600" w:lineRule="exact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项目部门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联系人：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汪俊</w:t>
      </w:r>
      <w:r>
        <w:rPr>
          <w:rFonts w:ascii="仿宋" w:hAnsi="仿宋" w:eastAsia="仿宋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电话：13329068900</w:t>
      </w:r>
    </w:p>
    <w:p w14:paraId="79E8E7E6">
      <w:pPr>
        <w:spacing w:line="600" w:lineRule="exact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集采中心联系人：王欣怡       电话：0556-5579198</w:t>
      </w:r>
    </w:p>
    <w:p w14:paraId="073CF39D">
      <w:pPr>
        <w:spacing w:line="600" w:lineRule="exact"/>
        <w:rPr>
          <w:rFonts w:ascii="仿宋" w:hAnsi="仿宋" w:eastAsia="仿宋"/>
          <w:sz w:val="32"/>
          <w:szCs w:val="32"/>
          <w:lang w:eastAsia="zh-CN"/>
        </w:rPr>
      </w:pPr>
    </w:p>
    <w:p w14:paraId="07BF52C0">
      <w:pPr>
        <w:spacing w:line="600" w:lineRule="exact"/>
        <w:rPr>
          <w:rFonts w:hint="eastAsia" w:ascii="仿宋" w:hAnsi="仿宋" w:eastAsia="仿宋" w:cs="宋体"/>
          <w:sz w:val="32"/>
          <w:szCs w:val="32"/>
          <w:lang w:eastAsia="zh-CN"/>
        </w:rPr>
      </w:pPr>
    </w:p>
    <w:p w14:paraId="403DAA68">
      <w:pPr>
        <w:spacing w:line="600" w:lineRule="exact"/>
        <w:rPr>
          <w:rFonts w:hint="eastAsia" w:ascii="仿宋" w:hAnsi="仿宋" w:eastAsia="仿宋" w:cs="宋体"/>
          <w:sz w:val="32"/>
          <w:szCs w:val="32"/>
          <w:lang w:eastAsia="zh-CN"/>
        </w:rPr>
      </w:pPr>
    </w:p>
    <w:p w14:paraId="48CA66BD"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sz w:val="32"/>
          <w:szCs w:val="32"/>
          <w:lang w:eastAsia="zh-CN"/>
        </w:rPr>
        <w:t>承诺单位签字：</w:t>
      </w:r>
    </w:p>
    <w:p w14:paraId="033669A4">
      <w:pPr>
        <w:rPr>
          <w:rFonts w:ascii="仿宋" w:hAnsi="仿宋" w:eastAsia="仿宋"/>
          <w:sz w:val="32"/>
          <w:szCs w:val="32"/>
          <w:lang w:eastAsia="zh-CN"/>
        </w:rPr>
      </w:pPr>
    </w:p>
    <w:p w14:paraId="4AE5551F">
      <w:pPr>
        <w:rPr>
          <w:sz w:val="32"/>
          <w:szCs w:val="32"/>
          <w:lang w:eastAsia="zh-CN"/>
        </w:rPr>
      </w:pPr>
    </w:p>
    <w:sectPr>
      <w:footerReference r:id="rId5" w:type="default"/>
      <w:pgSz w:w="11900" w:h="16840"/>
      <w:pgMar w:top="1418" w:right="1418" w:bottom="1418" w:left="1418" w:header="1400" w:footer="964" w:gutter="0"/>
      <w:pgNumType w:start="1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04839141"/>
      <w:docPartObj>
        <w:docPartGallery w:val="autotext"/>
      </w:docPartObj>
    </w:sdtPr>
    <w:sdtContent>
      <w:p w14:paraId="0A38BD89">
        <w:pPr>
          <w:pStyle w:val="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43271134"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050CDA"/>
    <w:multiLevelType w:val="singleLevel"/>
    <w:tmpl w:val="22050CD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wYjZlMTE2MGVkOWY1ZjMwNDkxYTg1M2FlMWYzM2YifQ=="/>
  </w:docVars>
  <w:rsids>
    <w:rsidRoot w:val="00200DF2"/>
    <w:rsid w:val="00013CF5"/>
    <w:rsid w:val="00056072"/>
    <w:rsid w:val="000B0FCB"/>
    <w:rsid w:val="001573E7"/>
    <w:rsid w:val="00194367"/>
    <w:rsid w:val="001E44D0"/>
    <w:rsid w:val="001F004F"/>
    <w:rsid w:val="00200DF2"/>
    <w:rsid w:val="00236236"/>
    <w:rsid w:val="00294EA1"/>
    <w:rsid w:val="003E4341"/>
    <w:rsid w:val="004D0DF2"/>
    <w:rsid w:val="005A6BBB"/>
    <w:rsid w:val="00620A4E"/>
    <w:rsid w:val="006355E8"/>
    <w:rsid w:val="0069019E"/>
    <w:rsid w:val="007B530A"/>
    <w:rsid w:val="007B5B45"/>
    <w:rsid w:val="007F4747"/>
    <w:rsid w:val="00810AF8"/>
    <w:rsid w:val="00882852"/>
    <w:rsid w:val="009407F4"/>
    <w:rsid w:val="00AA3050"/>
    <w:rsid w:val="00E169DF"/>
    <w:rsid w:val="00E333CE"/>
    <w:rsid w:val="00E8222F"/>
    <w:rsid w:val="00F56649"/>
    <w:rsid w:val="00F731BA"/>
    <w:rsid w:val="00FB3921"/>
    <w:rsid w:val="00FE1F0A"/>
    <w:rsid w:val="0A375394"/>
    <w:rsid w:val="0BFA1D7E"/>
    <w:rsid w:val="167A3002"/>
    <w:rsid w:val="1C3C3CA4"/>
    <w:rsid w:val="1FAB0A8F"/>
    <w:rsid w:val="25E81995"/>
    <w:rsid w:val="27D14BC3"/>
    <w:rsid w:val="29A634DD"/>
    <w:rsid w:val="2E6876EA"/>
    <w:rsid w:val="2EEF14B5"/>
    <w:rsid w:val="2F922799"/>
    <w:rsid w:val="38884AF4"/>
    <w:rsid w:val="38DF31C6"/>
    <w:rsid w:val="3CB31986"/>
    <w:rsid w:val="3CC87448"/>
    <w:rsid w:val="3CCD3BA4"/>
    <w:rsid w:val="3F6867EF"/>
    <w:rsid w:val="41DB4820"/>
    <w:rsid w:val="423C4AF7"/>
    <w:rsid w:val="49C50216"/>
    <w:rsid w:val="4A7448D2"/>
    <w:rsid w:val="4F7A3CCF"/>
    <w:rsid w:val="507F20C4"/>
    <w:rsid w:val="546B36C6"/>
    <w:rsid w:val="551911A1"/>
    <w:rsid w:val="563633D0"/>
    <w:rsid w:val="5C6C5DF7"/>
    <w:rsid w:val="5C8C4090"/>
    <w:rsid w:val="5CEB750E"/>
    <w:rsid w:val="5E85709C"/>
    <w:rsid w:val="5EA92062"/>
    <w:rsid w:val="66797D58"/>
    <w:rsid w:val="668028CA"/>
    <w:rsid w:val="67DE774C"/>
    <w:rsid w:val="696D5485"/>
    <w:rsid w:val="6AF74F8C"/>
    <w:rsid w:val="6B3819D5"/>
    <w:rsid w:val="6B451FF0"/>
    <w:rsid w:val="6D323B6A"/>
    <w:rsid w:val="72941FDE"/>
    <w:rsid w:val="74735499"/>
    <w:rsid w:val="79FC39F0"/>
    <w:rsid w:val="7B2B58C5"/>
    <w:rsid w:val="7D222B6B"/>
    <w:rsid w:val="7D3033E7"/>
    <w:rsid w:val="7D896464"/>
    <w:rsid w:val="7F27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qFormat="1" w:unhideWhenUsed="0" w:uiPriority="99" w:semiHidden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paragraph" w:styleId="2">
    <w:name w:val="heading 3"/>
    <w:basedOn w:val="1"/>
    <w:next w:val="1"/>
    <w:autoRedefine/>
    <w:qFormat/>
    <w:uiPriority w:val="0"/>
    <w:pPr>
      <w:keepNext/>
      <w:keepLines/>
      <w:shd w:val="clear" w:color="auto" w:fill="FFFFFF"/>
      <w:tabs>
        <w:tab w:val="left" w:pos="2730"/>
      </w:tabs>
      <w:wordWrap w:val="0"/>
      <w:spacing w:line="360" w:lineRule="exact"/>
      <w:outlineLvl w:val="2"/>
    </w:pPr>
    <w:rPr>
      <w:rFonts w:ascii="宋体" w:hAnsi="宋体"/>
      <w:b/>
      <w:shd w:val="clear" w:color="auto" w:fill="FFFFFF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widowControl w:val="0"/>
      <w:jc w:val="both"/>
    </w:pPr>
    <w:rPr>
      <w:rFonts w:ascii="Calibri" w:hAnsi="Calibri" w:eastAsia="宋体" w:cs="宋体"/>
      <w:color w:val="993300"/>
      <w:kern w:val="2"/>
      <w:sz w:val="24"/>
      <w:szCs w:val="22"/>
      <w:lang w:val="en-US" w:eastAsia="zh-CN" w:bidi="ar-SA"/>
    </w:rPr>
  </w:style>
  <w:style w:type="paragraph" w:customStyle="1" w:styleId="4">
    <w:name w:val="_Style 2"/>
    <w:basedOn w:val="1"/>
    <w:next w:val="1"/>
    <w:autoRedefine/>
    <w:qFormat/>
    <w:uiPriority w:val="0"/>
    <w:pPr>
      <w:ind w:firstLine="420" w:firstLineChars="200"/>
    </w:pPr>
  </w:style>
  <w:style w:type="paragraph" w:styleId="5">
    <w:name w:val="Body Text Indent"/>
    <w:basedOn w:val="1"/>
    <w:next w:val="6"/>
    <w:autoRedefine/>
    <w:qFormat/>
    <w:uiPriority w:val="0"/>
    <w:pPr>
      <w:ind w:firstLine="645"/>
    </w:pPr>
    <w:rPr>
      <w:sz w:val="20"/>
    </w:rPr>
  </w:style>
  <w:style w:type="paragraph" w:styleId="6">
    <w:name w:val="envelope return"/>
    <w:basedOn w:val="1"/>
    <w:autoRedefine/>
    <w:qFormat/>
    <w:uiPriority w:val="99"/>
    <w:pPr>
      <w:snapToGrid w:val="0"/>
    </w:pPr>
    <w:rPr>
      <w:rFonts w:hint="eastAsia" w:ascii="Arial" w:hAnsi="Arial"/>
      <w:sz w:val="21"/>
    </w:rPr>
  </w:style>
  <w:style w:type="paragraph" w:styleId="7">
    <w:name w:val="footer"/>
    <w:basedOn w:val="1"/>
    <w:link w:val="20"/>
    <w:autoRedefine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basedOn w:val="3"/>
    <w:autoRedefine/>
    <w:qFormat/>
    <w:uiPriority w:val="0"/>
    <w:pPr>
      <w:tabs>
        <w:tab w:val="left" w:pos="567"/>
      </w:tabs>
      <w:spacing w:after="120"/>
      <w:ind w:firstLine="420" w:firstLineChars="100"/>
    </w:pPr>
  </w:style>
  <w:style w:type="paragraph" w:styleId="10">
    <w:name w:val="Body Text First Indent 2"/>
    <w:basedOn w:val="5"/>
    <w:next w:val="9"/>
    <w:autoRedefine/>
    <w:qFormat/>
    <w:uiPriority w:val="0"/>
    <w:pPr>
      <w:ind w:left="420" w:firstLine="420" w:firstLineChars="200"/>
    </w:pPr>
  </w:style>
  <w:style w:type="character" w:customStyle="1" w:styleId="13">
    <w:name w:val="Heading #1|1_"/>
    <w:basedOn w:val="12"/>
    <w:link w:val="14"/>
    <w:autoRedefine/>
    <w:qFormat/>
    <w:uiPriority w:val="0"/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14">
    <w:name w:val="Heading #1|1"/>
    <w:basedOn w:val="1"/>
    <w:link w:val="13"/>
    <w:autoRedefine/>
    <w:qFormat/>
    <w:uiPriority w:val="0"/>
    <w:pPr>
      <w:spacing w:after="520" w:line="653" w:lineRule="exact"/>
      <w:jc w:val="center"/>
      <w:outlineLvl w:val="0"/>
    </w:pPr>
    <w:rPr>
      <w:rFonts w:ascii="宋体" w:hAnsi="宋体" w:eastAsia="宋体" w:cs="宋体"/>
      <w:sz w:val="44"/>
      <w:szCs w:val="44"/>
      <w:lang w:val="zh-TW" w:eastAsia="zh-TW" w:bidi="zh-TW"/>
    </w:rPr>
  </w:style>
  <w:style w:type="character" w:customStyle="1" w:styleId="15">
    <w:name w:val="Body text|1_"/>
    <w:basedOn w:val="12"/>
    <w:link w:val="16"/>
    <w:autoRedefine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6">
    <w:name w:val="Body text|1"/>
    <w:basedOn w:val="1"/>
    <w:link w:val="15"/>
    <w:autoRedefine/>
    <w:qFormat/>
    <w:uiPriority w:val="0"/>
    <w:pPr>
      <w:spacing w:line="442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17">
    <w:name w:val="Heading #2|1_"/>
    <w:basedOn w:val="12"/>
    <w:link w:val="18"/>
    <w:autoRedefine/>
    <w:qFormat/>
    <w:uiPriority w:val="0"/>
    <w:rPr>
      <w:rFonts w:ascii="宋体" w:hAnsi="宋体" w:eastAsia="宋体" w:cs="宋体"/>
      <w:b/>
      <w:bCs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8">
    <w:name w:val="Heading #2|1"/>
    <w:basedOn w:val="1"/>
    <w:link w:val="17"/>
    <w:autoRedefine/>
    <w:qFormat/>
    <w:uiPriority w:val="0"/>
    <w:pPr>
      <w:spacing w:line="627" w:lineRule="exact"/>
      <w:ind w:firstLine="700"/>
      <w:outlineLvl w:val="1"/>
    </w:pPr>
    <w:rPr>
      <w:rFonts w:ascii="宋体" w:hAnsi="宋体" w:eastAsia="宋体" w:cs="宋体"/>
      <w:b/>
      <w:bCs/>
      <w:sz w:val="30"/>
      <w:szCs w:val="30"/>
      <w:lang w:val="zh-TW" w:eastAsia="zh-TW" w:bidi="zh-TW"/>
    </w:rPr>
  </w:style>
  <w:style w:type="character" w:customStyle="1" w:styleId="19">
    <w:name w:val="页眉 Char"/>
    <w:basedOn w:val="12"/>
    <w:link w:val="8"/>
    <w:autoRedefine/>
    <w:qFormat/>
    <w:uiPriority w:val="0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20">
    <w:name w:val="页脚 Char"/>
    <w:basedOn w:val="12"/>
    <w:link w:val="7"/>
    <w:autoRedefine/>
    <w:qFormat/>
    <w:uiPriority w:val="99"/>
    <w:rPr>
      <w:rFonts w:eastAsia="Times New Roman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588</Words>
  <Characters>628</Characters>
  <Lines>3</Lines>
  <Paragraphs>1</Paragraphs>
  <TotalTime>45</TotalTime>
  <ScaleCrop>false</ScaleCrop>
  <LinksUpToDate>false</LinksUpToDate>
  <CharactersWithSpaces>640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2023-10-16T00:36:00Z</dcterms:created>
  <dc:creator>Suancai</dc:creator>
  <cp:lastModifiedBy>海风温柔吹</cp:lastModifiedBy>
  <cp:lastPrinted>2023-04-11T06:07:00Z</cp:lastPrinted>
  <dcterms:modified xsi:type="dcterms:W3CDTF">2024-10-28T01:58:13Z</dcterms:modified>
  <dc:title>26C-7-20220720171541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EF75F32CA8FB414183A72FD917AF2749_13</vt:lpwstr>
  </property>
</Properties>
</file>