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安徽路达公路工程有限责任公司第二分公司（原路桥处）报废机械设备评估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承诺函</w:t>
      </w:r>
    </w:p>
    <w:p>
      <w:pPr>
        <w:spacing w:line="600" w:lineRule="exact"/>
        <w:rPr>
          <w:rFonts w:hint="eastAsia" w:ascii="仿宋" w:hAnsi="仿宋" w:eastAsia="仿宋" w:cs="宋体"/>
          <w:sz w:val="32"/>
          <w:szCs w:val="32"/>
          <w:u w:val="single"/>
          <w:lang w:eastAsia="zh-CN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安徽中立公鉴房地产资产造价评估有限公司、安徽建英房地产土地资产评估有限公司</w:t>
      </w:r>
      <w:r>
        <w:rPr>
          <w:rFonts w:hint="eastAsia" w:ascii="仿宋" w:hAnsi="仿宋" w:eastAsia="仿宋" w:cs="宋体"/>
          <w:sz w:val="32"/>
          <w:szCs w:val="32"/>
          <w:u w:val="single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安徽国华房地产土地评估有限公司</w:t>
      </w:r>
      <w:r>
        <w:rPr>
          <w:rFonts w:hint="eastAsia" w:ascii="仿宋" w:hAnsi="仿宋" w:eastAsia="仿宋" w:cs="宋体"/>
          <w:sz w:val="32"/>
          <w:szCs w:val="32"/>
          <w:u w:val="single"/>
          <w:lang w:eastAsia="zh-CN"/>
        </w:rPr>
        <w:t>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根据安庆市交控集团《合格服务供应商管理办法</w:t>
      </w:r>
      <w:r>
        <w:rPr>
          <w:rFonts w:ascii="仿宋" w:hAnsi="仿宋" w:eastAsia="仿宋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试行</w:t>
      </w:r>
      <w:r>
        <w:rPr>
          <w:rFonts w:ascii="仿宋" w:hAnsi="仿宋" w:eastAsia="仿宋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》和实际</w:t>
      </w:r>
      <w:bookmarkStart w:id="0" w:name="_GoBack"/>
      <w:r>
        <w:rPr>
          <w:rFonts w:hint="eastAsia" w:ascii="仿宋" w:hAnsi="仿宋" w:eastAsia="仿宋" w:cs="宋体"/>
          <w:sz w:val="32"/>
          <w:szCs w:val="32"/>
          <w:lang w:eastAsia="zh-CN"/>
        </w:rPr>
        <w:t>工作</w:t>
      </w:r>
      <w:bookmarkEnd w:id="0"/>
      <w:r>
        <w:rPr>
          <w:rFonts w:hint="eastAsia" w:ascii="仿宋" w:hAnsi="仿宋" w:eastAsia="仿宋" w:cs="宋体"/>
          <w:sz w:val="32"/>
          <w:szCs w:val="32"/>
          <w:lang w:eastAsia="zh-CN"/>
        </w:rPr>
        <w:t>需要，拟对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安徽路达公路工程有限责任公司第二分公司（原路桥处）报废机械设备评估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通过抽签方式确定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资产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评估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单位，现将有关事项通知如下：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一、项目情况</w:t>
      </w:r>
    </w:p>
    <w:p>
      <w:pPr>
        <w:spacing w:line="600" w:lineRule="exact"/>
        <w:ind w:firstLine="640" w:firstLineChars="200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安徽路达公路工程有限责任公司二分公司（原路桥处）固定资产--报废机械设备市场价值评估（附清单）。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服务费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按照交控集团合格服务供应商签订的相关协议支付服务费。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服务费说明：低于30万元的，按安庆市交通控股集团有限公司资产评估供应商名录合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同协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议书等约定的标准进行支付，超过30万元的按30万元计。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三、选定方式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以抽签的方式选定。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审核时间要求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中签人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与安徽路达公路工程有限责任公司签订合同后，次日起五个工作日内，完成安徽路达公路工程有限责任公司二分公司（原路桥处）固定资产--报废机械设备市场价值评估工作并出具固定资产鉴定报告。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五、抽签响应文件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提供费用承诺单并加盖公章；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2.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审核时间承诺函并加盖公章；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3.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午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" w:hAnsi="仿宋" w:eastAsia="仿宋" w:cs="宋体"/>
          <w:sz w:val="32"/>
          <w:szCs w:val="32"/>
          <w:u w:val="none"/>
          <w:lang w:eastAsia="zh-CN"/>
        </w:rPr>
        <w:t>时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于安庆市交通控股集团有限公司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集采中心2-101评标室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进行抽签。</w:t>
      </w:r>
    </w:p>
    <w:p>
      <w:pPr>
        <w:spacing w:line="60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项目部门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马艳东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电话：13956510718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集采中心联系人：王欣怡       电话：0556-5579198</w:t>
      </w:r>
    </w:p>
    <w:p>
      <w:pPr>
        <w:spacing w:line="6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600" w:lineRule="exact"/>
        <w:jc w:val="right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日</w:t>
      </w:r>
    </w:p>
    <w:p>
      <w:pPr>
        <w:spacing w:line="600" w:lineRule="exact"/>
        <w:rPr>
          <w:rFonts w:hint="eastAsia" w:ascii="仿宋" w:hAnsi="仿宋" w:eastAsia="仿宋" w:cs="宋体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" w:hAnsi="仿宋" w:eastAsia="仿宋" w:cs="宋体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承诺单位签字：</w:t>
      </w: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sz w:val="32"/>
          <w:szCs w:val="32"/>
          <w:lang w:eastAsia="zh-CN"/>
        </w:rPr>
      </w:pPr>
    </w:p>
    <w:sectPr>
      <w:footerReference r:id="rId5" w:type="default"/>
      <w:pgSz w:w="11900" w:h="16840"/>
      <w:pgMar w:top="1418" w:right="1418" w:bottom="1418" w:left="1418" w:header="1400" w:footer="964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4839141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50CDA"/>
    <w:multiLevelType w:val="singleLevel"/>
    <w:tmpl w:val="22050C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YjZlMTE2MGVkOWY1ZjMwNDkxYTg1M2FlMWYzM2YifQ=="/>
  </w:docVars>
  <w:rsids>
    <w:rsidRoot w:val="00200DF2"/>
    <w:rsid w:val="00013CF5"/>
    <w:rsid w:val="00056072"/>
    <w:rsid w:val="000B0FCB"/>
    <w:rsid w:val="001573E7"/>
    <w:rsid w:val="00194367"/>
    <w:rsid w:val="001E44D0"/>
    <w:rsid w:val="001F004F"/>
    <w:rsid w:val="00200DF2"/>
    <w:rsid w:val="00236236"/>
    <w:rsid w:val="00294EA1"/>
    <w:rsid w:val="003E4341"/>
    <w:rsid w:val="004D0DF2"/>
    <w:rsid w:val="005A6BBB"/>
    <w:rsid w:val="00620A4E"/>
    <w:rsid w:val="006355E8"/>
    <w:rsid w:val="0069019E"/>
    <w:rsid w:val="007B530A"/>
    <w:rsid w:val="007B5B45"/>
    <w:rsid w:val="007F4747"/>
    <w:rsid w:val="00810AF8"/>
    <w:rsid w:val="00882852"/>
    <w:rsid w:val="009407F4"/>
    <w:rsid w:val="00AA3050"/>
    <w:rsid w:val="00E169DF"/>
    <w:rsid w:val="00E333CE"/>
    <w:rsid w:val="00E8222F"/>
    <w:rsid w:val="00F56649"/>
    <w:rsid w:val="00F731BA"/>
    <w:rsid w:val="00FB3921"/>
    <w:rsid w:val="00FE1F0A"/>
    <w:rsid w:val="0A375394"/>
    <w:rsid w:val="0BFA1D7E"/>
    <w:rsid w:val="167A3002"/>
    <w:rsid w:val="1C3C3CA4"/>
    <w:rsid w:val="1FAB0A8F"/>
    <w:rsid w:val="25E81995"/>
    <w:rsid w:val="27D14BC3"/>
    <w:rsid w:val="29A634DD"/>
    <w:rsid w:val="2E6876EA"/>
    <w:rsid w:val="2EEF14B5"/>
    <w:rsid w:val="2F922799"/>
    <w:rsid w:val="38884AF4"/>
    <w:rsid w:val="38DF31C6"/>
    <w:rsid w:val="3CB31986"/>
    <w:rsid w:val="3CC87448"/>
    <w:rsid w:val="3CCD3BA4"/>
    <w:rsid w:val="3F6867EF"/>
    <w:rsid w:val="41DB4820"/>
    <w:rsid w:val="423C4AF7"/>
    <w:rsid w:val="49C50216"/>
    <w:rsid w:val="4A7448D2"/>
    <w:rsid w:val="4F7A3CCF"/>
    <w:rsid w:val="507F20C4"/>
    <w:rsid w:val="546B36C6"/>
    <w:rsid w:val="551911A1"/>
    <w:rsid w:val="563633D0"/>
    <w:rsid w:val="5C6C5DF7"/>
    <w:rsid w:val="5C8C4090"/>
    <w:rsid w:val="5CEB750E"/>
    <w:rsid w:val="5E85709C"/>
    <w:rsid w:val="5EA92062"/>
    <w:rsid w:val="66797D58"/>
    <w:rsid w:val="668028CA"/>
    <w:rsid w:val="67DE774C"/>
    <w:rsid w:val="696D5485"/>
    <w:rsid w:val="6AF74F8C"/>
    <w:rsid w:val="6B3819D5"/>
    <w:rsid w:val="6B451FF0"/>
    <w:rsid w:val="6D323B6A"/>
    <w:rsid w:val="72941FDE"/>
    <w:rsid w:val="74735499"/>
    <w:rsid w:val="79FC39F0"/>
    <w:rsid w:val="7B2B58C5"/>
    <w:rsid w:val="7D30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hd w:val="clear" w:color="auto" w:fill="FFFFFF"/>
      <w:tabs>
        <w:tab w:val="left" w:pos="2730"/>
      </w:tabs>
      <w:wordWrap w:val="0"/>
      <w:spacing w:line="360" w:lineRule="exact"/>
      <w:outlineLvl w:val="2"/>
    </w:pPr>
    <w:rPr>
      <w:rFonts w:ascii="宋体" w:hAnsi="宋体"/>
      <w:b/>
      <w:shd w:val="clear" w:color="auto" w:fill="FFFFFF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 w:val="0"/>
      <w:jc w:val="both"/>
    </w:pPr>
    <w:rPr>
      <w:rFonts w:ascii="Calibri" w:hAnsi="Calibri" w:eastAsia="宋体" w:cs="宋体"/>
      <w:color w:val="993300"/>
      <w:kern w:val="2"/>
      <w:sz w:val="24"/>
      <w:szCs w:val="22"/>
      <w:lang w:val="en-US" w:eastAsia="zh-CN" w:bidi="ar-SA"/>
    </w:rPr>
  </w:style>
  <w:style w:type="paragraph" w:customStyle="1" w:styleId="4">
    <w:name w:val="_Style 2"/>
    <w:basedOn w:val="1"/>
    <w:next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autoRedefine/>
    <w:qFormat/>
    <w:uiPriority w:val="0"/>
    <w:pPr>
      <w:ind w:firstLine="645"/>
    </w:pPr>
    <w:rPr>
      <w:sz w:val="20"/>
    </w:rPr>
  </w:style>
  <w:style w:type="paragraph" w:styleId="6">
    <w:name w:val="envelope return"/>
    <w:basedOn w:val="1"/>
    <w:autoRedefine/>
    <w:qFormat/>
    <w:uiPriority w:val="99"/>
    <w:pPr>
      <w:snapToGrid w:val="0"/>
    </w:pPr>
    <w:rPr>
      <w:rFonts w:hint="eastAsia" w:ascii="Arial" w:hAnsi="Arial"/>
      <w:sz w:val="21"/>
    </w:r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autoRedefine/>
    <w:qFormat/>
    <w:uiPriority w:val="0"/>
    <w:pPr>
      <w:tabs>
        <w:tab w:val="left" w:pos="567"/>
      </w:tabs>
      <w:spacing w:after="120"/>
      <w:ind w:firstLine="420" w:firstLineChars="100"/>
    </w:pPr>
  </w:style>
  <w:style w:type="paragraph" w:styleId="10">
    <w:name w:val="Body Text First Indent 2"/>
    <w:basedOn w:val="5"/>
    <w:next w:val="9"/>
    <w:autoRedefine/>
    <w:qFormat/>
    <w:uiPriority w:val="0"/>
    <w:pPr>
      <w:ind w:left="420" w:firstLine="420" w:firstLineChars="200"/>
    </w:pPr>
  </w:style>
  <w:style w:type="character" w:customStyle="1" w:styleId="13">
    <w:name w:val="Heading #1|1_"/>
    <w:basedOn w:val="12"/>
    <w:link w:val="14"/>
    <w:autoRedefine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autoRedefine/>
    <w:qFormat/>
    <w:uiPriority w:val="0"/>
    <w:pPr>
      <w:spacing w:after="520" w:line="653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5">
    <w:name w:val="Body text|1_"/>
    <w:basedOn w:val="12"/>
    <w:link w:val="16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link w:val="15"/>
    <w:autoRedefine/>
    <w:qFormat/>
    <w:uiPriority w:val="0"/>
    <w:pPr>
      <w:spacing w:line="44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7">
    <w:name w:val="Heading #2|1_"/>
    <w:basedOn w:val="12"/>
    <w:link w:val="18"/>
    <w:autoRedefine/>
    <w:qFormat/>
    <w:uiPriority w:val="0"/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Heading #2|1"/>
    <w:basedOn w:val="1"/>
    <w:link w:val="17"/>
    <w:autoRedefine/>
    <w:qFormat/>
    <w:uiPriority w:val="0"/>
    <w:pPr>
      <w:spacing w:line="627" w:lineRule="exact"/>
      <w:ind w:firstLine="700"/>
      <w:outlineLvl w:val="1"/>
    </w:pPr>
    <w:rPr>
      <w:rFonts w:ascii="宋体" w:hAnsi="宋体" w:eastAsia="宋体" w:cs="宋体"/>
      <w:b/>
      <w:bCs/>
      <w:sz w:val="30"/>
      <w:szCs w:val="30"/>
      <w:lang w:val="zh-TW" w:eastAsia="zh-TW" w:bidi="zh-TW"/>
    </w:rPr>
  </w:style>
  <w:style w:type="character" w:customStyle="1" w:styleId="19">
    <w:name w:val="页眉 Char"/>
    <w:basedOn w:val="12"/>
    <w:link w:val="8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0">
    <w:name w:val="页脚 Char"/>
    <w:basedOn w:val="12"/>
    <w:link w:val="7"/>
    <w:autoRedefine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559</Words>
  <Characters>598</Characters>
  <Lines>3</Lines>
  <Paragraphs>1</Paragraphs>
  <TotalTime>29</TotalTime>
  <ScaleCrop>false</ScaleCrop>
  <LinksUpToDate>false</LinksUpToDate>
  <CharactersWithSpaces>612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2023-10-16T00:36:00Z</dcterms:created>
  <dc:creator>Suancai</dc:creator>
  <cp:lastModifiedBy>海风温柔吹</cp:lastModifiedBy>
  <cp:lastPrinted>2023-04-11T06:07:00Z</cp:lastPrinted>
  <dcterms:modified xsi:type="dcterms:W3CDTF">2024-06-28T03:26:13Z</dcterms:modified>
  <dc:title>26C-7-20220720171541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D77549AC808749CE91DC4BE3433EEE63_13</vt:lpwstr>
  </property>
</Properties>
</file>