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="62" w:beforeLines="20" w:after="62" w:afterLines="20" w:line="480" w:lineRule="exact"/>
        <w:ind w:left="0" w:leftChars="0" w:firstLine="0" w:firstLineChars="0"/>
        <w:jc w:val="center"/>
        <w:outlineLvl w:val="0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Arial" w:hAnsi="Arial"/>
          <w:color w:val="auto"/>
          <w:kern w:val="2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Arial" w:hAnsi="Arial"/>
          <w:color w:val="auto"/>
          <w:kern w:val="2"/>
          <w:sz w:val="32"/>
          <w:szCs w:val="32"/>
          <w:highlight w:val="none"/>
          <w:lang w:val="zh-CN"/>
        </w:rPr>
        <w:t>需求及技术要求</w:t>
      </w:r>
    </w:p>
    <w:p>
      <w:pP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4"/>
        <w:gridCol w:w="5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招标单位</w:t>
            </w:r>
          </w:p>
        </w:tc>
        <w:tc>
          <w:tcPr>
            <w:tcW w:w="594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安庆市安兴新材料科技有限公司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招标内容</w:t>
            </w:r>
          </w:p>
        </w:tc>
        <w:tc>
          <w:tcPr>
            <w:tcW w:w="594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河砂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594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约100000t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规格</w:t>
            </w:r>
          </w:p>
        </w:tc>
        <w:tc>
          <w:tcPr>
            <w:tcW w:w="594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中砂（细度模数：2.3-3.0）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574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最高投标限价</w:t>
            </w:r>
          </w:p>
        </w:tc>
        <w:tc>
          <w:tcPr>
            <w:tcW w:w="594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114元/t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结算方式</w:t>
            </w:r>
          </w:p>
        </w:tc>
        <w:tc>
          <w:tcPr>
            <w:tcW w:w="5948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本项目按单价招标，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实际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结算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数量以施工方签收量为准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。报价为综合报价，包含投标人出厂价+运杂费+财务费+服务费+税费（13%），运杂费用包含物资到达甲方收货地点前的运费、出库费等费用；财务费包含资金成本；服务费包含管理费用、销售费用、利润等相关费用等一切费用。合同执行过程中不得调整单价价格。</w:t>
            </w:r>
          </w:p>
        </w:tc>
      </w:tr>
    </w:tbl>
    <w:p>
      <w:pPr>
        <w:pStyle w:val="11"/>
        <w:spacing w:beforeLines="0" w:after="0"/>
        <w:ind w:left="0" w:leftChars="0" w:firstLine="0" w:firstLineChars="0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/>
        </w:rPr>
      </w:pPr>
    </w:p>
    <w:p>
      <w:pPr>
        <w:pStyle w:val="7"/>
        <w:numPr>
          <w:ilvl w:val="0"/>
          <w:numId w:val="0"/>
        </w:numPr>
        <w:ind w:leftChars="0"/>
        <w:rPr>
          <w:rFonts w:hint="default"/>
          <w:b/>
          <w:bCs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highlight w:val="none"/>
          <w:lang w:val="en-US" w:eastAsia="zh-CN"/>
        </w:rPr>
        <w:t>技术标准</w:t>
      </w:r>
    </w:p>
    <w:p>
      <w:pP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河砂标准：</w:t>
      </w:r>
    </w:p>
    <w:p>
      <w:pPr>
        <w:ind w:firstLine="480" w:firstLineChars="200"/>
        <w:jc w:val="left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河砂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质量要求:本项目细集料（天然砂、石屑）细集料应洁净、干燥、无风化、无杂质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，符合下表Ⅱ类要求,级配应符合2区，中砂，具体技术要求详见下表(含水量超过3%的部分甲方不予验收，所造成的损失由乙方自行承担)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：</w:t>
      </w:r>
    </w:p>
    <w:p>
      <w:pPr>
        <w:pStyle w:val="2"/>
        <w:rPr>
          <w:rFonts w:hint="eastAsia"/>
          <w:color w:val="auto"/>
          <w:highlight w:val="none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5273040" cy="5452110"/>
            <wp:effectExtent l="0" t="0" r="3810" b="15240"/>
            <wp:docPr id="1" name="图片 1" descr="c4cff9e2bbaf01fba3de9e0dd927e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4cff9e2bbaf01fba3de9e0dd927e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45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5272405" cy="3812540"/>
            <wp:effectExtent l="0" t="0" r="4445" b="16510"/>
            <wp:docPr id="2" name="图片 2" descr="微信截图_20240401154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404011541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1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color w:val="auto"/>
          <w:highlight w:val="none"/>
          <w:lang w:val="en-US" w:eastAsia="zh-CN"/>
        </w:rPr>
      </w:pPr>
    </w:p>
    <w:p>
      <w:pPr>
        <w:pStyle w:val="11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/>
        </w:rPr>
      </w:pPr>
    </w:p>
    <w:p>
      <w:pPr>
        <w:pStyle w:val="11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ZGU5YzFmMjAyNTFlYzY2YTkwYmU3ZGU5YzU4YjEifQ=="/>
  </w:docVars>
  <w:rsids>
    <w:rsidRoot w:val="52B23EE9"/>
    <w:rsid w:val="52B2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tabs>
        <w:tab w:val="left" w:pos="1440"/>
        <w:tab w:val="left" w:pos="5670"/>
      </w:tabs>
      <w:spacing w:beforeLines="100" w:afterLines="100"/>
      <w:ind w:firstLine="2890" w:firstLineChars="1203"/>
      <w:outlineLvl w:val="0"/>
    </w:pPr>
    <w:rPr>
      <w:rFonts w:ascii="黑体" w:eastAsia="黑体"/>
      <w:b/>
      <w:kern w:val="44"/>
      <w:sz w:val="28"/>
      <w:szCs w:val="28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楷体_GB2312" w:hAnsi="Arial" w:eastAsia="楷体_GB2312"/>
      <w:sz w:val="20"/>
    </w:rPr>
  </w:style>
  <w:style w:type="paragraph" w:styleId="4">
    <w:name w:val="Body Text Indent"/>
    <w:basedOn w:val="1"/>
    <w:next w:val="5"/>
    <w:qFormat/>
    <w:uiPriority w:val="0"/>
    <w:pPr>
      <w:ind w:firstLine="645"/>
    </w:pPr>
    <w:rPr>
      <w:sz w:val="20"/>
    </w:rPr>
  </w:style>
  <w:style w:type="paragraph" w:styleId="5">
    <w:name w:val="envelope return"/>
    <w:basedOn w:val="1"/>
    <w:next w:val="6"/>
    <w:unhideWhenUsed/>
    <w:qFormat/>
    <w:uiPriority w:val="99"/>
    <w:pPr>
      <w:snapToGrid w:val="0"/>
    </w:pPr>
    <w:rPr>
      <w:rFonts w:hint="eastAsia" w:ascii="Arial" w:hAnsi="Arial"/>
      <w:sz w:val="21"/>
    </w:rPr>
  </w:style>
  <w:style w:type="paragraph" w:styleId="6">
    <w:name w:val="Title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line="420" w:lineRule="exact"/>
      <w:jc w:val="center"/>
      <w:textAlignment w:val="baseline"/>
    </w:pPr>
    <w:rPr>
      <w:rFonts w:ascii="Cambria" w:hAnsi="Cambria"/>
      <w:b/>
      <w:bCs/>
      <w:sz w:val="32"/>
      <w:szCs w:val="32"/>
    </w:rPr>
  </w:style>
  <w:style w:type="paragraph" w:styleId="7">
    <w:name w:val="Body Text First Indent 2"/>
    <w:basedOn w:val="4"/>
    <w:unhideWhenUsed/>
    <w:qFormat/>
    <w:uiPriority w:val="99"/>
    <w:pPr>
      <w:spacing w:after="120"/>
      <w:ind w:left="420" w:leftChars="200" w:firstLine="420"/>
    </w:pPr>
    <w:rPr>
      <w:rFonts w:ascii="Times New Roman"/>
      <w:sz w:val="21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模板普通正文"/>
    <w:basedOn w:val="4"/>
    <w:qFormat/>
    <w:uiPriority w:val="0"/>
    <w:pPr>
      <w:spacing w:beforeLines="50" w:after="10"/>
      <w:ind w:firstLine="490" w:firstLineChars="175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2024-06-19T01:42:00Z</dcterms:created>
  <dc:creator>媛媛__</dc:creator>
  <cp:lastModifiedBy>媛媛__</cp:lastModifiedBy>
  <dcterms:modified xsi:type="dcterms:W3CDTF">2024-06-19T01:42:42Z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ED27C7698FD14529B7F7AF96F6B778A0_11</vt:lpwstr>
  </property>
</Properties>
</file>