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keepLines w:val="0"/>
        <w:pageBreakBefore w:val="0"/>
        <w:widowControl w:val="0"/>
        <w:kinsoku w:val="0"/>
        <w:wordWrap/>
        <w:overflowPunct w:val="0"/>
        <w:topLinePunct w:val="0"/>
        <w:autoSpaceDE w:val="0"/>
        <w:autoSpaceDN w:val="0"/>
        <w:bidi w:val="0"/>
        <w:adjustRightInd w:val="0"/>
        <w:snapToGrid w:val="0"/>
        <w:spacing w:after="0" w:line="240" w:lineRule="auto"/>
        <w:jc w:val="center"/>
        <w:textAlignment w:val="auto"/>
        <w:rPr>
          <w:rFonts w:hint="eastAsia" w:ascii="仿宋_GB2312" w:hAnsi="宋体" w:eastAsia="仿宋_GB2312" w:cs="宋体"/>
          <w:b/>
          <w:bCs/>
          <w:color w:val="000000"/>
          <w:sz w:val="44"/>
          <w:szCs w:val="44"/>
          <w:lang w:val="en-US" w:eastAsia="zh-CN" w:bidi="en-US"/>
        </w:rPr>
      </w:pPr>
      <w:r>
        <w:rPr>
          <w:rFonts w:hint="eastAsia" w:ascii="仿宋_GB2312" w:eastAsia="仿宋_GB2312" w:cs="宋体"/>
          <w:b/>
          <w:bCs/>
          <w:color w:val="000000"/>
          <w:sz w:val="44"/>
          <w:szCs w:val="44"/>
          <w:lang w:val="en-US" w:eastAsia="zh-CN" w:bidi="en-US"/>
        </w:rPr>
        <w:t>安庆港中心港区皖河新港一期生产管理等信息化（港口部分、海关部分）</w:t>
      </w:r>
      <w:r>
        <w:rPr>
          <w:rFonts w:hint="eastAsia" w:ascii="仿宋_GB2312" w:hAnsi="宋体" w:eastAsia="仿宋_GB2312" w:cs="宋体"/>
          <w:b/>
          <w:bCs/>
          <w:color w:val="000000"/>
          <w:sz w:val="44"/>
          <w:szCs w:val="44"/>
          <w:lang w:val="en-US" w:eastAsia="zh-CN" w:bidi="en-US"/>
        </w:rPr>
        <w:t>预算审核承诺函</w:t>
      </w:r>
    </w:p>
    <w:p>
      <w:pPr>
        <w:pStyle w:val="8"/>
        <w:keepNext/>
        <w:keepLines w:val="0"/>
        <w:pageBreakBefore w:val="0"/>
        <w:widowControl w:val="0"/>
        <w:kinsoku w:val="0"/>
        <w:wordWrap/>
        <w:overflowPunct w:val="0"/>
        <w:topLinePunct w:val="0"/>
        <w:autoSpaceDE w:val="0"/>
        <w:autoSpaceDN w:val="0"/>
        <w:bidi w:val="0"/>
        <w:adjustRightInd w:val="0"/>
        <w:snapToGrid w:val="0"/>
        <w:spacing w:after="0" w:line="240" w:lineRule="auto"/>
        <w:textAlignment w:val="auto"/>
        <w:rPr>
          <w:rFonts w:hint="eastAsia" w:ascii="仿宋_GB2312" w:hAnsi="宋体" w:eastAsia="仿宋_GB2312" w:cs="宋体"/>
          <w:color w:val="000000"/>
          <w:sz w:val="30"/>
          <w:szCs w:val="30"/>
          <w:lang w:val="en-US" w:eastAsia="zh-CN" w:bidi="en-US"/>
        </w:rPr>
      </w:pPr>
    </w:p>
    <w:p>
      <w:pPr>
        <w:pStyle w:val="10"/>
        <w:spacing w:line="630" w:lineRule="exact"/>
        <w:ind w:firstLine="0"/>
        <w:rPr>
          <w:rFonts w:ascii="仿宋_GB2312" w:eastAsia="仿宋_GB2312"/>
        </w:rPr>
      </w:pPr>
      <w:r>
        <w:rPr>
          <w:rFonts w:hint="eastAsia" w:ascii="仿宋" w:hAnsi="仿宋" w:eastAsia="仿宋" w:cs="宋体"/>
          <w:sz w:val="32"/>
          <w:szCs w:val="32"/>
          <w:u w:val="single"/>
          <w:lang w:eastAsia="zh-CN"/>
        </w:rPr>
        <w:t>安徽省招标集团有限公司、安庆诚信工程咨询有限责任公司</w:t>
      </w:r>
      <w:r>
        <w:rPr>
          <w:rFonts w:hint="eastAsia" w:ascii="仿宋_GB2312" w:eastAsia="仿宋_GB2312"/>
          <w:u w:val="single"/>
          <w:lang w:val="en-US" w:eastAsia="zh-CN"/>
        </w:rPr>
        <w:tab/>
      </w:r>
      <w:r>
        <w:rPr>
          <w:rFonts w:hint="eastAsia" w:ascii="仿宋_GB2312" w:eastAsia="仿宋_GB2312"/>
        </w:rPr>
        <w:t>：</w:t>
      </w:r>
    </w:p>
    <w:p>
      <w:pPr>
        <w:pStyle w:val="10"/>
        <w:spacing w:line="63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u w:val="none"/>
        </w:rPr>
        <w:t>根</w:t>
      </w:r>
      <w:r>
        <w:rPr>
          <w:rFonts w:hint="eastAsia" w:ascii="仿宋" w:hAnsi="仿宋" w:eastAsia="仿宋" w:cs="宋体"/>
          <w:sz w:val="32"/>
          <w:szCs w:val="32"/>
          <w:u w:val="none"/>
          <w:lang w:val="en-US" w:eastAsia="zh-CN"/>
        </w:rPr>
        <w:t>据安庆市交控集团《合格服务供应商管理办法(试行)》和实际工作需要，拟将安庆港中心港区皖河新港一期生产管理等信息化（港口部分、海关部分）预算审核通过抽签方式确定审核单位，现</w:t>
      </w:r>
      <w:r>
        <w:rPr>
          <w:rFonts w:hint="eastAsia" w:ascii="仿宋" w:hAnsi="仿宋" w:eastAsia="仿宋" w:cs="仿宋"/>
          <w:sz w:val="32"/>
          <w:szCs w:val="32"/>
        </w:rPr>
        <w:t>将有关事项通知如下：</w:t>
      </w:r>
    </w:p>
    <w:p>
      <w:pPr>
        <w:pStyle w:val="10"/>
        <w:spacing w:line="630" w:lineRule="exact"/>
        <w:ind w:firstLine="602" w:firstLineChars="200"/>
        <w:jc w:val="both"/>
        <w:rPr>
          <w:rFonts w:ascii="黑体" w:hAnsi="黑体" w:eastAsia="黑体"/>
          <w:bCs w:val="0"/>
          <w:lang w:val="en-US" w:eastAsia="zh-CN"/>
        </w:rPr>
      </w:pPr>
      <w:r>
        <w:rPr>
          <w:rFonts w:hint="default" w:ascii="黑体" w:hAnsi="黑体" w:eastAsia="黑体" w:cs="宋体"/>
          <w:b/>
          <w:bCs w:val="0"/>
          <w:color w:val="000000"/>
          <w:sz w:val="30"/>
          <w:szCs w:val="30"/>
          <w:lang w:val="en-US" w:eastAsia="zh-CN" w:bidi="zh-TW"/>
        </w:rPr>
        <w:t>一、</w:t>
      </w:r>
      <w:r>
        <w:rPr>
          <w:rFonts w:hint="eastAsia" w:ascii="黑体" w:hAnsi="黑体" w:eastAsia="黑体" w:cs="宋体"/>
          <w:b/>
          <w:bCs w:val="0"/>
          <w:color w:val="000000"/>
          <w:sz w:val="30"/>
          <w:szCs w:val="30"/>
          <w:lang w:val="en-US" w:eastAsia="zh-CN" w:bidi="zh-TW"/>
        </w:rPr>
        <w:t>项目情况</w:t>
      </w:r>
    </w:p>
    <w:p>
      <w:pPr>
        <w:spacing w:line="560" w:lineRule="exact"/>
        <w:ind w:firstLine="640" w:firstLineChars="200"/>
        <w:rPr>
          <w:rFonts w:hint="eastAsia" w:ascii="仿宋" w:hAnsi="仿宋" w:eastAsia="仿宋" w:cs="仿宋"/>
          <w:color w:val="000000"/>
          <w:sz w:val="32"/>
          <w:szCs w:val="32"/>
          <w:lang w:val="zh-TW" w:eastAsia="zh-TW" w:bidi="zh-TW"/>
        </w:rPr>
      </w:pPr>
      <w:r>
        <w:rPr>
          <w:rFonts w:hint="eastAsia" w:ascii="仿宋" w:hAnsi="仿宋" w:eastAsia="仿宋" w:cs="仿宋"/>
          <w:color w:val="000000"/>
          <w:sz w:val="32"/>
          <w:szCs w:val="32"/>
          <w:lang w:val="en-US" w:eastAsia="zh-CN" w:bidi="zh-TW"/>
        </w:rPr>
        <w:t>安庆港中心港区皖河新港一期生产管理等信息化（港口部分、海关部分），包括但不限于码头生产管理系统、视频监控系统、周界报警系统、计算机网络系统、机房工程、综合布线、会议系统、卡口系统、辅助系统以及核辐射探测系统等</w:t>
      </w:r>
      <w:r>
        <w:rPr>
          <w:rFonts w:hint="eastAsia" w:ascii="仿宋" w:hAnsi="仿宋" w:eastAsia="仿宋" w:cs="仿宋"/>
          <w:color w:val="000000"/>
          <w:sz w:val="32"/>
          <w:szCs w:val="32"/>
          <w:lang w:val="zh-TW" w:eastAsia="zh-TW" w:bidi="zh-TW"/>
        </w:rPr>
        <w:t>预算审核</w:t>
      </w:r>
      <w:r>
        <w:rPr>
          <w:rFonts w:hint="eastAsia" w:ascii="仿宋" w:hAnsi="仿宋" w:eastAsia="仿宋" w:cs="仿宋"/>
          <w:color w:val="000000"/>
          <w:sz w:val="32"/>
          <w:szCs w:val="32"/>
          <w:lang w:val="en-US" w:eastAsia="zh-CN" w:bidi="zh-TW"/>
        </w:rPr>
        <w:t>涉及的内容</w:t>
      </w:r>
      <w:r>
        <w:rPr>
          <w:rFonts w:hint="eastAsia" w:ascii="仿宋" w:hAnsi="仿宋" w:eastAsia="仿宋" w:cs="仿宋"/>
          <w:color w:val="000000"/>
          <w:sz w:val="32"/>
          <w:szCs w:val="32"/>
          <w:lang w:val="zh-TW" w:eastAsia="zh-TW" w:bidi="zh-TW"/>
        </w:rPr>
        <w:t>。</w:t>
      </w:r>
    </w:p>
    <w:p>
      <w:pPr>
        <w:pStyle w:val="10"/>
        <w:spacing w:line="630" w:lineRule="exact"/>
        <w:ind w:firstLine="602" w:firstLineChars="200"/>
        <w:jc w:val="both"/>
        <w:rPr>
          <w:rFonts w:hint="default" w:ascii="黑体" w:hAnsi="黑体" w:eastAsia="黑体" w:cs="宋体"/>
          <w:b/>
          <w:bCs w:val="0"/>
          <w:color w:val="000000"/>
          <w:sz w:val="30"/>
          <w:szCs w:val="30"/>
          <w:lang w:val="en-US" w:eastAsia="zh-CN" w:bidi="zh-TW"/>
        </w:rPr>
      </w:pPr>
      <w:r>
        <w:rPr>
          <w:rFonts w:hint="eastAsia" w:ascii="黑体" w:hAnsi="黑体" w:eastAsia="黑体" w:cs="宋体"/>
          <w:b/>
          <w:bCs w:val="0"/>
          <w:color w:val="000000"/>
          <w:sz w:val="30"/>
          <w:szCs w:val="30"/>
          <w:lang w:val="en-US" w:eastAsia="zh-CN" w:bidi="zh-TW"/>
        </w:rPr>
        <w:t>二、服务费</w:t>
      </w:r>
    </w:p>
    <w:p>
      <w:pPr>
        <w:pStyle w:val="10"/>
        <w:spacing w:line="624"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低于30万元的，按安庆市交通控股集团有限公司工程造价咨询供应商名录合同协议书等约定的标准进行支付(</w:t>
      </w:r>
      <w:r>
        <w:rPr>
          <w:rFonts w:hint="eastAsia" w:ascii="仿宋" w:hAnsi="仿宋" w:eastAsia="仿宋" w:cs="仿宋"/>
          <w:b/>
          <w:sz w:val="32"/>
          <w:szCs w:val="32"/>
          <w:lang w:val="en-US" w:eastAsia="zh-CN"/>
        </w:rPr>
        <w:t>审核增减费用不额外计取</w:t>
      </w:r>
      <w:r>
        <w:rPr>
          <w:rFonts w:hint="eastAsia" w:ascii="仿宋" w:hAnsi="仿宋" w:eastAsia="仿宋" w:cs="仿宋"/>
          <w:sz w:val="32"/>
          <w:szCs w:val="32"/>
          <w:lang w:val="en-US" w:eastAsia="zh-CN"/>
        </w:rPr>
        <w:t>)，</w:t>
      </w:r>
      <w:r>
        <w:rPr>
          <w:rFonts w:hint="eastAsia" w:ascii="仿宋" w:hAnsi="仿宋" w:eastAsia="仿宋" w:cs="仿宋"/>
          <w:sz w:val="32"/>
          <w:szCs w:val="32"/>
        </w:rPr>
        <w:t>超过30万元的</w:t>
      </w:r>
      <w:r>
        <w:rPr>
          <w:rFonts w:hint="eastAsia" w:ascii="仿宋" w:hAnsi="仿宋" w:eastAsia="仿宋" w:cs="仿宋"/>
          <w:sz w:val="32"/>
          <w:szCs w:val="32"/>
          <w:lang w:val="en-US" w:eastAsia="zh-CN"/>
        </w:rPr>
        <w:t>按30万元</w:t>
      </w:r>
      <w:bookmarkStart w:id="0" w:name="bookmark8"/>
      <w:bookmarkStart w:id="1" w:name="bookmark7"/>
      <w:bookmarkStart w:id="2" w:name="bookmark10"/>
      <w:r>
        <w:rPr>
          <w:rFonts w:hint="eastAsia" w:ascii="仿宋" w:hAnsi="仿宋" w:eastAsia="仿宋" w:cs="仿宋"/>
          <w:sz w:val="32"/>
          <w:szCs w:val="32"/>
          <w:lang w:val="en-US" w:eastAsia="zh-CN"/>
        </w:rPr>
        <w:t>计。</w:t>
      </w:r>
    </w:p>
    <w:p>
      <w:pPr>
        <w:pStyle w:val="10"/>
        <w:spacing w:line="630" w:lineRule="exact"/>
        <w:ind w:firstLine="602" w:firstLineChars="200"/>
        <w:jc w:val="both"/>
        <w:rPr>
          <w:rFonts w:hint="eastAsia" w:ascii="黑体" w:hAnsi="黑体" w:eastAsia="黑体" w:cs="宋体"/>
          <w:b/>
          <w:bCs w:val="0"/>
          <w:color w:val="000000"/>
          <w:sz w:val="30"/>
          <w:szCs w:val="30"/>
          <w:lang w:val="en-US" w:eastAsia="zh-CN" w:bidi="zh-TW"/>
        </w:rPr>
      </w:pPr>
      <w:r>
        <w:rPr>
          <w:rFonts w:hint="eastAsia" w:ascii="黑体" w:hAnsi="黑体" w:eastAsia="黑体" w:cs="宋体"/>
          <w:b/>
          <w:bCs w:val="0"/>
          <w:color w:val="000000"/>
          <w:sz w:val="30"/>
          <w:szCs w:val="30"/>
          <w:lang w:val="en-US" w:eastAsia="zh-CN" w:bidi="zh-TW"/>
        </w:rPr>
        <w:t>三、选定方式</w:t>
      </w:r>
      <w:bookmarkEnd w:id="0"/>
      <w:bookmarkEnd w:id="1"/>
      <w:bookmarkEnd w:id="2"/>
    </w:p>
    <w:p>
      <w:pPr>
        <w:pStyle w:val="10"/>
        <w:spacing w:line="62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以抽签的方式选定</w:t>
      </w:r>
      <w:r>
        <w:rPr>
          <w:rFonts w:hint="eastAsia" w:ascii="仿宋" w:hAnsi="仿宋" w:eastAsia="仿宋" w:cs="仿宋"/>
          <w:sz w:val="32"/>
          <w:szCs w:val="32"/>
        </w:rPr>
        <w:t>。</w:t>
      </w:r>
      <w:bookmarkStart w:id="3" w:name="bookmark11"/>
      <w:bookmarkStart w:id="4" w:name="bookmark12"/>
      <w:bookmarkStart w:id="5" w:name="bookmark14"/>
    </w:p>
    <w:p>
      <w:pPr>
        <w:pStyle w:val="10"/>
        <w:spacing w:line="630" w:lineRule="exact"/>
        <w:ind w:firstLine="602" w:firstLineChars="200"/>
        <w:jc w:val="both"/>
        <w:rPr>
          <w:rFonts w:hint="eastAsia" w:ascii="黑体" w:hAnsi="黑体" w:eastAsia="黑体" w:cs="宋体"/>
          <w:b/>
          <w:bCs w:val="0"/>
          <w:color w:val="000000"/>
          <w:sz w:val="30"/>
          <w:szCs w:val="30"/>
          <w:lang w:val="en-US" w:eastAsia="zh-CN" w:bidi="zh-TW"/>
        </w:rPr>
      </w:pPr>
      <w:r>
        <w:rPr>
          <w:rFonts w:hint="eastAsia" w:ascii="黑体" w:hAnsi="黑体" w:eastAsia="黑体" w:cs="宋体"/>
          <w:b/>
          <w:bCs w:val="0"/>
          <w:color w:val="000000"/>
          <w:sz w:val="30"/>
          <w:szCs w:val="30"/>
          <w:lang w:val="en-US" w:eastAsia="zh-CN" w:bidi="zh-TW"/>
        </w:rPr>
        <w:t>四、</w:t>
      </w:r>
      <w:r>
        <w:rPr>
          <w:rFonts w:hint="eastAsia" w:ascii="黑体" w:hAnsi="黑体" w:eastAsia="黑体" w:cs="宋体"/>
          <w:b/>
          <w:bCs w:val="0"/>
          <w:color w:val="000000"/>
          <w:sz w:val="30"/>
          <w:szCs w:val="30"/>
          <w:lang w:val="en-US" w:eastAsia="zh-CN" w:bidi="zh-TW"/>
        </w:rPr>
        <w:tab/>
      </w:r>
      <w:r>
        <w:rPr>
          <w:rFonts w:hint="eastAsia" w:ascii="黑体" w:hAnsi="黑体" w:eastAsia="黑体" w:cs="宋体"/>
          <w:b/>
          <w:bCs w:val="0"/>
          <w:color w:val="000000"/>
          <w:sz w:val="30"/>
          <w:szCs w:val="30"/>
          <w:lang w:val="en-US" w:eastAsia="zh-CN" w:bidi="zh-TW"/>
        </w:rPr>
        <w:t>时间要求</w:t>
      </w:r>
      <w:bookmarkEnd w:id="3"/>
      <w:bookmarkEnd w:id="4"/>
      <w:bookmarkEnd w:id="5"/>
    </w:p>
    <w:p>
      <w:pPr>
        <w:pStyle w:val="10"/>
        <w:spacing w:line="624"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中</w:t>
      </w:r>
      <w:r>
        <w:rPr>
          <w:rFonts w:hint="eastAsia" w:ascii="仿宋" w:hAnsi="仿宋" w:eastAsia="仿宋" w:cs="仿宋"/>
          <w:sz w:val="32"/>
          <w:szCs w:val="32"/>
          <w:lang w:val="en-US" w:eastAsia="zh-CN"/>
        </w:rPr>
        <w:t>签</w:t>
      </w:r>
      <w:r>
        <w:rPr>
          <w:rFonts w:hint="eastAsia" w:ascii="仿宋" w:hAnsi="仿宋" w:eastAsia="仿宋" w:cs="仿宋"/>
          <w:sz w:val="32"/>
          <w:szCs w:val="32"/>
        </w:rPr>
        <w:t>人须</w:t>
      </w:r>
      <w:r>
        <w:rPr>
          <w:rFonts w:hint="eastAsia" w:ascii="仿宋" w:hAnsi="仿宋" w:eastAsia="仿宋" w:cs="仿宋"/>
          <w:sz w:val="32"/>
          <w:szCs w:val="32"/>
          <w:lang w:val="en-US" w:eastAsia="zh-CN"/>
        </w:rPr>
        <w:t>在收到报审预算后</w:t>
      </w:r>
      <w:r>
        <w:rPr>
          <w:rFonts w:hint="eastAsia" w:ascii="仿宋" w:hAnsi="仿宋" w:eastAsia="仿宋" w:cs="仿宋"/>
          <w:sz w:val="32"/>
          <w:szCs w:val="32"/>
          <w:u w:val="single"/>
          <w:lang w:val="en-US" w:eastAsia="zh-CN"/>
        </w:rPr>
        <w:t xml:space="preserve"> 5 </w:t>
      </w:r>
      <w:r>
        <w:rPr>
          <w:rFonts w:hint="eastAsia" w:ascii="仿宋" w:hAnsi="仿宋" w:eastAsia="仿宋" w:cs="仿宋"/>
          <w:sz w:val="32"/>
          <w:szCs w:val="32"/>
          <w:lang w:val="en-US" w:eastAsia="zh-CN"/>
        </w:rPr>
        <w:t>个自然</w:t>
      </w:r>
      <w:r>
        <w:rPr>
          <w:rFonts w:hint="eastAsia" w:ascii="仿宋" w:hAnsi="仿宋" w:eastAsia="仿宋" w:cs="仿宋"/>
          <w:sz w:val="32"/>
          <w:szCs w:val="32"/>
        </w:rPr>
        <w:t>日</w:t>
      </w:r>
      <w:r>
        <w:rPr>
          <w:rFonts w:hint="eastAsia" w:ascii="仿宋" w:hAnsi="仿宋" w:eastAsia="仿宋" w:cs="仿宋"/>
          <w:sz w:val="32"/>
          <w:szCs w:val="32"/>
          <w:lang w:val="en-US" w:eastAsia="zh-CN"/>
        </w:rPr>
        <w:t>内</w:t>
      </w:r>
      <w:r>
        <w:rPr>
          <w:rFonts w:hint="eastAsia" w:ascii="仿宋" w:hAnsi="仿宋" w:eastAsia="仿宋" w:cs="仿宋"/>
          <w:sz w:val="32"/>
          <w:szCs w:val="32"/>
        </w:rPr>
        <w:t>完成</w:t>
      </w:r>
      <w:r>
        <w:rPr>
          <w:rFonts w:hint="eastAsia" w:ascii="仿宋" w:hAnsi="仿宋" w:eastAsia="仿宋" w:cs="仿宋"/>
          <w:sz w:val="32"/>
          <w:szCs w:val="32"/>
          <w:lang w:val="en-US" w:eastAsia="zh-CN"/>
        </w:rPr>
        <w:t>预算审核并出具相关报告</w:t>
      </w:r>
      <w:r>
        <w:rPr>
          <w:rFonts w:hint="eastAsia" w:ascii="仿宋" w:hAnsi="仿宋" w:eastAsia="仿宋" w:cs="仿宋"/>
          <w:sz w:val="32"/>
          <w:szCs w:val="32"/>
        </w:rPr>
        <w:t>。</w:t>
      </w:r>
      <w:bookmarkStart w:id="6" w:name="bookmark15"/>
      <w:bookmarkStart w:id="7" w:name="bookmark18"/>
      <w:bookmarkStart w:id="8" w:name="bookmark16"/>
    </w:p>
    <w:p>
      <w:pPr>
        <w:pStyle w:val="10"/>
        <w:spacing w:line="630" w:lineRule="exact"/>
        <w:ind w:firstLine="602" w:firstLineChars="200"/>
        <w:jc w:val="both"/>
        <w:rPr>
          <w:rFonts w:hint="eastAsia" w:ascii="黑体" w:hAnsi="黑体" w:eastAsia="黑体" w:cs="宋体"/>
          <w:b/>
          <w:bCs w:val="0"/>
          <w:color w:val="000000"/>
          <w:sz w:val="30"/>
          <w:szCs w:val="30"/>
          <w:lang w:val="en-US" w:eastAsia="zh-CN" w:bidi="zh-TW"/>
        </w:rPr>
      </w:pPr>
      <w:r>
        <w:rPr>
          <w:rFonts w:hint="eastAsia" w:ascii="黑体" w:hAnsi="黑体" w:eastAsia="黑体" w:cs="宋体"/>
          <w:b/>
          <w:bCs w:val="0"/>
          <w:color w:val="000000"/>
          <w:sz w:val="30"/>
          <w:szCs w:val="30"/>
          <w:lang w:val="en-US" w:eastAsia="zh-CN" w:bidi="zh-TW"/>
        </w:rPr>
        <w:t>五</w:t>
      </w:r>
      <w:r>
        <w:rPr>
          <w:rFonts w:hint="default" w:ascii="黑体" w:hAnsi="黑体" w:eastAsia="黑体" w:cs="宋体"/>
          <w:b/>
          <w:bCs w:val="0"/>
          <w:color w:val="000000"/>
          <w:sz w:val="30"/>
          <w:szCs w:val="30"/>
          <w:lang w:val="en-US" w:eastAsia="zh-CN" w:bidi="zh-TW"/>
        </w:rPr>
        <w:t>、</w:t>
      </w:r>
      <w:r>
        <w:rPr>
          <w:rFonts w:hint="eastAsia" w:ascii="黑体" w:hAnsi="黑体" w:eastAsia="黑体" w:cs="宋体"/>
          <w:b/>
          <w:bCs w:val="0"/>
          <w:color w:val="000000"/>
          <w:sz w:val="30"/>
          <w:szCs w:val="30"/>
          <w:lang w:val="en-US" w:eastAsia="zh-CN" w:bidi="zh-TW"/>
        </w:rPr>
        <w:t>质量要求</w:t>
      </w:r>
      <w:bookmarkEnd w:id="6"/>
      <w:bookmarkEnd w:id="7"/>
      <w:bookmarkEnd w:id="8"/>
      <w:bookmarkStart w:id="9" w:name="bookmark19"/>
      <w:bookmarkStart w:id="10" w:name="bookmark20"/>
      <w:bookmarkStart w:id="11" w:name="bookmark22"/>
    </w:p>
    <w:p>
      <w:pPr>
        <w:pStyle w:val="10"/>
        <w:numPr>
          <w:ilvl w:val="0"/>
          <w:numId w:val="0"/>
        </w:numPr>
        <w:spacing w:line="624"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中签人应确保</w:t>
      </w:r>
      <w:r>
        <w:rPr>
          <w:rFonts w:hint="eastAsia" w:ascii="仿宋" w:hAnsi="仿宋" w:eastAsia="仿宋" w:cs="仿宋"/>
          <w:b w:val="0"/>
          <w:bCs w:val="0"/>
          <w:sz w:val="32"/>
          <w:szCs w:val="32"/>
          <w:u w:val="none"/>
          <w:lang w:val="en-US" w:eastAsia="zh-CN"/>
        </w:rPr>
        <w:t>安庆港中心港区皖河新港一期生产管理等信息化（港口部分、海关部分）</w:t>
      </w:r>
      <w:r>
        <w:rPr>
          <w:rFonts w:hint="eastAsia" w:ascii="仿宋" w:hAnsi="仿宋" w:eastAsia="仿宋" w:cs="仿宋"/>
          <w:b w:val="0"/>
          <w:bCs w:val="0"/>
          <w:sz w:val="32"/>
          <w:szCs w:val="32"/>
        </w:rPr>
        <w:t>预算</w:t>
      </w:r>
      <w:r>
        <w:rPr>
          <w:rFonts w:hint="eastAsia" w:ascii="仿宋" w:hAnsi="仿宋" w:eastAsia="仿宋" w:cs="仿宋"/>
          <w:b w:val="0"/>
          <w:bCs w:val="0"/>
          <w:sz w:val="32"/>
          <w:szCs w:val="32"/>
          <w:lang w:val="en-US" w:eastAsia="zh-CN"/>
        </w:rPr>
        <w:t>审核</w:t>
      </w:r>
      <w:r>
        <w:rPr>
          <w:rFonts w:hint="eastAsia" w:ascii="仿宋" w:hAnsi="仿宋" w:eastAsia="仿宋" w:cs="仿宋"/>
          <w:b w:val="0"/>
          <w:bCs w:val="0"/>
          <w:sz w:val="32"/>
          <w:szCs w:val="32"/>
        </w:rPr>
        <w:t>质量，中签人出具的</w:t>
      </w:r>
      <w:r>
        <w:rPr>
          <w:rFonts w:hint="eastAsia" w:ascii="仿宋" w:hAnsi="仿宋" w:eastAsia="仿宋" w:cs="仿宋"/>
          <w:b w:val="0"/>
          <w:bCs w:val="0"/>
          <w:sz w:val="32"/>
          <w:szCs w:val="32"/>
          <w:lang w:val="en-US" w:eastAsia="zh-CN"/>
        </w:rPr>
        <w:t>审核</w:t>
      </w:r>
      <w:r>
        <w:rPr>
          <w:rFonts w:hint="eastAsia" w:ascii="仿宋" w:hAnsi="仿宋" w:eastAsia="仿宋" w:cs="仿宋"/>
          <w:b w:val="0"/>
          <w:bCs w:val="0"/>
          <w:sz w:val="32"/>
          <w:szCs w:val="32"/>
        </w:rPr>
        <w:t>文件质量应符合现行国家或行业工程计价有关规定、标准、规范的要求，后续施工内容未变更的情况下，项目结算审计与施工图预算超过±3%，将按照交控集团《合格服务供应商管理办法》相关条款进行处置。</w:t>
      </w:r>
    </w:p>
    <w:p>
      <w:pPr>
        <w:pStyle w:val="10"/>
        <w:spacing w:line="630" w:lineRule="exact"/>
        <w:ind w:firstLine="602" w:firstLineChars="200"/>
        <w:jc w:val="both"/>
        <w:rPr>
          <w:rFonts w:hint="eastAsia" w:ascii="黑体" w:hAnsi="黑体" w:eastAsia="黑体" w:cs="宋体"/>
          <w:b/>
          <w:bCs w:val="0"/>
          <w:color w:val="000000"/>
          <w:sz w:val="30"/>
          <w:szCs w:val="30"/>
          <w:lang w:val="en-US" w:eastAsia="zh-CN" w:bidi="zh-TW"/>
        </w:rPr>
      </w:pPr>
      <w:r>
        <w:rPr>
          <w:rFonts w:hint="eastAsia" w:ascii="黑体" w:hAnsi="黑体" w:eastAsia="黑体" w:cs="宋体"/>
          <w:b/>
          <w:bCs w:val="0"/>
          <w:color w:val="000000"/>
          <w:sz w:val="30"/>
          <w:szCs w:val="30"/>
          <w:lang w:val="en-US" w:eastAsia="zh-CN" w:bidi="zh-TW"/>
        </w:rPr>
        <w:t>六、抽签响应文件</w:t>
      </w:r>
      <w:bookmarkEnd w:id="9"/>
      <w:bookmarkEnd w:id="10"/>
      <w:bookmarkEnd w:id="11"/>
    </w:p>
    <w:p>
      <w:pPr>
        <w:pStyle w:val="10"/>
        <w:numPr>
          <w:ilvl w:val="0"/>
          <w:numId w:val="0"/>
        </w:numPr>
        <w:tabs>
          <w:tab w:val="left" w:pos="1002"/>
        </w:tabs>
        <w:spacing w:line="634" w:lineRule="exact"/>
        <w:ind w:firstLine="620" w:firstLineChars="0"/>
        <w:rPr>
          <w:rFonts w:hint="eastAsia" w:ascii="仿宋" w:hAnsi="仿宋" w:eastAsia="仿宋" w:cs="仿宋"/>
          <w:sz w:val="32"/>
          <w:szCs w:val="32"/>
        </w:rPr>
      </w:pPr>
      <w:bookmarkStart w:id="12" w:name="bookmark23"/>
      <w:bookmarkEnd w:id="12"/>
      <w:r>
        <w:rPr>
          <w:rFonts w:hint="eastAsia" w:ascii="仿宋" w:hAnsi="仿宋" w:eastAsia="仿宋" w:cs="仿宋"/>
          <w:sz w:val="32"/>
          <w:szCs w:val="32"/>
          <w:lang w:val="en-US" w:eastAsia="zh-CN"/>
        </w:rPr>
        <w:t>1.</w:t>
      </w:r>
      <w:r>
        <w:rPr>
          <w:rFonts w:hint="eastAsia" w:ascii="仿宋" w:hAnsi="仿宋" w:eastAsia="仿宋" w:cs="仿宋"/>
          <w:sz w:val="32"/>
          <w:szCs w:val="32"/>
        </w:rPr>
        <w:t>提供</w:t>
      </w:r>
      <w:r>
        <w:rPr>
          <w:rFonts w:hint="eastAsia" w:ascii="仿宋" w:hAnsi="仿宋" w:eastAsia="仿宋" w:cs="仿宋"/>
          <w:sz w:val="32"/>
          <w:szCs w:val="32"/>
          <w:lang w:val="en-US" w:eastAsia="zh-CN"/>
        </w:rPr>
        <w:t>费用承诺</w:t>
      </w:r>
      <w:r>
        <w:rPr>
          <w:rFonts w:hint="eastAsia" w:ascii="仿宋" w:hAnsi="仿宋" w:eastAsia="仿宋" w:cs="仿宋"/>
          <w:sz w:val="32"/>
          <w:szCs w:val="32"/>
        </w:rPr>
        <w:t>单并加盖公章；</w:t>
      </w:r>
    </w:p>
    <w:p>
      <w:pPr>
        <w:pStyle w:val="10"/>
        <w:numPr>
          <w:ilvl w:val="0"/>
          <w:numId w:val="0"/>
        </w:numPr>
        <w:tabs>
          <w:tab w:val="left" w:pos="1022"/>
        </w:tabs>
        <w:spacing w:line="634" w:lineRule="exact"/>
        <w:ind w:firstLine="620" w:firstLineChars="0"/>
        <w:rPr>
          <w:rFonts w:hint="eastAsia" w:ascii="仿宋" w:hAnsi="仿宋" w:eastAsia="仿宋" w:cs="仿宋"/>
          <w:sz w:val="32"/>
          <w:szCs w:val="32"/>
        </w:rPr>
      </w:pPr>
      <w:bookmarkStart w:id="13" w:name="bookmark24"/>
      <w:bookmarkEnd w:id="13"/>
      <w:r>
        <w:rPr>
          <w:rFonts w:hint="eastAsia" w:ascii="仿宋" w:hAnsi="仿宋" w:eastAsia="仿宋" w:cs="仿宋"/>
          <w:sz w:val="32"/>
          <w:szCs w:val="32"/>
          <w:lang w:val="en-US" w:eastAsia="zh-CN"/>
        </w:rPr>
        <w:t>2.预审</w:t>
      </w:r>
      <w:r>
        <w:rPr>
          <w:rFonts w:hint="eastAsia" w:ascii="仿宋" w:hAnsi="仿宋" w:eastAsia="仿宋" w:cs="仿宋"/>
          <w:sz w:val="32"/>
          <w:szCs w:val="32"/>
        </w:rPr>
        <w:t>时间承诺函</w:t>
      </w:r>
      <w:r>
        <w:rPr>
          <w:rFonts w:hint="eastAsia" w:ascii="仿宋" w:hAnsi="仿宋" w:eastAsia="仿宋" w:cs="仿宋"/>
          <w:sz w:val="32"/>
          <w:szCs w:val="32"/>
          <w:lang w:val="en-US" w:eastAsia="zh-CN"/>
        </w:rPr>
        <w:t>；</w:t>
      </w:r>
    </w:p>
    <w:p>
      <w:pPr>
        <w:pStyle w:val="10"/>
        <w:numPr>
          <w:ilvl w:val="0"/>
          <w:numId w:val="0"/>
        </w:numPr>
        <w:tabs>
          <w:tab w:val="left" w:pos="1026"/>
        </w:tabs>
        <w:spacing w:line="634" w:lineRule="exact"/>
        <w:ind w:firstLine="620" w:firstLineChars="0"/>
        <w:rPr>
          <w:rFonts w:hint="eastAsia" w:ascii="仿宋" w:hAnsi="仿宋" w:eastAsia="仿宋" w:cs="仿宋"/>
          <w:sz w:val="32"/>
          <w:szCs w:val="32"/>
        </w:rPr>
      </w:pPr>
      <w:bookmarkStart w:id="14" w:name="bookmark25"/>
      <w:bookmarkEnd w:id="14"/>
      <w:r>
        <w:rPr>
          <w:rFonts w:hint="eastAsia" w:ascii="仿宋" w:hAnsi="仿宋" w:eastAsia="仿宋" w:cs="仿宋"/>
          <w:sz w:val="32"/>
          <w:szCs w:val="32"/>
          <w:lang w:val="en-US" w:eastAsia="zh-CN"/>
        </w:rPr>
        <w:t>3.2024年6</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r>
        <w:rPr>
          <w:rFonts w:hint="eastAsia" w:ascii="仿宋" w:hAnsi="仿宋" w:eastAsia="仿宋" w:cs="仿宋"/>
          <w:sz w:val="32"/>
          <w:szCs w:val="32"/>
          <w:lang w:val="en-US" w:eastAsia="zh-CN"/>
        </w:rPr>
        <w:t>上午10时于</w:t>
      </w:r>
      <w:r>
        <w:rPr>
          <w:rFonts w:hint="eastAsia" w:ascii="仿宋" w:hAnsi="仿宋" w:eastAsia="仿宋" w:cs="宋体"/>
          <w:sz w:val="32"/>
          <w:szCs w:val="32"/>
          <w:lang w:eastAsia="zh-CN"/>
        </w:rPr>
        <w:t>安庆市交通控股集团有限公司</w:t>
      </w:r>
      <w:r>
        <w:rPr>
          <w:rFonts w:hint="eastAsia" w:ascii="仿宋" w:hAnsi="仿宋" w:eastAsia="仿宋" w:cs="宋体"/>
          <w:sz w:val="32"/>
          <w:szCs w:val="32"/>
          <w:lang w:val="en-US" w:eastAsia="zh-CN"/>
        </w:rPr>
        <w:t>2号楼集采中心2-101评标室</w:t>
      </w:r>
      <w:r>
        <w:rPr>
          <w:rFonts w:hint="eastAsia" w:ascii="仿宋" w:hAnsi="仿宋" w:eastAsia="仿宋" w:cs="宋体"/>
          <w:sz w:val="32"/>
          <w:szCs w:val="32"/>
          <w:lang w:eastAsia="zh-CN"/>
        </w:rPr>
        <w:t>进行抽签。</w:t>
      </w:r>
      <w:bookmarkStart w:id="15" w:name="_GoBack"/>
      <w:bookmarkEnd w:id="15"/>
    </w:p>
    <w:p>
      <w:pPr>
        <w:pStyle w:val="10"/>
        <w:numPr>
          <w:ilvl w:val="0"/>
          <w:numId w:val="0"/>
        </w:numPr>
        <w:tabs>
          <w:tab w:val="left" w:pos="1026"/>
        </w:tabs>
        <w:spacing w:line="634" w:lineRule="exact"/>
        <w:rPr>
          <w:rFonts w:hint="eastAsia" w:ascii="仿宋" w:hAnsi="仿宋" w:eastAsia="仿宋" w:cs="仿宋"/>
          <w:sz w:val="32"/>
          <w:szCs w:val="32"/>
        </w:rPr>
      </w:pPr>
    </w:p>
    <w:p>
      <w:pPr>
        <w:pStyle w:val="10"/>
        <w:numPr>
          <w:ilvl w:val="0"/>
          <w:numId w:val="0"/>
        </w:numPr>
        <w:tabs>
          <w:tab w:val="left" w:pos="1026"/>
        </w:tabs>
        <w:spacing w:line="634" w:lineRule="exact"/>
        <w:rPr>
          <w:rFonts w:hint="eastAsia" w:ascii="仿宋" w:hAnsi="仿宋" w:eastAsia="仿宋" w:cs="仿宋"/>
          <w:sz w:val="32"/>
          <w:szCs w:val="32"/>
        </w:rPr>
      </w:pPr>
    </w:p>
    <w:p>
      <w:pPr>
        <w:pStyle w:val="10"/>
        <w:spacing w:line="63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项目部门</w:t>
      </w:r>
      <w:r>
        <w:rPr>
          <w:rFonts w:hint="eastAsia" w:ascii="仿宋" w:hAnsi="仿宋" w:eastAsia="仿宋" w:cs="仿宋"/>
          <w:sz w:val="32"/>
          <w:szCs w:val="32"/>
          <w:lang w:val="zh-TW" w:eastAsia="zh-TW"/>
        </w:rPr>
        <w:t>联系人</w:t>
      </w:r>
      <w:r>
        <w:rPr>
          <w:rFonts w:hint="eastAsia" w:ascii="仿宋" w:hAnsi="仿宋" w:eastAsia="仿宋" w:cs="仿宋"/>
          <w:sz w:val="32"/>
          <w:szCs w:val="32"/>
          <w:lang w:val="zh-TW" w:eastAsia="zh-CN"/>
        </w:rPr>
        <w:t>：</w:t>
      </w:r>
      <w:r>
        <w:rPr>
          <w:rFonts w:hint="eastAsia" w:ascii="仿宋" w:hAnsi="仿宋" w:eastAsia="仿宋" w:cs="仿宋"/>
          <w:sz w:val="32"/>
          <w:szCs w:val="32"/>
          <w:lang w:val="en-US" w:eastAsia="zh-CN"/>
        </w:rPr>
        <w:t>赵军      0556-5595278</w:t>
      </w:r>
    </w:p>
    <w:p>
      <w:pPr>
        <w:pStyle w:val="10"/>
        <w:spacing w:line="63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集采中心联系人：王欣怡    0556-5579198</w:t>
      </w:r>
    </w:p>
    <w:p>
      <w:pPr>
        <w:pStyle w:val="10"/>
        <w:spacing w:line="630" w:lineRule="exact"/>
        <w:ind w:firstLine="640" w:firstLineChars="200"/>
        <w:jc w:val="both"/>
        <w:rPr>
          <w:rFonts w:hint="eastAsia" w:ascii="仿宋" w:hAnsi="仿宋" w:eastAsia="仿宋" w:cs="仿宋"/>
          <w:sz w:val="32"/>
          <w:szCs w:val="32"/>
          <w:lang w:val="en-US" w:eastAsia="zh-CN"/>
        </w:rPr>
      </w:pPr>
    </w:p>
    <w:p>
      <w:pPr>
        <w:pStyle w:val="10"/>
        <w:spacing w:line="630" w:lineRule="exact"/>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2024年6月18日</w:t>
      </w:r>
    </w:p>
    <w:p>
      <w:pPr>
        <w:pStyle w:val="10"/>
        <w:tabs>
          <w:tab w:val="left" w:pos="1026"/>
        </w:tabs>
        <w:spacing w:line="634" w:lineRule="exact"/>
        <w:ind w:left="620" w:firstLine="0"/>
        <w:rPr>
          <w:rFonts w:hint="eastAsia" w:ascii="仿宋" w:hAnsi="仿宋" w:eastAsia="仿宋" w:cs="仿宋"/>
          <w:sz w:val="32"/>
          <w:szCs w:val="32"/>
          <w:lang w:val="en-US" w:eastAsia="zh-CN"/>
        </w:rPr>
      </w:pPr>
    </w:p>
    <w:p>
      <w:pPr>
        <w:pStyle w:val="10"/>
        <w:tabs>
          <w:tab w:val="left" w:pos="1026"/>
        </w:tabs>
        <w:spacing w:line="634" w:lineRule="exact"/>
        <w:ind w:left="620" w:firstLine="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承诺单位签字：</w:t>
      </w:r>
    </w:p>
    <w:p>
      <w:pPr>
        <w:pStyle w:val="10"/>
        <w:tabs>
          <w:tab w:val="left" w:pos="1026"/>
        </w:tabs>
        <w:spacing w:line="634" w:lineRule="exact"/>
        <w:ind w:left="620" w:firstLine="0"/>
        <w:rPr>
          <w:lang w:val="en-US" w:eastAsia="zh-CN"/>
        </w:rPr>
      </w:pPr>
    </w:p>
    <w:p>
      <w:pPr>
        <w:jc w:val="both"/>
        <w:rPr>
          <w:sz w:val="2"/>
          <w:szCs w:val="2"/>
          <w:lang w:eastAsia="zh-CN"/>
        </w:rPr>
      </w:pPr>
    </w:p>
    <w:sectPr>
      <w:footerReference r:id="rId5" w:type="default"/>
      <w:pgSz w:w="11900" w:h="16840"/>
      <w:pgMar w:top="1418" w:right="1418" w:bottom="1191" w:left="1418" w:header="1402" w:footer="96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4839141"/>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s>
  <w:rsids>
    <w:rsidRoot w:val="00200DF2"/>
    <w:rsid w:val="00013CF5"/>
    <w:rsid w:val="00015CEF"/>
    <w:rsid w:val="000B0FCB"/>
    <w:rsid w:val="0013252A"/>
    <w:rsid w:val="001569B4"/>
    <w:rsid w:val="00200DF2"/>
    <w:rsid w:val="00236236"/>
    <w:rsid w:val="002E44E2"/>
    <w:rsid w:val="004D0DF2"/>
    <w:rsid w:val="005A6BBB"/>
    <w:rsid w:val="006D6E2E"/>
    <w:rsid w:val="006E4472"/>
    <w:rsid w:val="00882852"/>
    <w:rsid w:val="00A343BC"/>
    <w:rsid w:val="00AC1BFA"/>
    <w:rsid w:val="00B47FE9"/>
    <w:rsid w:val="00B90492"/>
    <w:rsid w:val="00F56649"/>
    <w:rsid w:val="00F67D13"/>
    <w:rsid w:val="00FC3CB2"/>
    <w:rsid w:val="02E0223B"/>
    <w:rsid w:val="04253622"/>
    <w:rsid w:val="084F06EC"/>
    <w:rsid w:val="0A375394"/>
    <w:rsid w:val="0A7D17CC"/>
    <w:rsid w:val="0AFB23E4"/>
    <w:rsid w:val="0E052EDB"/>
    <w:rsid w:val="17872B5F"/>
    <w:rsid w:val="19D26993"/>
    <w:rsid w:val="1B2F318D"/>
    <w:rsid w:val="1E2F2469"/>
    <w:rsid w:val="1F42451B"/>
    <w:rsid w:val="1FAB0A8F"/>
    <w:rsid w:val="23EE0CFC"/>
    <w:rsid w:val="25D44585"/>
    <w:rsid w:val="29A634DD"/>
    <w:rsid w:val="2AB001FE"/>
    <w:rsid w:val="2C914CB6"/>
    <w:rsid w:val="2E6876EA"/>
    <w:rsid w:val="34614154"/>
    <w:rsid w:val="3B286990"/>
    <w:rsid w:val="3CC87448"/>
    <w:rsid w:val="3F6867EF"/>
    <w:rsid w:val="43E5597C"/>
    <w:rsid w:val="46D47E7E"/>
    <w:rsid w:val="4FF053B2"/>
    <w:rsid w:val="507F20C4"/>
    <w:rsid w:val="52584E86"/>
    <w:rsid w:val="563633D0"/>
    <w:rsid w:val="58DC3983"/>
    <w:rsid w:val="5E85709C"/>
    <w:rsid w:val="5F5C4C2F"/>
    <w:rsid w:val="619C406A"/>
    <w:rsid w:val="642021EC"/>
    <w:rsid w:val="64C7005A"/>
    <w:rsid w:val="66754019"/>
    <w:rsid w:val="668028CA"/>
    <w:rsid w:val="6C847F98"/>
    <w:rsid w:val="6ED216A3"/>
    <w:rsid w:val="745673C9"/>
    <w:rsid w:val="7D30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99"/>
    <w:pPr>
      <w:tabs>
        <w:tab w:val="center" w:pos="4153"/>
        <w:tab w:val="right" w:pos="8306"/>
      </w:tabs>
      <w:snapToGrid w:val="0"/>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Heading #1|1_"/>
    <w:basedOn w:val="6"/>
    <w:link w:val="8"/>
    <w:qFormat/>
    <w:uiPriority w:val="0"/>
    <w:rPr>
      <w:rFonts w:ascii="宋体" w:hAnsi="宋体" w:eastAsia="宋体" w:cs="宋体"/>
      <w:sz w:val="44"/>
      <w:szCs w:val="44"/>
      <w:u w:val="none"/>
      <w:shd w:val="clear" w:color="auto" w:fill="auto"/>
      <w:lang w:val="zh-TW" w:eastAsia="zh-TW" w:bidi="zh-TW"/>
    </w:rPr>
  </w:style>
  <w:style w:type="paragraph" w:customStyle="1" w:styleId="8">
    <w:name w:val="Heading #1|1"/>
    <w:basedOn w:val="1"/>
    <w:link w:val="7"/>
    <w:qFormat/>
    <w:uiPriority w:val="0"/>
    <w:pPr>
      <w:spacing w:after="520" w:line="653" w:lineRule="exact"/>
      <w:jc w:val="center"/>
      <w:outlineLvl w:val="0"/>
    </w:pPr>
    <w:rPr>
      <w:rFonts w:ascii="宋体" w:hAnsi="宋体" w:eastAsia="宋体" w:cs="宋体"/>
      <w:sz w:val="44"/>
      <w:szCs w:val="44"/>
      <w:lang w:val="zh-TW" w:eastAsia="zh-TW" w:bidi="zh-TW"/>
    </w:rPr>
  </w:style>
  <w:style w:type="character" w:customStyle="1" w:styleId="9">
    <w:name w:val="Body text|1_"/>
    <w:basedOn w:val="6"/>
    <w:link w:val="10"/>
    <w:qFormat/>
    <w:uiPriority w:val="0"/>
    <w:rPr>
      <w:rFonts w:ascii="宋体" w:hAnsi="宋体" w:eastAsia="宋体" w:cs="宋体"/>
      <w:sz w:val="30"/>
      <w:szCs w:val="30"/>
      <w:u w:val="none"/>
      <w:shd w:val="clear" w:color="auto" w:fill="auto"/>
      <w:lang w:val="zh-TW" w:eastAsia="zh-TW" w:bidi="zh-TW"/>
    </w:rPr>
  </w:style>
  <w:style w:type="paragraph" w:customStyle="1" w:styleId="10">
    <w:name w:val="Body text|1"/>
    <w:basedOn w:val="1"/>
    <w:link w:val="9"/>
    <w:qFormat/>
    <w:uiPriority w:val="0"/>
    <w:pPr>
      <w:spacing w:line="442" w:lineRule="auto"/>
      <w:ind w:firstLine="400"/>
    </w:pPr>
    <w:rPr>
      <w:rFonts w:ascii="宋体" w:hAnsi="宋体" w:eastAsia="宋体" w:cs="宋体"/>
      <w:sz w:val="30"/>
      <w:szCs w:val="30"/>
      <w:lang w:val="zh-TW" w:eastAsia="zh-TW" w:bidi="zh-TW"/>
    </w:rPr>
  </w:style>
  <w:style w:type="character" w:customStyle="1" w:styleId="11">
    <w:name w:val="Heading #2|1_"/>
    <w:basedOn w:val="6"/>
    <w:link w:val="12"/>
    <w:qFormat/>
    <w:uiPriority w:val="0"/>
    <w:rPr>
      <w:rFonts w:ascii="宋体" w:hAnsi="宋体" w:eastAsia="宋体" w:cs="宋体"/>
      <w:b/>
      <w:bCs/>
      <w:sz w:val="30"/>
      <w:szCs w:val="30"/>
      <w:u w:val="none"/>
      <w:shd w:val="clear" w:color="auto" w:fill="auto"/>
      <w:lang w:val="zh-TW" w:eastAsia="zh-TW" w:bidi="zh-TW"/>
    </w:rPr>
  </w:style>
  <w:style w:type="paragraph" w:customStyle="1" w:styleId="12">
    <w:name w:val="Heading #2|1"/>
    <w:basedOn w:val="1"/>
    <w:link w:val="11"/>
    <w:qFormat/>
    <w:uiPriority w:val="0"/>
    <w:pPr>
      <w:spacing w:line="627" w:lineRule="exact"/>
      <w:ind w:firstLine="700"/>
      <w:outlineLvl w:val="1"/>
    </w:pPr>
    <w:rPr>
      <w:rFonts w:ascii="宋体" w:hAnsi="宋体" w:eastAsia="宋体" w:cs="宋体"/>
      <w:b/>
      <w:bCs/>
      <w:sz w:val="30"/>
      <w:szCs w:val="30"/>
      <w:lang w:val="zh-TW" w:eastAsia="zh-TW" w:bidi="zh-TW"/>
    </w:rPr>
  </w:style>
  <w:style w:type="character" w:customStyle="1" w:styleId="13">
    <w:name w:val="页眉 Char"/>
    <w:basedOn w:val="6"/>
    <w:link w:val="4"/>
    <w:qFormat/>
    <w:uiPriority w:val="0"/>
    <w:rPr>
      <w:rFonts w:eastAsia="Times New Roman"/>
      <w:color w:val="000000"/>
      <w:sz w:val="18"/>
      <w:szCs w:val="18"/>
      <w:lang w:eastAsia="en-US" w:bidi="en-US"/>
    </w:rPr>
  </w:style>
  <w:style w:type="character" w:customStyle="1" w:styleId="14">
    <w:name w:val="页脚 Char"/>
    <w:basedOn w:val="6"/>
    <w:link w:val="3"/>
    <w:qFormat/>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671</Words>
  <Characters>714</Characters>
  <Lines>4</Lines>
  <Paragraphs>1</Paragraphs>
  <TotalTime>12</TotalTime>
  <ScaleCrop>false</ScaleCrop>
  <LinksUpToDate>false</LinksUpToDate>
  <CharactersWithSpaces>728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2023-04-10T05:40:00Z</dcterms:created>
  <dc:creator>Suancai</dc:creator>
  <cp:lastModifiedBy>海风温柔吹</cp:lastModifiedBy>
  <cp:lastPrinted>2023-04-11T06:07:00Z</cp:lastPrinted>
  <dcterms:modified xsi:type="dcterms:W3CDTF">2024-06-18T03:24:37Z</dcterms:modified>
  <dc:title>26C-7-20220720171541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118F425078894573B9A5A6ACCA79242E_13</vt:lpwstr>
  </property>
</Properties>
</file>