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cs="宋体"/>
          <w:b/>
          <w:color w:val="000000"/>
          <w:sz w:val="48"/>
          <w:szCs w:val="48"/>
          <w:highlight w:val="none"/>
        </w:rPr>
      </w:pPr>
    </w:p>
    <w:p>
      <w:pPr>
        <w:widowControl/>
        <w:spacing w:line="360" w:lineRule="auto"/>
        <w:jc w:val="center"/>
        <w:rPr>
          <w:rFonts w:hint="eastAsia" w:ascii="宋体" w:hAnsi="宋体" w:eastAsia="宋体" w:cs="宋体"/>
          <w:b/>
          <w:bCs/>
          <w:spacing w:val="-20"/>
          <w:kern w:val="0"/>
          <w:sz w:val="48"/>
          <w:szCs w:val="48"/>
          <w:highlight w:val="none"/>
          <w:lang w:eastAsia="zh-CN"/>
        </w:rPr>
      </w:pPr>
      <w:r>
        <w:rPr>
          <w:rFonts w:hint="eastAsia" w:ascii="宋体" w:hAnsi="宋体" w:cs="宋体"/>
          <w:b/>
          <w:bCs/>
          <w:spacing w:val="-20"/>
          <w:kern w:val="0"/>
          <w:sz w:val="48"/>
          <w:szCs w:val="48"/>
          <w:highlight w:val="none"/>
          <w:lang w:eastAsia="zh-CN"/>
        </w:rPr>
        <w:t>潜山市浒山湖连心大桥新建工程压浆料、外加剂采购</w:t>
      </w:r>
    </w:p>
    <w:p>
      <w:pPr>
        <w:spacing w:line="360" w:lineRule="auto"/>
        <w:jc w:val="center"/>
        <w:rPr>
          <w:rFonts w:hint="eastAsia" w:ascii="宋体" w:hAnsi="宋体" w:cs="宋体"/>
          <w:b/>
          <w:sz w:val="32"/>
          <w:szCs w:val="32"/>
          <w:highlight w:val="none"/>
          <w:u w:val="single"/>
        </w:rPr>
      </w:pPr>
    </w:p>
    <w:p>
      <w:pPr>
        <w:spacing w:line="360" w:lineRule="auto"/>
        <w:jc w:val="center"/>
        <w:rPr>
          <w:rFonts w:ascii="宋体" w:hAnsi="宋体" w:cs="宋体"/>
          <w:b/>
          <w:color w:val="000000"/>
          <w:sz w:val="96"/>
          <w:szCs w:val="96"/>
          <w:highlight w:val="none"/>
        </w:rPr>
      </w:pPr>
      <w:r>
        <w:rPr>
          <w:rFonts w:hint="eastAsia" w:ascii="宋体" w:hAnsi="宋体" w:cs="宋体"/>
          <w:b/>
          <w:color w:val="000000"/>
          <w:sz w:val="96"/>
          <w:szCs w:val="96"/>
          <w:highlight w:val="none"/>
          <w:lang w:val="en-US" w:eastAsia="zh-CN"/>
        </w:rPr>
        <w:t>比</w:t>
      </w:r>
      <w:r>
        <w:rPr>
          <w:rFonts w:hint="eastAsia" w:ascii="宋体" w:hAnsi="宋体" w:cs="宋体"/>
          <w:b/>
          <w:color w:val="000000"/>
          <w:sz w:val="96"/>
          <w:szCs w:val="96"/>
          <w:highlight w:val="none"/>
        </w:rPr>
        <w:t xml:space="preserve"> </w:t>
      </w:r>
      <w:r>
        <w:rPr>
          <w:rFonts w:hint="eastAsia" w:ascii="宋体" w:hAnsi="宋体" w:cs="宋体"/>
          <w:b/>
          <w:color w:val="000000"/>
          <w:sz w:val="96"/>
          <w:szCs w:val="96"/>
          <w:highlight w:val="none"/>
          <w:lang w:val="en-US" w:eastAsia="zh-CN"/>
        </w:rPr>
        <w:t>选</w:t>
      </w:r>
      <w:r>
        <w:rPr>
          <w:rFonts w:hint="eastAsia" w:ascii="宋体" w:hAnsi="宋体" w:cs="宋体"/>
          <w:b/>
          <w:color w:val="000000"/>
          <w:sz w:val="96"/>
          <w:szCs w:val="96"/>
          <w:highlight w:val="none"/>
        </w:rPr>
        <w:t xml:space="preserve"> 文 件</w:t>
      </w:r>
    </w:p>
    <w:p>
      <w:pPr>
        <w:spacing w:line="360" w:lineRule="auto"/>
        <w:jc w:val="center"/>
        <w:rPr>
          <w:rFonts w:ascii="宋体" w:hAnsi="宋体" w:cs="宋体"/>
          <w:b/>
          <w:color w:val="000000"/>
          <w:sz w:val="96"/>
          <w:szCs w:val="96"/>
          <w:highlight w:val="none"/>
        </w:rPr>
      </w:pPr>
    </w:p>
    <w:p>
      <w:pPr>
        <w:spacing w:line="360" w:lineRule="auto"/>
        <w:ind w:firstLine="2891" w:firstLineChars="1200"/>
        <w:rPr>
          <w:rFonts w:hint="default" w:ascii="宋体" w:hAnsi="宋体" w:eastAsia="宋体" w:cs="宋体"/>
          <w:b/>
          <w:color w:val="000000"/>
          <w:sz w:val="24"/>
          <w:szCs w:val="32"/>
          <w:highlight w:val="none"/>
          <w:lang w:val="en-US" w:eastAsia="zh-CN"/>
        </w:rPr>
      </w:pPr>
      <w:r>
        <w:rPr>
          <w:rFonts w:hint="eastAsia" w:ascii="宋体" w:hAnsi="宋体" w:cs="宋体"/>
          <w:b/>
          <w:color w:val="000000"/>
          <w:sz w:val="24"/>
          <w:highlight w:val="none"/>
        </w:rPr>
        <w:t>项目编号：</w:t>
      </w:r>
      <w:r>
        <w:rPr>
          <w:rFonts w:hint="eastAsia" w:ascii="宋体" w:hAnsi="宋体" w:cs="宋体"/>
          <w:b/>
          <w:sz w:val="24"/>
          <w:highlight w:val="none"/>
          <w:u w:val="none"/>
          <w:lang w:eastAsia="zh-CN"/>
        </w:rPr>
        <w:t>AQJK-CG-2024-</w:t>
      </w:r>
      <w:r>
        <w:rPr>
          <w:rFonts w:hint="eastAsia" w:ascii="宋体" w:hAnsi="宋体" w:cs="宋体"/>
          <w:b/>
          <w:sz w:val="24"/>
          <w:highlight w:val="none"/>
          <w:u w:val="none"/>
          <w:lang w:val="en-US" w:eastAsia="zh-CN"/>
        </w:rPr>
        <w:t>033</w:t>
      </w:r>
    </w:p>
    <w:p>
      <w:pPr>
        <w:spacing w:line="360" w:lineRule="auto"/>
        <w:rPr>
          <w:rFonts w:hint="eastAsia" w:ascii="宋体" w:hAnsi="宋体" w:eastAsia="宋体" w:cs="宋体"/>
          <w:b/>
          <w:color w:val="000000"/>
          <w:sz w:val="24"/>
          <w:highlight w:val="none"/>
          <w:lang w:val="en-US" w:eastAsia="zh-CN"/>
        </w:rPr>
      </w:pPr>
      <w:r>
        <w:rPr>
          <w:rFonts w:hint="eastAsia" w:ascii="宋体" w:hAnsi="宋体" w:cs="宋体"/>
          <w:b/>
          <w:color w:val="000000"/>
          <w:sz w:val="24"/>
          <w:highlight w:val="none"/>
          <w:lang w:val="en-US" w:eastAsia="zh-CN"/>
        </w:rPr>
        <w:t xml:space="preserve"> </w:t>
      </w:r>
    </w:p>
    <w:p>
      <w:pPr>
        <w:spacing w:line="360" w:lineRule="auto"/>
        <w:rPr>
          <w:rFonts w:ascii="宋体" w:hAnsi="宋体" w:cs="宋体"/>
          <w:b/>
          <w:color w:val="000000"/>
          <w:sz w:val="24"/>
          <w:highlight w:val="none"/>
        </w:rPr>
      </w:pPr>
    </w:p>
    <w:p>
      <w:pPr>
        <w:spacing w:line="360" w:lineRule="auto"/>
        <w:rPr>
          <w:rFonts w:ascii="宋体" w:hAnsi="宋体" w:cs="宋体"/>
          <w:b/>
          <w:color w:val="000000"/>
          <w:sz w:val="24"/>
          <w:highlight w:val="none"/>
        </w:rPr>
      </w:pPr>
    </w:p>
    <w:p>
      <w:pPr>
        <w:spacing w:line="360" w:lineRule="auto"/>
        <w:rPr>
          <w:rFonts w:ascii="宋体" w:hAnsi="宋体" w:cs="宋体"/>
          <w:b/>
          <w:color w:val="000000"/>
          <w:sz w:val="24"/>
          <w:highlight w:val="none"/>
        </w:rPr>
      </w:pPr>
    </w:p>
    <w:p>
      <w:pPr>
        <w:spacing w:line="360" w:lineRule="auto"/>
        <w:ind w:firstLine="1199" w:firstLineChars="398"/>
        <w:rPr>
          <w:rFonts w:hint="default" w:ascii="宋体" w:hAnsi="宋体" w:eastAsia="宋体" w:cs="宋体"/>
          <w:b/>
          <w:color w:val="000000"/>
          <w:sz w:val="24"/>
          <w:highlight w:val="none"/>
          <w:u w:val="single"/>
          <w:lang w:val="en-US" w:eastAsia="zh-CN"/>
        </w:rPr>
      </w:pPr>
      <w:r>
        <w:rPr>
          <w:rFonts w:hint="eastAsia" w:ascii="宋体" w:hAnsi="宋体" w:cs="宋体"/>
          <w:b/>
          <w:color w:val="000000"/>
          <w:sz w:val="30"/>
          <w:szCs w:val="30"/>
          <w:highlight w:val="none"/>
          <w:lang w:val="en-US" w:eastAsia="zh-CN"/>
        </w:rPr>
        <w:t>采</w:t>
      </w:r>
      <w:r>
        <w:rPr>
          <w:rFonts w:hint="eastAsia" w:ascii="宋体" w:hAnsi="宋体" w:cs="宋体"/>
          <w:b/>
          <w:color w:val="000000"/>
          <w:sz w:val="30"/>
          <w:szCs w:val="30"/>
          <w:highlight w:val="none"/>
        </w:rPr>
        <w:t xml:space="preserve">   </w:t>
      </w:r>
      <w:r>
        <w:rPr>
          <w:rFonts w:hint="eastAsia" w:ascii="宋体" w:hAnsi="宋体" w:cs="宋体"/>
          <w:b/>
          <w:color w:val="000000"/>
          <w:sz w:val="30"/>
          <w:szCs w:val="30"/>
          <w:highlight w:val="none"/>
          <w:lang w:val="en-US" w:eastAsia="zh-CN"/>
        </w:rPr>
        <w:t>购</w:t>
      </w:r>
      <w:r>
        <w:rPr>
          <w:rFonts w:hint="eastAsia" w:ascii="宋体" w:hAnsi="宋体" w:cs="宋体"/>
          <w:b/>
          <w:color w:val="000000"/>
          <w:sz w:val="30"/>
          <w:szCs w:val="30"/>
          <w:highlight w:val="none"/>
        </w:rPr>
        <w:t xml:space="preserve">   人：</w:t>
      </w:r>
      <w:r>
        <w:rPr>
          <w:rFonts w:hint="eastAsia" w:ascii="宋体" w:hAnsi="宋体" w:cs="宋体"/>
          <w:b/>
          <w:color w:val="000000"/>
          <w:sz w:val="30"/>
          <w:szCs w:val="30"/>
          <w:highlight w:val="none"/>
          <w:u w:val="single"/>
        </w:rPr>
        <w:t xml:space="preserve">   </w:t>
      </w:r>
      <w:r>
        <w:rPr>
          <w:rFonts w:hint="eastAsia" w:ascii="宋体" w:hAnsi="宋体" w:cs="宋体"/>
          <w:b/>
          <w:color w:val="000000"/>
          <w:sz w:val="30"/>
          <w:szCs w:val="30"/>
          <w:highlight w:val="none"/>
          <w:u w:val="single"/>
          <w:lang w:val="en-US" w:eastAsia="zh-CN"/>
        </w:rPr>
        <w:t xml:space="preserve">  </w:t>
      </w:r>
      <w:r>
        <w:rPr>
          <w:rFonts w:hint="eastAsia" w:ascii="宋体" w:hAnsi="宋体" w:cs="宋体"/>
          <w:b/>
          <w:color w:val="000000"/>
          <w:sz w:val="30"/>
          <w:szCs w:val="30"/>
          <w:highlight w:val="none"/>
          <w:u w:val="single"/>
          <w:lang w:eastAsia="zh-CN"/>
        </w:rPr>
        <w:t>安庆市</w:t>
      </w:r>
      <w:r>
        <w:rPr>
          <w:rFonts w:hint="eastAsia" w:ascii="宋体" w:hAnsi="宋体" w:cs="宋体"/>
          <w:b/>
          <w:color w:val="000000"/>
          <w:sz w:val="30"/>
          <w:szCs w:val="30"/>
          <w:highlight w:val="none"/>
          <w:u w:val="single"/>
          <w:lang w:val="en-US" w:eastAsia="zh-CN"/>
        </w:rPr>
        <w:t>公路工程处</w:t>
      </w:r>
      <w:r>
        <w:rPr>
          <w:rFonts w:hint="eastAsia" w:ascii="宋体" w:hAnsi="宋体" w:cs="宋体"/>
          <w:b/>
          <w:color w:val="000000"/>
          <w:spacing w:val="20"/>
          <w:sz w:val="30"/>
          <w:szCs w:val="30"/>
          <w:highlight w:val="none"/>
          <w:u w:val="single"/>
        </w:rPr>
        <w:t xml:space="preserve"> </w:t>
      </w:r>
      <w:r>
        <w:rPr>
          <w:rFonts w:hint="eastAsia" w:ascii="宋体" w:hAnsi="宋体" w:cs="宋体"/>
          <w:b/>
          <w:color w:val="000000"/>
          <w:sz w:val="30"/>
          <w:szCs w:val="30"/>
          <w:highlight w:val="none"/>
          <w:u w:val="single"/>
        </w:rPr>
        <w:t xml:space="preserve">  </w:t>
      </w:r>
      <w:r>
        <w:rPr>
          <w:rFonts w:hint="eastAsia" w:ascii="宋体" w:hAnsi="宋体" w:cs="宋体"/>
          <w:b/>
          <w:color w:val="000000"/>
          <w:sz w:val="30"/>
          <w:szCs w:val="30"/>
          <w:highlight w:val="none"/>
          <w:u w:val="single"/>
          <w:lang w:val="en-US" w:eastAsia="zh-CN"/>
        </w:rPr>
        <w:t xml:space="preserve">     </w:t>
      </w:r>
    </w:p>
    <w:p>
      <w:pPr>
        <w:spacing w:line="360" w:lineRule="auto"/>
        <w:rPr>
          <w:rFonts w:ascii="宋体" w:hAnsi="宋体" w:cs="宋体"/>
          <w:b/>
          <w:color w:val="000000"/>
          <w:sz w:val="24"/>
          <w:highlight w:val="none"/>
          <w:u w:val="single"/>
        </w:rPr>
      </w:pPr>
    </w:p>
    <w:p>
      <w:pPr>
        <w:spacing w:line="360" w:lineRule="auto"/>
        <w:rPr>
          <w:rFonts w:ascii="宋体" w:hAnsi="宋体" w:cs="宋体"/>
          <w:b/>
          <w:color w:val="000000"/>
          <w:sz w:val="24"/>
          <w:highlight w:val="none"/>
          <w:u w:val="single"/>
        </w:rPr>
      </w:pPr>
    </w:p>
    <w:p>
      <w:pPr>
        <w:pStyle w:val="25"/>
        <w:rPr>
          <w:highlight w:val="none"/>
        </w:rPr>
      </w:pPr>
    </w:p>
    <w:p>
      <w:pPr>
        <w:spacing w:line="360" w:lineRule="auto"/>
        <w:jc w:val="center"/>
        <w:rPr>
          <w:rFonts w:ascii="宋体" w:hAnsi="宋体" w:cs="宋体"/>
          <w:b/>
          <w:color w:val="000000"/>
          <w:spacing w:val="40"/>
          <w:sz w:val="30"/>
          <w:szCs w:val="30"/>
          <w:highlight w:val="none"/>
        </w:rPr>
      </w:pPr>
    </w:p>
    <w:p>
      <w:pPr>
        <w:spacing w:line="360" w:lineRule="auto"/>
        <w:jc w:val="center"/>
        <w:rPr>
          <w:rFonts w:ascii="宋体" w:hAnsi="宋体" w:cs="宋体"/>
          <w:b/>
          <w:color w:val="000000"/>
          <w:spacing w:val="40"/>
          <w:sz w:val="30"/>
          <w:szCs w:val="30"/>
          <w:highlight w:val="none"/>
        </w:rPr>
      </w:pPr>
      <w:r>
        <w:rPr>
          <w:rFonts w:hint="eastAsia" w:ascii="宋体" w:hAnsi="宋体" w:eastAsia="宋体" w:cs="仿宋_GB2312"/>
          <w:b/>
          <w:sz w:val="30"/>
          <w:szCs w:val="30"/>
          <w:highlight w:val="none"/>
          <w:u w:val="none"/>
          <w:lang w:val="en-US" w:eastAsia="zh-CN"/>
        </w:rPr>
        <w:t>安庆市交通控股集团有限公司集采中心</w:t>
      </w:r>
    </w:p>
    <w:p>
      <w:pPr>
        <w:spacing w:line="360" w:lineRule="auto"/>
        <w:rPr>
          <w:rFonts w:ascii="宋体" w:hAnsi="宋体" w:cs="宋体"/>
          <w:color w:val="000000"/>
          <w:sz w:val="24"/>
          <w:highlight w:val="none"/>
        </w:rPr>
      </w:pPr>
    </w:p>
    <w:p>
      <w:pPr>
        <w:spacing w:line="360" w:lineRule="auto"/>
        <w:rPr>
          <w:rFonts w:ascii="宋体" w:hAnsi="宋体" w:cs="宋体"/>
          <w:b/>
          <w:color w:val="000000"/>
          <w:sz w:val="30"/>
          <w:szCs w:val="30"/>
          <w:highlight w:val="none"/>
        </w:rPr>
      </w:pPr>
    </w:p>
    <w:p>
      <w:pPr>
        <w:spacing w:line="360" w:lineRule="auto"/>
        <w:ind w:firstLine="596" w:firstLineChars="198"/>
        <w:rPr>
          <w:rFonts w:ascii="宋体" w:hAnsi="宋体" w:cs="宋体"/>
          <w:b/>
          <w:color w:val="000000"/>
          <w:sz w:val="30"/>
          <w:szCs w:val="30"/>
          <w:highlight w:val="none"/>
          <w:u w:val="single"/>
        </w:rPr>
      </w:pPr>
    </w:p>
    <w:p>
      <w:pPr>
        <w:spacing w:line="360" w:lineRule="auto"/>
        <w:jc w:val="center"/>
        <w:rPr>
          <w:rFonts w:ascii="宋体" w:hAnsi="宋体" w:cs="宋体"/>
          <w:sz w:val="32"/>
          <w:szCs w:val="32"/>
          <w:highlight w:val="none"/>
          <w:u w:val="single"/>
        </w:rPr>
      </w:pPr>
    </w:p>
    <w:p>
      <w:pPr>
        <w:widowControl/>
        <w:spacing w:line="480" w:lineRule="auto"/>
        <w:jc w:val="center"/>
        <w:rPr>
          <w:rFonts w:hint="eastAsia" w:ascii="宋体" w:hAnsi="宋体" w:cs="宋体"/>
          <w:sz w:val="32"/>
          <w:szCs w:val="32"/>
          <w:highlight w:val="none"/>
          <w:u w:val="single"/>
          <w:lang w:val="en-US" w:eastAsia="zh-CN"/>
        </w:rPr>
      </w:pPr>
      <w:r>
        <w:rPr>
          <w:rFonts w:hint="eastAsia" w:ascii="宋体" w:hAnsi="宋体" w:cs="宋体"/>
          <w:sz w:val="32"/>
          <w:szCs w:val="32"/>
          <w:highlight w:val="none"/>
          <w:u w:val="single"/>
          <w:lang w:val="en-US" w:eastAsia="zh-CN"/>
        </w:rPr>
        <w:t>二〇二四年五月</w:t>
      </w:r>
    </w:p>
    <w:p>
      <w:pPr>
        <w:rPr>
          <w:rFonts w:hint="eastAsia"/>
          <w:highlight w:val="none"/>
        </w:rPr>
      </w:pPr>
    </w:p>
    <w:p>
      <w:pPr>
        <w:widowControl/>
        <w:spacing w:line="480" w:lineRule="auto"/>
        <w:jc w:val="center"/>
        <w:rPr>
          <w:rFonts w:hint="eastAsia" w:ascii="黑体" w:hAnsi="黑体" w:eastAsia="黑体" w:cs="宋体"/>
          <w:b/>
          <w:kern w:val="0"/>
          <w:sz w:val="32"/>
          <w:szCs w:val="32"/>
          <w:highlight w:val="none"/>
        </w:rPr>
        <w:sectPr>
          <w:pgSz w:w="11906" w:h="16838"/>
          <w:pgMar w:top="1418" w:right="1418" w:bottom="1418" w:left="1418" w:header="680" w:footer="680" w:gutter="0"/>
          <w:pgNumType w:fmt="decimal" w:start="1"/>
          <w:cols w:space="720"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960" w:lineRule="auto"/>
        <w:jc w:val="center"/>
        <w:textAlignment w:val="auto"/>
        <w:rPr>
          <w:rFonts w:ascii="宋体" w:hAnsi="宋体"/>
          <w:b/>
          <w:color w:val="000000"/>
          <w:sz w:val="44"/>
          <w:szCs w:val="44"/>
          <w:highlight w:val="none"/>
        </w:rPr>
      </w:pPr>
      <w:r>
        <w:rPr>
          <w:rFonts w:hint="eastAsia" w:ascii="宋体" w:hAnsi="宋体"/>
          <w:b/>
          <w:color w:val="000000"/>
          <w:sz w:val="44"/>
          <w:szCs w:val="44"/>
          <w:highlight w:val="none"/>
        </w:rPr>
        <w:t>目   录</w:t>
      </w:r>
    </w:p>
    <w:p>
      <w:pPr>
        <w:pStyle w:val="20"/>
        <w:keepNext w:val="0"/>
        <w:keepLines w:val="0"/>
        <w:pageBreakBefore w:val="0"/>
        <w:widowControl w:val="0"/>
        <w:kinsoku/>
        <w:wordWrap/>
        <w:overflowPunct/>
        <w:topLinePunct w:val="0"/>
        <w:autoSpaceDE/>
        <w:autoSpaceDN/>
        <w:bidi w:val="0"/>
        <w:adjustRightInd/>
        <w:snapToGrid/>
        <w:spacing w:before="313" w:beforeLines="100" w:line="600" w:lineRule="exact"/>
        <w:textAlignment w:val="auto"/>
        <w:rPr>
          <w:rFonts w:asciiTheme="minorHAnsi" w:hAnsiTheme="minorHAnsi" w:eastAsiaTheme="minorEastAsia" w:cstheme="minorBidi"/>
          <w:sz w:val="30"/>
          <w:szCs w:val="30"/>
          <w:highlight w:val="none"/>
        </w:rPr>
      </w:pPr>
      <w:r>
        <w:rPr>
          <w:rFonts w:ascii="宋体" w:hAnsi="宋体"/>
          <w:color w:val="000000"/>
          <w:highlight w:val="none"/>
        </w:rPr>
        <w:fldChar w:fldCharType="begin"/>
      </w:r>
      <w:r>
        <w:rPr>
          <w:rFonts w:ascii="宋体" w:hAnsi="宋体"/>
          <w:color w:val="000000"/>
          <w:highlight w:val="none"/>
        </w:rPr>
        <w:instrText xml:space="preserve"> TOC \o "1-3" \h \z \u </w:instrText>
      </w:r>
      <w:r>
        <w:rPr>
          <w:rFonts w:ascii="宋体" w:hAnsi="宋体"/>
          <w:color w:val="000000"/>
          <w:highlight w:val="none"/>
        </w:rPr>
        <w:fldChar w:fldCharType="separate"/>
      </w:r>
      <w:r>
        <w:rPr>
          <w:sz w:val="30"/>
          <w:szCs w:val="30"/>
          <w:highlight w:val="none"/>
        </w:rPr>
        <w:fldChar w:fldCharType="begin"/>
      </w:r>
      <w:r>
        <w:rPr>
          <w:sz w:val="30"/>
          <w:szCs w:val="30"/>
          <w:highlight w:val="none"/>
        </w:rPr>
        <w:instrText xml:space="preserve"> HYPERLINK \l "_Toc4481589" </w:instrText>
      </w:r>
      <w:r>
        <w:rPr>
          <w:sz w:val="30"/>
          <w:szCs w:val="30"/>
          <w:highlight w:val="none"/>
        </w:rPr>
        <w:fldChar w:fldCharType="separate"/>
      </w:r>
      <w:r>
        <w:rPr>
          <w:rStyle w:val="32"/>
          <w:rFonts w:hint="eastAsia"/>
          <w:sz w:val="30"/>
          <w:szCs w:val="30"/>
          <w:highlight w:val="none"/>
        </w:rPr>
        <w:t>第一章</w:t>
      </w:r>
      <w:r>
        <w:rPr>
          <w:rFonts w:asciiTheme="minorHAnsi" w:hAnsiTheme="minorHAnsi" w:eastAsiaTheme="minorEastAsia" w:cstheme="minorBidi"/>
          <w:sz w:val="30"/>
          <w:szCs w:val="30"/>
          <w:highlight w:val="none"/>
        </w:rPr>
        <w:tab/>
      </w:r>
      <w:r>
        <w:rPr>
          <w:rStyle w:val="32"/>
          <w:rFonts w:hint="eastAsia" w:eastAsiaTheme="minorEastAsia"/>
          <w:sz w:val="30"/>
          <w:szCs w:val="30"/>
          <w:highlight w:val="none"/>
          <w:lang w:eastAsia="zh-CN"/>
        </w:rPr>
        <w:t>比选公告</w:t>
      </w:r>
      <w:r>
        <w:rPr>
          <w:sz w:val="30"/>
          <w:szCs w:val="30"/>
          <w:highlight w:val="none"/>
        </w:rPr>
        <w:tab/>
      </w:r>
      <w:r>
        <w:rPr>
          <w:rFonts w:hint="eastAsia"/>
          <w:sz w:val="30"/>
          <w:szCs w:val="30"/>
          <w:highlight w:val="none"/>
          <w:lang w:val="en-US" w:eastAsia="zh-CN"/>
        </w:rPr>
        <w:t>1</w:t>
      </w:r>
      <w:r>
        <w:rPr>
          <w:sz w:val="30"/>
          <w:szCs w:val="30"/>
          <w:highlight w:val="none"/>
        </w:rPr>
        <w:fldChar w:fldCharType="end"/>
      </w:r>
    </w:p>
    <w:p>
      <w:pPr>
        <w:pStyle w:val="20"/>
        <w:keepNext w:val="0"/>
        <w:keepLines w:val="0"/>
        <w:pageBreakBefore w:val="0"/>
        <w:widowControl w:val="0"/>
        <w:kinsoku/>
        <w:wordWrap/>
        <w:overflowPunct/>
        <w:topLinePunct w:val="0"/>
        <w:autoSpaceDE/>
        <w:autoSpaceDN/>
        <w:bidi w:val="0"/>
        <w:adjustRightInd/>
        <w:snapToGrid/>
        <w:spacing w:before="313" w:beforeLines="100" w:line="600" w:lineRule="exact"/>
        <w:textAlignment w:val="auto"/>
        <w:rPr>
          <w:rFonts w:asciiTheme="minorHAnsi" w:hAnsiTheme="minorHAnsi" w:eastAsiaTheme="minorEastAsia" w:cstheme="minorBidi"/>
          <w:sz w:val="30"/>
          <w:szCs w:val="30"/>
          <w:highlight w:val="none"/>
        </w:rPr>
      </w:pPr>
      <w:r>
        <w:rPr>
          <w:sz w:val="30"/>
          <w:szCs w:val="30"/>
          <w:highlight w:val="none"/>
        </w:rPr>
        <w:fldChar w:fldCharType="begin"/>
      </w:r>
      <w:r>
        <w:rPr>
          <w:sz w:val="30"/>
          <w:szCs w:val="30"/>
          <w:highlight w:val="none"/>
        </w:rPr>
        <w:instrText xml:space="preserve"> HYPERLINK \l "_Toc4481590" </w:instrText>
      </w:r>
      <w:r>
        <w:rPr>
          <w:sz w:val="30"/>
          <w:szCs w:val="30"/>
          <w:highlight w:val="none"/>
        </w:rPr>
        <w:fldChar w:fldCharType="separate"/>
      </w:r>
      <w:r>
        <w:rPr>
          <w:rStyle w:val="32"/>
          <w:rFonts w:hint="eastAsia"/>
          <w:sz w:val="30"/>
          <w:szCs w:val="30"/>
          <w:highlight w:val="none"/>
        </w:rPr>
        <w:t>第二章</w:t>
      </w:r>
      <w:r>
        <w:rPr>
          <w:rFonts w:asciiTheme="minorHAnsi" w:hAnsiTheme="minorHAnsi" w:eastAsiaTheme="minorEastAsia" w:cstheme="minorBidi"/>
          <w:sz w:val="30"/>
          <w:szCs w:val="30"/>
          <w:highlight w:val="none"/>
        </w:rPr>
        <w:tab/>
      </w:r>
      <w:r>
        <w:rPr>
          <w:rStyle w:val="32"/>
          <w:rFonts w:hint="eastAsia" w:eastAsiaTheme="minorEastAsia"/>
          <w:sz w:val="30"/>
          <w:szCs w:val="30"/>
          <w:highlight w:val="none"/>
          <w:lang w:eastAsia="zh-CN"/>
        </w:rPr>
        <w:t>参选人</w:t>
      </w:r>
      <w:r>
        <w:rPr>
          <w:rStyle w:val="32"/>
          <w:rFonts w:hint="eastAsia"/>
          <w:sz w:val="30"/>
          <w:szCs w:val="30"/>
          <w:highlight w:val="none"/>
        </w:rPr>
        <w:t>须知</w:t>
      </w:r>
      <w:r>
        <w:rPr>
          <w:sz w:val="30"/>
          <w:szCs w:val="30"/>
          <w:highlight w:val="none"/>
        </w:rPr>
        <w:tab/>
      </w:r>
      <w:r>
        <w:rPr>
          <w:rFonts w:hint="eastAsia"/>
          <w:sz w:val="30"/>
          <w:szCs w:val="30"/>
          <w:highlight w:val="none"/>
          <w:lang w:val="en-US" w:eastAsia="zh-CN"/>
        </w:rPr>
        <w:t>4</w:t>
      </w:r>
      <w:r>
        <w:rPr>
          <w:sz w:val="30"/>
          <w:szCs w:val="30"/>
          <w:highlight w:val="none"/>
        </w:rPr>
        <w:fldChar w:fldCharType="end"/>
      </w:r>
    </w:p>
    <w:p>
      <w:pPr>
        <w:pStyle w:val="20"/>
        <w:keepNext w:val="0"/>
        <w:keepLines w:val="0"/>
        <w:pageBreakBefore w:val="0"/>
        <w:widowControl w:val="0"/>
        <w:kinsoku/>
        <w:wordWrap/>
        <w:overflowPunct/>
        <w:topLinePunct w:val="0"/>
        <w:autoSpaceDE/>
        <w:autoSpaceDN/>
        <w:bidi w:val="0"/>
        <w:adjustRightInd/>
        <w:snapToGrid/>
        <w:spacing w:before="313" w:beforeLines="100" w:line="600" w:lineRule="exact"/>
        <w:textAlignment w:val="auto"/>
        <w:rPr>
          <w:rFonts w:hint="eastAsia" w:eastAsia="宋体" w:asciiTheme="minorHAnsi" w:hAnsiTheme="minorHAnsi" w:cstheme="minorBidi"/>
          <w:sz w:val="30"/>
          <w:szCs w:val="30"/>
          <w:highlight w:val="none"/>
          <w:lang w:val="en-US" w:eastAsia="zh-CN"/>
        </w:rPr>
      </w:pPr>
      <w:r>
        <w:rPr>
          <w:sz w:val="30"/>
          <w:szCs w:val="30"/>
          <w:highlight w:val="none"/>
        </w:rPr>
        <w:fldChar w:fldCharType="begin"/>
      </w:r>
      <w:r>
        <w:rPr>
          <w:sz w:val="30"/>
          <w:szCs w:val="30"/>
          <w:highlight w:val="none"/>
        </w:rPr>
        <w:instrText xml:space="preserve"> HYPERLINK \l "_Toc4481598" </w:instrText>
      </w:r>
      <w:r>
        <w:rPr>
          <w:sz w:val="30"/>
          <w:szCs w:val="30"/>
          <w:highlight w:val="none"/>
        </w:rPr>
        <w:fldChar w:fldCharType="separate"/>
      </w:r>
      <w:r>
        <w:rPr>
          <w:rStyle w:val="32"/>
          <w:rFonts w:hint="eastAsia"/>
          <w:sz w:val="30"/>
          <w:szCs w:val="30"/>
          <w:highlight w:val="none"/>
        </w:rPr>
        <w:t>第三章</w:t>
      </w:r>
      <w:r>
        <w:rPr>
          <w:rFonts w:asciiTheme="minorHAnsi" w:hAnsiTheme="minorHAnsi" w:eastAsiaTheme="minorEastAsia" w:cstheme="minorBidi"/>
          <w:sz w:val="30"/>
          <w:szCs w:val="30"/>
          <w:highlight w:val="none"/>
        </w:rPr>
        <w:tab/>
      </w:r>
      <w:r>
        <w:rPr>
          <w:rStyle w:val="32"/>
          <w:rFonts w:hint="eastAsia" w:eastAsiaTheme="minorEastAsia"/>
          <w:sz w:val="30"/>
          <w:szCs w:val="30"/>
          <w:highlight w:val="none"/>
          <w:lang w:eastAsia="zh-CN"/>
        </w:rPr>
        <w:t>货物需求</w:t>
      </w:r>
      <w:r>
        <w:rPr>
          <w:rStyle w:val="32"/>
          <w:rFonts w:hint="eastAsia"/>
          <w:sz w:val="30"/>
          <w:szCs w:val="30"/>
          <w:highlight w:val="none"/>
        </w:rPr>
        <w:t>及技术要求</w:t>
      </w:r>
      <w:r>
        <w:rPr>
          <w:sz w:val="30"/>
          <w:szCs w:val="30"/>
          <w:highlight w:val="none"/>
        </w:rPr>
        <w:tab/>
      </w:r>
      <w:r>
        <w:rPr>
          <w:rFonts w:hint="eastAsia"/>
          <w:sz w:val="30"/>
          <w:szCs w:val="30"/>
          <w:highlight w:val="none"/>
          <w:lang w:val="en-US" w:eastAsia="zh-CN"/>
        </w:rPr>
        <w:t>1</w:t>
      </w:r>
      <w:r>
        <w:rPr>
          <w:sz w:val="30"/>
          <w:szCs w:val="30"/>
          <w:highlight w:val="none"/>
        </w:rPr>
        <w:fldChar w:fldCharType="end"/>
      </w:r>
      <w:r>
        <w:rPr>
          <w:rFonts w:hint="eastAsia"/>
          <w:sz w:val="30"/>
          <w:szCs w:val="30"/>
          <w:highlight w:val="none"/>
          <w:lang w:val="en-US" w:eastAsia="zh-CN"/>
        </w:rPr>
        <w:t>6</w:t>
      </w:r>
    </w:p>
    <w:p>
      <w:pPr>
        <w:pStyle w:val="20"/>
        <w:keepNext w:val="0"/>
        <w:keepLines w:val="0"/>
        <w:pageBreakBefore w:val="0"/>
        <w:widowControl w:val="0"/>
        <w:kinsoku/>
        <w:wordWrap/>
        <w:overflowPunct/>
        <w:topLinePunct w:val="0"/>
        <w:autoSpaceDE/>
        <w:autoSpaceDN/>
        <w:bidi w:val="0"/>
        <w:adjustRightInd/>
        <w:snapToGrid/>
        <w:spacing w:before="313" w:beforeLines="100" w:line="600" w:lineRule="exact"/>
        <w:textAlignment w:val="auto"/>
        <w:rPr>
          <w:rFonts w:hint="eastAsia" w:eastAsia="宋体" w:asciiTheme="minorHAnsi" w:hAnsiTheme="minorHAnsi" w:cstheme="minorBidi"/>
          <w:sz w:val="30"/>
          <w:szCs w:val="30"/>
          <w:highlight w:val="none"/>
          <w:lang w:val="en-US" w:eastAsia="zh-CN"/>
        </w:rPr>
      </w:pPr>
      <w:r>
        <w:rPr>
          <w:sz w:val="30"/>
          <w:szCs w:val="30"/>
          <w:highlight w:val="none"/>
        </w:rPr>
        <w:fldChar w:fldCharType="begin"/>
      </w:r>
      <w:r>
        <w:rPr>
          <w:sz w:val="30"/>
          <w:szCs w:val="30"/>
          <w:highlight w:val="none"/>
        </w:rPr>
        <w:instrText xml:space="preserve"> HYPERLINK \l "_Toc4481599" </w:instrText>
      </w:r>
      <w:r>
        <w:rPr>
          <w:sz w:val="30"/>
          <w:szCs w:val="30"/>
          <w:highlight w:val="none"/>
        </w:rPr>
        <w:fldChar w:fldCharType="separate"/>
      </w:r>
      <w:r>
        <w:rPr>
          <w:rStyle w:val="32"/>
          <w:rFonts w:hint="eastAsia"/>
          <w:sz w:val="30"/>
          <w:szCs w:val="30"/>
          <w:highlight w:val="none"/>
        </w:rPr>
        <w:t>第四章</w:t>
      </w:r>
      <w:r>
        <w:rPr>
          <w:rFonts w:asciiTheme="minorHAnsi" w:hAnsiTheme="minorHAnsi" w:eastAsiaTheme="minorEastAsia" w:cstheme="minorBidi"/>
          <w:sz w:val="30"/>
          <w:szCs w:val="30"/>
          <w:highlight w:val="none"/>
        </w:rPr>
        <w:tab/>
      </w:r>
      <w:r>
        <w:rPr>
          <w:rStyle w:val="32"/>
          <w:rFonts w:hint="eastAsia"/>
          <w:sz w:val="30"/>
          <w:szCs w:val="30"/>
          <w:highlight w:val="none"/>
        </w:rPr>
        <w:t>合同主要条款</w:t>
      </w:r>
      <w:r>
        <w:rPr>
          <w:sz w:val="30"/>
          <w:szCs w:val="30"/>
          <w:highlight w:val="none"/>
        </w:rPr>
        <w:tab/>
      </w:r>
      <w:r>
        <w:rPr>
          <w:rFonts w:hint="eastAsia"/>
          <w:sz w:val="30"/>
          <w:szCs w:val="30"/>
          <w:highlight w:val="none"/>
          <w:lang w:val="en-US" w:eastAsia="zh-CN"/>
        </w:rPr>
        <w:t>1</w:t>
      </w:r>
      <w:r>
        <w:rPr>
          <w:sz w:val="30"/>
          <w:szCs w:val="30"/>
          <w:highlight w:val="none"/>
        </w:rPr>
        <w:fldChar w:fldCharType="end"/>
      </w:r>
      <w:r>
        <w:rPr>
          <w:rFonts w:hint="eastAsia"/>
          <w:sz w:val="30"/>
          <w:szCs w:val="30"/>
          <w:highlight w:val="none"/>
          <w:lang w:val="en-US" w:eastAsia="zh-CN"/>
        </w:rPr>
        <w:t>9</w:t>
      </w:r>
    </w:p>
    <w:p>
      <w:pPr>
        <w:pStyle w:val="20"/>
        <w:keepNext w:val="0"/>
        <w:keepLines w:val="0"/>
        <w:pageBreakBefore w:val="0"/>
        <w:widowControl w:val="0"/>
        <w:kinsoku/>
        <w:wordWrap/>
        <w:overflowPunct/>
        <w:topLinePunct w:val="0"/>
        <w:autoSpaceDE/>
        <w:autoSpaceDN/>
        <w:bidi w:val="0"/>
        <w:adjustRightInd/>
        <w:snapToGrid/>
        <w:spacing w:before="313" w:beforeLines="100" w:line="600" w:lineRule="exact"/>
        <w:textAlignment w:val="auto"/>
        <w:rPr>
          <w:rFonts w:hint="default" w:eastAsia="宋体" w:asciiTheme="minorHAnsi" w:hAnsiTheme="minorHAnsi" w:cstheme="minorBidi"/>
          <w:sz w:val="30"/>
          <w:szCs w:val="30"/>
          <w:highlight w:val="none"/>
          <w:lang w:val="en-US" w:eastAsia="zh-CN"/>
        </w:rPr>
      </w:pPr>
      <w:r>
        <w:rPr>
          <w:sz w:val="30"/>
          <w:szCs w:val="30"/>
          <w:highlight w:val="none"/>
        </w:rPr>
        <w:fldChar w:fldCharType="begin"/>
      </w:r>
      <w:r>
        <w:rPr>
          <w:sz w:val="30"/>
          <w:szCs w:val="30"/>
          <w:highlight w:val="none"/>
        </w:rPr>
        <w:instrText xml:space="preserve"> HYPERLINK \l "_Toc4481600" </w:instrText>
      </w:r>
      <w:r>
        <w:rPr>
          <w:sz w:val="30"/>
          <w:szCs w:val="30"/>
          <w:highlight w:val="none"/>
        </w:rPr>
        <w:fldChar w:fldCharType="separate"/>
      </w:r>
      <w:r>
        <w:rPr>
          <w:rStyle w:val="32"/>
          <w:rFonts w:hint="eastAsia"/>
          <w:sz w:val="30"/>
          <w:szCs w:val="30"/>
          <w:highlight w:val="none"/>
        </w:rPr>
        <w:t>第五章</w:t>
      </w:r>
      <w:r>
        <w:rPr>
          <w:rFonts w:asciiTheme="minorHAnsi" w:hAnsiTheme="minorHAnsi" w:eastAsiaTheme="minorEastAsia" w:cstheme="minorBidi"/>
          <w:sz w:val="30"/>
          <w:szCs w:val="30"/>
          <w:highlight w:val="none"/>
        </w:rPr>
        <w:tab/>
      </w:r>
      <w:r>
        <w:rPr>
          <w:rStyle w:val="32"/>
          <w:rFonts w:hint="eastAsia" w:eastAsiaTheme="minorEastAsia"/>
          <w:sz w:val="30"/>
          <w:szCs w:val="30"/>
          <w:highlight w:val="none"/>
          <w:lang w:eastAsia="zh-CN"/>
        </w:rPr>
        <w:t>参选文件</w:t>
      </w:r>
      <w:r>
        <w:rPr>
          <w:rStyle w:val="32"/>
          <w:rFonts w:hint="eastAsia"/>
          <w:sz w:val="30"/>
          <w:szCs w:val="30"/>
          <w:highlight w:val="none"/>
        </w:rPr>
        <w:t>格式</w:t>
      </w:r>
      <w:r>
        <w:rPr>
          <w:sz w:val="30"/>
          <w:szCs w:val="30"/>
          <w:highlight w:val="none"/>
        </w:rPr>
        <w:tab/>
      </w:r>
      <w:r>
        <w:rPr>
          <w:sz w:val="30"/>
          <w:szCs w:val="30"/>
          <w:highlight w:val="none"/>
        </w:rPr>
        <w:fldChar w:fldCharType="end"/>
      </w:r>
      <w:r>
        <w:rPr>
          <w:rFonts w:hint="eastAsia"/>
          <w:sz w:val="30"/>
          <w:szCs w:val="30"/>
          <w:highlight w:val="none"/>
          <w:lang w:val="en-US" w:eastAsia="zh-CN"/>
        </w:rPr>
        <w:t>23</w:t>
      </w:r>
    </w:p>
    <w:p>
      <w:pPr>
        <w:pStyle w:val="21"/>
        <w:tabs>
          <w:tab w:val="right" w:leader="dot" w:pos="9060"/>
        </w:tabs>
        <w:ind w:left="420"/>
        <w:rPr>
          <w:rFonts w:asciiTheme="minorHAnsi" w:hAnsiTheme="minorHAnsi" w:eastAsiaTheme="minorEastAsia" w:cstheme="minorBidi"/>
          <w:sz w:val="21"/>
          <w:szCs w:val="22"/>
          <w:highlight w:val="none"/>
        </w:rPr>
      </w:pPr>
    </w:p>
    <w:p>
      <w:pPr>
        <w:pStyle w:val="13"/>
        <w:tabs>
          <w:tab w:val="right" w:leader="dot" w:pos="9060"/>
        </w:tabs>
        <w:ind w:left="0" w:leftChars="0"/>
        <w:rPr>
          <w:rFonts w:ascii="宋体" w:hAnsi="宋体"/>
          <w:color w:val="000000"/>
          <w:highlight w:val="none"/>
        </w:rPr>
      </w:pPr>
      <w:r>
        <w:rPr>
          <w:rFonts w:ascii="宋体" w:hAnsi="宋体"/>
          <w:color w:val="000000"/>
          <w:highlight w:val="none"/>
        </w:rPr>
        <w:fldChar w:fldCharType="end"/>
      </w:r>
    </w:p>
    <w:p>
      <w:pPr>
        <w:pStyle w:val="13"/>
        <w:tabs>
          <w:tab w:val="right" w:leader="dot" w:pos="9060"/>
        </w:tabs>
        <w:ind w:left="0" w:leftChars="0"/>
        <w:rPr>
          <w:rFonts w:ascii="宋体" w:hAnsi="宋体"/>
          <w:color w:val="000000"/>
          <w:highlight w:val="none"/>
        </w:rPr>
      </w:pPr>
    </w:p>
    <w:p>
      <w:pPr>
        <w:rPr>
          <w:color w:val="000000"/>
          <w:highlight w:val="none"/>
        </w:rPr>
      </w:pPr>
    </w:p>
    <w:p>
      <w:pPr>
        <w:rPr>
          <w:color w:val="000000"/>
          <w:highlight w:val="none"/>
        </w:rPr>
      </w:pPr>
    </w:p>
    <w:p>
      <w:pPr>
        <w:rPr>
          <w:color w:val="000000"/>
          <w:highlight w:val="none"/>
        </w:rPr>
      </w:pPr>
    </w:p>
    <w:p>
      <w:pPr>
        <w:rPr>
          <w:color w:val="000000"/>
          <w:highlight w:val="none"/>
        </w:rPr>
      </w:pPr>
    </w:p>
    <w:p>
      <w:pPr>
        <w:widowControl/>
        <w:snapToGrid w:val="0"/>
        <w:rPr>
          <w:rFonts w:ascii="宋体" w:hAnsi="宋体" w:cs="Tahoma"/>
          <w:b/>
          <w:bCs/>
          <w:color w:val="000000"/>
          <w:kern w:val="0"/>
          <w:sz w:val="10"/>
          <w:szCs w:val="10"/>
          <w:highlight w:val="none"/>
        </w:rPr>
        <w:sectPr>
          <w:footerReference r:id="rId3" w:type="default"/>
          <w:pgSz w:w="11906" w:h="16838"/>
          <w:pgMar w:top="1418" w:right="1418" w:bottom="1418" w:left="1418" w:header="680" w:footer="680" w:gutter="0"/>
          <w:pgNumType w:fmt="decimal" w:start="1"/>
          <w:cols w:space="720" w:num="1"/>
          <w:docGrid w:type="lines" w:linePitch="312" w:charSpace="0"/>
        </w:sectPr>
      </w:pPr>
    </w:p>
    <w:p>
      <w:pPr>
        <w:pStyle w:val="3"/>
        <w:numPr>
          <w:ilvl w:val="0"/>
          <w:numId w:val="2"/>
        </w:numPr>
        <w:rPr>
          <w:color w:val="000000"/>
          <w:highlight w:val="none"/>
        </w:rPr>
      </w:pPr>
      <w:r>
        <w:rPr>
          <w:rFonts w:hint="eastAsia"/>
          <w:color w:val="000000"/>
          <w:highlight w:val="none"/>
          <w:lang w:eastAsia="zh-CN"/>
        </w:rPr>
        <w:t>比选公告</w:t>
      </w:r>
    </w:p>
    <w:p>
      <w:pPr>
        <w:jc w:val="center"/>
        <w:rPr>
          <w:rFonts w:hint="eastAsia" w:ascii="宋体" w:hAnsi="宋体" w:eastAsia="宋体" w:cs="宋体"/>
          <w:b/>
          <w:bCs/>
          <w:sz w:val="30"/>
          <w:szCs w:val="30"/>
          <w:highlight w:val="none"/>
          <w:lang w:eastAsia="zh-CN"/>
        </w:rPr>
      </w:pPr>
      <w:r>
        <w:rPr>
          <w:rFonts w:hint="eastAsia" w:ascii="宋体" w:hAnsi="宋体" w:cs="宋体"/>
          <w:b/>
          <w:bCs/>
          <w:sz w:val="30"/>
          <w:szCs w:val="30"/>
          <w:highlight w:val="none"/>
          <w:u w:val="none"/>
          <w:lang w:val="en-US" w:eastAsia="zh-CN"/>
        </w:rPr>
        <w:t>潜山市浒山湖连心大桥新建工程压浆料、外加剂采购</w:t>
      </w:r>
      <w:r>
        <w:rPr>
          <w:rFonts w:hint="eastAsia" w:ascii="宋体" w:hAnsi="宋体" w:cs="宋体"/>
          <w:b/>
          <w:bCs/>
          <w:sz w:val="30"/>
          <w:szCs w:val="30"/>
          <w:highlight w:val="none"/>
          <w:lang w:eastAsia="zh-CN"/>
        </w:rPr>
        <w:t>比选公告</w:t>
      </w:r>
    </w:p>
    <w:p>
      <w:pPr>
        <w:spacing w:line="500" w:lineRule="exact"/>
        <w:rPr>
          <w:rFonts w:ascii="宋体" w:hAnsi="宋体" w:cs="宋体"/>
          <w:b/>
          <w:sz w:val="28"/>
          <w:szCs w:val="28"/>
          <w:highlight w:val="none"/>
        </w:rPr>
      </w:pPr>
      <w:r>
        <w:rPr>
          <w:rFonts w:hint="eastAsia" w:ascii="宋体" w:hAnsi="宋体" w:cs="宋体"/>
          <w:b/>
          <w:sz w:val="28"/>
          <w:szCs w:val="28"/>
          <w:highlight w:val="none"/>
        </w:rPr>
        <w:t>1．招标条件</w:t>
      </w:r>
    </w:p>
    <w:p>
      <w:pPr>
        <w:widowControl/>
        <w:spacing w:line="500" w:lineRule="exact"/>
        <w:jc w:val="left"/>
        <w:rPr>
          <w:rFonts w:ascii="宋体" w:hAnsi="宋体" w:cs="宋体"/>
          <w:kern w:val="0"/>
          <w:szCs w:val="21"/>
          <w:highlight w:val="none"/>
        </w:rPr>
      </w:pPr>
      <w:r>
        <w:rPr>
          <w:rFonts w:hint="eastAsia" w:ascii="宋体" w:hAnsi="宋体" w:cs="宋体"/>
          <w:kern w:val="0"/>
          <w:szCs w:val="21"/>
          <w:highlight w:val="none"/>
        </w:rPr>
        <w:t xml:space="preserve">    </w:t>
      </w:r>
      <w:r>
        <w:rPr>
          <w:rFonts w:hint="eastAsia" w:ascii="宋体" w:hAnsi="宋体" w:cs="宋体"/>
          <w:szCs w:val="21"/>
          <w:highlight w:val="none"/>
        </w:rPr>
        <w:t>本招标项目</w:t>
      </w:r>
      <w:r>
        <w:rPr>
          <w:rFonts w:hint="eastAsia" w:ascii="宋体" w:hAnsi="宋体" w:cs="宋体"/>
          <w:szCs w:val="21"/>
          <w:highlight w:val="none"/>
          <w:u w:val="single"/>
          <w:lang w:val="en-US" w:eastAsia="zh-CN"/>
        </w:rPr>
        <w:t>潜山市浒山湖连心大桥新建工程压浆料、外加剂</w:t>
      </w:r>
      <w:r>
        <w:rPr>
          <w:rFonts w:hint="eastAsia" w:ascii="宋体" w:hAnsi="宋体" w:cs="宋体"/>
          <w:szCs w:val="21"/>
          <w:highlight w:val="none"/>
          <w:u w:val="single"/>
          <w:lang w:eastAsia="zh-CN"/>
        </w:rPr>
        <w:t>采购</w:t>
      </w:r>
      <w:r>
        <w:rPr>
          <w:rFonts w:hint="eastAsia" w:ascii="宋体" w:hAnsi="宋体" w:cs="宋体"/>
          <w:szCs w:val="21"/>
          <w:highlight w:val="none"/>
        </w:rPr>
        <w:t>已获批准，</w:t>
      </w:r>
      <w:r>
        <w:rPr>
          <w:rFonts w:hint="eastAsia" w:ascii="宋体" w:hAnsi="宋体" w:cs="宋体"/>
          <w:szCs w:val="21"/>
          <w:highlight w:val="none"/>
          <w:lang w:eastAsia="zh-CN"/>
        </w:rPr>
        <w:t>采购人</w:t>
      </w:r>
      <w:r>
        <w:rPr>
          <w:rFonts w:hint="eastAsia" w:ascii="宋体" w:hAnsi="宋体" w:cs="宋体"/>
          <w:szCs w:val="21"/>
          <w:highlight w:val="none"/>
        </w:rPr>
        <w:t>为</w:t>
      </w:r>
      <w:r>
        <w:rPr>
          <w:rFonts w:hint="eastAsia" w:ascii="宋体" w:hAnsi="宋体" w:cs="宋体"/>
          <w:szCs w:val="21"/>
          <w:highlight w:val="none"/>
          <w:u w:val="single"/>
          <w:lang w:eastAsia="zh-CN"/>
        </w:rPr>
        <w:t>安庆市</w:t>
      </w:r>
      <w:r>
        <w:rPr>
          <w:rFonts w:hint="eastAsia" w:ascii="宋体" w:hAnsi="宋体" w:cs="宋体"/>
          <w:szCs w:val="21"/>
          <w:highlight w:val="none"/>
          <w:u w:val="single"/>
          <w:lang w:val="en-US" w:eastAsia="zh-CN"/>
        </w:rPr>
        <w:t>公路工程处</w:t>
      </w:r>
      <w:r>
        <w:rPr>
          <w:rFonts w:hint="eastAsia" w:ascii="宋体" w:hAnsi="宋体" w:cs="宋体"/>
          <w:szCs w:val="21"/>
          <w:highlight w:val="none"/>
          <w:u w:val="none"/>
          <w:lang w:eastAsia="zh-CN"/>
        </w:rPr>
        <w:t>，</w:t>
      </w:r>
      <w:r>
        <w:rPr>
          <w:rFonts w:hint="eastAsia" w:ascii="宋体" w:hAnsi="宋体" w:cs="宋体"/>
          <w:szCs w:val="21"/>
          <w:highlight w:val="none"/>
          <w:u w:val="none"/>
          <w:lang w:val="en-US" w:eastAsia="zh-CN"/>
        </w:rPr>
        <w:t>采购管理机构为</w:t>
      </w:r>
      <w:r>
        <w:rPr>
          <w:rFonts w:hint="eastAsia" w:ascii="宋体" w:hAnsi="宋体" w:cs="宋体"/>
          <w:szCs w:val="21"/>
          <w:highlight w:val="none"/>
          <w:u w:val="single"/>
          <w:lang w:val="en-US" w:eastAsia="zh-CN"/>
        </w:rPr>
        <w:t>安庆交控集采管理中心</w:t>
      </w:r>
      <w:r>
        <w:rPr>
          <w:rFonts w:hint="eastAsia" w:ascii="宋体" w:hAnsi="宋体" w:cs="宋体"/>
          <w:szCs w:val="21"/>
          <w:highlight w:val="none"/>
        </w:rPr>
        <w:t>。项目已具备招标条件，现对该项目进行</w:t>
      </w:r>
      <w:r>
        <w:rPr>
          <w:rFonts w:hint="eastAsia" w:ascii="宋体" w:hAnsi="宋体" w:cs="宋体"/>
          <w:szCs w:val="21"/>
          <w:highlight w:val="none"/>
          <w:lang w:eastAsia="zh-CN"/>
        </w:rPr>
        <w:t>比选</w:t>
      </w:r>
      <w:r>
        <w:rPr>
          <w:rFonts w:hint="eastAsia" w:ascii="宋体" w:hAnsi="宋体" w:cs="宋体"/>
          <w:szCs w:val="21"/>
          <w:highlight w:val="none"/>
        </w:rPr>
        <w:t>招标。</w:t>
      </w:r>
    </w:p>
    <w:p>
      <w:pPr>
        <w:spacing w:line="500" w:lineRule="exact"/>
        <w:rPr>
          <w:rFonts w:ascii="宋体" w:hAnsi="宋体" w:cs="宋体"/>
          <w:b/>
          <w:sz w:val="28"/>
          <w:szCs w:val="28"/>
          <w:highlight w:val="none"/>
        </w:rPr>
      </w:pPr>
      <w:r>
        <w:rPr>
          <w:rFonts w:hint="eastAsia" w:ascii="宋体" w:hAnsi="宋体" w:cs="宋体"/>
          <w:b/>
          <w:sz w:val="28"/>
          <w:szCs w:val="28"/>
          <w:highlight w:val="none"/>
        </w:rPr>
        <w:t>2．项目概况及招标范围</w:t>
      </w:r>
    </w:p>
    <w:p>
      <w:pPr>
        <w:widowControl/>
        <w:spacing w:line="500" w:lineRule="exact"/>
        <w:jc w:val="left"/>
        <w:rPr>
          <w:rFonts w:hint="eastAsia" w:ascii="宋体" w:hAnsi="宋体" w:eastAsia="宋体" w:cs="宋体"/>
          <w:kern w:val="0"/>
          <w:szCs w:val="21"/>
          <w:highlight w:val="none"/>
          <w:lang w:val="en-US" w:eastAsia="zh-CN"/>
        </w:rPr>
      </w:pPr>
      <w:r>
        <w:rPr>
          <w:rFonts w:hint="eastAsia" w:ascii="宋体" w:hAnsi="宋体" w:cs="宋体"/>
          <w:kern w:val="0"/>
          <w:szCs w:val="21"/>
          <w:highlight w:val="none"/>
        </w:rPr>
        <w:t xml:space="preserve">  </w:t>
      </w:r>
      <w:r>
        <w:rPr>
          <w:rFonts w:hint="eastAsia" w:ascii="宋体" w:hAnsi="宋体" w:cs="宋体"/>
          <w:kern w:val="0"/>
          <w:szCs w:val="21"/>
          <w:highlight w:val="none"/>
          <w:lang w:val="en-US" w:eastAsia="zh-CN"/>
        </w:rPr>
        <w:t xml:space="preserve">  </w:t>
      </w:r>
      <w:r>
        <w:rPr>
          <w:rFonts w:hint="eastAsia" w:ascii="宋体" w:hAnsi="宋体" w:cs="宋体"/>
          <w:kern w:val="0"/>
          <w:szCs w:val="21"/>
          <w:highlight w:val="none"/>
        </w:rPr>
        <w:t>2.1</w:t>
      </w:r>
      <w:r>
        <w:rPr>
          <w:rFonts w:hint="eastAsia" w:ascii="宋体" w:hAnsi="宋体" w:cs="宋体"/>
          <w:szCs w:val="21"/>
          <w:highlight w:val="none"/>
        </w:rPr>
        <w:t>项目</w:t>
      </w:r>
      <w:r>
        <w:rPr>
          <w:rFonts w:hint="eastAsia" w:ascii="宋体" w:hAnsi="宋体" w:cs="宋体"/>
          <w:kern w:val="0"/>
          <w:szCs w:val="21"/>
          <w:highlight w:val="none"/>
        </w:rPr>
        <w:t>编号：</w:t>
      </w:r>
      <w:r>
        <w:rPr>
          <w:rFonts w:hint="eastAsia" w:ascii="宋体" w:hAnsi="宋体" w:cs="宋体"/>
          <w:kern w:val="0"/>
          <w:szCs w:val="21"/>
          <w:highlight w:val="none"/>
          <w:lang w:eastAsia="zh-CN"/>
        </w:rPr>
        <w:t>AQJK-CG-2024-</w:t>
      </w:r>
      <w:r>
        <w:rPr>
          <w:rFonts w:hint="eastAsia" w:ascii="宋体" w:hAnsi="宋体" w:cs="宋体"/>
          <w:kern w:val="0"/>
          <w:szCs w:val="21"/>
          <w:highlight w:val="none"/>
          <w:lang w:val="en-US" w:eastAsia="zh-CN"/>
        </w:rPr>
        <w:t>033</w:t>
      </w:r>
      <w:r>
        <w:rPr>
          <w:rFonts w:hint="eastAsia" w:ascii="宋体" w:hAnsi="宋体" w:cs="宋体"/>
          <w:kern w:val="0"/>
          <w:szCs w:val="21"/>
          <w:highlight w:val="none"/>
          <w:lang w:eastAsia="zh-CN"/>
        </w:rPr>
        <w:t>；</w:t>
      </w:r>
    </w:p>
    <w:p>
      <w:pPr>
        <w:widowControl/>
        <w:spacing w:line="500" w:lineRule="exact"/>
        <w:jc w:val="left"/>
        <w:rPr>
          <w:rFonts w:hint="eastAsia" w:ascii="宋体" w:hAnsi="宋体" w:eastAsia="宋体" w:cs="宋体"/>
          <w:kern w:val="0"/>
          <w:szCs w:val="21"/>
          <w:highlight w:val="none"/>
          <w:lang w:eastAsia="zh-CN"/>
        </w:rPr>
      </w:pPr>
      <w:r>
        <w:rPr>
          <w:rFonts w:hint="eastAsia" w:ascii="宋体" w:hAnsi="宋体" w:cs="宋体"/>
          <w:kern w:val="0"/>
          <w:szCs w:val="21"/>
          <w:highlight w:val="none"/>
        </w:rPr>
        <w:t xml:space="preserve">    2.2项目名称：</w:t>
      </w:r>
      <w:r>
        <w:rPr>
          <w:rFonts w:hint="eastAsia" w:ascii="宋体" w:hAnsi="宋体" w:cs="宋体"/>
          <w:kern w:val="0"/>
          <w:szCs w:val="21"/>
          <w:highlight w:val="none"/>
          <w:lang w:val="en-US" w:eastAsia="zh-CN"/>
        </w:rPr>
        <w:t>潜山市浒山湖连心大桥新建工程</w:t>
      </w:r>
      <w:r>
        <w:rPr>
          <w:rFonts w:hint="eastAsia" w:ascii="宋体" w:hAnsi="宋体" w:eastAsia="宋体" w:cs="宋体"/>
          <w:szCs w:val="21"/>
          <w:highlight w:val="none"/>
          <w:u w:val="none"/>
          <w:lang w:val="en-US" w:eastAsia="zh-CN"/>
        </w:rPr>
        <w:t>压浆料、外加剂</w:t>
      </w:r>
      <w:r>
        <w:rPr>
          <w:rFonts w:hint="eastAsia" w:ascii="宋体" w:hAnsi="宋体" w:cs="宋体"/>
          <w:kern w:val="0"/>
          <w:szCs w:val="21"/>
          <w:highlight w:val="none"/>
          <w:lang w:eastAsia="zh-CN"/>
        </w:rPr>
        <w:t>采购；</w:t>
      </w:r>
    </w:p>
    <w:p>
      <w:pPr>
        <w:widowControl/>
        <w:spacing w:line="500" w:lineRule="exact"/>
        <w:jc w:val="left"/>
        <w:rPr>
          <w:rFonts w:hint="eastAsia" w:ascii="宋体" w:hAnsi="宋体" w:eastAsia="宋体" w:cs="宋体"/>
          <w:kern w:val="0"/>
          <w:szCs w:val="21"/>
          <w:highlight w:val="none"/>
          <w:lang w:eastAsia="zh-CN"/>
        </w:rPr>
      </w:pPr>
      <w:r>
        <w:rPr>
          <w:rFonts w:hint="eastAsia" w:ascii="宋体" w:hAnsi="宋体" w:cs="宋体"/>
          <w:kern w:val="0"/>
          <w:szCs w:val="21"/>
          <w:highlight w:val="none"/>
        </w:rPr>
        <w:t xml:space="preserve">    2.3项目地点：</w:t>
      </w:r>
      <w:r>
        <w:rPr>
          <w:rFonts w:hint="eastAsia" w:ascii="宋体" w:hAnsi="宋体" w:cs="宋体"/>
          <w:kern w:val="0"/>
          <w:szCs w:val="21"/>
          <w:highlight w:val="none"/>
          <w:lang w:val="en-US" w:eastAsia="zh-CN"/>
        </w:rPr>
        <w:t>潜山市源潭镇</w:t>
      </w:r>
      <w:r>
        <w:rPr>
          <w:rFonts w:hint="eastAsia" w:ascii="宋体" w:hAnsi="宋体" w:cs="宋体"/>
          <w:kern w:val="0"/>
          <w:szCs w:val="21"/>
          <w:highlight w:val="none"/>
          <w:lang w:eastAsia="zh-CN"/>
        </w:rPr>
        <w:t>；</w:t>
      </w:r>
    </w:p>
    <w:p>
      <w:pPr>
        <w:widowControl/>
        <w:spacing w:line="500" w:lineRule="exact"/>
        <w:ind w:firstLine="420"/>
        <w:jc w:val="left"/>
        <w:rPr>
          <w:rFonts w:hint="eastAsia"/>
          <w:color w:val="auto"/>
          <w:highlight w:val="none"/>
        </w:rPr>
      </w:pPr>
      <w:r>
        <w:rPr>
          <w:rFonts w:hint="eastAsia" w:ascii="宋体" w:hAnsi="宋体" w:cs="宋体"/>
          <w:kern w:val="0"/>
          <w:szCs w:val="21"/>
          <w:highlight w:val="none"/>
        </w:rPr>
        <w:t>2.4项目概况：</w:t>
      </w:r>
      <w:r>
        <w:rPr>
          <w:rFonts w:hint="eastAsia" w:ascii="宋体" w:hAnsi="宋体" w:cs="宋体"/>
          <w:szCs w:val="21"/>
          <w:highlight w:val="none"/>
          <w:u w:val="none"/>
          <w:lang w:eastAsia="zh-CN"/>
        </w:rPr>
        <w:t>安庆市</w:t>
      </w:r>
      <w:r>
        <w:rPr>
          <w:rFonts w:hint="eastAsia" w:ascii="宋体" w:hAnsi="宋体" w:cs="宋体"/>
          <w:szCs w:val="21"/>
          <w:highlight w:val="none"/>
          <w:u w:val="none"/>
          <w:lang w:val="en-US" w:eastAsia="zh-CN"/>
        </w:rPr>
        <w:t>公路工程处</w:t>
      </w:r>
      <w:r>
        <w:rPr>
          <w:rFonts w:hint="eastAsia"/>
          <w:color w:val="auto"/>
          <w:highlight w:val="none"/>
        </w:rPr>
        <w:t>需对</w:t>
      </w:r>
      <w:r>
        <w:rPr>
          <w:rFonts w:hint="eastAsia" w:ascii="宋体" w:hAnsi="宋体" w:eastAsia="宋体" w:cs="宋体"/>
          <w:szCs w:val="21"/>
          <w:highlight w:val="none"/>
          <w:u w:val="none"/>
          <w:lang w:val="en-US" w:eastAsia="zh-CN"/>
        </w:rPr>
        <w:t>压浆料、外加剂</w:t>
      </w:r>
      <w:r>
        <w:rPr>
          <w:rFonts w:hint="eastAsia"/>
          <w:color w:val="auto"/>
          <w:highlight w:val="none"/>
          <w:lang w:val="en-US" w:eastAsia="zh-CN"/>
        </w:rPr>
        <w:t>采购进行招标</w:t>
      </w:r>
      <w:r>
        <w:rPr>
          <w:rFonts w:hint="eastAsia"/>
          <w:color w:val="auto"/>
          <w:highlight w:val="none"/>
        </w:rPr>
        <w:t>。详见服务需求及技术</w:t>
      </w:r>
      <w:r>
        <w:rPr>
          <w:rFonts w:hint="eastAsia"/>
          <w:color w:val="auto"/>
          <w:highlight w:val="none"/>
          <w:lang w:val="en-US" w:eastAsia="zh-CN"/>
        </w:rPr>
        <w:t>参数</w:t>
      </w:r>
      <w:r>
        <w:rPr>
          <w:rFonts w:hint="eastAsia"/>
          <w:color w:val="auto"/>
          <w:highlight w:val="none"/>
        </w:rPr>
        <w:t>要求。</w:t>
      </w:r>
    </w:p>
    <w:p>
      <w:pPr>
        <w:widowControl/>
        <w:spacing w:line="500" w:lineRule="exact"/>
        <w:ind w:firstLine="420"/>
        <w:jc w:val="left"/>
        <w:rPr>
          <w:rFonts w:hint="eastAsia" w:ascii="宋体" w:hAnsi="宋体" w:cs="宋体"/>
          <w:kern w:val="0"/>
          <w:szCs w:val="21"/>
          <w:highlight w:val="none"/>
          <w:lang w:eastAsia="zh-CN"/>
        </w:rPr>
      </w:pPr>
      <w:r>
        <w:rPr>
          <w:rFonts w:hint="eastAsia" w:ascii="宋体" w:hAnsi="宋体" w:cs="宋体"/>
          <w:kern w:val="0"/>
          <w:szCs w:val="21"/>
          <w:highlight w:val="none"/>
        </w:rPr>
        <w:t>2.5招标范围：</w:t>
      </w:r>
      <w:r>
        <w:rPr>
          <w:rFonts w:hint="eastAsia" w:ascii="宋体" w:hAnsi="宋体" w:eastAsia="宋体" w:cs="宋体"/>
          <w:szCs w:val="21"/>
          <w:highlight w:val="none"/>
          <w:u w:val="none"/>
          <w:lang w:val="en-US" w:eastAsia="zh-CN"/>
        </w:rPr>
        <w:t>压浆料、外加</w:t>
      </w:r>
      <w:r>
        <w:rPr>
          <w:rFonts w:hint="eastAsia" w:ascii="宋体" w:hAnsi="宋体" w:cs="宋体"/>
          <w:kern w:val="0"/>
          <w:szCs w:val="21"/>
          <w:highlight w:val="none"/>
          <w:lang w:val="en-US" w:eastAsia="zh-CN"/>
        </w:rPr>
        <w:t>剂</w:t>
      </w:r>
      <w:r>
        <w:rPr>
          <w:rFonts w:hint="eastAsia" w:ascii="宋体" w:hAnsi="宋体" w:cs="宋体"/>
          <w:kern w:val="0"/>
          <w:szCs w:val="21"/>
          <w:highlight w:val="none"/>
        </w:rPr>
        <w:t>采购</w:t>
      </w:r>
      <w:r>
        <w:rPr>
          <w:rFonts w:hint="eastAsia" w:ascii="宋体" w:hAnsi="宋体" w:cs="宋体"/>
          <w:kern w:val="0"/>
          <w:szCs w:val="21"/>
          <w:highlight w:val="none"/>
          <w:lang w:eastAsia="zh-CN"/>
        </w:rPr>
        <w:t>；</w:t>
      </w:r>
    </w:p>
    <w:p>
      <w:pPr>
        <w:widowControl/>
        <w:spacing w:line="500" w:lineRule="exact"/>
        <w:ind w:firstLine="420"/>
        <w:jc w:val="left"/>
        <w:rPr>
          <w:rFonts w:hint="default" w:ascii="宋体" w:hAnsi="宋体" w:cs="宋体"/>
          <w:kern w:val="0"/>
          <w:szCs w:val="21"/>
          <w:highlight w:val="none"/>
          <w:lang w:val="en-US" w:eastAsia="zh-CN"/>
        </w:rPr>
      </w:pPr>
      <w:r>
        <w:rPr>
          <w:rFonts w:hint="eastAsia" w:ascii="宋体" w:hAnsi="宋体" w:cs="宋体"/>
          <w:kern w:val="0"/>
          <w:szCs w:val="21"/>
          <w:highlight w:val="none"/>
          <w:lang w:val="en-US" w:eastAsia="zh-CN"/>
        </w:rPr>
        <w:t xml:space="preserve">2.6 </w:t>
      </w:r>
      <w:r>
        <w:rPr>
          <w:rFonts w:hint="eastAsia" w:ascii="宋体" w:hAnsi="宋体" w:cs="宋体"/>
          <w:kern w:val="0"/>
          <w:szCs w:val="21"/>
          <w:highlight w:val="none"/>
          <w:lang w:eastAsia="zh-CN"/>
        </w:rPr>
        <w:t>最高投标限价：</w:t>
      </w:r>
      <w:r>
        <w:rPr>
          <w:rFonts w:hint="eastAsia" w:ascii="宋体" w:hAnsi="宋体" w:cs="宋体"/>
          <w:kern w:val="0"/>
          <w:szCs w:val="21"/>
          <w:highlight w:val="none"/>
          <w:lang w:val="en-US" w:eastAsia="zh-CN"/>
        </w:rPr>
        <w:t>471050.00元。</w:t>
      </w:r>
    </w:p>
    <w:p>
      <w:pPr>
        <w:widowControl/>
        <w:spacing w:line="500" w:lineRule="exact"/>
        <w:ind w:firstLine="420"/>
        <w:jc w:val="left"/>
        <w:rPr>
          <w:rFonts w:hint="eastAsia" w:ascii="宋体" w:hAnsi="宋体" w:eastAsia="宋体" w:cs="宋体"/>
          <w:color w:val="auto"/>
          <w:kern w:val="0"/>
          <w:szCs w:val="21"/>
          <w:highlight w:val="none"/>
          <w:lang w:val="en-US" w:eastAsia="zh-CN"/>
        </w:rPr>
      </w:pPr>
      <w:r>
        <w:rPr>
          <w:rFonts w:hint="eastAsia" w:ascii="宋体" w:hAnsi="宋体" w:cs="宋体"/>
          <w:kern w:val="0"/>
          <w:szCs w:val="21"/>
          <w:highlight w:val="none"/>
        </w:rPr>
        <w:t>2.</w:t>
      </w:r>
      <w:r>
        <w:rPr>
          <w:rFonts w:hint="eastAsia" w:ascii="宋体" w:hAnsi="宋体" w:cs="宋体"/>
          <w:kern w:val="0"/>
          <w:szCs w:val="21"/>
          <w:highlight w:val="none"/>
          <w:lang w:val="en-US" w:eastAsia="zh-CN"/>
        </w:rPr>
        <w:t>7</w:t>
      </w:r>
      <w:r>
        <w:rPr>
          <w:rFonts w:hint="eastAsia" w:ascii="宋体" w:hAnsi="宋体" w:cs="宋体"/>
          <w:color w:val="auto"/>
          <w:kern w:val="0"/>
          <w:szCs w:val="21"/>
          <w:highlight w:val="none"/>
          <w:lang w:val="en-US" w:eastAsia="zh-CN"/>
        </w:rPr>
        <w:t>供货周期：从合同签订之日起至项目工程完工。</w:t>
      </w:r>
    </w:p>
    <w:p>
      <w:pPr>
        <w:widowControl/>
        <w:spacing w:line="500" w:lineRule="exact"/>
        <w:ind w:firstLine="420"/>
        <w:jc w:val="left"/>
        <w:rPr>
          <w:rFonts w:hint="eastAsia" w:ascii="宋体" w:hAnsi="宋体" w:eastAsia="宋体" w:cs="宋体"/>
          <w:kern w:val="0"/>
          <w:szCs w:val="21"/>
          <w:highlight w:val="none"/>
          <w:lang w:eastAsia="zh-CN"/>
        </w:rPr>
      </w:pPr>
      <w:r>
        <w:rPr>
          <w:rFonts w:hint="eastAsia" w:ascii="宋体" w:hAnsi="宋体" w:cs="宋体"/>
          <w:kern w:val="0"/>
          <w:szCs w:val="21"/>
          <w:highlight w:val="none"/>
        </w:rPr>
        <w:t>2.</w:t>
      </w:r>
      <w:r>
        <w:rPr>
          <w:rFonts w:hint="eastAsia" w:ascii="宋体" w:hAnsi="宋体" w:cs="宋体"/>
          <w:kern w:val="0"/>
          <w:szCs w:val="21"/>
          <w:highlight w:val="none"/>
          <w:lang w:val="en-US" w:eastAsia="zh-CN"/>
        </w:rPr>
        <w:t>8</w:t>
      </w:r>
      <w:r>
        <w:rPr>
          <w:rFonts w:hint="eastAsia" w:ascii="宋体" w:hAnsi="宋体" w:cs="宋体"/>
          <w:kern w:val="0"/>
          <w:szCs w:val="21"/>
          <w:highlight w:val="none"/>
        </w:rPr>
        <w:t>评标办法：</w:t>
      </w:r>
      <w:r>
        <w:rPr>
          <w:rFonts w:hint="eastAsia" w:ascii="宋体" w:hAnsi="宋体" w:cs="宋体"/>
          <w:kern w:val="0"/>
          <w:szCs w:val="21"/>
          <w:highlight w:val="none"/>
          <w:lang w:eastAsia="zh-CN"/>
        </w:rPr>
        <w:t>最低投标价法</w:t>
      </w:r>
    </w:p>
    <w:p>
      <w:pPr>
        <w:spacing w:line="500" w:lineRule="exact"/>
        <w:rPr>
          <w:rFonts w:hint="eastAsia" w:ascii="宋体" w:hAnsi="宋体" w:cs="宋体"/>
          <w:b/>
          <w:sz w:val="28"/>
          <w:szCs w:val="28"/>
          <w:highlight w:val="none"/>
        </w:rPr>
      </w:pPr>
      <w:r>
        <w:rPr>
          <w:rFonts w:hint="eastAsia" w:ascii="宋体" w:hAnsi="宋体" w:cs="宋体"/>
          <w:b/>
          <w:sz w:val="28"/>
          <w:szCs w:val="28"/>
          <w:highlight w:val="none"/>
          <w:lang w:val="en-US" w:eastAsia="zh-CN"/>
        </w:rPr>
        <w:t>3.</w:t>
      </w:r>
      <w:r>
        <w:rPr>
          <w:rFonts w:hint="eastAsia" w:ascii="宋体" w:hAnsi="宋体" w:cs="宋体"/>
          <w:b/>
          <w:sz w:val="28"/>
          <w:szCs w:val="28"/>
          <w:highlight w:val="none"/>
          <w:lang w:eastAsia="zh-CN"/>
        </w:rPr>
        <w:t>参选人</w:t>
      </w:r>
      <w:r>
        <w:rPr>
          <w:rFonts w:hint="eastAsia" w:ascii="宋体" w:hAnsi="宋体" w:cs="宋体"/>
          <w:b/>
          <w:sz w:val="28"/>
          <w:szCs w:val="28"/>
          <w:highlight w:val="none"/>
        </w:rPr>
        <w:t>资格要求</w:t>
      </w:r>
    </w:p>
    <w:p>
      <w:pPr>
        <w:widowControl/>
        <w:spacing w:line="500" w:lineRule="exact"/>
        <w:ind w:firstLine="420"/>
        <w:jc w:val="left"/>
        <w:rPr>
          <w:rFonts w:hint="eastAsia" w:ascii="宋体" w:hAnsi="宋体" w:cs="宋体"/>
          <w:kern w:val="0"/>
          <w:szCs w:val="21"/>
          <w:highlight w:val="none"/>
        </w:rPr>
      </w:pPr>
      <w:r>
        <w:rPr>
          <w:rFonts w:hint="eastAsia" w:ascii="宋体" w:hAnsi="宋体" w:cs="宋体"/>
          <w:kern w:val="0"/>
          <w:szCs w:val="21"/>
          <w:highlight w:val="none"/>
        </w:rPr>
        <w:t>1、具备独立法人资格</w:t>
      </w:r>
      <w:r>
        <w:rPr>
          <w:rFonts w:hint="eastAsia" w:ascii="宋体" w:hAnsi="宋体" w:cs="宋体"/>
          <w:kern w:val="0"/>
          <w:szCs w:val="21"/>
          <w:highlight w:val="none"/>
          <w:lang w:eastAsia="zh-CN"/>
        </w:rPr>
        <w:t>、</w:t>
      </w:r>
      <w:r>
        <w:rPr>
          <w:rFonts w:hint="eastAsia" w:ascii="宋体" w:hAnsi="宋体" w:cs="宋体"/>
          <w:kern w:val="0"/>
          <w:szCs w:val="21"/>
          <w:highlight w:val="none"/>
        </w:rPr>
        <w:t>一般纳税人资格或小规模纳税人</w:t>
      </w:r>
      <w:r>
        <w:rPr>
          <w:rFonts w:hint="eastAsia" w:ascii="宋体" w:hAnsi="宋体" w:cs="宋体"/>
          <w:kern w:val="0"/>
          <w:szCs w:val="21"/>
          <w:highlight w:val="none"/>
          <w:lang w:eastAsia="zh-CN"/>
        </w:rPr>
        <w:t>；</w:t>
      </w:r>
      <w:r>
        <w:rPr>
          <w:rFonts w:hint="eastAsia" w:ascii="宋体" w:hAnsi="宋体" w:cs="宋体"/>
          <w:kern w:val="0"/>
          <w:szCs w:val="21"/>
          <w:highlight w:val="none"/>
        </w:rPr>
        <w:t>持有</w:t>
      </w:r>
      <w:r>
        <w:rPr>
          <w:rFonts w:hint="eastAsia" w:ascii="宋体" w:hAnsi="宋体" w:cs="宋体"/>
          <w:kern w:val="0"/>
          <w:szCs w:val="21"/>
          <w:highlight w:val="none"/>
          <w:lang w:val="en-US" w:eastAsia="zh-CN"/>
        </w:rPr>
        <w:t>合法</w:t>
      </w:r>
      <w:r>
        <w:rPr>
          <w:rFonts w:hint="eastAsia" w:ascii="宋体" w:hAnsi="宋体" w:cs="宋体"/>
          <w:kern w:val="0"/>
          <w:szCs w:val="21"/>
          <w:highlight w:val="none"/>
        </w:rPr>
        <w:t>有效的营业执照</w:t>
      </w:r>
      <w:r>
        <w:rPr>
          <w:rFonts w:hint="eastAsia" w:ascii="宋体" w:hAnsi="宋体" w:cs="宋体"/>
          <w:kern w:val="0"/>
          <w:szCs w:val="21"/>
          <w:highlight w:val="none"/>
          <w:lang w:eastAsia="zh-CN"/>
        </w:rPr>
        <w:t>，</w:t>
      </w:r>
      <w:r>
        <w:rPr>
          <w:rFonts w:hint="eastAsia" w:ascii="宋体" w:hAnsi="宋体" w:cs="宋体"/>
          <w:kern w:val="0"/>
          <w:szCs w:val="21"/>
          <w:highlight w:val="none"/>
        </w:rPr>
        <w:t>营业执照经营范围</w:t>
      </w:r>
      <w:r>
        <w:rPr>
          <w:rFonts w:hint="eastAsia" w:ascii="宋体" w:hAnsi="宋体" w:cs="宋体"/>
          <w:kern w:val="0"/>
          <w:szCs w:val="21"/>
          <w:highlight w:val="none"/>
          <w:lang w:val="en-US" w:eastAsia="zh-CN"/>
        </w:rPr>
        <w:t>需</w:t>
      </w:r>
      <w:r>
        <w:rPr>
          <w:rFonts w:hint="eastAsia" w:ascii="宋体" w:hAnsi="宋体" w:cs="宋体"/>
          <w:kern w:val="0"/>
          <w:szCs w:val="21"/>
          <w:highlight w:val="none"/>
        </w:rPr>
        <w:t>满足采购需求。</w:t>
      </w:r>
    </w:p>
    <w:p>
      <w:pPr>
        <w:widowControl/>
        <w:spacing w:line="500" w:lineRule="exact"/>
        <w:ind w:firstLine="420"/>
        <w:jc w:val="left"/>
        <w:rPr>
          <w:rFonts w:hint="eastAsia" w:ascii="宋体" w:hAnsi="宋体" w:cs="宋体"/>
          <w:kern w:val="0"/>
          <w:szCs w:val="21"/>
          <w:highlight w:val="none"/>
        </w:rPr>
      </w:pPr>
      <w:r>
        <w:rPr>
          <w:rFonts w:hint="eastAsia" w:ascii="宋体" w:hAnsi="宋体" w:cs="宋体"/>
          <w:kern w:val="0"/>
          <w:szCs w:val="21"/>
          <w:highlight w:val="none"/>
          <w:lang w:val="en-US" w:eastAsia="zh-CN"/>
        </w:rPr>
        <w:t>2</w:t>
      </w:r>
      <w:r>
        <w:rPr>
          <w:rFonts w:hint="eastAsia" w:ascii="宋体" w:hAnsi="宋体" w:cs="宋体"/>
          <w:kern w:val="0"/>
          <w:szCs w:val="21"/>
          <w:highlight w:val="none"/>
        </w:rPr>
        <w:t>、本次招标不接受联合体投标。</w:t>
      </w:r>
    </w:p>
    <w:p>
      <w:pPr>
        <w:widowControl/>
        <w:spacing w:line="500" w:lineRule="exact"/>
        <w:ind w:firstLine="420"/>
        <w:jc w:val="left"/>
        <w:rPr>
          <w:rFonts w:hint="eastAsia" w:ascii="宋体" w:hAnsi="宋体" w:cs="宋体"/>
          <w:kern w:val="0"/>
          <w:szCs w:val="21"/>
          <w:highlight w:val="none"/>
          <w:lang w:val="en-US" w:eastAsia="zh-CN"/>
        </w:rPr>
      </w:pPr>
      <w:r>
        <w:rPr>
          <w:rFonts w:hint="eastAsia" w:ascii="宋体" w:hAnsi="宋体" w:cs="宋体"/>
          <w:kern w:val="0"/>
          <w:szCs w:val="21"/>
          <w:highlight w:val="none"/>
          <w:lang w:val="en-US" w:eastAsia="zh-CN"/>
        </w:rPr>
        <w:t>3、参选人有以下情形不得参与本次投标活动</w:t>
      </w:r>
    </w:p>
    <w:p>
      <w:pPr>
        <w:widowControl/>
        <w:spacing w:line="500" w:lineRule="exact"/>
        <w:ind w:firstLine="420"/>
        <w:jc w:val="left"/>
        <w:rPr>
          <w:rFonts w:hint="eastAsia" w:ascii="宋体" w:hAnsi="宋体" w:cs="宋体"/>
          <w:kern w:val="0"/>
          <w:szCs w:val="21"/>
          <w:highlight w:val="none"/>
          <w:lang w:val="en-US" w:eastAsia="zh-CN"/>
        </w:rPr>
      </w:pPr>
      <w:r>
        <w:rPr>
          <w:rFonts w:hint="eastAsia" w:ascii="宋体" w:hAnsi="宋体" w:cs="宋体"/>
          <w:kern w:val="0"/>
          <w:szCs w:val="21"/>
          <w:highlight w:val="none"/>
          <w:lang w:val="en-US" w:eastAsia="zh-CN"/>
        </w:rPr>
        <w:t>3.1被列入安庆市交通控股集团有限公司黑名单管理系统。</w:t>
      </w:r>
    </w:p>
    <w:p>
      <w:pPr>
        <w:widowControl/>
        <w:spacing w:line="500" w:lineRule="exact"/>
        <w:ind w:firstLine="420"/>
        <w:jc w:val="left"/>
        <w:rPr>
          <w:rFonts w:hint="eastAsia" w:ascii="宋体" w:hAnsi="宋体" w:cs="宋体"/>
          <w:kern w:val="0"/>
          <w:szCs w:val="21"/>
          <w:highlight w:val="none"/>
          <w:lang w:val="en-US" w:eastAsia="zh-CN"/>
        </w:rPr>
      </w:pPr>
      <w:r>
        <w:rPr>
          <w:rFonts w:hint="eastAsia" w:ascii="宋体" w:hAnsi="宋体" w:cs="宋体"/>
          <w:kern w:val="0"/>
          <w:szCs w:val="21"/>
          <w:highlight w:val="none"/>
          <w:lang w:val="en-US" w:eastAsia="zh-CN"/>
        </w:rPr>
        <w:t>3.2在安庆市交通控股集团有限公司处罚限制期限内的投标人。</w:t>
      </w:r>
    </w:p>
    <w:p>
      <w:pPr>
        <w:spacing w:line="500" w:lineRule="exact"/>
        <w:rPr>
          <w:rFonts w:ascii="宋体" w:hAnsi="宋体" w:cs="宋体"/>
          <w:kern w:val="0"/>
          <w:szCs w:val="18"/>
          <w:highlight w:val="none"/>
        </w:rPr>
      </w:pPr>
      <w:r>
        <w:rPr>
          <w:rFonts w:hint="eastAsia" w:ascii="宋体" w:hAnsi="宋体" w:cs="宋体"/>
          <w:b/>
          <w:sz w:val="28"/>
          <w:szCs w:val="28"/>
          <w:highlight w:val="none"/>
        </w:rPr>
        <w:t>4．</w:t>
      </w:r>
      <w:r>
        <w:rPr>
          <w:rFonts w:hint="eastAsia" w:ascii="宋体" w:hAnsi="宋体" w:cs="宋体"/>
          <w:b/>
          <w:sz w:val="28"/>
          <w:szCs w:val="28"/>
          <w:highlight w:val="none"/>
          <w:lang w:eastAsia="zh-CN"/>
        </w:rPr>
        <w:t>比选文件</w:t>
      </w:r>
      <w:r>
        <w:rPr>
          <w:rFonts w:hint="eastAsia" w:ascii="宋体" w:hAnsi="宋体" w:cs="宋体"/>
          <w:b/>
          <w:sz w:val="28"/>
          <w:szCs w:val="28"/>
          <w:highlight w:val="none"/>
        </w:rPr>
        <w:t>的获取</w:t>
      </w:r>
    </w:p>
    <w:p>
      <w:pPr>
        <w:widowControl/>
        <w:spacing w:line="500" w:lineRule="exact"/>
        <w:ind w:firstLine="420"/>
        <w:jc w:val="left"/>
        <w:rPr>
          <w:rFonts w:hint="eastAsia" w:ascii="宋体" w:hAnsi="宋体" w:cs="宋体"/>
          <w:kern w:val="0"/>
          <w:szCs w:val="21"/>
          <w:highlight w:val="none"/>
          <w:lang w:val="en-US" w:eastAsia="zh-CN"/>
        </w:rPr>
      </w:pPr>
      <w:r>
        <w:rPr>
          <w:rFonts w:hint="eastAsia" w:ascii="宋体" w:hAnsi="宋体" w:cs="宋体"/>
          <w:kern w:val="0"/>
          <w:szCs w:val="21"/>
          <w:highlight w:val="none"/>
          <w:lang w:val="en-US" w:eastAsia="zh-CN"/>
        </w:rPr>
        <w:t>1.潜在参选人于2024年5月28日17点30分前，每天上午8:00至12:00，下午14:30至17:30（北京时间，法定节假日除外）登录安庆市交通控股集团有限公司集采平台（http://jc.zh0556.com/）获取比选文件。</w:t>
      </w:r>
    </w:p>
    <w:p>
      <w:pPr>
        <w:widowControl/>
        <w:spacing w:line="500" w:lineRule="exact"/>
        <w:ind w:firstLine="420"/>
        <w:jc w:val="left"/>
        <w:rPr>
          <w:rFonts w:hint="eastAsia" w:ascii="宋体" w:hAnsi="宋体" w:cs="宋体"/>
          <w:kern w:val="0"/>
          <w:szCs w:val="21"/>
          <w:highlight w:val="none"/>
          <w:lang w:val="en-US" w:eastAsia="zh-CN"/>
        </w:rPr>
      </w:pPr>
      <w:r>
        <w:rPr>
          <w:rFonts w:hint="eastAsia" w:ascii="宋体" w:hAnsi="宋体" w:cs="宋体"/>
          <w:kern w:val="0"/>
          <w:szCs w:val="21"/>
          <w:highlight w:val="none"/>
          <w:lang w:val="en-US" w:eastAsia="zh-CN"/>
        </w:rPr>
        <w:t>2.参选文件及相关资料工本费：不收取。</w:t>
      </w:r>
    </w:p>
    <w:p>
      <w:pPr>
        <w:widowControl/>
        <w:spacing w:line="500" w:lineRule="exact"/>
        <w:ind w:firstLine="420"/>
        <w:jc w:val="left"/>
        <w:rPr>
          <w:rFonts w:hint="eastAsia" w:ascii="宋体" w:hAnsi="宋体" w:cs="宋体"/>
          <w:kern w:val="0"/>
          <w:szCs w:val="21"/>
          <w:highlight w:val="none"/>
          <w:lang w:val="en-US" w:eastAsia="zh-CN"/>
        </w:rPr>
      </w:pPr>
      <w:r>
        <w:rPr>
          <w:rFonts w:hint="eastAsia" w:ascii="宋体" w:hAnsi="宋体" w:cs="宋体"/>
          <w:kern w:val="0"/>
          <w:szCs w:val="21"/>
          <w:highlight w:val="none"/>
          <w:lang w:val="en-US" w:eastAsia="zh-CN"/>
        </w:rPr>
        <w:t>3.报名方式：将“确定参与比选的函”盖供应商公章在2024年5月28日17点30分前发邮箱838714476@qq.com（报名截止后发送，报名无效。）</w:t>
      </w:r>
    </w:p>
    <w:p>
      <w:pPr>
        <w:widowControl/>
        <w:spacing w:line="500" w:lineRule="exact"/>
        <w:ind w:firstLine="420"/>
        <w:jc w:val="left"/>
        <w:rPr>
          <w:rFonts w:hint="eastAsia" w:ascii="宋体" w:hAnsi="宋体" w:cs="宋体"/>
          <w:kern w:val="0"/>
          <w:szCs w:val="21"/>
          <w:highlight w:val="none"/>
        </w:rPr>
      </w:pPr>
      <w:r>
        <w:rPr>
          <w:rFonts w:hint="eastAsia" w:ascii="宋体" w:hAnsi="宋体" w:cs="宋体"/>
          <w:kern w:val="0"/>
          <w:szCs w:val="21"/>
          <w:highlight w:val="none"/>
          <w:lang w:val="en-US" w:eastAsia="zh-CN"/>
        </w:rPr>
        <w:t>4.已发送确认参与比选的函，而放弃参加比选的参选人，须在比选报名截止日前一天以公司名义向838714476@qq.com发送放弃参与函（格式自拟），否则招标管理人将予以拉入集团黑名单处理。</w:t>
      </w:r>
    </w:p>
    <w:p>
      <w:pPr>
        <w:numPr>
          <w:ilvl w:val="0"/>
          <w:numId w:val="3"/>
        </w:numPr>
        <w:spacing w:line="500" w:lineRule="exact"/>
        <w:rPr>
          <w:rFonts w:ascii="宋体" w:hAnsi="宋体" w:cs="宋体"/>
          <w:b/>
          <w:sz w:val="28"/>
          <w:szCs w:val="28"/>
          <w:highlight w:val="none"/>
        </w:rPr>
      </w:pPr>
      <w:r>
        <w:rPr>
          <w:rFonts w:hint="eastAsia" w:ascii="宋体" w:hAnsi="宋体" w:cs="宋体"/>
          <w:b/>
          <w:sz w:val="28"/>
          <w:szCs w:val="28"/>
          <w:highlight w:val="none"/>
          <w:lang w:eastAsia="zh-CN"/>
        </w:rPr>
        <w:t>参选文件</w:t>
      </w:r>
      <w:r>
        <w:rPr>
          <w:rFonts w:hint="eastAsia" w:ascii="宋体" w:hAnsi="宋体" w:cs="宋体"/>
          <w:b/>
          <w:sz w:val="28"/>
          <w:szCs w:val="28"/>
          <w:highlight w:val="none"/>
        </w:rPr>
        <w:t>的提交</w:t>
      </w:r>
    </w:p>
    <w:p>
      <w:pPr>
        <w:spacing w:line="500" w:lineRule="exact"/>
        <w:ind w:firstLine="420" w:firstLineChars="200"/>
        <w:rPr>
          <w:rFonts w:hint="eastAsia" w:ascii="宋体" w:hAnsi="宋体" w:cs="宋体"/>
          <w:szCs w:val="21"/>
          <w:highlight w:val="none"/>
        </w:rPr>
      </w:pPr>
      <w:r>
        <w:rPr>
          <w:rFonts w:hint="eastAsia" w:ascii="宋体" w:hAnsi="宋体" w:cs="宋体"/>
          <w:szCs w:val="21"/>
          <w:highlight w:val="none"/>
        </w:rPr>
        <w:t>5.1</w:t>
      </w:r>
      <w:r>
        <w:rPr>
          <w:rFonts w:hint="eastAsia" w:ascii="宋体" w:hAnsi="宋体" w:cs="宋体"/>
          <w:szCs w:val="21"/>
          <w:highlight w:val="none"/>
          <w:lang w:eastAsia="zh-CN"/>
        </w:rPr>
        <w:t>参选文件</w:t>
      </w:r>
      <w:r>
        <w:rPr>
          <w:rFonts w:hint="eastAsia" w:ascii="宋体" w:hAnsi="宋体" w:cs="宋体"/>
          <w:szCs w:val="21"/>
          <w:highlight w:val="none"/>
        </w:rPr>
        <w:t>提交截止时间：</w:t>
      </w:r>
      <w:r>
        <w:rPr>
          <w:rFonts w:hint="eastAsia" w:ascii="宋体" w:hAnsi="宋体" w:cs="宋体"/>
          <w:szCs w:val="21"/>
          <w:highlight w:val="none"/>
          <w:lang w:val="en-US" w:eastAsia="zh-CN"/>
        </w:rPr>
        <w:t>2024年5月29日09时30分</w:t>
      </w:r>
    </w:p>
    <w:p>
      <w:pPr>
        <w:spacing w:line="500" w:lineRule="exact"/>
        <w:ind w:firstLine="420" w:firstLineChars="200"/>
        <w:rPr>
          <w:rFonts w:hint="default" w:ascii="宋体" w:hAnsi="宋体" w:eastAsia="宋体" w:cs="宋体"/>
          <w:szCs w:val="21"/>
          <w:highlight w:val="none"/>
          <w:lang w:val="en-US" w:eastAsia="zh-CN"/>
        </w:rPr>
      </w:pPr>
      <w:r>
        <w:rPr>
          <w:rFonts w:hint="eastAsia" w:ascii="宋体" w:hAnsi="宋体" w:cs="宋体"/>
          <w:szCs w:val="21"/>
          <w:highlight w:val="none"/>
        </w:rPr>
        <w:t>5.2地点：</w:t>
      </w:r>
      <w:r>
        <w:rPr>
          <w:rFonts w:hint="eastAsia" w:ascii="宋体" w:hAnsi="宋体" w:cs="宋体"/>
          <w:szCs w:val="21"/>
          <w:highlight w:val="none"/>
          <w:lang w:eastAsia="zh-CN"/>
        </w:rPr>
        <w:t>安庆市大观区宜园路16号安庆交控集团</w:t>
      </w:r>
      <w:r>
        <w:rPr>
          <w:rFonts w:hint="eastAsia" w:ascii="宋体" w:hAnsi="宋体" w:cs="宋体"/>
          <w:szCs w:val="21"/>
          <w:highlight w:val="none"/>
          <w:lang w:val="en-US" w:eastAsia="zh-CN"/>
        </w:rPr>
        <w:t>二号楼一楼开标室</w:t>
      </w:r>
    </w:p>
    <w:p>
      <w:pPr>
        <w:spacing w:line="500" w:lineRule="exact"/>
        <w:rPr>
          <w:rFonts w:ascii="宋体" w:hAnsi="宋体" w:cs="宋体"/>
          <w:b/>
          <w:sz w:val="28"/>
          <w:szCs w:val="28"/>
          <w:highlight w:val="none"/>
        </w:rPr>
      </w:pPr>
      <w:r>
        <w:rPr>
          <w:rFonts w:hint="eastAsia" w:ascii="宋体" w:hAnsi="宋体" w:cs="宋体"/>
          <w:b/>
          <w:sz w:val="28"/>
          <w:szCs w:val="28"/>
          <w:highlight w:val="none"/>
        </w:rPr>
        <w:t>6.发布公告的媒介</w:t>
      </w:r>
    </w:p>
    <w:p>
      <w:pPr>
        <w:spacing w:line="500" w:lineRule="exact"/>
        <w:ind w:firstLine="420" w:firstLineChars="200"/>
        <w:rPr>
          <w:rFonts w:hint="eastAsia" w:ascii="宋体" w:hAnsi="宋体" w:cs="宋体"/>
          <w:kern w:val="0"/>
          <w:szCs w:val="18"/>
          <w:highlight w:val="none"/>
        </w:rPr>
      </w:pPr>
      <w:r>
        <w:rPr>
          <w:rFonts w:hint="eastAsia" w:ascii="宋体" w:hAnsi="宋体" w:cs="宋体"/>
          <w:kern w:val="0"/>
          <w:szCs w:val="18"/>
          <w:highlight w:val="none"/>
        </w:rPr>
        <w:t>在</w:t>
      </w:r>
      <w:r>
        <w:rPr>
          <w:rFonts w:hint="eastAsia" w:ascii="宋体" w:hAnsi="宋体" w:cs="宋体"/>
          <w:kern w:val="0"/>
          <w:szCs w:val="18"/>
          <w:highlight w:val="none"/>
          <w:lang w:eastAsia="zh-CN"/>
        </w:rPr>
        <w:t>安庆市交通控股集团有限公司集采中心</w:t>
      </w:r>
      <w:r>
        <w:rPr>
          <w:rFonts w:hint="eastAsia" w:ascii="宋体" w:hAnsi="宋体" w:cs="宋体"/>
          <w:kern w:val="0"/>
          <w:szCs w:val="18"/>
          <w:highlight w:val="none"/>
        </w:rPr>
        <w:t>（</w:t>
      </w:r>
      <w:r>
        <w:rPr>
          <w:rFonts w:hint="eastAsia" w:ascii="宋体" w:hAnsi="宋体" w:cs="宋体"/>
          <w:kern w:val="0"/>
          <w:szCs w:val="18"/>
          <w:highlight w:val="none"/>
          <w:lang w:eastAsia="zh-CN"/>
        </w:rPr>
        <w:t>http：//jc.zh0556.com/</w:t>
      </w:r>
      <w:r>
        <w:rPr>
          <w:rFonts w:hint="eastAsia" w:ascii="宋体" w:hAnsi="宋体" w:cs="宋体"/>
          <w:kern w:val="0"/>
          <w:szCs w:val="18"/>
          <w:highlight w:val="none"/>
        </w:rPr>
        <w:t>）发布</w:t>
      </w:r>
    </w:p>
    <w:p>
      <w:pPr>
        <w:spacing w:line="500" w:lineRule="exact"/>
        <w:rPr>
          <w:rFonts w:ascii="宋体" w:hAnsi="宋体" w:cs="宋体"/>
          <w:b/>
          <w:sz w:val="28"/>
          <w:szCs w:val="28"/>
          <w:highlight w:val="none"/>
        </w:rPr>
      </w:pPr>
      <w:r>
        <w:rPr>
          <w:rFonts w:hint="eastAsia" w:ascii="宋体" w:hAnsi="宋体" w:cs="宋体"/>
          <w:b/>
          <w:sz w:val="28"/>
          <w:szCs w:val="28"/>
          <w:highlight w:val="none"/>
        </w:rPr>
        <w:t>7．联系方式</w:t>
      </w:r>
    </w:p>
    <w:p>
      <w:pPr>
        <w:widowControl/>
        <w:suppressAutoHyphens w:val="0"/>
        <w:bidi w:val="0"/>
        <w:spacing w:beforeLines="0" w:beforeAutospacing="0" w:afterLines="0" w:afterAutospacing="0" w:line="500" w:lineRule="exact"/>
        <w:ind w:firstLine="525" w:firstLineChars="250"/>
        <w:jc w:val="left"/>
        <w:rPr>
          <w:rFonts w:ascii="宋体" w:hAnsi="宋体" w:eastAsia="宋体" w:cs="宋体"/>
          <w:color w:val="auto"/>
          <w:kern w:val="0"/>
          <w:sz w:val="21"/>
          <w:szCs w:val="18"/>
          <w:highlight w:val="none"/>
          <w:lang w:val="en-US" w:eastAsia="zh-CN" w:bidi="ar-SA"/>
        </w:rPr>
      </w:pPr>
      <w:r>
        <w:rPr>
          <w:rFonts w:ascii="宋体" w:hAnsi="宋体" w:eastAsia="宋体" w:cs="宋体"/>
          <w:color w:val="auto"/>
          <w:kern w:val="0"/>
          <w:sz w:val="21"/>
          <w:szCs w:val="18"/>
          <w:highlight w:val="none"/>
          <w:lang w:val="en-US" w:eastAsia="zh-CN" w:bidi="ar-SA"/>
        </w:rPr>
        <w:t>1.采购人信息</w:t>
      </w:r>
    </w:p>
    <w:p>
      <w:pPr>
        <w:widowControl/>
        <w:suppressAutoHyphens w:val="0"/>
        <w:bidi w:val="0"/>
        <w:spacing w:beforeLines="0" w:beforeAutospacing="0" w:afterLines="0" w:afterAutospacing="0" w:line="500" w:lineRule="exact"/>
        <w:ind w:firstLine="525" w:firstLineChars="250"/>
        <w:jc w:val="left"/>
        <w:rPr>
          <w:rFonts w:hint="default" w:ascii="宋体" w:hAnsi="宋体" w:eastAsia="宋体" w:cs="宋体"/>
          <w:color w:val="auto"/>
          <w:kern w:val="0"/>
          <w:sz w:val="21"/>
          <w:szCs w:val="18"/>
          <w:highlight w:val="none"/>
          <w:lang w:val="en-US" w:eastAsia="zh-CN" w:bidi="ar-SA"/>
        </w:rPr>
      </w:pPr>
      <w:r>
        <w:rPr>
          <w:rFonts w:ascii="宋体" w:hAnsi="宋体" w:eastAsia="宋体" w:cs="宋体"/>
          <w:color w:val="auto"/>
          <w:kern w:val="0"/>
          <w:sz w:val="21"/>
          <w:szCs w:val="18"/>
          <w:highlight w:val="none"/>
          <w:lang w:val="en-US" w:eastAsia="zh-CN" w:bidi="ar-SA"/>
        </w:rPr>
        <w:t>名称：</w:t>
      </w:r>
      <w:r>
        <w:rPr>
          <w:rFonts w:hint="eastAsia" w:ascii="宋体" w:hAnsi="宋体" w:cs="宋体"/>
          <w:color w:val="auto"/>
          <w:kern w:val="0"/>
          <w:sz w:val="21"/>
          <w:szCs w:val="18"/>
          <w:highlight w:val="none"/>
          <w:lang w:val="en-US" w:eastAsia="zh-CN" w:bidi="ar-SA"/>
        </w:rPr>
        <w:t>安庆市公路工程处</w:t>
      </w:r>
    </w:p>
    <w:p>
      <w:pPr>
        <w:widowControl/>
        <w:suppressAutoHyphens w:val="0"/>
        <w:bidi w:val="0"/>
        <w:spacing w:beforeLines="0" w:beforeAutospacing="0" w:afterLines="0" w:afterAutospacing="0" w:line="500" w:lineRule="exact"/>
        <w:ind w:firstLine="525" w:firstLineChars="250"/>
        <w:jc w:val="left"/>
        <w:rPr>
          <w:rFonts w:hint="eastAsia" w:ascii="宋体" w:hAnsi="宋体" w:cs="宋体"/>
          <w:color w:val="auto"/>
          <w:kern w:val="0"/>
          <w:sz w:val="21"/>
          <w:szCs w:val="18"/>
          <w:highlight w:val="none"/>
          <w:lang w:val="en-US" w:eastAsia="zh-CN" w:bidi="ar-SA"/>
        </w:rPr>
      </w:pPr>
      <w:r>
        <w:rPr>
          <w:rFonts w:ascii="宋体" w:hAnsi="宋体" w:eastAsia="宋体" w:cs="宋体"/>
          <w:color w:val="auto"/>
          <w:kern w:val="0"/>
          <w:sz w:val="21"/>
          <w:szCs w:val="18"/>
          <w:highlight w:val="none"/>
          <w:lang w:val="en-US" w:eastAsia="zh-CN" w:bidi="ar-SA"/>
        </w:rPr>
        <w:t>地址：</w:t>
      </w:r>
      <w:r>
        <w:rPr>
          <w:rFonts w:hint="eastAsia" w:ascii="宋体" w:hAnsi="宋体" w:cs="宋体"/>
          <w:color w:val="auto"/>
          <w:kern w:val="0"/>
          <w:sz w:val="21"/>
          <w:szCs w:val="18"/>
          <w:highlight w:val="none"/>
          <w:lang w:val="en-US" w:eastAsia="zh-CN" w:bidi="ar-SA"/>
        </w:rPr>
        <w:t>安庆市宜城路131号</w:t>
      </w:r>
    </w:p>
    <w:p>
      <w:pPr>
        <w:widowControl/>
        <w:suppressAutoHyphens w:val="0"/>
        <w:bidi w:val="0"/>
        <w:spacing w:beforeLines="0" w:beforeAutospacing="0" w:afterLines="0" w:afterAutospacing="0" w:line="500" w:lineRule="exact"/>
        <w:ind w:firstLine="525" w:firstLineChars="250"/>
        <w:jc w:val="left"/>
        <w:rPr>
          <w:rFonts w:hint="eastAsia" w:ascii="宋体" w:hAnsi="宋体" w:cs="宋体"/>
          <w:color w:val="auto"/>
          <w:kern w:val="0"/>
          <w:sz w:val="21"/>
          <w:szCs w:val="18"/>
          <w:highlight w:val="none"/>
          <w:lang w:val="en-US" w:eastAsia="zh-CN" w:bidi="ar-SA"/>
        </w:rPr>
      </w:pPr>
      <w:r>
        <w:rPr>
          <w:rFonts w:ascii="宋体" w:hAnsi="宋体" w:eastAsia="宋体" w:cs="宋体"/>
          <w:color w:val="auto"/>
          <w:kern w:val="0"/>
          <w:sz w:val="21"/>
          <w:szCs w:val="18"/>
          <w:highlight w:val="none"/>
          <w:lang w:val="en-US" w:eastAsia="zh-CN" w:bidi="ar-SA"/>
        </w:rPr>
        <w:t>联系人：</w:t>
      </w:r>
      <w:r>
        <w:rPr>
          <w:rFonts w:hint="eastAsia" w:ascii="宋体" w:hAnsi="宋体" w:cs="宋体"/>
          <w:color w:val="auto"/>
          <w:kern w:val="0"/>
          <w:sz w:val="21"/>
          <w:szCs w:val="18"/>
          <w:highlight w:val="none"/>
          <w:lang w:val="en-US" w:eastAsia="zh-CN" w:bidi="ar-SA"/>
        </w:rPr>
        <w:t>王雍俍</w:t>
      </w:r>
    </w:p>
    <w:p>
      <w:pPr>
        <w:widowControl/>
        <w:suppressAutoHyphens w:val="0"/>
        <w:bidi w:val="0"/>
        <w:spacing w:beforeLines="0" w:beforeAutospacing="0" w:afterLines="0" w:afterAutospacing="0" w:line="500" w:lineRule="exact"/>
        <w:ind w:firstLine="525" w:firstLineChars="250"/>
        <w:jc w:val="left"/>
        <w:rPr>
          <w:rFonts w:hint="eastAsia" w:ascii="宋体" w:hAnsi="宋体" w:cs="宋体"/>
          <w:color w:val="auto"/>
          <w:kern w:val="0"/>
          <w:sz w:val="21"/>
          <w:szCs w:val="18"/>
          <w:highlight w:val="none"/>
          <w:lang w:val="en-US" w:eastAsia="zh-CN" w:bidi="ar-SA"/>
        </w:rPr>
      </w:pPr>
      <w:r>
        <w:rPr>
          <w:rFonts w:ascii="宋体" w:hAnsi="宋体" w:eastAsia="宋体" w:cs="宋体"/>
          <w:color w:val="auto"/>
          <w:kern w:val="0"/>
          <w:sz w:val="21"/>
          <w:szCs w:val="18"/>
          <w:highlight w:val="none"/>
          <w:lang w:val="en-US" w:eastAsia="zh-CN" w:bidi="ar-SA"/>
        </w:rPr>
        <w:t>联系方式：</w:t>
      </w:r>
      <w:r>
        <w:rPr>
          <w:rFonts w:hint="eastAsia" w:ascii="宋体" w:hAnsi="宋体" w:cs="宋体"/>
          <w:color w:val="auto"/>
          <w:kern w:val="0"/>
          <w:sz w:val="21"/>
          <w:szCs w:val="18"/>
          <w:highlight w:val="none"/>
          <w:lang w:val="en-US" w:eastAsia="zh-CN" w:bidi="ar-SA"/>
        </w:rPr>
        <w:t>15556605992</w:t>
      </w:r>
    </w:p>
    <w:p>
      <w:pPr>
        <w:widowControl/>
        <w:suppressAutoHyphens w:val="0"/>
        <w:bidi w:val="0"/>
        <w:spacing w:beforeLines="0" w:beforeAutospacing="0" w:afterLines="0" w:afterAutospacing="0" w:line="500" w:lineRule="exact"/>
        <w:ind w:firstLine="525" w:firstLineChars="250"/>
        <w:jc w:val="left"/>
        <w:rPr>
          <w:rFonts w:ascii="宋体" w:hAnsi="宋体" w:eastAsia="宋体" w:cs="宋体"/>
          <w:color w:val="auto"/>
          <w:kern w:val="0"/>
          <w:sz w:val="21"/>
          <w:szCs w:val="18"/>
          <w:highlight w:val="none"/>
          <w:lang w:val="en-US" w:eastAsia="zh-CN" w:bidi="ar-SA"/>
        </w:rPr>
      </w:pPr>
      <w:r>
        <w:rPr>
          <w:rFonts w:ascii="宋体" w:hAnsi="宋体" w:eastAsia="宋体" w:cs="宋体"/>
          <w:color w:val="auto"/>
          <w:kern w:val="0"/>
          <w:sz w:val="21"/>
          <w:szCs w:val="18"/>
          <w:highlight w:val="none"/>
          <w:lang w:val="en-US" w:eastAsia="zh-CN" w:bidi="ar-SA"/>
        </w:rPr>
        <w:t>2.</w:t>
      </w:r>
      <w:r>
        <w:rPr>
          <w:rFonts w:hint="eastAsia" w:ascii="宋体" w:hAnsi="宋体" w:eastAsia="宋体" w:cs="宋体"/>
          <w:color w:val="auto"/>
          <w:kern w:val="0"/>
          <w:sz w:val="21"/>
          <w:szCs w:val="18"/>
          <w:highlight w:val="none"/>
          <w:lang w:val="en-US" w:eastAsia="zh-CN" w:bidi="ar-SA"/>
        </w:rPr>
        <w:t>采购管理机构</w:t>
      </w:r>
      <w:r>
        <w:rPr>
          <w:rFonts w:ascii="宋体" w:hAnsi="宋体" w:eastAsia="宋体" w:cs="宋体"/>
          <w:color w:val="auto"/>
          <w:kern w:val="0"/>
          <w:sz w:val="21"/>
          <w:szCs w:val="18"/>
          <w:highlight w:val="none"/>
          <w:lang w:val="en-US" w:eastAsia="zh-CN" w:bidi="ar-SA"/>
        </w:rPr>
        <w:t>信息</w:t>
      </w:r>
    </w:p>
    <w:p>
      <w:pPr>
        <w:widowControl/>
        <w:suppressAutoHyphens w:val="0"/>
        <w:bidi w:val="0"/>
        <w:spacing w:beforeLines="0" w:beforeAutospacing="0" w:afterLines="0" w:afterAutospacing="0" w:line="500" w:lineRule="exact"/>
        <w:ind w:firstLine="525" w:firstLineChars="250"/>
        <w:jc w:val="left"/>
        <w:rPr>
          <w:rFonts w:ascii="宋体" w:hAnsi="宋体" w:eastAsia="宋体" w:cs="宋体"/>
          <w:color w:val="auto"/>
          <w:kern w:val="0"/>
          <w:sz w:val="21"/>
          <w:szCs w:val="18"/>
          <w:highlight w:val="none"/>
          <w:lang w:val="en-US" w:eastAsia="zh-CN" w:bidi="ar-SA"/>
        </w:rPr>
      </w:pPr>
      <w:r>
        <w:rPr>
          <w:rFonts w:ascii="宋体" w:hAnsi="宋体" w:eastAsia="宋体" w:cs="宋体"/>
          <w:color w:val="auto"/>
          <w:kern w:val="0"/>
          <w:sz w:val="21"/>
          <w:szCs w:val="18"/>
          <w:highlight w:val="none"/>
          <w:lang w:val="en-US" w:eastAsia="zh-CN" w:bidi="ar-SA"/>
        </w:rPr>
        <w:t>名称：</w:t>
      </w:r>
      <w:r>
        <w:rPr>
          <w:rFonts w:hint="eastAsia" w:ascii="宋体" w:hAnsi="宋体" w:eastAsia="宋体" w:cs="宋体"/>
          <w:color w:val="auto"/>
          <w:kern w:val="0"/>
          <w:sz w:val="21"/>
          <w:szCs w:val="18"/>
          <w:highlight w:val="none"/>
          <w:lang w:val="en-US" w:eastAsia="zh-CN" w:bidi="ar-SA"/>
        </w:rPr>
        <w:t>安庆市交通控股集团有限公司集采中心</w:t>
      </w:r>
    </w:p>
    <w:p>
      <w:pPr>
        <w:widowControl/>
        <w:suppressAutoHyphens w:val="0"/>
        <w:bidi w:val="0"/>
        <w:spacing w:beforeLines="0" w:beforeAutospacing="0" w:afterLines="0" w:afterAutospacing="0" w:line="500" w:lineRule="exact"/>
        <w:ind w:firstLine="525" w:firstLineChars="250"/>
        <w:jc w:val="left"/>
        <w:rPr>
          <w:rFonts w:ascii="宋体" w:hAnsi="宋体" w:eastAsia="宋体" w:cs="宋体"/>
          <w:color w:val="auto"/>
          <w:kern w:val="0"/>
          <w:sz w:val="21"/>
          <w:szCs w:val="18"/>
          <w:highlight w:val="none"/>
          <w:lang w:val="en-US" w:eastAsia="zh-CN" w:bidi="ar-SA"/>
        </w:rPr>
      </w:pPr>
      <w:r>
        <w:rPr>
          <w:rFonts w:ascii="宋体" w:hAnsi="宋体" w:eastAsia="宋体" w:cs="宋体"/>
          <w:color w:val="auto"/>
          <w:kern w:val="0"/>
          <w:sz w:val="21"/>
          <w:szCs w:val="18"/>
          <w:highlight w:val="none"/>
          <w:lang w:val="en-US" w:eastAsia="zh-CN" w:bidi="ar-SA"/>
        </w:rPr>
        <w:t>地址：</w:t>
      </w:r>
      <w:r>
        <w:rPr>
          <w:rFonts w:hint="eastAsia" w:ascii="宋体" w:hAnsi="宋体" w:eastAsia="宋体" w:cs="宋体"/>
          <w:color w:val="auto"/>
          <w:kern w:val="0"/>
          <w:sz w:val="21"/>
          <w:szCs w:val="18"/>
          <w:highlight w:val="none"/>
          <w:lang w:val="en-US" w:eastAsia="zh-CN" w:bidi="ar-SA"/>
        </w:rPr>
        <w:t>安庆市大观区宜园路16号交控集团2号楼一层</w:t>
      </w:r>
    </w:p>
    <w:p>
      <w:pPr>
        <w:widowControl/>
        <w:suppressAutoHyphens w:val="0"/>
        <w:bidi w:val="0"/>
        <w:spacing w:beforeLines="0" w:beforeAutospacing="0" w:afterLines="0" w:afterAutospacing="0" w:line="500" w:lineRule="exact"/>
        <w:ind w:firstLine="525" w:firstLineChars="250"/>
        <w:jc w:val="left"/>
        <w:rPr>
          <w:rFonts w:hint="eastAsia" w:ascii="宋体" w:hAnsi="宋体" w:eastAsia="宋体" w:cs="宋体"/>
          <w:color w:val="auto"/>
          <w:kern w:val="0"/>
          <w:sz w:val="21"/>
          <w:szCs w:val="18"/>
          <w:highlight w:val="none"/>
          <w:lang w:val="en-US" w:eastAsia="zh-CN" w:bidi="ar-SA"/>
        </w:rPr>
      </w:pPr>
      <w:r>
        <w:rPr>
          <w:rFonts w:hint="eastAsia" w:ascii="宋体" w:hAnsi="宋体" w:eastAsia="宋体" w:cs="宋体"/>
          <w:color w:val="auto"/>
          <w:kern w:val="0"/>
          <w:sz w:val="21"/>
          <w:szCs w:val="18"/>
          <w:highlight w:val="none"/>
          <w:lang w:val="en-US" w:eastAsia="zh-CN" w:bidi="ar-SA"/>
        </w:rPr>
        <w:t>联系人：谭女士</w:t>
      </w:r>
    </w:p>
    <w:p>
      <w:pPr>
        <w:widowControl/>
        <w:suppressAutoHyphens w:val="0"/>
        <w:bidi w:val="0"/>
        <w:spacing w:beforeLines="0" w:beforeAutospacing="0" w:afterLines="0" w:afterAutospacing="0" w:line="500" w:lineRule="exact"/>
        <w:ind w:firstLine="525" w:firstLineChars="250"/>
        <w:jc w:val="left"/>
        <w:rPr>
          <w:rFonts w:hint="default" w:ascii="Times New Roman" w:hAnsi="Times New Roman" w:eastAsia="宋体" w:cs="Times New Roman"/>
          <w:highlight w:val="none"/>
          <w:lang w:val="en-US" w:eastAsia="zh-CN"/>
        </w:rPr>
      </w:pPr>
      <w:r>
        <w:rPr>
          <w:rFonts w:hint="eastAsia" w:ascii="宋体" w:hAnsi="宋体" w:eastAsia="宋体" w:cs="宋体"/>
          <w:color w:val="auto"/>
          <w:kern w:val="0"/>
          <w:sz w:val="21"/>
          <w:szCs w:val="18"/>
          <w:highlight w:val="none"/>
          <w:lang w:val="en-US" w:eastAsia="zh-CN" w:bidi="ar-SA"/>
        </w:rPr>
        <w:t>联系方式：0556-5579928</w:t>
      </w:r>
    </w:p>
    <w:p>
      <w:pPr>
        <w:spacing w:line="500" w:lineRule="exact"/>
        <w:rPr>
          <w:rFonts w:ascii="宋体" w:hAnsi="宋体" w:cs="宋体"/>
          <w:b/>
          <w:color w:val="000000"/>
          <w:sz w:val="28"/>
          <w:szCs w:val="28"/>
          <w:highlight w:val="none"/>
        </w:rPr>
      </w:pPr>
      <w:r>
        <w:rPr>
          <w:rFonts w:hint="eastAsia" w:ascii="宋体" w:hAnsi="宋体" w:cs="宋体"/>
          <w:b/>
          <w:color w:val="000000"/>
          <w:sz w:val="28"/>
          <w:szCs w:val="28"/>
          <w:highlight w:val="none"/>
        </w:rPr>
        <w:t>8．其他说明</w:t>
      </w:r>
    </w:p>
    <w:p>
      <w:pPr>
        <w:spacing w:line="500" w:lineRule="exact"/>
        <w:ind w:firstLine="420" w:firstLineChars="200"/>
        <w:rPr>
          <w:rFonts w:hint="eastAsia" w:ascii="宋体" w:hAnsi="宋体" w:cs="宋体"/>
          <w:color w:val="000000"/>
          <w:kern w:val="0"/>
          <w:szCs w:val="18"/>
          <w:highlight w:val="none"/>
        </w:rPr>
      </w:pPr>
      <w:r>
        <w:rPr>
          <w:rFonts w:hint="eastAsia" w:ascii="宋体" w:hAnsi="宋体" w:cs="宋体"/>
          <w:color w:val="000000"/>
          <w:kern w:val="0"/>
          <w:szCs w:val="18"/>
          <w:highlight w:val="none"/>
        </w:rPr>
        <w:t>8.1投标申请人的联系人电话(手机)、电子邮箱等</w:t>
      </w:r>
      <w:r>
        <w:rPr>
          <w:rFonts w:hint="eastAsia" w:ascii="宋体" w:hAnsi="宋体" w:cs="宋体"/>
          <w:color w:val="000000"/>
          <w:kern w:val="0"/>
          <w:szCs w:val="18"/>
          <w:highlight w:val="none"/>
          <w:lang w:eastAsia="zh-CN"/>
        </w:rPr>
        <w:t>通信</w:t>
      </w:r>
      <w:r>
        <w:rPr>
          <w:rFonts w:hint="eastAsia" w:ascii="宋体" w:hAnsi="宋体" w:cs="宋体"/>
          <w:color w:val="000000"/>
          <w:kern w:val="0"/>
          <w:szCs w:val="18"/>
          <w:highlight w:val="none"/>
        </w:rPr>
        <w:t>方式在招投标过程中必须保持畅通，否则因上述原因造成的后果，责任自负。</w:t>
      </w:r>
    </w:p>
    <w:p>
      <w:pPr>
        <w:rPr>
          <w:rFonts w:hint="eastAsia" w:ascii="宋体" w:hAnsi="宋体" w:cs="宋体"/>
          <w:color w:val="000000"/>
          <w:kern w:val="0"/>
          <w:szCs w:val="18"/>
          <w:highlight w:val="none"/>
        </w:rPr>
      </w:pPr>
      <w:r>
        <w:rPr>
          <w:rFonts w:hint="eastAsia" w:ascii="宋体" w:hAnsi="宋体" w:cs="宋体"/>
          <w:color w:val="000000"/>
          <w:kern w:val="0"/>
          <w:szCs w:val="18"/>
          <w:highlight w:val="none"/>
        </w:rPr>
        <w:br w:type="page"/>
      </w:r>
    </w:p>
    <w:p>
      <w:pPr>
        <w:pStyle w:val="8"/>
        <w:rPr>
          <w:rFonts w:hint="eastAsia"/>
          <w:highlight w:val="none"/>
        </w:rPr>
      </w:pPr>
    </w:p>
    <w:p>
      <w:pPr>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Times New Roman"/>
          <w:sz w:val="28"/>
          <w:szCs w:val="28"/>
          <w:highlight w:val="none"/>
          <w:u w:val="none"/>
        </w:rPr>
      </w:pPr>
      <w:bookmarkStart w:id="0" w:name="_Toc4481590"/>
      <w:bookmarkStart w:id="1" w:name="_Toc5725"/>
      <w:r>
        <w:rPr>
          <w:rFonts w:hint="eastAsia" w:ascii="仿宋" w:hAnsi="仿宋" w:eastAsia="仿宋" w:cs="Times New Roman"/>
          <w:b w:val="0"/>
          <w:bCs w:val="0"/>
          <w:sz w:val="32"/>
          <w:szCs w:val="32"/>
          <w:highlight w:val="none"/>
          <w:u w:val="none"/>
          <w:lang w:val="en-US" w:eastAsia="zh-CN"/>
        </w:rPr>
        <w:t>附：</w:t>
      </w:r>
    </w:p>
    <w:p>
      <w:pPr>
        <w:keepNext/>
        <w:keepLines/>
        <w:widowControl w:val="0"/>
        <w:spacing w:before="340" w:after="330" w:line="578" w:lineRule="auto"/>
        <w:jc w:val="center"/>
        <w:outlineLvl w:val="0"/>
        <w:rPr>
          <w:rFonts w:hint="eastAsia" w:ascii="宋体" w:hAnsi="宋体" w:eastAsia="宋体" w:cs="宋体"/>
          <w:b/>
          <w:bCs/>
          <w:color w:val="auto"/>
          <w:kern w:val="44"/>
          <w:sz w:val="44"/>
          <w:szCs w:val="44"/>
          <w:highlight w:val="none"/>
          <w:lang w:val="en-US" w:eastAsia="zh-CN" w:bidi="ar-SA"/>
        </w:rPr>
      </w:pPr>
      <w:r>
        <w:rPr>
          <w:rFonts w:hint="eastAsia" w:ascii="宋体" w:hAnsi="宋体" w:eastAsia="宋体" w:cs="宋体"/>
          <w:b/>
          <w:bCs/>
          <w:color w:val="auto"/>
          <w:kern w:val="44"/>
          <w:sz w:val="44"/>
          <w:szCs w:val="44"/>
          <w:highlight w:val="none"/>
          <w:lang w:val="en-US" w:eastAsia="zh-CN" w:bidi="ar-SA"/>
        </w:rPr>
        <w:t>确定参与比选的函</w:t>
      </w:r>
    </w:p>
    <w:p>
      <w:pPr>
        <w:jc w:val="both"/>
        <w:rPr>
          <w:rFonts w:hint="eastAsia" w:ascii="仿宋" w:hAnsi="仿宋" w:eastAsia="仿宋" w:cs="仿宋"/>
          <w:b w:val="0"/>
          <w:bCs w:val="0"/>
          <w:color w:val="auto"/>
          <w:sz w:val="32"/>
          <w:szCs w:val="32"/>
          <w:highlight w:val="none"/>
          <w:u w:val="none"/>
          <w:lang w:val="en-US" w:eastAsia="zh-CN"/>
        </w:rPr>
      </w:pPr>
      <w:r>
        <w:rPr>
          <w:rFonts w:hint="eastAsia" w:ascii="仿宋" w:hAnsi="仿宋" w:eastAsia="仿宋" w:cs="仿宋"/>
          <w:b w:val="0"/>
          <w:bCs w:val="0"/>
          <w:color w:val="auto"/>
          <w:sz w:val="32"/>
          <w:szCs w:val="32"/>
          <w:highlight w:val="none"/>
          <w:u w:val="none"/>
          <w:lang w:val="en-US" w:eastAsia="zh-CN"/>
        </w:rPr>
        <w:t>安庆市交通控股集团有限公司集采中心：</w:t>
      </w:r>
    </w:p>
    <w:p>
      <w:pPr>
        <w:ind w:firstLine="640"/>
        <w:jc w:val="both"/>
        <w:rPr>
          <w:rFonts w:hint="eastAsia" w:ascii="仿宋" w:hAnsi="仿宋" w:eastAsia="仿宋" w:cs="仿宋"/>
          <w:b w:val="0"/>
          <w:bCs w:val="0"/>
          <w:color w:val="auto"/>
          <w:sz w:val="32"/>
          <w:szCs w:val="32"/>
          <w:highlight w:val="none"/>
          <w:u w:val="none"/>
          <w:lang w:val="en-US" w:eastAsia="zh-CN"/>
        </w:rPr>
      </w:pPr>
      <w:r>
        <w:rPr>
          <w:rFonts w:hint="eastAsia" w:ascii="仿宋" w:hAnsi="仿宋" w:eastAsia="仿宋" w:cs="仿宋"/>
          <w:b w:val="0"/>
          <w:bCs w:val="0"/>
          <w:color w:val="auto"/>
          <w:sz w:val="32"/>
          <w:szCs w:val="32"/>
          <w:highlight w:val="none"/>
          <w:u w:val="none"/>
          <w:lang w:val="en-US" w:eastAsia="zh-CN"/>
        </w:rPr>
        <w:t>我单位确定参与</w:t>
      </w:r>
      <w:r>
        <w:rPr>
          <w:rFonts w:hint="eastAsia" w:ascii="仿宋" w:hAnsi="仿宋" w:eastAsia="仿宋" w:cs="仿宋"/>
          <w:b w:val="0"/>
          <w:bCs w:val="0"/>
          <w:color w:val="auto"/>
          <w:sz w:val="32"/>
          <w:szCs w:val="32"/>
          <w:highlight w:val="none"/>
          <w:u w:val="single"/>
          <w:lang w:val="en-US" w:eastAsia="zh-CN"/>
        </w:rPr>
        <w:t>潜山市浒山湖连心大桥新建工程压浆料、外加剂采购</w:t>
      </w:r>
      <w:r>
        <w:rPr>
          <w:rFonts w:hint="eastAsia" w:ascii="仿宋" w:hAnsi="仿宋" w:eastAsia="仿宋" w:cs="仿宋"/>
          <w:b w:val="0"/>
          <w:bCs w:val="0"/>
          <w:color w:val="auto"/>
          <w:sz w:val="32"/>
          <w:szCs w:val="32"/>
          <w:highlight w:val="none"/>
          <w:u w:val="none"/>
          <w:lang w:val="en-US" w:eastAsia="zh-CN"/>
        </w:rPr>
        <w:t>项目，并承诺按比选文件的要求，按时参与比选开标。</w:t>
      </w:r>
    </w:p>
    <w:p>
      <w:pPr>
        <w:ind w:firstLine="640" w:firstLineChars="200"/>
        <w:jc w:val="both"/>
        <w:rPr>
          <w:rFonts w:hint="eastAsia" w:ascii="仿宋" w:hAnsi="仿宋" w:eastAsia="仿宋" w:cs="仿宋"/>
          <w:b w:val="0"/>
          <w:bCs w:val="0"/>
          <w:color w:val="auto"/>
          <w:sz w:val="32"/>
          <w:szCs w:val="32"/>
          <w:highlight w:val="none"/>
          <w:u w:val="none"/>
          <w:lang w:val="en-US" w:eastAsia="zh-CN"/>
        </w:rPr>
      </w:pPr>
      <w:r>
        <w:rPr>
          <w:rFonts w:hint="eastAsia" w:ascii="仿宋" w:hAnsi="仿宋" w:eastAsia="仿宋" w:cs="仿宋"/>
          <w:b w:val="0"/>
          <w:bCs w:val="0"/>
          <w:color w:val="auto"/>
          <w:sz w:val="32"/>
          <w:szCs w:val="32"/>
          <w:highlight w:val="none"/>
          <w:u w:val="none"/>
          <w:lang w:val="en-US" w:eastAsia="zh-CN"/>
        </w:rPr>
        <w:t xml:space="preserve">联系人： </w:t>
      </w:r>
    </w:p>
    <w:p>
      <w:pPr>
        <w:ind w:firstLine="640" w:firstLineChars="200"/>
        <w:jc w:val="both"/>
        <w:rPr>
          <w:rFonts w:hint="eastAsia" w:ascii="仿宋" w:hAnsi="仿宋" w:eastAsia="仿宋" w:cs="仿宋"/>
          <w:b w:val="0"/>
          <w:bCs w:val="0"/>
          <w:color w:val="auto"/>
          <w:sz w:val="32"/>
          <w:szCs w:val="32"/>
          <w:highlight w:val="none"/>
          <w:u w:val="none"/>
          <w:lang w:val="en-US" w:eastAsia="zh-CN"/>
        </w:rPr>
      </w:pPr>
      <w:r>
        <w:rPr>
          <w:rFonts w:hint="eastAsia" w:ascii="仿宋" w:hAnsi="仿宋" w:eastAsia="仿宋" w:cs="仿宋"/>
          <w:b w:val="0"/>
          <w:bCs w:val="0"/>
          <w:color w:val="auto"/>
          <w:sz w:val="32"/>
          <w:szCs w:val="32"/>
          <w:highlight w:val="none"/>
          <w:u w:val="none"/>
          <w:lang w:val="en-US" w:eastAsia="zh-CN"/>
        </w:rPr>
        <w:t xml:space="preserve">联系电话：         </w:t>
      </w:r>
    </w:p>
    <w:p>
      <w:pPr>
        <w:ind w:firstLine="640"/>
        <w:jc w:val="both"/>
        <w:rPr>
          <w:rFonts w:hint="eastAsia" w:ascii="仿宋" w:hAnsi="仿宋" w:eastAsia="仿宋" w:cs="仿宋"/>
          <w:b w:val="0"/>
          <w:bCs w:val="0"/>
          <w:color w:val="auto"/>
          <w:sz w:val="32"/>
          <w:szCs w:val="32"/>
          <w:highlight w:val="none"/>
          <w:u w:val="none"/>
          <w:lang w:val="en-US" w:eastAsia="zh-CN"/>
        </w:rPr>
      </w:pPr>
    </w:p>
    <w:p>
      <w:pPr>
        <w:ind w:firstLine="640"/>
        <w:jc w:val="both"/>
        <w:rPr>
          <w:rFonts w:hint="eastAsia" w:ascii="仿宋" w:hAnsi="仿宋" w:eastAsia="仿宋" w:cs="仿宋"/>
          <w:b w:val="0"/>
          <w:bCs w:val="0"/>
          <w:color w:val="auto"/>
          <w:sz w:val="32"/>
          <w:szCs w:val="32"/>
          <w:highlight w:val="none"/>
          <w:u w:val="none"/>
          <w:lang w:val="en-US" w:eastAsia="zh-CN"/>
        </w:rPr>
      </w:pPr>
      <w:r>
        <w:rPr>
          <w:rFonts w:hint="eastAsia" w:ascii="仿宋" w:hAnsi="仿宋" w:eastAsia="仿宋" w:cs="仿宋"/>
          <w:b w:val="0"/>
          <w:bCs w:val="0"/>
          <w:color w:val="auto"/>
          <w:sz w:val="32"/>
          <w:szCs w:val="32"/>
          <w:highlight w:val="none"/>
          <w:u w:val="none"/>
          <w:lang w:val="en-US" w:eastAsia="zh-CN"/>
        </w:rPr>
        <w:t xml:space="preserve">                                  单位名称（盖章）</w:t>
      </w:r>
    </w:p>
    <w:p>
      <w:pPr>
        <w:ind w:firstLine="640"/>
        <w:jc w:val="both"/>
        <w:rPr>
          <w:rFonts w:hint="eastAsia" w:ascii="仿宋" w:hAnsi="仿宋" w:eastAsia="仿宋" w:cs="仿宋"/>
          <w:b w:val="0"/>
          <w:bCs w:val="0"/>
          <w:color w:val="auto"/>
          <w:sz w:val="32"/>
          <w:szCs w:val="32"/>
          <w:highlight w:val="none"/>
          <w:u w:val="none"/>
          <w:lang w:val="en-US" w:eastAsia="zh-CN"/>
        </w:rPr>
      </w:pPr>
      <w:r>
        <w:rPr>
          <w:rFonts w:hint="eastAsia" w:ascii="仿宋" w:hAnsi="仿宋" w:eastAsia="仿宋" w:cs="仿宋"/>
          <w:b w:val="0"/>
          <w:bCs w:val="0"/>
          <w:color w:val="auto"/>
          <w:sz w:val="32"/>
          <w:szCs w:val="32"/>
          <w:highlight w:val="none"/>
          <w:u w:val="none"/>
          <w:lang w:val="en-US" w:eastAsia="zh-CN"/>
        </w:rPr>
        <w:t xml:space="preserve">                                   年   月   日</w:t>
      </w:r>
    </w:p>
    <w:p>
      <w:pPr>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br w:type="page"/>
      </w:r>
    </w:p>
    <w:p>
      <w:pPr>
        <w:pStyle w:val="3"/>
        <w:numPr>
          <w:ilvl w:val="0"/>
          <w:numId w:val="2"/>
        </w:numPr>
        <w:rPr>
          <w:color w:val="000000"/>
          <w:highlight w:val="none"/>
        </w:rPr>
      </w:pPr>
      <w:r>
        <w:rPr>
          <w:rFonts w:hint="eastAsia"/>
          <w:color w:val="000000"/>
          <w:highlight w:val="none"/>
          <w:lang w:eastAsia="zh-CN"/>
        </w:rPr>
        <w:t>参选人</w:t>
      </w:r>
      <w:r>
        <w:rPr>
          <w:rFonts w:hint="eastAsia"/>
          <w:color w:val="000000"/>
          <w:highlight w:val="none"/>
        </w:rPr>
        <w:t>须知</w:t>
      </w:r>
      <w:bookmarkEnd w:id="0"/>
      <w:bookmarkEnd w:id="1"/>
    </w:p>
    <w:p>
      <w:pPr>
        <w:pStyle w:val="58"/>
        <w:rPr>
          <w:color w:val="000000"/>
          <w:highlight w:val="none"/>
        </w:rPr>
      </w:pPr>
      <w:bookmarkStart w:id="2" w:name="_Toc27607"/>
      <w:bookmarkStart w:id="3" w:name="_Toc4481591"/>
      <w:r>
        <w:rPr>
          <w:rFonts w:hint="eastAsia"/>
          <w:color w:val="000000"/>
          <w:highlight w:val="none"/>
        </w:rPr>
        <w:t>（一）</w:t>
      </w:r>
      <w:r>
        <w:rPr>
          <w:rFonts w:hint="eastAsia"/>
          <w:color w:val="000000"/>
          <w:highlight w:val="none"/>
          <w:lang w:eastAsia="zh-CN"/>
        </w:rPr>
        <w:t>参选人</w:t>
      </w:r>
      <w:r>
        <w:rPr>
          <w:rFonts w:hint="eastAsia"/>
          <w:color w:val="000000"/>
          <w:highlight w:val="none"/>
        </w:rPr>
        <w:t>须知前附表</w:t>
      </w:r>
      <w:bookmarkEnd w:id="2"/>
      <w:bookmarkEnd w:id="3"/>
    </w:p>
    <w:tbl>
      <w:tblPr>
        <w:tblStyle w:val="26"/>
        <w:tblW w:w="9286"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75"/>
        <w:gridCol w:w="1985"/>
        <w:gridCol w:w="662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7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20" w:lineRule="exact"/>
              <w:ind w:left="0" w:right="-358"/>
              <w:jc w:val="left"/>
              <w:rPr>
                <w:rFonts w:hint="default" w:ascii="宋体" w:hAnsi="宋体"/>
                <w:color w:val="000000"/>
                <w:szCs w:val="21"/>
                <w:highlight w:val="none"/>
              </w:rPr>
            </w:pPr>
            <w:bookmarkStart w:id="4" w:name="_Toc14999"/>
            <w:r>
              <w:rPr>
                <w:rFonts w:hint="eastAsia" w:ascii="宋体" w:hAnsi="宋体"/>
                <w:color w:val="000000"/>
                <w:szCs w:val="21"/>
                <w:highlight w:val="none"/>
              </w:rPr>
              <w:t>序号</w:t>
            </w:r>
          </w:p>
        </w:tc>
        <w:tc>
          <w:tcPr>
            <w:tcW w:w="198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20" w:lineRule="exact"/>
              <w:ind w:left="0" w:right="0"/>
              <w:jc w:val="center"/>
              <w:rPr>
                <w:rFonts w:hint="default" w:ascii="宋体" w:hAnsi="宋体"/>
                <w:color w:val="000000"/>
                <w:szCs w:val="21"/>
                <w:highlight w:val="none"/>
              </w:rPr>
            </w:pPr>
            <w:r>
              <w:rPr>
                <w:rFonts w:hint="eastAsia" w:ascii="宋体" w:hAnsi="宋体"/>
                <w:color w:val="000000"/>
                <w:szCs w:val="21"/>
                <w:highlight w:val="none"/>
              </w:rPr>
              <w:t>内容</w:t>
            </w:r>
          </w:p>
        </w:tc>
        <w:tc>
          <w:tcPr>
            <w:tcW w:w="662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1180"/>
              </w:tabs>
              <w:spacing w:before="0" w:beforeAutospacing="0" w:after="0" w:afterAutospacing="0" w:line="420" w:lineRule="exact"/>
              <w:ind w:left="0" w:right="0"/>
              <w:jc w:val="center"/>
              <w:rPr>
                <w:rFonts w:hint="default" w:ascii="宋体" w:hAnsi="宋体"/>
                <w:color w:val="000000"/>
                <w:szCs w:val="21"/>
                <w:highlight w:val="none"/>
              </w:rPr>
            </w:pPr>
            <w:r>
              <w:rPr>
                <w:rFonts w:hint="eastAsia" w:ascii="宋体" w:hAnsi="宋体"/>
                <w:color w:val="000000"/>
                <w:szCs w:val="21"/>
                <w:highlight w:val="none"/>
              </w:rPr>
              <w:t>说明与要求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7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20" w:lineRule="exact"/>
              <w:ind w:left="0" w:right="0"/>
              <w:jc w:val="center"/>
              <w:rPr>
                <w:rFonts w:hint="default" w:ascii="宋体" w:hAnsi="宋体"/>
                <w:color w:val="000000"/>
                <w:szCs w:val="21"/>
                <w:highlight w:val="none"/>
              </w:rPr>
            </w:pPr>
            <w:r>
              <w:rPr>
                <w:rFonts w:hint="eastAsia" w:ascii="宋体" w:hAnsi="宋体"/>
                <w:color w:val="000000"/>
                <w:szCs w:val="21"/>
                <w:highlight w:val="none"/>
              </w:rPr>
              <w:t>1</w:t>
            </w:r>
          </w:p>
        </w:tc>
        <w:tc>
          <w:tcPr>
            <w:tcW w:w="198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20" w:lineRule="exact"/>
              <w:ind w:left="0" w:right="0"/>
              <w:jc w:val="center"/>
              <w:rPr>
                <w:rFonts w:hint="default" w:ascii="宋体" w:hAnsi="宋体"/>
                <w:color w:val="000000"/>
                <w:szCs w:val="21"/>
                <w:highlight w:val="none"/>
              </w:rPr>
            </w:pPr>
            <w:r>
              <w:rPr>
                <w:rFonts w:hint="eastAsia" w:ascii="宋体" w:hAnsi="宋体"/>
                <w:color w:val="000000"/>
                <w:szCs w:val="21"/>
                <w:highlight w:val="none"/>
              </w:rPr>
              <w:t>项目编号</w:t>
            </w:r>
          </w:p>
        </w:tc>
        <w:tc>
          <w:tcPr>
            <w:tcW w:w="662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20" w:lineRule="exact"/>
              <w:ind w:left="0" w:right="0"/>
              <w:rPr>
                <w:rFonts w:hint="default" w:eastAsia="宋体"/>
                <w:color w:val="000000"/>
                <w:szCs w:val="21"/>
                <w:highlight w:val="none"/>
                <w:lang w:val="en-US" w:eastAsia="zh-CN"/>
              </w:rPr>
            </w:pPr>
            <w:r>
              <w:rPr>
                <w:rFonts w:hint="eastAsia"/>
                <w:color w:val="000000"/>
                <w:szCs w:val="21"/>
                <w:highlight w:val="none"/>
                <w:lang w:eastAsia="zh-CN"/>
              </w:rPr>
              <w:t>AQJK-CG-2024-</w:t>
            </w:r>
            <w:r>
              <w:rPr>
                <w:rFonts w:hint="eastAsia"/>
                <w:color w:val="000000"/>
                <w:szCs w:val="21"/>
                <w:highlight w:val="none"/>
                <w:lang w:val="en-US" w:eastAsia="zh-CN"/>
              </w:rPr>
              <w:t>033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7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20" w:lineRule="exact"/>
              <w:ind w:left="0" w:right="0"/>
              <w:jc w:val="center"/>
              <w:rPr>
                <w:rFonts w:hint="default" w:ascii="宋体" w:hAnsi="宋体"/>
                <w:color w:val="000000"/>
                <w:szCs w:val="21"/>
                <w:highlight w:val="none"/>
              </w:rPr>
            </w:pPr>
            <w:r>
              <w:rPr>
                <w:rFonts w:hint="eastAsia" w:ascii="宋体" w:hAnsi="宋体"/>
                <w:color w:val="000000"/>
                <w:szCs w:val="21"/>
                <w:highlight w:val="none"/>
              </w:rPr>
              <w:t>2</w:t>
            </w:r>
          </w:p>
        </w:tc>
        <w:tc>
          <w:tcPr>
            <w:tcW w:w="198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20" w:lineRule="exact"/>
              <w:ind w:left="0" w:right="0"/>
              <w:jc w:val="center"/>
              <w:rPr>
                <w:rFonts w:hint="default" w:ascii="宋体" w:hAnsi="宋体"/>
                <w:color w:val="000000"/>
                <w:szCs w:val="21"/>
                <w:highlight w:val="none"/>
              </w:rPr>
            </w:pPr>
            <w:r>
              <w:rPr>
                <w:rFonts w:hint="eastAsia" w:ascii="宋体" w:hAnsi="宋体"/>
                <w:color w:val="000000"/>
                <w:szCs w:val="21"/>
                <w:highlight w:val="none"/>
              </w:rPr>
              <w:t>项目名称</w:t>
            </w:r>
          </w:p>
        </w:tc>
        <w:tc>
          <w:tcPr>
            <w:tcW w:w="662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20" w:lineRule="exact"/>
              <w:ind w:left="0" w:right="0"/>
              <w:rPr>
                <w:rFonts w:hint="eastAsia" w:eastAsia="宋体"/>
                <w:color w:val="000000"/>
                <w:szCs w:val="21"/>
                <w:highlight w:val="none"/>
                <w:u w:val="none"/>
                <w:lang w:eastAsia="zh-CN"/>
              </w:rPr>
            </w:pPr>
            <w:r>
              <w:rPr>
                <w:rFonts w:hint="eastAsia" w:ascii="宋体" w:hAnsi="宋体" w:cs="宋体"/>
                <w:szCs w:val="21"/>
                <w:highlight w:val="none"/>
                <w:u w:val="none"/>
                <w:lang w:val="en-US" w:eastAsia="zh-CN"/>
              </w:rPr>
              <w:t>潜山市浒山湖连心大桥新建工程外加剂、压浆料</w:t>
            </w:r>
            <w:r>
              <w:rPr>
                <w:rFonts w:hint="eastAsia" w:ascii="宋体" w:hAnsi="宋体" w:cs="宋体"/>
                <w:szCs w:val="21"/>
                <w:highlight w:val="none"/>
                <w:u w:val="none"/>
                <w:lang w:eastAsia="zh-CN"/>
              </w:rPr>
              <w:t>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7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20" w:lineRule="exact"/>
              <w:ind w:left="0" w:right="0"/>
              <w:jc w:val="center"/>
              <w:rPr>
                <w:rFonts w:hint="default" w:ascii="宋体" w:hAnsi="宋体"/>
                <w:color w:val="000000"/>
                <w:szCs w:val="21"/>
                <w:highlight w:val="none"/>
              </w:rPr>
            </w:pPr>
            <w:r>
              <w:rPr>
                <w:rFonts w:hint="eastAsia" w:ascii="宋体" w:hAnsi="宋体"/>
                <w:color w:val="000000"/>
                <w:szCs w:val="21"/>
                <w:highlight w:val="none"/>
              </w:rPr>
              <w:t>3</w:t>
            </w:r>
          </w:p>
        </w:tc>
        <w:tc>
          <w:tcPr>
            <w:tcW w:w="198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20" w:lineRule="exact"/>
              <w:ind w:left="0" w:right="0"/>
              <w:jc w:val="center"/>
              <w:rPr>
                <w:rFonts w:hint="eastAsia" w:ascii="宋体" w:hAnsi="宋体" w:eastAsia="宋体"/>
                <w:color w:val="000000"/>
                <w:szCs w:val="21"/>
                <w:highlight w:val="none"/>
                <w:lang w:eastAsia="zh-CN"/>
              </w:rPr>
            </w:pPr>
            <w:r>
              <w:rPr>
                <w:rFonts w:hint="eastAsia" w:ascii="宋体" w:hAnsi="宋体"/>
                <w:color w:val="000000"/>
                <w:szCs w:val="21"/>
                <w:highlight w:val="none"/>
                <w:lang w:eastAsia="zh-CN"/>
              </w:rPr>
              <w:t>采购人</w:t>
            </w:r>
          </w:p>
        </w:tc>
        <w:tc>
          <w:tcPr>
            <w:tcW w:w="662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20" w:lineRule="exact"/>
              <w:ind w:left="0" w:right="0"/>
              <w:rPr>
                <w:rFonts w:hint="default" w:eastAsia="宋体"/>
                <w:color w:val="000000"/>
                <w:szCs w:val="21"/>
                <w:highlight w:val="none"/>
                <w:lang w:val="en-US" w:eastAsia="zh-CN"/>
              </w:rPr>
            </w:pPr>
            <w:r>
              <w:rPr>
                <w:rFonts w:hint="eastAsia" w:ascii="宋体" w:hAnsi="宋体" w:cs="宋体"/>
                <w:kern w:val="0"/>
                <w:szCs w:val="18"/>
                <w:highlight w:val="none"/>
                <w:lang w:val="en-US" w:eastAsia="zh-CN"/>
              </w:rPr>
              <w:t>安庆市公路工程处</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7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20" w:lineRule="exact"/>
              <w:ind w:left="0" w:right="0"/>
              <w:jc w:val="center"/>
              <w:rPr>
                <w:rFonts w:hint="eastAsia" w:ascii="宋体" w:hAnsi="宋体" w:eastAsia="宋体"/>
                <w:color w:val="000000"/>
                <w:szCs w:val="21"/>
                <w:highlight w:val="none"/>
                <w:lang w:val="en-US" w:eastAsia="zh-CN"/>
              </w:rPr>
            </w:pPr>
            <w:r>
              <w:rPr>
                <w:rFonts w:hint="eastAsia" w:ascii="宋体" w:hAnsi="宋体"/>
                <w:color w:val="000000"/>
                <w:szCs w:val="21"/>
                <w:highlight w:val="none"/>
                <w:lang w:val="en-US" w:eastAsia="zh-CN"/>
              </w:rPr>
              <w:t>4</w:t>
            </w:r>
          </w:p>
        </w:tc>
        <w:tc>
          <w:tcPr>
            <w:tcW w:w="198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20" w:lineRule="exact"/>
              <w:ind w:left="0" w:right="0"/>
              <w:jc w:val="center"/>
              <w:rPr>
                <w:rFonts w:hint="default" w:ascii="宋体" w:hAnsi="宋体"/>
                <w:color w:val="000000"/>
                <w:szCs w:val="21"/>
                <w:highlight w:val="none"/>
                <w:lang w:val="en-US" w:eastAsia="zh-CN"/>
              </w:rPr>
            </w:pPr>
            <w:r>
              <w:rPr>
                <w:rFonts w:hint="eastAsia" w:ascii="宋体" w:hAnsi="宋体"/>
                <w:color w:val="000000"/>
                <w:szCs w:val="21"/>
                <w:highlight w:val="none"/>
                <w:lang w:val="en-US" w:eastAsia="zh-CN"/>
              </w:rPr>
              <w:t>采购管理机构</w:t>
            </w:r>
          </w:p>
        </w:tc>
        <w:tc>
          <w:tcPr>
            <w:tcW w:w="662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20" w:lineRule="exact"/>
              <w:ind w:left="0" w:right="0"/>
              <w:rPr>
                <w:rFonts w:hint="default" w:ascii="宋体" w:hAnsi="宋体" w:cs="宋体"/>
                <w:kern w:val="0"/>
                <w:szCs w:val="18"/>
                <w:highlight w:val="none"/>
                <w:lang w:val="en-US" w:eastAsia="zh-CN"/>
              </w:rPr>
            </w:pPr>
            <w:r>
              <w:rPr>
                <w:rFonts w:hint="eastAsia" w:ascii="宋体" w:hAnsi="宋体" w:cs="宋体"/>
                <w:kern w:val="0"/>
                <w:szCs w:val="18"/>
                <w:highlight w:val="none"/>
                <w:lang w:val="en-US" w:eastAsia="zh-CN"/>
              </w:rPr>
              <w:t>安庆交控集采管理中心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7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20" w:lineRule="exact"/>
              <w:ind w:left="0" w:right="0"/>
              <w:jc w:val="center"/>
              <w:rPr>
                <w:rFonts w:hint="default" w:ascii="宋体" w:hAnsi="宋体" w:eastAsia="宋体"/>
                <w:color w:val="000000"/>
                <w:szCs w:val="21"/>
                <w:highlight w:val="none"/>
                <w:lang w:val="en-US" w:eastAsia="zh-CN"/>
              </w:rPr>
            </w:pPr>
            <w:r>
              <w:rPr>
                <w:rFonts w:hint="eastAsia" w:ascii="宋体" w:hAnsi="宋体"/>
                <w:color w:val="000000"/>
                <w:szCs w:val="21"/>
                <w:highlight w:val="none"/>
                <w:lang w:val="en-US" w:eastAsia="zh-CN"/>
              </w:rPr>
              <w:t>5</w:t>
            </w:r>
          </w:p>
        </w:tc>
        <w:tc>
          <w:tcPr>
            <w:tcW w:w="198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20" w:lineRule="exact"/>
              <w:ind w:left="0" w:right="0"/>
              <w:jc w:val="center"/>
              <w:rPr>
                <w:rFonts w:hint="default"/>
                <w:color w:val="000000"/>
                <w:szCs w:val="21"/>
                <w:highlight w:val="none"/>
              </w:rPr>
            </w:pPr>
            <w:r>
              <w:rPr>
                <w:rFonts w:hint="eastAsia"/>
                <w:color w:val="000000"/>
                <w:szCs w:val="21"/>
                <w:highlight w:val="none"/>
              </w:rPr>
              <w:t>招标方式</w:t>
            </w:r>
          </w:p>
        </w:tc>
        <w:tc>
          <w:tcPr>
            <w:tcW w:w="662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20" w:lineRule="exact"/>
              <w:ind w:left="0" w:right="0"/>
              <w:rPr>
                <w:rFonts w:hint="eastAsia" w:eastAsia="宋体"/>
                <w:color w:val="000000"/>
                <w:szCs w:val="21"/>
                <w:highlight w:val="none"/>
                <w:lang w:eastAsia="zh-CN"/>
              </w:rPr>
            </w:pPr>
            <w:r>
              <w:rPr>
                <w:rFonts w:hint="eastAsia"/>
                <w:color w:val="000000"/>
                <w:szCs w:val="21"/>
                <w:highlight w:val="none"/>
                <w:lang w:val="en-US" w:eastAsia="zh-CN"/>
              </w:rPr>
              <w:t>比选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7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20" w:lineRule="exact"/>
              <w:ind w:left="0" w:right="0"/>
              <w:jc w:val="center"/>
              <w:rPr>
                <w:rFonts w:hint="eastAsia" w:ascii="宋体" w:hAnsi="宋体" w:eastAsia="宋体"/>
                <w:color w:val="000000"/>
                <w:szCs w:val="21"/>
                <w:highlight w:val="none"/>
                <w:lang w:val="en-US" w:eastAsia="zh-CN"/>
              </w:rPr>
            </w:pPr>
            <w:r>
              <w:rPr>
                <w:rFonts w:hint="eastAsia" w:ascii="宋体" w:hAnsi="宋体"/>
                <w:color w:val="000000"/>
                <w:szCs w:val="21"/>
                <w:highlight w:val="none"/>
                <w:lang w:val="en-US" w:eastAsia="zh-CN"/>
              </w:rPr>
              <w:t>6</w:t>
            </w:r>
          </w:p>
        </w:tc>
        <w:tc>
          <w:tcPr>
            <w:tcW w:w="198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20" w:lineRule="exact"/>
              <w:ind w:left="0" w:right="0"/>
              <w:jc w:val="center"/>
              <w:rPr>
                <w:rFonts w:hint="default"/>
                <w:color w:val="000000"/>
                <w:szCs w:val="21"/>
                <w:highlight w:val="none"/>
              </w:rPr>
            </w:pPr>
            <w:r>
              <w:rPr>
                <w:rFonts w:hint="eastAsia"/>
                <w:color w:val="000000"/>
                <w:szCs w:val="21"/>
                <w:highlight w:val="none"/>
              </w:rPr>
              <w:t>包别划分</w:t>
            </w:r>
          </w:p>
        </w:tc>
        <w:tc>
          <w:tcPr>
            <w:tcW w:w="662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20" w:lineRule="exact"/>
              <w:ind w:left="0" w:right="0"/>
              <w:rPr>
                <w:rFonts w:hint="default"/>
                <w:color w:val="auto"/>
                <w:szCs w:val="21"/>
                <w:highlight w:val="none"/>
              </w:rPr>
            </w:pPr>
            <w:r>
              <w:rPr>
                <w:rFonts w:hint="eastAsia" w:ascii="宋体" w:hAnsi="宋体" w:cs="宋体"/>
                <w:color w:val="auto"/>
                <w:kern w:val="0"/>
                <w:szCs w:val="21"/>
                <w:highlight w:val="none"/>
                <w:lang w:val="en-US" w:eastAsia="zh-CN"/>
              </w:rPr>
              <w:t>一个包。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7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20" w:lineRule="exact"/>
              <w:ind w:left="0" w:right="0"/>
              <w:jc w:val="center"/>
              <w:rPr>
                <w:rFonts w:hint="eastAsia" w:ascii="宋体" w:hAnsi="宋体" w:eastAsia="宋体"/>
                <w:color w:val="000000"/>
                <w:szCs w:val="21"/>
                <w:highlight w:val="none"/>
                <w:lang w:val="en-US" w:eastAsia="zh-CN"/>
              </w:rPr>
            </w:pPr>
            <w:r>
              <w:rPr>
                <w:rFonts w:hint="eastAsia" w:ascii="宋体" w:hAnsi="宋体"/>
                <w:color w:val="000000"/>
                <w:szCs w:val="21"/>
                <w:highlight w:val="none"/>
                <w:lang w:val="en-US" w:eastAsia="zh-CN"/>
              </w:rPr>
              <w:t>7</w:t>
            </w:r>
          </w:p>
        </w:tc>
        <w:tc>
          <w:tcPr>
            <w:tcW w:w="198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20" w:lineRule="exact"/>
              <w:ind w:left="0" w:right="0"/>
              <w:jc w:val="center"/>
              <w:rPr>
                <w:rFonts w:hint="default"/>
                <w:color w:val="000000"/>
                <w:szCs w:val="21"/>
                <w:highlight w:val="none"/>
              </w:rPr>
            </w:pPr>
            <w:r>
              <w:rPr>
                <w:rFonts w:hint="eastAsia"/>
                <w:color w:val="000000"/>
                <w:szCs w:val="21"/>
                <w:highlight w:val="none"/>
              </w:rPr>
              <w:t>资金来源</w:t>
            </w:r>
          </w:p>
        </w:tc>
        <w:tc>
          <w:tcPr>
            <w:tcW w:w="662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20" w:lineRule="exact"/>
              <w:ind w:left="0" w:right="0"/>
              <w:rPr>
                <w:rFonts w:hint="default" w:eastAsia="宋体"/>
                <w:color w:val="auto"/>
                <w:szCs w:val="21"/>
                <w:highlight w:val="none"/>
                <w:lang w:val="en-US" w:eastAsia="zh-CN"/>
              </w:rPr>
            </w:pPr>
            <w:r>
              <w:rPr>
                <w:rFonts w:hint="eastAsia"/>
                <w:color w:val="auto"/>
                <w:szCs w:val="21"/>
                <w:highlight w:val="none"/>
                <w:lang w:val="en-US" w:eastAsia="zh-CN"/>
              </w:rPr>
              <w:t>自筹资金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7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20" w:lineRule="exact"/>
              <w:ind w:left="0" w:right="0"/>
              <w:jc w:val="center"/>
              <w:rPr>
                <w:rFonts w:hint="eastAsia" w:ascii="宋体" w:hAnsi="宋体" w:eastAsia="宋体"/>
                <w:color w:val="000000"/>
                <w:szCs w:val="21"/>
                <w:highlight w:val="none"/>
                <w:lang w:val="en-US" w:eastAsia="zh-CN"/>
              </w:rPr>
            </w:pPr>
            <w:r>
              <w:rPr>
                <w:rFonts w:hint="eastAsia" w:ascii="宋体" w:hAnsi="宋体"/>
                <w:color w:val="000000"/>
                <w:szCs w:val="21"/>
                <w:highlight w:val="none"/>
                <w:lang w:val="en-US" w:eastAsia="zh-CN"/>
              </w:rPr>
              <w:t>8</w:t>
            </w:r>
          </w:p>
        </w:tc>
        <w:tc>
          <w:tcPr>
            <w:tcW w:w="198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20" w:lineRule="exact"/>
              <w:ind w:left="0" w:right="0"/>
              <w:jc w:val="center"/>
              <w:rPr>
                <w:rFonts w:hint="default"/>
                <w:color w:val="000000"/>
                <w:szCs w:val="21"/>
                <w:highlight w:val="none"/>
              </w:rPr>
            </w:pPr>
            <w:r>
              <w:rPr>
                <w:rFonts w:hint="eastAsia"/>
                <w:color w:val="000000"/>
                <w:szCs w:val="21"/>
                <w:highlight w:val="none"/>
              </w:rPr>
              <w:t>项目地点</w:t>
            </w:r>
          </w:p>
        </w:tc>
        <w:tc>
          <w:tcPr>
            <w:tcW w:w="662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20" w:lineRule="exact"/>
              <w:ind w:left="0" w:right="0"/>
              <w:rPr>
                <w:rFonts w:hint="default" w:eastAsia="宋体"/>
                <w:color w:val="000000"/>
                <w:szCs w:val="21"/>
                <w:highlight w:val="none"/>
                <w:lang w:val="en-US" w:eastAsia="zh-CN"/>
              </w:rPr>
            </w:pPr>
            <w:r>
              <w:rPr>
                <w:rFonts w:hint="eastAsia" w:ascii="宋体" w:hAnsi="宋体" w:cs="宋体"/>
                <w:kern w:val="0"/>
                <w:szCs w:val="18"/>
                <w:highlight w:val="none"/>
                <w:lang w:val="en-US" w:eastAsia="zh-CN"/>
              </w:rPr>
              <w:t>潜山市源潭镇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7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20" w:lineRule="exact"/>
              <w:ind w:left="0" w:right="0"/>
              <w:jc w:val="center"/>
              <w:rPr>
                <w:rFonts w:hint="default" w:ascii="宋体" w:hAnsi="宋体" w:eastAsia="宋体"/>
                <w:color w:val="000000"/>
                <w:szCs w:val="21"/>
                <w:highlight w:val="none"/>
                <w:lang w:val="en-US" w:eastAsia="zh-CN"/>
              </w:rPr>
            </w:pPr>
            <w:r>
              <w:rPr>
                <w:rFonts w:hint="eastAsia" w:ascii="宋体" w:hAnsi="宋体"/>
                <w:color w:val="000000"/>
                <w:szCs w:val="21"/>
                <w:highlight w:val="none"/>
                <w:lang w:val="en-US" w:eastAsia="zh-CN"/>
              </w:rPr>
              <w:t>9</w:t>
            </w:r>
          </w:p>
        </w:tc>
        <w:tc>
          <w:tcPr>
            <w:tcW w:w="198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20" w:lineRule="exact"/>
              <w:ind w:left="0" w:right="0"/>
              <w:jc w:val="center"/>
              <w:rPr>
                <w:rFonts w:hint="default"/>
                <w:color w:val="000000"/>
                <w:szCs w:val="21"/>
                <w:highlight w:val="none"/>
              </w:rPr>
            </w:pPr>
            <w:r>
              <w:rPr>
                <w:rFonts w:hint="eastAsia"/>
                <w:color w:val="000000"/>
                <w:szCs w:val="21"/>
                <w:highlight w:val="none"/>
              </w:rPr>
              <w:t>服务期限</w:t>
            </w:r>
          </w:p>
        </w:tc>
        <w:tc>
          <w:tcPr>
            <w:tcW w:w="662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20" w:lineRule="exact"/>
              <w:ind w:left="0" w:right="0"/>
              <w:rPr>
                <w:rFonts w:hint="default" w:eastAsia="宋体"/>
                <w:color w:val="000000"/>
                <w:szCs w:val="21"/>
                <w:highlight w:val="none"/>
                <w:lang w:val="en-US" w:eastAsia="zh-CN"/>
              </w:rPr>
            </w:pPr>
            <w:r>
              <w:rPr>
                <w:rFonts w:hint="eastAsia" w:ascii="宋体" w:hAnsi="宋体" w:cs="宋体"/>
                <w:color w:val="auto"/>
                <w:kern w:val="0"/>
                <w:szCs w:val="21"/>
                <w:highlight w:val="none"/>
                <w:lang w:val="en-US" w:eastAsia="zh-CN"/>
              </w:rPr>
              <w:t>从合同签订之日起至项目工程完工。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7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20" w:lineRule="exact"/>
              <w:ind w:left="0" w:right="0"/>
              <w:jc w:val="center"/>
              <w:rPr>
                <w:rFonts w:hint="default" w:ascii="宋体" w:hAnsi="宋体" w:eastAsia="宋体"/>
                <w:color w:val="000000"/>
                <w:szCs w:val="21"/>
                <w:highlight w:val="none"/>
                <w:lang w:val="en-US" w:eastAsia="zh-CN"/>
              </w:rPr>
            </w:pPr>
            <w:r>
              <w:rPr>
                <w:rFonts w:hint="eastAsia" w:ascii="宋体" w:hAnsi="宋体"/>
                <w:color w:val="000000"/>
                <w:szCs w:val="21"/>
                <w:highlight w:val="none"/>
                <w:lang w:val="en-US" w:eastAsia="zh-CN"/>
              </w:rPr>
              <w:t>10</w:t>
            </w:r>
          </w:p>
        </w:tc>
        <w:tc>
          <w:tcPr>
            <w:tcW w:w="198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20" w:lineRule="exact"/>
              <w:ind w:left="0" w:right="0"/>
              <w:jc w:val="center"/>
              <w:rPr>
                <w:rFonts w:hint="default" w:ascii="宋体" w:hAnsi="宋体"/>
                <w:color w:val="000000"/>
                <w:szCs w:val="21"/>
                <w:highlight w:val="none"/>
              </w:rPr>
            </w:pPr>
            <w:r>
              <w:rPr>
                <w:rFonts w:hint="eastAsia" w:ascii="宋体" w:hAnsi="宋体"/>
                <w:color w:val="000000"/>
                <w:szCs w:val="21"/>
                <w:highlight w:val="none"/>
              </w:rPr>
              <w:t>资格要求</w:t>
            </w:r>
          </w:p>
        </w:tc>
        <w:tc>
          <w:tcPr>
            <w:tcW w:w="662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bidi w:val="0"/>
              <w:spacing w:before="0" w:beforeAutospacing="0" w:after="0" w:afterAutospacing="0" w:line="420" w:lineRule="exact"/>
              <w:ind w:left="0" w:right="0"/>
              <w:textAlignment w:val="auto"/>
              <w:rPr>
                <w:rFonts w:hint="eastAsia" w:ascii="宋体"/>
                <w:color w:val="000000" w:themeColor="text1"/>
                <w:szCs w:val="21"/>
                <w:highlight w:val="none"/>
                <w14:textFill>
                  <w14:solidFill>
                    <w14:schemeClr w14:val="tx1"/>
                  </w14:solidFill>
                </w14:textFill>
              </w:rPr>
            </w:pPr>
            <w:r>
              <w:rPr>
                <w:rFonts w:hint="eastAsia" w:ascii="宋体"/>
                <w:color w:val="000000" w:themeColor="text1"/>
                <w:szCs w:val="21"/>
                <w:highlight w:val="none"/>
                <w14:textFill>
                  <w14:solidFill>
                    <w14:schemeClr w14:val="tx1"/>
                  </w14:solidFill>
                </w14:textFill>
              </w:rPr>
              <w:t>1、具备独立法人资格、一般纳税人资格或小规模纳税人</w:t>
            </w:r>
            <w:r>
              <w:rPr>
                <w:rFonts w:hint="eastAsia" w:ascii="宋体"/>
                <w:color w:val="000000" w:themeColor="text1"/>
                <w:szCs w:val="21"/>
                <w:highlight w:val="none"/>
                <w:lang w:eastAsia="zh-CN"/>
                <w14:textFill>
                  <w14:solidFill>
                    <w14:schemeClr w14:val="tx1"/>
                  </w14:solidFill>
                </w14:textFill>
              </w:rPr>
              <w:t>；</w:t>
            </w:r>
            <w:r>
              <w:rPr>
                <w:rFonts w:hint="eastAsia" w:ascii="宋体"/>
                <w:color w:val="000000" w:themeColor="text1"/>
                <w:szCs w:val="21"/>
                <w:highlight w:val="none"/>
                <w14:textFill>
                  <w14:solidFill>
                    <w14:schemeClr w14:val="tx1"/>
                  </w14:solidFill>
                </w14:textFill>
              </w:rPr>
              <w:t>持有合法有效的营业执照</w:t>
            </w:r>
            <w:r>
              <w:rPr>
                <w:rFonts w:hint="eastAsia" w:ascii="宋体"/>
                <w:color w:val="000000" w:themeColor="text1"/>
                <w:szCs w:val="21"/>
                <w:highlight w:val="none"/>
                <w:lang w:eastAsia="zh-CN"/>
                <w14:textFill>
                  <w14:solidFill>
                    <w14:schemeClr w14:val="tx1"/>
                  </w14:solidFill>
                </w14:textFill>
              </w:rPr>
              <w:t>，</w:t>
            </w:r>
            <w:r>
              <w:rPr>
                <w:rFonts w:hint="eastAsia" w:ascii="宋体"/>
                <w:color w:val="000000" w:themeColor="text1"/>
                <w:szCs w:val="21"/>
                <w:highlight w:val="none"/>
                <w14:textFill>
                  <w14:solidFill>
                    <w14:schemeClr w14:val="tx1"/>
                  </w14:solidFill>
                </w14:textFill>
              </w:rPr>
              <w:t>营业执照经营范围需满足采购需求。</w:t>
            </w:r>
          </w:p>
          <w:p>
            <w:pPr>
              <w:keepNext w:val="0"/>
              <w:keepLines w:val="0"/>
              <w:widowControl/>
              <w:suppressLineNumbers w:val="0"/>
              <w:spacing w:before="0" w:beforeAutospacing="0" w:after="0" w:afterAutospacing="0" w:line="500" w:lineRule="exact"/>
              <w:ind w:left="0" w:right="0"/>
              <w:jc w:val="left"/>
              <w:rPr>
                <w:rFonts w:hint="default"/>
                <w:highlight w:val="none"/>
              </w:rPr>
            </w:pPr>
            <w:r>
              <w:rPr>
                <w:rFonts w:hint="eastAsia" w:ascii="宋体"/>
                <w:color w:val="000000" w:themeColor="text1"/>
                <w:szCs w:val="21"/>
                <w:highlight w:val="none"/>
                <w:lang w:val="en-US" w:eastAsia="zh-CN"/>
                <w14:textFill>
                  <w14:solidFill>
                    <w14:schemeClr w14:val="tx1"/>
                  </w14:solidFill>
                </w14:textFill>
              </w:rPr>
              <w:t>2</w:t>
            </w:r>
            <w:r>
              <w:rPr>
                <w:rFonts w:hint="eastAsia" w:ascii="宋体"/>
                <w:color w:val="000000" w:themeColor="text1"/>
                <w:szCs w:val="21"/>
                <w:highlight w:val="none"/>
                <w14:textFill>
                  <w14:solidFill>
                    <w14:schemeClr w14:val="tx1"/>
                  </w14:solidFill>
                </w14:textFill>
              </w:rPr>
              <w:t>、本次招标不接受联合体投标。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7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20" w:lineRule="exact"/>
              <w:ind w:left="0" w:right="0"/>
              <w:jc w:val="center"/>
              <w:rPr>
                <w:rFonts w:hint="default" w:ascii="宋体" w:hAnsi="宋体" w:eastAsia="宋体"/>
                <w:color w:val="000000"/>
                <w:szCs w:val="21"/>
                <w:highlight w:val="none"/>
                <w:lang w:val="en-US" w:eastAsia="zh-CN"/>
              </w:rPr>
            </w:pPr>
            <w:r>
              <w:rPr>
                <w:rFonts w:hint="eastAsia" w:ascii="宋体" w:hAnsi="宋体"/>
                <w:color w:val="000000"/>
                <w:szCs w:val="21"/>
                <w:highlight w:val="none"/>
                <w:lang w:val="en-US" w:eastAsia="zh-CN"/>
              </w:rPr>
              <w:t>11</w:t>
            </w:r>
          </w:p>
        </w:tc>
        <w:tc>
          <w:tcPr>
            <w:tcW w:w="198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20" w:lineRule="exact"/>
              <w:ind w:left="0" w:right="0"/>
              <w:jc w:val="center"/>
              <w:rPr>
                <w:rFonts w:hint="default" w:ascii="宋体" w:hAnsi="宋体"/>
                <w:color w:val="000000"/>
                <w:szCs w:val="21"/>
                <w:highlight w:val="none"/>
              </w:rPr>
            </w:pPr>
            <w:r>
              <w:rPr>
                <w:rFonts w:hint="eastAsia" w:ascii="宋体" w:hAnsi="宋体"/>
                <w:color w:val="000000"/>
                <w:szCs w:val="21"/>
                <w:highlight w:val="none"/>
              </w:rPr>
              <w:t>资格审查方式</w:t>
            </w:r>
          </w:p>
        </w:tc>
        <w:tc>
          <w:tcPr>
            <w:tcW w:w="662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20" w:lineRule="exact"/>
              <w:ind w:left="0" w:right="0"/>
              <w:rPr>
                <w:rFonts w:hint="default" w:ascii="宋体" w:hAnsi="宋体"/>
                <w:color w:val="000000"/>
                <w:szCs w:val="21"/>
                <w:highlight w:val="none"/>
              </w:rPr>
            </w:pPr>
            <w:r>
              <w:rPr>
                <w:rFonts w:hint="eastAsia" w:ascii="宋体" w:hAnsi="宋体"/>
                <w:color w:val="000000"/>
                <w:szCs w:val="21"/>
                <w:highlight w:val="none"/>
              </w:rPr>
              <w:t>资格后审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7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20" w:lineRule="exact"/>
              <w:ind w:left="0" w:right="0"/>
              <w:jc w:val="center"/>
              <w:rPr>
                <w:rFonts w:hint="default" w:ascii="宋体" w:hAnsi="宋体" w:eastAsia="宋体"/>
                <w:color w:val="000000"/>
                <w:szCs w:val="21"/>
                <w:highlight w:val="none"/>
                <w:lang w:val="en-US" w:eastAsia="zh-CN"/>
              </w:rPr>
            </w:pPr>
            <w:r>
              <w:rPr>
                <w:rFonts w:hint="eastAsia" w:ascii="宋体" w:hAnsi="宋体"/>
                <w:color w:val="000000"/>
                <w:szCs w:val="21"/>
                <w:highlight w:val="none"/>
                <w:lang w:val="en-US" w:eastAsia="zh-CN"/>
              </w:rPr>
              <w:t>12</w:t>
            </w:r>
          </w:p>
        </w:tc>
        <w:tc>
          <w:tcPr>
            <w:tcW w:w="198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20" w:lineRule="exact"/>
              <w:ind w:left="0" w:right="0"/>
              <w:jc w:val="center"/>
              <w:rPr>
                <w:rFonts w:hint="default" w:ascii="宋体" w:hAnsi="宋体"/>
                <w:color w:val="000000"/>
                <w:szCs w:val="21"/>
                <w:highlight w:val="none"/>
              </w:rPr>
            </w:pPr>
            <w:r>
              <w:rPr>
                <w:rFonts w:hint="eastAsia" w:ascii="宋体" w:hAnsi="宋体"/>
                <w:color w:val="000000"/>
                <w:szCs w:val="21"/>
                <w:highlight w:val="none"/>
              </w:rPr>
              <w:t>投标有效期</w:t>
            </w:r>
          </w:p>
        </w:tc>
        <w:tc>
          <w:tcPr>
            <w:tcW w:w="662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20" w:lineRule="exact"/>
              <w:ind w:left="-2" w:leftChars="-1" w:right="0" w:firstLine="2"/>
              <w:rPr>
                <w:rFonts w:hint="default" w:ascii="宋体" w:hAnsi="宋体"/>
                <w:color w:val="000000"/>
                <w:szCs w:val="21"/>
                <w:highlight w:val="none"/>
              </w:rPr>
            </w:pPr>
            <w:r>
              <w:rPr>
                <w:rFonts w:hint="eastAsia" w:ascii="宋体" w:hAnsi="宋体"/>
                <w:color w:val="000000"/>
                <w:szCs w:val="21"/>
                <w:highlight w:val="none"/>
                <w:lang w:val="en-US" w:eastAsia="zh-CN"/>
              </w:rPr>
              <w:t>90</w:t>
            </w:r>
            <w:r>
              <w:rPr>
                <w:rFonts w:hint="eastAsia" w:ascii="宋体" w:hAnsi="宋体"/>
                <w:color w:val="000000"/>
                <w:szCs w:val="21"/>
                <w:highlight w:val="none"/>
              </w:rPr>
              <w:t>日历天（从投标截止时间算起）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7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20" w:lineRule="exact"/>
              <w:ind w:left="0" w:right="0"/>
              <w:jc w:val="center"/>
              <w:rPr>
                <w:rFonts w:hint="default" w:ascii="宋体" w:hAnsi="宋体" w:eastAsia="宋体"/>
                <w:color w:val="000000"/>
                <w:szCs w:val="21"/>
                <w:highlight w:val="none"/>
                <w:lang w:val="en-US" w:eastAsia="zh-CN"/>
              </w:rPr>
            </w:pPr>
            <w:r>
              <w:rPr>
                <w:rFonts w:hint="eastAsia" w:ascii="宋体" w:hAnsi="宋体"/>
                <w:color w:val="000000"/>
                <w:szCs w:val="21"/>
                <w:highlight w:val="none"/>
                <w:lang w:val="en-US" w:eastAsia="zh-CN"/>
              </w:rPr>
              <w:t>13</w:t>
            </w:r>
          </w:p>
        </w:tc>
        <w:tc>
          <w:tcPr>
            <w:tcW w:w="198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20" w:lineRule="exact"/>
              <w:ind w:left="0" w:right="0"/>
              <w:jc w:val="center"/>
              <w:rPr>
                <w:rFonts w:hint="default" w:ascii="宋体" w:hAnsi="宋体"/>
                <w:color w:val="000000"/>
                <w:szCs w:val="21"/>
                <w:highlight w:val="none"/>
              </w:rPr>
            </w:pPr>
            <w:r>
              <w:rPr>
                <w:rFonts w:hint="eastAsia" w:ascii="宋体" w:hAnsi="宋体"/>
                <w:color w:val="000000"/>
                <w:szCs w:val="21"/>
                <w:highlight w:val="none"/>
              </w:rPr>
              <w:t>投标保证金</w:t>
            </w:r>
          </w:p>
        </w:tc>
        <w:tc>
          <w:tcPr>
            <w:tcW w:w="662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20" w:lineRule="exact"/>
              <w:ind w:left="0" w:right="0"/>
              <w:rPr>
                <w:rFonts w:hint="default" w:ascii="宋体" w:hAnsi="宋体" w:eastAsia="宋体"/>
                <w:b/>
                <w:color w:val="000000"/>
                <w:spacing w:val="-14"/>
                <w:szCs w:val="21"/>
                <w:highlight w:val="none"/>
                <w:lang w:val="en-US" w:eastAsia="zh-CN"/>
              </w:rPr>
            </w:pPr>
            <w:r>
              <w:rPr>
                <w:rFonts w:hint="eastAsia" w:ascii="宋体" w:hAnsi="宋体"/>
                <w:b/>
                <w:color w:val="000000"/>
                <w:spacing w:val="-14"/>
                <w:szCs w:val="21"/>
                <w:highlight w:val="none"/>
                <w:lang w:val="en-US" w:eastAsia="zh-CN"/>
              </w:rPr>
              <w:t>本项目不收取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548" w:hRule="atLeast"/>
        </w:trPr>
        <w:tc>
          <w:tcPr>
            <w:tcW w:w="67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20" w:lineRule="exact"/>
              <w:ind w:left="0" w:right="0"/>
              <w:jc w:val="center"/>
              <w:rPr>
                <w:rFonts w:hint="default" w:ascii="宋体" w:hAnsi="宋体" w:eastAsia="宋体"/>
                <w:color w:val="000000"/>
                <w:szCs w:val="21"/>
                <w:highlight w:val="none"/>
                <w:lang w:val="en-US" w:eastAsia="zh-CN"/>
              </w:rPr>
            </w:pPr>
            <w:r>
              <w:rPr>
                <w:rFonts w:hint="eastAsia" w:ascii="宋体" w:hAnsi="宋体"/>
                <w:color w:val="000000"/>
                <w:szCs w:val="21"/>
                <w:highlight w:val="none"/>
                <w:lang w:val="en-US" w:eastAsia="zh-CN"/>
              </w:rPr>
              <w:t>14</w:t>
            </w:r>
          </w:p>
        </w:tc>
        <w:tc>
          <w:tcPr>
            <w:tcW w:w="198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20" w:lineRule="exact"/>
              <w:ind w:left="0" w:right="0"/>
              <w:jc w:val="center"/>
              <w:rPr>
                <w:rFonts w:hint="default" w:ascii="宋体" w:hAnsi="宋体"/>
                <w:color w:val="000000"/>
                <w:szCs w:val="21"/>
                <w:highlight w:val="none"/>
              </w:rPr>
            </w:pPr>
            <w:r>
              <w:rPr>
                <w:rFonts w:hint="eastAsia" w:ascii="宋体" w:hAnsi="宋体" w:cs="宋体"/>
                <w:szCs w:val="21"/>
                <w:highlight w:val="none"/>
                <w:lang w:eastAsia="zh-CN"/>
              </w:rPr>
              <w:t>参选文件</w:t>
            </w:r>
            <w:r>
              <w:rPr>
                <w:rFonts w:hint="eastAsia" w:ascii="宋体" w:hAnsi="宋体" w:cs="宋体"/>
                <w:szCs w:val="21"/>
                <w:highlight w:val="none"/>
              </w:rPr>
              <w:t>份数、密封、装订</w:t>
            </w:r>
          </w:p>
        </w:tc>
        <w:tc>
          <w:tcPr>
            <w:tcW w:w="662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20" w:lineRule="exact"/>
              <w:ind w:left="0" w:right="0"/>
              <w:rPr>
                <w:rFonts w:hint="eastAsia" w:ascii="宋体" w:hAnsi="宋体" w:cs="宋体"/>
                <w:b/>
                <w:szCs w:val="21"/>
                <w:highlight w:val="none"/>
                <w:lang w:val="en-US" w:eastAsia="zh-CN"/>
              </w:rPr>
            </w:pPr>
            <w:r>
              <w:rPr>
                <w:rFonts w:hint="eastAsia" w:ascii="宋体" w:hAnsi="宋体" w:cs="宋体"/>
                <w:b/>
                <w:szCs w:val="21"/>
                <w:highlight w:val="none"/>
                <w:lang w:val="en-US" w:eastAsia="zh-CN"/>
              </w:rPr>
              <w:t>1.参选文件份数：壹份正本，贰份副本；</w:t>
            </w:r>
          </w:p>
          <w:p>
            <w:pPr>
              <w:keepNext w:val="0"/>
              <w:keepLines w:val="0"/>
              <w:suppressLineNumbers w:val="0"/>
              <w:spacing w:before="0" w:beforeAutospacing="0" w:after="0" w:afterAutospacing="0" w:line="420" w:lineRule="exact"/>
              <w:ind w:left="0" w:right="0"/>
              <w:rPr>
                <w:rFonts w:hint="eastAsia" w:ascii="宋体" w:hAnsi="宋体" w:cs="宋体"/>
                <w:b/>
                <w:szCs w:val="21"/>
                <w:highlight w:val="none"/>
                <w:lang w:val="en-US" w:eastAsia="zh-CN"/>
              </w:rPr>
            </w:pPr>
            <w:r>
              <w:rPr>
                <w:rFonts w:hint="eastAsia" w:ascii="宋体" w:hAnsi="宋体" w:cs="宋体"/>
                <w:b/>
                <w:szCs w:val="21"/>
                <w:highlight w:val="none"/>
                <w:lang w:val="en-US" w:eastAsia="zh-CN"/>
              </w:rPr>
              <w:t>2.参选人应将参选文件的正本和副本同时装于一个袋内。包装密封，并于密封袋上加盖单位公章。密封袋上须写明：项目名称、供应商名称、项目编号。</w:t>
            </w:r>
          </w:p>
          <w:p>
            <w:pPr>
              <w:keepNext w:val="0"/>
              <w:keepLines w:val="0"/>
              <w:suppressLineNumbers w:val="0"/>
              <w:spacing w:before="0" w:beforeAutospacing="0" w:after="0" w:afterAutospacing="0" w:line="420" w:lineRule="exact"/>
              <w:ind w:left="0" w:right="0"/>
              <w:rPr>
                <w:rFonts w:hint="eastAsia" w:ascii="宋体" w:hAnsi="宋体" w:cs="宋体"/>
                <w:b/>
                <w:szCs w:val="21"/>
                <w:highlight w:val="none"/>
                <w:lang w:val="en-US" w:eastAsia="zh-CN"/>
              </w:rPr>
            </w:pPr>
            <w:r>
              <w:rPr>
                <w:rFonts w:hint="eastAsia" w:ascii="宋体" w:hAnsi="宋体" w:cs="宋体"/>
                <w:b/>
                <w:szCs w:val="21"/>
                <w:highlight w:val="none"/>
                <w:lang w:val="en-US" w:eastAsia="zh-CN"/>
              </w:rPr>
              <w:t>3.参选文件正本和副本均需胶装成册并标明页码，不得采用活页或容易拆解的装订形式。</w:t>
            </w:r>
          </w:p>
          <w:p>
            <w:pPr>
              <w:keepNext w:val="0"/>
              <w:keepLines w:val="0"/>
              <w:suppressLineNumbers w:val="0"/>
              <w:spacing w:before="0" w:beforeAutospacing="0" w:after="0" w:afterAutospacing="0" w:line="420" w:lineRule="exact"/>
              <w:ind w:left="0" w:right="0"/>
              <w:rPr>
                <w:rFonts w:hint="eastAsia" w:ascii="宋体" w:hAnsi="宋体" w:cs="宋体"/>
                <w:b/>
                <w:szCs w:val="21"/>
                <w:highlight w:val="none"/>
                <w:lang w:val="en-US" w:eastAsia="zh-CN"/>
              </w:rPr>
            </w:pPr>
            <w:r>
              <w:rPr>
                <w:rFonts w:hint="eastAsia" w:ascii="宋体" w:hAnsi="宋体" w:cs="宋体"/>
                <w:b/>
                <w:szCs w:val="21"/>
                <w:highlight w:val="none"/>
                <w:lang w:val="en-US" w:eastAsia="zh-CN"/>
              </w:rPr>
              <w:t>4.参选文件封面的需清楚地注明“正本”或“副本”。</w:t>
            </w:r>
          </w:p>
          <w:p>
            <w:pPr>
              <w:keepNext w:val="0"/>
              <w:keepLines w:val="0"/>
              <w:suppressLineNumbers w:val="0"/>
              <w:spacing w:before="0" w:beforeAutospacing="0" w:after="0" w:afterAutospacing="0" w:line="420" w:lineRule="exact"/>
              <w:ind w:left="0" w:right="0"/>
              <w:rPr>
                <w:rFonts w:hint="default"/>
                <w:color w:val="000000"/>
                <w:kern w:val="0"/>
                <w:szCs w:val="21"/>
                <w:highlight w:val="none"/>
              </w:rPr>
            </w:pPr>
            <w:r>
              <w:rPr>
                <w:rFonts w:hint="eastAsia" w:ascii="宋体" w:hAnsi="宋体" w:cs="宋体"/>
                <w:b/>
                <w:szCs w:val="21"/>
                <w:highlight w:val="none"/>
                <w:lang w:val="en-US" w:eastAsia="zh-CN"/>
              </w:rPr>
              <w:t>5.参选人须在递交参选文件截止时间前，到达比选地点现场递交参选文件。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7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20" w:lineRule="exact"/>
              <w:ind w:left="0" w:right="0"/>
              <w:jc w:val="center"/>
              <w:rPr>
                <w:rFonts w:hint="default" w:ascii="宋体" w:hAnsi="宋体" w:eastAsia="宋体"/>
                <w:color w:val="000000"/>
                <w:szCs w:val="21"/>
                <w:highlight w:val="none"/>
                <w:lang w:val="en-US" w:eastAsia="zh-CN"/>
              </w:rPr>
            </w:pPr>
            <w:r>
              <w:rPr>
                <w:rFonts w:hint="eastAsia" w:ascii="宋体" w:hAnsi="宋体"/>
                <w:szCs w:val="21"/>
                <w:highlight w:val="none"/>
                <w:lang w:val="en-US" w:eastAsia="zh-CN"/>
              </w:rPr>
              <w:t>15</w:t>
            </w:r>
          </w:p>
        </w:tc>
        <w:tc>
          <w:tcPr>
            <w:tcW w:w="198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20" w:lineRule="exact"/>
              <w:ind w:left="0" w:right="0"/>
              <w:jc w:val="center"/>
              <w:rPr>
                <w:rFonts w:hint="eastAsia" w:ascii="宋体" w:hAnsi="宋体" w:cs="宋体"/>
                <w:szCs w:val="21"/>
                <w:highlight w:val="none"/>
              </w:rPr>
            </w:pPr>
            <w:r>
              <w:rPr>
                <w:rFonts w:hint="eastAsia" w:ascii="宋体" w:hAnsi="宋体"/>
                <w:szCs w:val="21"/>
                <w:highlight w:val="none"/>
                <w:lang w:eastAsia="zh-CN"/>
              </w:rPr>
              <w:t>参选文件</w:t>
            </w:r>
            <w:r>
              <w:rPr>
                <w:rFonts w:hint="eastAsia" w:ascii="宋体" w:hAnsi="宋体"/>
                <w:szCs w:val="21"/>
                <w:highlight w:val="none"/>
              </w:rPr>
              <w:t>提交</w:t>
            </w:r>
          </w:p>
        </w:tc>
        <w:tc>
          <w:tcPr>
            <w:tcW w:w="662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380" w:lineRule="exact"/>
              <w:ind w:left="0" w:right="0"/>
              <w:jc w:val="left"/>
              <w:rPr>
                <w:rFonts w:hint="default" w:ascii="宋体" w:hAnsi="宋体" w:eastAsia="宋体"/>
                <w:szCs w:val="21"/>
                <w:highlight w:val="none"/>
                <w:u w:val="none"/>
                <w:lang w:val="en-US" w:eastAsia="zh-CN"/>
              </w:rPr>
            </w:pPr>
            <w:r>
              <w:rPr>
                <w:rFonts w:hint="eastAsia" w:ascii="宋体" w:hAnsi="宋体"/>
                <w:szCs w:val="21"/>
                <w:highlight w:val="none"/>
                <w:u w:val="none"/>
              </w:rPr>
              <w:t>地点:</w:t>
            </w:r>
            <w:r>
              <w:rPr>
                <w:rFonts w:hint="eastAsia" w:ascii="宋体" w:hAnsi="宋体"/>
                <w:szCs w:val="21"/>
                <w:highlight w:val="none"/>
                <w:u w:val="none"/>
                <w:lang w:eastAsia="zh-CN"/>
              </w:rPr>
              <w:t>安庆市大观区宜园路16号安庆交控集团</w:t>
            </w:r>
            <w:r>
              <w:rPr>
                <w:rFonts w:hint="eastAsia" w:ascii="宋体" w:hAnsi="宋体"/>
                <w:szCs w:val="21"/>
                <w:highlight w:val="none"/>
                <w:u w:val="none"/>
                <w:lang w:val="en-US" w:eastAsia="zh-CN"/>
              </w:rPr>
              <w:t>二楼一楼开标室</w:t>
            </w:r>
          </w:p>
          <w:p>
            <w:pPr>
              <w:keepNext w:val="0"/>
              <w:keepLines w:val="0"/>
              <w:suppressLineNumbers w:val="0"/>
              <w:autoSpaceDE w:val="0"/>
              <w:autoSpaceDN w:val="0"/>
              <w:adjustRightInd w:val="0"/>
              <w:spacing w:before="0" w:beforeAutospacing="0" w:after="0" w:afterAutospacing="0" w:line="380" w:lineRule="exact"/>
              <w:ind w:left="0" w:right="0"/>
              <w:jc w:val="left"/>
              <w:rPr>
                <w:rFonts w:hint="eastAsia" w:ascii="宋体" w:hAnsi="宋体" w:cs="宋体"/>
                <w:b/>
                <w:bCs/>
                <w:szCs w:val="21"/>
                <w:highlight w:val="none"/>
                <w:u w:val="none"/>
              </w:rPr>
            </w:pPr>
            <w:r>
              <w:rPr>
                <w:rFonts w:hint="eastAsia" w:ascii="宋体" w:hAnsi="宋体"/>
                <w:szCs w:val="21"/>
                <w:highlight w:val="none"/>
                <w:u w:val="none"/>
              </w:rPr>
              <w:t>投标截止时间：</w:t>
            </w:r>
            <w:r>
              <w:rPr>
                <w:rFonts w:hint="eastAsia" w:ascii="宋体" w:hAnsi="宋体" w:cs="宋体"/>
                <w:szCs w:val="21"/>
                <w:highlight w:val="none"/>
                <w:u w:val="none"/>
                <w:lang w:val="en-US" w:eastAsia="zh-CN"/>
              </w:rPr>
              <w:t>2024年5月29日09时30分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1" w:hRule="atLeast"/>
        </w:trPr>
        <w:tc>
          <w:tcPr>
            <w:tcW w:w="67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20" w:lineRule="exact"/>
              <w:ind w:left="0" w:right="0"/>
              <w:jc w:val="center"/>
              <w:rPr>
                <w:rFonts w:hint="default" w:ascii="宋体" w:hAnsi="宋体" w:eastAsia="宋体"/>
                <w:color w:val="000000"/>
                <w:szCs w:val="21"/>
                <w:highlight w:val="none"/>
                <w:lang w:val="en-US" w:eastAsia="zh-CN"/>
              </w:rPr>
            </w:pPr>
            <w:r>
              <w:rPr>
                <w:rFonts w:hint="eastAsia" w:ascii="宋体" w:hAnsi="宋体"/>
                <w:color w:val="000000"/>
                <w:szCs w:val="21"/>
                <w:highlight w:val="none"/>
                <w:lang w:val="en-US" w:eastAsia="zh-CN"/>
              </w:rPr>
              <w:t>16</w:t>
            </w:r>
          </w:p>
        </w:tc>
        <w:tc>
          <w:tcPr>
            <w:tcW w:w="198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20" w:lineRule="exact"/>
              <w:ind w:left="0" w:right="0"/>
              <w:jc w:val="center"/>
              <w:rPr>
                <w:rFonts w:hint="default" w:ascii="宋体" w:hAnsi="宋体"/>
                <w:color w:val="000000"/>
                <w:szCs w:val="21"/>
                <w:highlight w:val="none"/>
              </w:rPr>
            </w:pPr>
            <w:r>
              <w:rPr>
                <w:rFonts w:hint="eastAsia" w:ascii="宋体" w:hAnsi="宋体"/>
                <w:color w:val="000000"/>
                <w:szCs w:val="21"/>
                <w:highlight w:val="none"/>
              </w:rPr>
              <w:t>媒介发布</w:t>
            </w:r>
          </w:p>
        </w:tc>
        <w:tc>
          <w:tcPr>
            <w:tcW w:w="662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380" w:lineRule="exact"/>
              <w:ind w:left="0" w:right="0"/>
              <w:jc w:val="left"/>
              <w:rPr>
                <w:rFonts w:hint="eastAsia" w:ascii="宋体" w:hAnsi="宋体"/>
                <w:szCs w:val="21"/>
                <w:highlight w:val="none"/>
                <w:u w:val="none"/>
              </w:rPr>
            </w:pPr>
            <w:r>
              <w:rPr>
                <w:rFonts w:hint="eastAsia" w:ascii="宋体" w:hAnsi="宋体"/>
                <w:szCs w:val="21"/>
                <w:highlight w:val="none"/>
                <w:u w:val="none"/>
              </w:rPr>
              <w:t>在</w:t>
            </w:r>
            <w:r>
              <w:rPr>
                <w:rFonts w:hint="eastAsia" w:ascii="宋体" w:hAnsi="宋体"/>
                <w:szCs w:val="21"/>
                <w:highlight w:val="none"/>
                <w:u w:val="none"/>
                <w:lang w:eastAsia="zh-CN"/>
              </w:rPr>
              <w:t>安庆市交通控股集团有限公司集采</w:t>
            </w:r>
            <w:r>
              <w:rPr>
                <w:rFonts w:hint="eastAsia" w:ascii="宋体" w:hAnsi="宋体"/>
                <w:szCs w:val="21"/>
                <w:highlight w:val="none"/>
                <w:u w:val="none"/>
                <w:lang w:val="en-US" w:eastAsia="zh-CN"/>
              </w:rPr>
              <w:t>平台</w:t>
            </w:r>
            <w:r>
              <w:rPr>
                <w:rFonts w:hint="eastAsia" w:ascii="宋体" w:hAnsi="宋体"/>
                <w:szCs w:val="21"/>
                <w:highlight w:val="none"/>
                <w:u w:val="none"/>
              </w:rPr>
              <w:t>（</w:t>
            </w:r>
            <w:r>
              <w:rPr>
                <w:rFonts w:hint="eastAsia" w:ascii="宋体" w:hAnsi="宋体"/>
                <w:szCs w:val="21"/>
                <w:highlight w:val="none"/>
                <w:u w:val="none"/>
                <w:lang w:eastAsia="zh-CN"/>
              </w:rPr>
              <w:t>http：//jc.zh0556.com/</w:t>
            </w:r>
            <w:r>
              <w:rPr>
                <w:rFonts w:hint="eastAsia" w:ascii="宋体" w:hAnsi="宋体"/>
                <w:szCs w:val="21"/>
                <w:highlight w:val="none"/>
                <w:u w:val="none"/>
              </w:rPr>
              <w:t>）发布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7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20" w:lineRule="exact"/>
              <w:ind w:left="0" w:right="0"/>
              <w:jc w:val="center"/>
              <w:rPr>
                <w:rFonts w:hint="default" w:ascii="宋体" w:hAnsi="宋体" w:eastAsia="宋体"/>
                <w:color w:val="000000"/>
                <w:szCs w:val="21"/>
                <w:highlight w:val="none"/>
                <w:lang w:val="en-US" w:eastAsia="zh-CN"/>
              </w:rPr>
            </w:pPr>
            <w:r>
              <w:rPr>
                <w:rFonts w:hint="eastAsia" w:ascii="宋体" w:hAnsi="宋体"/>
                <w:color w:val="000000"/>
                <w:szCs w:val="21"/>
                <w:highlight w:val="none"/>
                <w:lang w:val="en-US" w:eastAsia="zh-CN"/>
              </w:rPr>
              <w:t>17</w:t>
            </w:r>
          </w:p>
        </w:tc>
        <w:tc>
          <w:tcPr>
            <w:tcW w:w="198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20" w:lineRule="exact"/>
              <w:ind w:left="0" w:right="0"/>
              <w:jc w:val="center"/>
              <w:rPr>
                <w:rFonts w:hint="default" w:ascii="宋体" w:hAnsi="宋体"/>
                <w:color w:val="000000"/>
                <w:szCs w:val="21"/>
                <w:highlight w:val="none"/>
              </w:rPr>
            </w:pPr>
            <w:r>
              <w:rPr>
                <w:rFonts w:hint="eastAsia" w:ascii="宋体" w:hAnsi="宋体"/>
                <w:color w:val="000000"/>
                <w:szCs w:val="21"/>
                <w:highlight w:val="none"/>
              </w:rPr>
              <w:t>开标时间和地点</w:t>
            </w:r>
          </w:p>
        </w:tc>
        <w:tc>
          <w:tcPr>
            <w:tcW w:w="662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20" w:lineRule="exact"/>
              <w:ind w:left="0" w:right="0"/>
              <w:rPr>
                <w:rFonts w:hint="default" w:ascii="宋体" w:hAnsi="宋体"/>
                <w:color w:val="auto"/>
                <w:szCs w:val="21"/>
                <w:highlight w:val="none"/>
                <w:u w:val="none"/>
              </w:rPr>
            </w:pPr>
            <w:r>
              <w:rPr>
                <w:rFonts w:hint="eastAsia" w:ascii="宋体" w:hAnsi="宋体"/>
                <w:color w:val="000000"/>
                <w:szCs w:val="21"/>
                <w:highlight w:val="none"/>
                <w:u w:val="none"/>
              </w:rPr>
              <w:t>时</w:t>
            </w:r>
            <w:r>
              <w:rPr>
                <w:rFonts w:hint="eastAsia" w:ascii="宋体" w:hAnsi="宋体"/>
                <w:color w:val="auto"/>
                <w:szCs w:val="21"/>
                <w:highlight w:val="none"/>
                <w:u w:val="none"/>
              </w:rPr>
              <w:t>间:</w:t>
            </w:r>
            <w:r>
              <w:rPr>
                <w:rFonts w:hint="eastAsia" w:ascii="宋体" w:hAnsi="宋体"/>
                <w:color w:val="auto"/>
                <w:szCs w:val="21"/>
                <w:highlight w:val="none"/>
                <w:u w:val="none"/>
                <w:lang w:val="en-US" w:eastAsia="zh-CN"/>
              </w:rPr>
              <w:t>2024年5月29日09时30分</w:t>
            </w:r>
          </w:p>
          <w:p>
            <w:pPr>
              <w:keepNext w:val="0"/>
              <w:keepLines w:val="0"/>
              <w:suppressLineNumbers w:val="0"/>
              <w:spacing w:before="0" w:beforeAutospacing="0" w:after="0" w:afterAutospacing="0" w:line="420" w:lineRule="exact"/>
              <w:ind w:left="0" w:right="0"/>
              <w:rPr>
                <w:rFonts w:hint="default" w:ascii="宋体" w:hAnsi="宋体"/>
                <w:color w:val="0000FF"/>
                <w:szCs w:val="21"/>
                <w:highlight w:val="none"/>
                <w:u w:val="none"/>
                <w:lang w:val="en-US" w:eastAsia="zh-CN"/>
              </w:rPr>
            </w:pPr>
            <w:r>
              <w:rPr>
                <w:rFonts w:hint="eastAsia" w:ascii="宋体" w:hAnsi="宋体"/>
                <w:color w:val="auto"/>
                <w:szCs w:val="21"/>
                <w:highlight w:val="none"/>
                <w:u w:val="none"/>
              </w:rPr>
              <w:t xml:space="preserve">地点: </w:t>
            </w:r>
            <w:r>
              <w:rPr>
                <w:rFonts w:hint="eastAsia" w:ascii="宋体" w:hAnsi="宋体"/>
                <w:color w:val="auto"/>
                <w:szCs w:val="21"/>
                <w:highlight w:val="none"/>
                <w:u w:val="none"/>
                <w:lang w:eastAsia="zh-CN"/>
              </w:rPr>
              <w:t>安庆市大观区宜园路16号安庆交控集团</w:t>
            </w:r>
            <w:r>
              <w:rPr>
                <w:rFonts w:hint="eastAsia" w:ascii="宋体" w:hAnsi="宋体"/>
                <w:color w:val="auto"/>
                <w:szCs w:val="21"/>
                <w:highlight w:val="none"/>
                <w:u w:val="none"/>
                <w:lang w:val="en-US" w:eastAsia="zh-CN"/>
              </w:rPr>
              <w:t>2号楼1楼开标室</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7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20" w:lineRule="exact"/>
              <w:ind w:left="0" w:right="0"/>
              <w:jc w:val="center"/>
              <w:rPr>
                <w:rFonts w:hint="default" w:ascii="宋体" w:hAnsi="宋体" w:eastAsia="宋体"/>
                <w:color w:val="000000"/>
                <w:szCs w:val="21"/>
                <w:highlight w:val="none"/>
                <w:lang w:val="en-US" w:eastAsia="zh-CN"/>
              </w:rPr>
            </w:pPr>
            <w:r>
              <w:rPr>
                <w:rFonts w:hint="eastAsia" w:ascii="宋体" w:hAnsi="宋体"/>
                <w:color w:val="000000"/>
                <w:szCs w:val="21"/>
                <w:highlight w:val="none"/>
                <w:lang w:val="en-US" w:eastAsia="zh-CN"/>
              </w:rPr>
              <w:t>18</w:t>
            </w:r>
          </w:p>
        </w:tc>
        <w:tc>
          <w:tcPr>
            <w:tcW w:w="198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20" w:lineRule="exact"/>
              <w:ind w:left="0" w:right="0"/>
              <w:jc w:val="center"/>
              <w:rPr>
                <w:rFonts w:hint="default" w:ascii="宋体" w:hAnsi="宋体"/>
                <w:color w:val="000000"/>
                <w:szCs w:val="21"/>
                <w:highlight w:val="none"/>
              </w:rPr>
            </w:pPr>
            <w:r>
              <w:rPr>
                <w:rFonts w:hint="eastAsia" w:ascii="宋体" w:hAnsi="宋体"/>
                <w:color w:val="000000"/>
                <w:szCs w:val="21"/>
                <w:highlight w:val="none"/>
              </w:rPr>
              <w:t>评标方法</w:t>
            </w:r>
          </w:p>
        </w:tc>
        <w:tc>
          <w:tcPr>
            <w:tcW w:w="662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20" w:lineRule="exact"/>
              <w:ind w:left="0" w:right="0"/>
              <w:rPr>
                <w:rFonts w:hint="eastAsia" w:ascii="宋体" w:hAnsi="宋体" w:eastAsia="宋体"/>
                <w:color w:val="000000"/>
                <w:szCs w:val="21"/>
                <w:highlight w:val="none"/>
                <w:lang w:eastAsia="zh-CN"/>
              </w:rPr>
            </w:pPr>
            <w:r>
              <w:rPr>
                <w:rFonts w:hint="eastAsia" w:ascii="宋体" w:hAnsi="宋体" w:cs="宋体"/>
                <w:b w:val="0"/>
                <w:bCs/>
                <w:color w:val="000000"/>
                <w:szCs w:val="21"/>
                <w:highlight w:val="none"/>
                <w:lang w:eastAsia="zh-CN"/>
              </w:rPr>
              <w:t>最低投标价法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7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20" w:lineRule="exact"/>
              <w:ind w:left="0" w:right="0"/>
              <w:jc w:val="center"/>
              <w:rPr>
                <w:rFonts w:hint="default" w:ascii="宋体" w:hAnsi="宋体" w:eastAsia="宋体"/>
                <w:color w:val="000000"/>
                <w:szCs w:val="21"/>
                <w:highlight w:val="none"/>
                <w:lang w:val="en-US" w:eastAsia="zh-CN"/>
              </w:rPr>
            </w:pPr>
            <w:r>
              <w:rPr>
                <w:rFonts w:hint="eastAsia" w:ascii="宋体" w:hAnsi="宋体"/>
                <w:color w:val="000000"/>
                <w:szCs w:val="21"/>
                <w:highlight w:val="none"/>
                <w:lang w:val="en-US" w:eastAsia="zh-CN"/>
              </w:rPr>
              <w:t>19</w:t>
            </w:r>
          </w:p>
        </w:tc>
        <w:tc>
          <w:tcPr>
            <w:tcW w:w="198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20" w:lineRule="exact"/>
              <w:ind w:left="0" w:right="0"/>
              <w:jc w:val="center"/>
              <w:rPr>
                <w:rFonts w:hint="default" w:ascii="宋体" w:hAnsi="宋体"/>
                <w:b/>
                <w:bCs/>
                <w:color w:val="000000"/>
                <w:szCs w:val="21"/>
                <w:highlight w:val="none"/>
              </w:rPr>
            </w:pPr>
            <w:r>
              <w:rPr>
                <w:rFonts w:hint="eastAsia" w:ascii="宋体" w:hAnsi="宋体"/>
                <w:b/>
                <w:bCs/>
                <w:color w:val="000000"/>
                <w:szCs w:val="21"/>
                <w:highlight w:val="none"/>
              </w:rPr>
              <w:t>履约保证金</w:t>
            </w:r>
          </w:p>
        </w:tc>
        <w:tc>
          <w:tcPr>
            <w:tcW w:w="662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bidi w:val="0"/>
              <w:spacing w:before="0" w:beforeAutospacing="0" w:after="0" w:afterAutospacing="0" w:line="420" w:lineRule="exact"/>
              <w:ind w:left="0" w:right="0"/>
              <w:jc w:val="left"/>
              <w:textAlignment w:val="auto"/>
              <w:rPr>
                <w:rFonts w:hint="default" w:ascii="宋体" w:hAnsi="宋体" w:eastAsia="宋体" w:cs="Times New Roman"/>
                <w:color w:val="auto"/>
                <w:szCs w:val="21"/>
                <w:highlight w:val="none"/>
                <w:lang w:val="en-US"/>
              </w:rPr>
            </w:pPr>
            <w:r>
              <w:rPr>
                <w:rFonts w:hint="eastAsia" w:ascii="宋体" w:hAnsi="宋体" w:eastAsia="宋体" w:cs="Times New Roman"/>
                <w:color w:val="auto"/>
                <w:szCs w:val="21"/>
                <w:highlight w:val="none"/>
                <w:lang w:eastAsia="zh-CN"/>
              </w:rPr>
              <w:t>（</w:t>
            </w:r>
            <w:r>
              <w:rPr>
                <w:rFonts w:hint="eastAsia" w:ascii="宋体" w:hAnsi="宋体" w:eastAsia="宋体" w:cs="Times New Roman"/>
                <w:color w:val="auto"/>
                <w:szCs w:val="21"/>
                <w:highlight w:val="none"/>
                <w:lang w:val="en-US" w:eastAsia="zh-CN"/>
              </w:rPr>
              <w:t>1</w:t>
            </w:r>
            <w:r>
              <w:rPr>
                <w:rFonts w:hint="eastAsia" w:ascii="宋体" w:hAnsi="宋体" w:eastAsia="宋体" w:cs="Times New Roman"/>
                <w:color w:val="auto"/>
                <w:szCs w:val="21"/>
                <w:highlight w:val="none"/>
                <w:lang w:eastAsia="zh-CN"/>
              </w:rPr>
              <w:t>）</w:t>
            </w:r>
            <w:r>
              <w:rPr>
                <w:rFonts w:hint="eastAsia" w:ascii="宋体" w:hAnsi="宋体" w:eastAsia="宋体" w:cs="Times New Roman"/>
                <w:color w:val="auto"/>
                <w:szCs w:val="21"/>
                <w:highlight w:val="none"/>
              </w:rPr>
              <w:t>履约保证金金额：</w:t>
            </w:r>
            <w:r>
              <w:rPr>
                <w:rFonts w:hint="eastAsia" w:ascii="宋体" w:hAnsi="宋体"/>
                <w:b/>
                <w:bCs/>
                <w:color w:val="000000"/>
                <w:szCs w:val="21"/>
                <w:highlight w:val="none"/>
                <w:lang w:val="en-US" w:eastAsia="zh-CN"/>
              </w:rPr>
              <w:t>1万元。</w:t>
            </w:r>
          </w:p>
          <w:p>
            <w:pPr>
              <w:keepNext w:val="0"/>
              <w:keepLines w:val="0"/>
              <w:pageBreakBefore w:val="0"/>
              <w:suppressLineNumbers w:val="0"/>
              <w:kinsoku/>
              <w:wordWrap/>
              <w:overflowPunct/>
              <w:topLinePunct w:val="0"/>
              <w:bidi w:val="0"/>
              <w:spacing w:before="0" w:beforeAutospacing="0" w:after="0" w:afterAutospacing="0" w:line="420" w:lineRule="exact"/>
              <w:ind w:left="0" w:right="0"/>
              <w:jc w:val="left"/>
              <w:textAlignment w:val="auto"/>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lang w:eastAsia="zh-CN"/>
              </w:rPr>
              <w:t>（</w:t>
            </w:r>
            <w:r>
              <w:rPr>
                <w:rFonts w:hint="eastAsia" w:ascii="宋体" w:hAnsi="宋体" w:eastAsia="宋体" w:cs="Times New Roman"/>
                <w:color w:val="auto"/>
                <w:szCs w:val="21"/>
                <w:highlight w:val="none"/>
                <w:lang w:val="en-US" w:eastAsia="zh-CN"/>
              </w:rPr>
              <w:t>2</w:t>
            </w:r>
            <w:r>
              <w:rPr>
                <w:rFonts w:hint="eastAsia" w:ascii="宋体" w:hAnsi="宋体" w:eastAsia="宋体" w:cs="Times New Roman"/>
                <w:color w:val="auto"/>
                <w:szCs w:val="21"/>
                <w:highlight w:val="none"/>
                <w:lang w:eastAsia="zh-CN"/>
              </w:rPr>
              <w:t>）</w:t>
            </w:r>
            <w:r>
              <w:rPr>
                <w:rFonts w:hint="eastAsia" w:ascii="宋体" w:hAnsi="宋体" w:eastAsia="宋体" w:cs="Times New Roman"/>
                <w:color w:val="auto"/>
                <w:szCs w:val="21"/>
                <w:highlight w:val="none"/>
              </w:rPr>
              <w:t>履约保证金的形式：可以为银行转账、银行电汇；银行保函、担保机构担保、保证保险。</w:t>
            </w:r>
          </w:p>
          <w:p>
            <w:pPr>
              <w:keepNext w:val="0"/>
              <w:keepLines w:val="0"/>
              <w:pageBreakBefore w:val="0"/>
              <w:suppressLineNumbers w:val="0"/>
              <w:kinsoku/>
              <w:wordWrap/>
              <w:overflowPunct/>
              <w:topLinePunct w:val="0"/>
              <w:bidi w:val="0"/>
              <w:spacing w:before="0" w:beforeAutospacing="0" w:after="0" w:afterAutospacing="0" w:line="420" w:lineRule="exact"/>
              <w:ind w:left="0" w:right="0"/>
              <w:jc w:val="left"/>
              <w:textAlignment w:val="auto"/>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（3）提交时限：</w:t>
            </w:r>
            <w:r>
              <w:rPr>
                <w:rFonts w:hint="eastAsia" w:ascii="宋体" w:hAnsi="宋体" w:eastAsia="宋体" w:cs="Times New Roman"/>
                <w:color w:val="auto"/>
                <w:szCs w:val="21"/>
                <w:highlight w:val="none"/>
                <w:lang w:val="en-US" w:eastAsia="zh-CN"/>
              </w:rPr>
              <w:t>成交</w:t>
            </w:r>
            <w:r>
              <w:rPr>
                <w:rFonts w:hint="eastAsia" w:ascii="宋体" w:hAnsi="宋体" w:eastAsia="宋体" w:cs="Times New Roman"/>
                <w:color w:val="auto"/>
                <w:szCs w:val="21"/>
                <w:highlight w:val="none"/>
              </w:rPr>
              <w:t>人在合同签订前应按</w:t>
            </w:r>
            <w:r>
              <w:rPr>
                <w:rFonts w:hint="eastAsia" w:ascii="宋体" w:hAnsi="宋体" w:eastAsia="宋体" w:cs="Times New Roman"/>
                <w:color w:val="auto"/>
                <w:szCs w:val="21"/>
                <w:highlight w:val="none"/>
                <w:lang w:val="en-US" w:eastAsia="zh-CN"/>
              </w:rPr>
              <w:t>比选</w:t>
            </w:r>
            <w:r>
              <w:rPr>
                <w:rFonts w:hint="eastAsia" w:ascii="宋体" w:hAnsi="宋体" w:eastAsia="宋体" w:cs="Times New Roman"/>
                <w:color w:val="auto"/>
                <w:szCs w:val="21"/>
                <w:highlight w:val="none"/>
              </w:rPr>
              <w:t>文件要求提交履约担保。若</w:t>
            </w:r>
            <w:r>
              <w:rPr>
                <w:rFonts w:hint="eastAsia" w:ascii="宋体" w:hAnsi="宋体" w:eastAsia="宋体" w:cs="Times New Roman"/>
                <w:color w:val="auto"/>
                <w:szCs w:val="21"/>
                <w:highlight w:val="none"/>
                <w:lang w:val="en-US" w:eastAsia="zh-CN"/>
              </w:rPr>
              <w:t>成交</w:t>
            </w:r>
            <w:r>
              <w:rPr>
                <w:rFonts w:hint="eastAsia" w:ascii="宋体" w:hAnsi="宋体" w:eastAsia="宋体" w:cs="Times New Roman"/>
                <w:color w:val="auto"/>
                <w:szCs w:val="21"/>
                <w:highlight w:val="none"/>
              </w:rPr>
              <w:t>人未按规定提交履约担保的，</w:t>
            </w:r>
            <w:r>
              <w:rPr>
                <w:rFonts w:hint="eastAsia" w:ascii="宋体" w:hAnsi="宋体" w:eastAsia="宋体" w:cs="Times New Roman"/>
                <w:color w:val="auto"/>
                <w:szCs w:val="21"/>
                <w:highlight w:val="none"/>
                <w:lang w:val="en-US" w:eastAsia="zh-CN"/>
              </w:rPr>
              <w:t>采购</w:t>
            </w:r>
            <w:r>
              <w:rPr>
                <w:rFonts w:hint="eastAsia" w:ascii="宋体" w:hAnsi="宋体" w:eastAsia="宋体" w:cs="Times New Roman"/>
                <w:color w:val="auto"/>
                <w:szCs w:val="21"/>
                <w:highlight w:val="none"/>
              </w:rPr>
              <w:t>人可取消其中标</w:t>
            </w:r>
            <w:r>
              <w:rPr>
                <w:rFonts w:hint="eastAsia" w:ascii="宋体" w:hAnsi="宋体" w:eastAsia="宋体" w:cs="Times New Roman"/>
                <w:color w:val="auto"/>
                <w:szCs w:val="21"/>
                <w:highlight w:val="none"/>
                <w:lang w:eastAsia="zh-CN"/>
              </w:rPr>
              <w:t>（</w:t>
            </w:r>
            <w:r>
              <w:rPr>
                <w:rFonts w:hint="eastAsia" w:ascii="宋体" w:hAnsi="宋体" w:eastAsia="宋体" w:cs="Times New Roman"/>
                <w:color w:val="auto"/>
                <w:szCs w:val="21"/>
                <w:highlight w:val="none"/>
                <w:lang w:val="en-US" w:eastAsia="zh-CN"/>
              </w:rPr>
              <w:t>成交</w:t>
            </w:r>
            <w:r>
              <w:rPr>
                <w:rFonts w:hint="eastAsia" w:ascii="宋体" w:hAnsi="宋体" w:eastAsia="宋体" w:cs="Times New Roman"/>
                <w:color w:val="auto"/>
                <w:szCs w:val="21"/>
                <w:highlight w:val="none"/>
                <w:lang w:eastAsia="zh-CN"/>
              </w:rPr>
              <w:t>）</w:t>
            </w:r>
            <w:r>
              <w:rPr>
                <w:rFonts w:hint="eastAsia" w:ascii="宋体" w:hAnsi="宋体" w:eastAsia="宋体" w:cs="Times New Roman"/>
                <w:color w:val="auto"/>
                <w:szCs w:val="21"/>
                <w:highlight w:val="none"/>
              </w:rPr>
              <w:t>资格、</w:t>
            </w:r>
            <w:r>
              <w:rPr>
                <w:rFonts w:hint="eastAsia" w:ascii="宋体" w:hAnsi="宋体" w:cs="Times New Roman"/>
                <w:color w:val="auto"/>
                <w:szCs w:val="21"/>
                <w:highlight w:val="none"/>
                <w:lang w:eastAsia="zh-CN"/>
              </w:rPr>
              <w:t>参选保证金</w:t>
            </w:r>
            <w:r>
              <w:rPr>
                <w:rFonts w:hint="eastAsia" w:ascii="宋体" w:hAnsi="宋体" w:eastAsia="宋体" w:cs="Times New Roman"/>
                <w:color w:val="auto"/>
                <w:szCs w:val="21"/>
                <w:highlight w:val="none"/>
              </w:rPr>
              <w:t>不予退还，并保留进一步追偿的权利。</w:t>
            </w:r>
          </w:p>
          <w:p>
            <w:pPr>
              <w:keepNext w:val="0"/>
              <w:keepLines w:val="0"/>
              <w:suppressLineNumbers w:val="0"/>
              <w:spacing w:before="0" w:beforeAutospacing="0" w:after="0" w:afterAutospacing="0" w:line="420" w:lineRule="exact"/>
              <w:ind w:left="0" w:right="0"/>
              <w:rPr>
                <w:rFonts w:hint="default" w:ascii="宋体" w:hAnsi="宋体" w:eastAsia="宋体"/>
                <w:b/>
                <w:bCs/>
                <w:color w:val="000000"/>
                <w:szCs w:val="21"/>
                <w:highlight w:val="none"/>
                <w:lang w:val="en-US" w:eastAsia="zh-CN"/>
              </w:rPr>
            </w:pPr>
            <w:r>
              <w:rPr>
                <w:rFonts w:hint="eastAsia" w:ascii="宋体" w:hAnsi="宋体" w:eastAsia="宋体" w:cs="Times New Roman"/>
                <w:color w:val="auto"/>
                <w:szCs w:val="21"/>
                <w:highlight w:val="none"/>
                <w:lang w:eastAsia="zh-CN"/>
              </w:rPr>
              <w:t>（</w:t>
            </w:r>
            <w:r>
              <w:rPr>
                <w:rFonts w:hint="eastAsia" w:ascii="宋体" w:hAnsi="宋体" w:eastAsia="宋体" w:cs="Times New Roman"/>
                <w:color w:val="auto"/>
                <w:szCs w:val="21"/>
                <w:highlight w:val="none"/>
                <w:lang w:val="en-US" w:eastAsia="zh-CN"/>
              </w:rPr>
              <w:t>4</w:t>
            </w:r>
            <w:r>
              <w:rPr>
                <w:rFonts w:hint="eastAsia" w:ascii="宋体" w:hAnsi="宋体" w:eastAsia="宋体" w:cs="Times New Roman"/>
                <w:color w:val="auto"/>
                <w:szCs w:val="21"/>
                <w:highlight w:val="none"/>
                <w:lang w:eastAsia="zh-CN"/>
              </w:rPr>
              <w:t>）</w:t>
            </w:r>
            <w:r>
              <w:rPr>
                <w:rFonts w:hint="eastAsia" w:ascii="宋体" w:hAnsi="宋体" w:eastAsia="宋体" w:cs="Times New Roman"/>
                <w:color w:val="auto"/>
                <w:szCs w:val="21"/>
                <w:highlight w:val="none"/>
              </w:rPr>
              <w:t>履约保证金的</w:t>
            </w:r>
            <w:r>
              <w:rPr>
                <w:rFonts w:hint="eastAsia" w:ascii="宋体" w:hAnsi="宋体" w:eastAsia="宋体" w:cs="Times New Roman"/>
                <w:color w:val="auto"/>
                <w:szCs w:val="21"/>
                <w:highlight w:val="none"/>
                <w:lang w:val="en-US" w:eastAsia="zh-CN"/>
              </w:rPr>
              <w:t>退还</w:t>
            </w:r>
            <w:r>
              <w:rPr>
                <w:rFonts w:hint="eastAsia" w:ascii="宋体" w:hAnsi="宋体" w:eastAsia="宋体" w:cs="Times New Roman"/>
                <w:color w:val="auto"/>
                <w:szCs w:val="21"/>
                <w:highlight w:val="none"/>
              </w:rPr>
              <w:t>：</w:t>
            </w:r>
            <w:r>
              <w:rPr>
                <w:rFonts w:hint="eastAsia" w:ascii="宋体" w:hAnsi="宋体" w:eastAsia="宋体" w:cs="Times New Roman"/>
                <w:color w:val="auto"/>
                <w:szCs w:val="21"/>
                <w:highlight w:val="none"/>
                <w:lang w:val="en-US" w:eastAsia="zh-CN"/>
              </w:rPr>
              <w:t>合同履行完成后30天内无息退还。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7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20" w:lineRule="exact"/>
              <w:ind w:left="0" w:right="0"/>
              <w:jc w:val="center"/>
              <w:rPr>
                <w:rFonts w:hint="default" w:ascii="宋体" w:hAnsi="宋体" w:eastAsia="宋体"/>
                <w:color w:val="000000"/>
                <w:szCs w:val="21"/>
                <w:highlight w:val="none"/>
                <w:lang w:val="en-US" w:eastAsia="zh-CN"/>
              </w:rPr>
            </w:pPr>
            <w:r>
              <w:rPr>
                <w:rFonts w:hint="eastAsia" w:ascii="宋体" w:hAnsi="宋体"/>
                <w:color w:val="000000"/>
                <w:szCs w:val="21"/>
                <w:highlight w:val="none"/>
                <w:lang w:val="en-US" w:eastAsia="zh-CN"/>
              </w:rPr>
              <w:t>20</w:t>
            </w:r>
          </w:p>
        </w:tc>
        <w:tc>
          <w:tcPr>
            <w:tcW w:w="198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20" w:lineRule="exact"/>
              <w:ind w:left="0" w:right="0"/>
              <w:jc w:val="center"/>
              <w:rPr>
                <w:rFonts w:hint="default" w:ascii="宋体" w:hAnsi="宋体"/>
                <w:color w:val="000000"/>
                <w:szCs w:val="21"/>
                <w:highlight w:val="none"/>
              </w:rPr>
            </w:pPr>
            <w:r>
              <w:rPr>
                <w:rFonts w:hint="eastAsia" w:ascii="宋体" w:hAnsi="宋体"/>
                <w:color w:val="000000"/>
                <w:szCs w:val="21"/>
                <w:highlight w:val="none"/>
                <w:lang w:eastAsia="zh-CN"/>
              </w:rPr>
              <w:t>专家评审费</w:t>
            </w:r>
            <w:r>
              <w:rPr>
                <w:rFonts w:hint="eastAsia" w:ascii="宋体" w:hAnsi="宋体"/>
                <w:color w:val="000000"/>
                <w:szCs w:val="21"/>
                <w:highlight w:val="none"/>
              </w:rPr>
              <w:t>(元)</w:t>
            </w:r>
          </w:p>
        </w:tc>
        <w:tc>
          <w:tcPr>
            <w:tcW w:w="662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20" w:lineRule="exact"/>
              <w:ind w:left="0" w:right="0"/>
              <w:rPr>
                <w:rFonts w:hint="eastAsia" w:ascii="宋体" w:hAnsi="宋体" w:eastAsia="宋体"/>
                <w:color w:val="000000"/>
                <w:szCs w:val="21"/>
                <w:highlight w:val="none"/>
                <w:lang w:eastAsia="zh-CN"/>
              </w:rPr>
            </w:pPr>
            <w:r>
              <w:rPr>
                <w:rFonts w:hint="eastAsia" w:ascii="宋体" w:hAnsi="宋体"/>
                <w:b/>
                <w:bCs/>
                <w:szCs w:val="21"/>
                <w:highlight w:val="none"/>
                <w:lang w:val="en-US" w:eastAsia="zh-CN"/>
              </w:rPr>
              <w:t>由中标人支付</w:t>
            </w:r>
            <w:r>
              <w:rPr>
                <w:rFonts w:hint="eastAsia" w:ascii="宋体" w:hAnsi="宋体"/>
                <w:b/>
                <w:bCs/>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7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20" w:lineRule="exact"/>
              <w:ind w:left="0" w:right="0"/>
              <w:jc w:val="center"/>
              <w:rPr>
                <w:rFonts w:hint="default" w:ascii="宋体" w:hAnsi="宋体" w:eastAsia="宋体"/>
                <w:color w:val="000000"/>
                <w:szCs w:val="21"/>
                <w:highlight w:val="none"/>
                <w:lang w:val="en-US" w:eastAsia="zh-CN"/>
              </w:rPr>
            </w:pPr>
            <w:r>
              <w:rPr>
                <w:rFonts w:hint="eastAsia" w:ascii="宋体" w:hAnsi="宋体"/>
                <w:color w:val="000000"/>
                <w:szCs w:val="21"/>
                <w:highlight w:val="none"/>
                <w:lang w:val="en-US" w:eastAsia="zh-CN"/>
              </w:rPr>
              <w:t>21</w:t>
            </w:r>
          </w:p>
        </w:tc>
        <w:tc>
          <w:tcPr>
            <w:tcW w:w="198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20" w:lineRule="exact"/>
              <w:ind w:left="0" w:right="0"/>
              <w:jc w:val="center"/>
              <w:rPr>
                <w:rFonts w:hint="default" w:ascii="宋体" w:hAnsi="宋体"/>
                <w:color w:val="000000"/>
                <w:szCs w:val="21"/>
                <w:highlight w:val="none"/>
              </w:rPr>
            </w:pPr>
            <w:r>
              <w:rPr>
                <w:rFonts w:hint="eastAsia" w:ascii="宋体" w:hAnsi="宋体"/>
                <w:color w:val="000000"/>
                <w:szCs w:val="21"/>
                <w:highlight w:val="none"/>
              </w:rPr>
              <w:t>付款方式</w:t>
            </w:r>
          </w:p>
        </w:tc>
        <w:tc>
          <w:tcPr>
            <w:tcW w:w="662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kinsoku w:val="0"/>
              <w:autoSpaceDE w:val="0"/>
              <w:autoSpaceDN w:val="0"/>
              <w:adjustRightInd w:val="0"/>
              <w:snapToGrid w:val="0"/>
              <w:spacing w:before="78" w:beforeAutospacing="0" w:after="0" w:afterAutospacing="0" w:line="221" w:lineRule="auto"/>
              <w:ind w:left="0" w:right="0"/>
              <w:jc w:val="left"/>
              <w:textAlignment w:val="baseline"/>
              <w:rPr>
                <w:rFonts w:hint="default" w:ascii="Times New Roman" w:hAnsi="Times New Roman" w:eastAsia="宋体" w:cs="Times New Roman"/>
                <w:color w:val="auto"/>
                <w:szCs w:val="20"/>
                <w:highlight w:val="none"/>
                <w:lang w:val="en-US" w:eastAsia="zh-CN"/>
              </w:rPr>
            </w:pPr>
            <w:r>
              <w:rPr>
                <w:rFonts w:hint="eastAsia" w:ascii="宋体" w:hAnsi="宋体" w:cs="Times New Roman"/>
                <w:color w:val="000000"/>
                <w:szCs w:val="21"/>
                <w:highlight w:val="none"/>
              </w:rPr>
              <w:t>付款方式：</w:t>
            </w:r>
            <w:r>
              <w:rPr>
                <w:rFonts w:hint="eastAsia" w:ascii="Times New Roman" w:hAnsi="Times New Roman" w:eastAsia="宋体" w:cs="Times New Roman"/>
                <w:color w:val="auto"/>
                <w:szCs w:val="20"/>
                <w:highlight w:val="none"/>
                <w:lang w:val="en-US" w:eastAsia="zh-CN"/>
              </w:rPr>
              <w:t>第四个月支付第一个月供货款，第五个月支付第二个月供货款，以此类推，按供货量据实支付，</w:t>
            </w:r>
            <w:r>
              <w:rPr>
                <w:rFonts w:hint="eastAsia" w:cs="Times New Roman"/>
                <w:color w:val="auto"/>
                <w:szCs w:val="20"/>
                <w:highlight w:val="none"/>
                <w:lang w:val="en-US" w:eastAsia="zh-CN"/>
              </w:rPr>
              <w:t>供应商需开具13%的增值税发票</w:t>
            </w:r>
            <w:r>
              <w:rPr>
                <w:rFonts w:hint="eastAsia" w:ascii="Times New Roman" w:hAnsi="Times New Roman" w:eastAsia="宋体" w:cs="Times New Roman"/>
                <w:color w:val="auto"/>
                <w:szCs w:val="20"/>
                <w:highlight w:val="none"/>
                <w:lang w:val="en-US" w:eastAsia="zh-CN"/>
              </w:rPr>
              <w:t>。</w:t>
            </w:r>
          </w:p>
          <w:p>
            <w:pPr>
              <w:keepNext w:val="0"/>
              <w:keepLines w:val="0"/>
              <w:suppressLineNumbers w:val="0"/>
              <w:spacing w:before="0" w:beforeAutospacing="0" w:after="0" w:afterAutospacing="0" w:line="360" w:lineRule="auto"/>
              <w:ind w:left="0" w:right="0"/>
              <w:rPr>
                <w:rFonts w:hint="eastAsia" w:ascii="宋体" w:hAnsi="宋体" w:eastAsia="宋体"/>
                <w:color w:val="auto"/>
                <w:szCs w:val="21"/>
                <w:highlight w:val="none"/>
                <w:lang w:eastAsia="zh-CN"/>
              </w:rPr>
            </w:pPr>
            <w:r>
              <w:rPr>
                <w:rFonts w:hint="eastAsia" w:ascii="宋体" w:hAnsi="宋体" w:cs="Times New Roman"/>
                <w:color w:val="000000"/>
                <w:szCs w:val="21"/>
                <w:highlight w:val="none"/>
                <w:lang w:val="en-US" w:eastAsia="zh-CN"/>
              </w:rPr>
              <w:t>（支付方式：银行转账、银行承兑）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7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20" w:lineRule="exact"/>
              <w:ind w:left="0" w:right="0"/>
              <w:jc w:val="center"/>
              <w:rPr>
                <w:rFonts w:hint="default" w:ascii="宋体" w:hAnsi="宋体" w:eastAsia="宋体"/>
                <w:color w:val="000000"/>
                <w:szCs w:val="21"/>
                <w:highlight w:val="none"/>
                <w:lang w:val="en-US" w:eastAsia="zh-CN"/>
              </w:rPr>
            </w:pPr>
            <w:r>
              <w:rPr>
                <w:rFonts w:hint="eastAsia" w:ascii="宋体" w:hAnsi="宋体"/>
                <w:color w:val="000000"/>
                <w:szCs w:val="21"/>
                <w:highlight w:val="none"/>
                <w:lang w:val="en-US" w:eastAsia="zh-CN"/>
              </w:rPr>
              <w:t>22</w:t>
            </w:r>
          </w:p>
        </w:tc>
        <w:tc>
          <w:tcPr>
            <w:tcW w:w="198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20" w:lineRule="exact"/>
              <w:ind w:left="0" w:right="0"/>
              <w:jc w:val="center"/>
              <w:rPr>
                <w:rFonts w:hint="eastAsia" w:ascii="宋体" w:hAnsi="宋体" w:eastAsia="宋体"/>
                <w:color w:val="000000"/>
                <w:szCs w:val="21"/>
                <w:highlight w:val="none"/>
                <w:lang w:val="en-US" w:eastAsia="zh-CN"/>
              </w:rPr>
            </w:pPr>
            <w:r>
              <w:rPr>
                <w:rFonts w:hint="eastAsia" w:ascii="宋体" w:hAnsi="宋体"/>
                <w:color w:val="000000"/>
                <w:szCs w:val="21"/>
                <w:highlight w:val="none"/>
                <w:lang w:val="en-US" w:eastAsia="zh-CN"/>
              </w:rPr>
              <w:t>特别提醒</w:t>
            </w:r>
          </w:p>
        </w:tc>
        <w:tc>
          <w:tcPr>
            <w:tcW w:w="662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500" w:lineRule="exact"/>
              <w:ind w:left="0" w:right="0"/>
              <w:jc w:val="left"/>
              <w:rPr>
                <w:rFonts w:hint="eastAsia" w:ascii="宋体" w:hAnsi="宋体"/>
                <w:b/>
                <w:bCs/>
                <w:color w:val="auto"/>
                <w:szCs w:val="21"/>
                <w:highlight w:val="none"/>
              </w:rPr>
            </w:pPr>
            <w:r>
              <w:rPr>
                <w:rFonts w:hint="eastAsia" w:ascii="宋体" w:hAnsi="宋体" w:cs="宋体"/>
                <w:b/>
                <w:bCs/>
                <w:color w:val="auto"/>
                <w:kern w:val="0"/>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7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20" w:lineRule="exact"/>
              <w:ind w:left="0" w:right="0"/>
              <w:jc w:val="center"/>
              <w:rPr>
                <w:rFonts w:hint="default" w:ascii="宋体" w:hAnsi="宋体"/>
                <w:color w:val="000000"/>
                <w:szCs w:val="21"/>
                <w:highlight w:val="none"/>
                <w:lang w:val="en-US" w:eastAsia="zh-CN"/>
              </w:rPr>
            </w:pPr>
            <w:r>
              <w:rPr>
                <w:rFonts w:hint="eastAsia" w:ascii="宋体" w:hAnsi="宋体"/>
                <w:color w:val="000000"/>
                <w:szCs w:val="21"/>
                <w:highlight w:val="none"/>
                <w:lang w:val="en-US" w:eastAsia="zh-CN"/>
              </w:rPr>
              <w:t>23</w:t>
            </w:r>
          </w:p>
        </w:tc>
        <w:tc>
          <w:tcPr>
            <w:tcW w:w="19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bidi w:val="0"/>
              <w:spacing w:before="0" w:beforeAutospacing="0" w:after="0" w:afterAutospacing="0" w:line="420" w:lineRule="exact"/>
              <w:ind w:left="0" w:right="0"/>
              <w:jc w:val="center"/>
              <w:textAlignment w:val="auto"/>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szCs w:val="21"/>
                <w:highlight w:val="none"/>
              </w:rPr>
              <w:t>廉政监督和投诉举报</w:t>
            </w:r>
          </w:p>
        </w:tc>
        <w:tc>
          <w:tcPr>
            <w:tcW w:w="662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20" w:lineRule="exact"/>
              <w:ind w:left="0" w:right="0"/>
              <w:rPr>
                <w:rFonts w:hint="eastAsia" w:ascii="Times New Roman" w:hAnsi="Times New Roman" w:eastAsia="宋体" w:cs="Times New Roman"/>
                <w:color w:val="auto"/>
                <w:szCs w:val="20"/>
                <w:highlight w:val="none"/>
              </w:rPr>
            </w:pPr>
            <w:r>
              <w:rPr>
                <w:rFonts w:hint="eastAsia" w:ascii="Times New Roman" w:hAnsi="Times New Roman" w:eastAsia="宋体" w:cs="Times New Roman"/>
                <w:color w:val="auto"/>
                <w:szCs w:val="20"/>
                <w:highlight w:val="none"/>
              </w:rPr>
              <w:t>凡有意参加投标的单位，在参与过程中，遇排斥潜在</w:t>
            </w:r>
            <w:r>
              <w:rPr>
                <w:rFonts w:hint="eastAsia" w:cs="Times New Roman"/>
                <w:color w:val="auto"/>
                <w:szCs w:val="20"/>
                <w:highlight w:val="none"/>
                <w:lang w:eastAsia="zh-CN"/>
              </w:rPr>
              <w:t>参选人</w:t>
            </w:r>
            <w:r>
              <w:rPr>
                <w:rFonts w:hint="eastAsia" w:ascii="Times New Roman" w:hAnsi="Times New Roman" w:eastAsia="宋体" w:cs="Times New Roman"/>
                <w:color w:val="auto"/>
                <w:szCs w:val="20"/>
                <w:highlight w:val="none"/>
              </w:rPr>
              <w:t>等现象，可在开标截止时间1日前向招标部门提出书面质疑。如对质疑答复不满，可在开标截止时间前不少于12小时将书面投诉材料送达至监察部门。</w:t>
            </w:r>
          </w:p>
          <w:p>
            <w:pPr>
              <w:keepNext w:val="0"/>
              <w:keepLines w:val="0"/>
              <w:suppressLineNumbers w:val="0"/>
              <w:spacing w:before="0" w:beforeAutospacing="0" w:after="0" w:afterAutospacing="0" w:line="420" w:lineRule="exact"/>
              <w:ind w:left="0" w:right="0"/>
              <w:rPr>
                <w:rFonts w:hint="eastAsia" w:ascii="Times New Roman" w:hAnsi="Times New Roman" w:eastAsia="宋体" w:cs="Times New Roman"/>
                <w:color w:val="auto"/>
                <w:szCs w:val="20"/>
                <w:highlight w:val="none"/>
              </w:rPr>
            </w:pPr>
            <w:r>
              <w:rPr>
                <w:rFonts w:hint="eastAsia" w:ascii="Times New Roman" w:hAnsi="Times New Roman" w:eastAsia="宋体" w:cs="Times New Roman"/>
                <w:color w:val="auto"/>
                <w:szCs w:val="20"/>
                <w:highlight w:val="none"/>
              </w:rPr>
              <w:t>地址：安庆市交通控股集团有限公司一号楼纪检监察室。</w:t>
            </w:r>
          </w:p>
          <w:p>
            <w:pPr>
              <w:keepNext w:val="0"/>
              <w:keepLines w:val="0"/>
              <w:suppressLineNumbers w:val="0"/>
              <w:spacing w:before="0" w:beforeAutospacing="0" w:after="0" w:afterAutospacing="0" w:line="420" w:lineRule="exact"/>
              <w:ind w:left="0" w:right="0"/>
              <w:rPr>
                <w:rFonts w:hint="eastAsia" w:ascii="Times New Roman" w:hAnsi="Times New Roman" w:eastAsia="宋体" w:cs="Times New Roman"/>
                <w:color w:val="auto"/>
                <w:kern w:val="2"/>
                <w:sz w:val="21"/>
                <w:szCs w:val="20"/>
                <w:highlight w:val="none"/>
                <w:lang w:val="en-US" w:eastAsia="zh-CN" w:bidi="ar-SA"/>
              </w:rPr>
            </w:pPr>
            <w:r>
              <w:rPr>
                <w:rFonts w:hint="eastAsia" w:ascii="Times New Roman" w:hAnsi="Times New Roman" w:eastAsia="宋体" w:cs="Times New Roman"/>
                <w:color w:val="auto"/>
                <w:szCs w:val="20"/>
                <w:highlight w:val="none"/>
              </w:rPr>
              <w:t>电话：0556-5595102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7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20" w:lineRule="exact"/>
              <w:ind w:left="0" w:right="0"/>
              <w:jc w:val="center"/>
              <w:rPr>
                <w:rFonts w:hint="default" w:ascii="宋体" w:hAnsi="宋体" w:eastAsia="宋体"/>
                <w:color w:val="000000"/>
                <w:szCs w:val="21"/>
                <w:highlight w:val="none"/>
                <w:lang w:val="en-US" w:eastAsia="zh-CN"/>
              </w:rPr>
            </w:pPr>
            <w:r>
              <w:rPr>
                <w:rFonts w:hint="eastAsia" w:ascii="宋体" w:hAnsi="宋体"/>
                <w:color w:val="000000"/>
                <w:szCs w:val="21"/>
                <w:highlight w:val="none"/>
                <w:lang w:val="en-US" w:eastAsia="zh-CN"/>
              </w:rPr>
              <w:t>24</w:t>
            </w:r>
          </w:p>
        </w:tc>
        <w:tc>
          <w:tcPr>
            <w:tcW w:w="198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20" w:lineRule="exact"/>
              <w:ind w:left="0" w:right="0"/>
              <w:jc w:val="center"/>
              <w:rPr>
                <w:rFonts w:hint="default" w:ascii="宋体" w:hAnsi="宋体"/>
                <w:color w:val="000000"/>
                <w:szCs w:val="21"/>
                <w:highlight w:val="none"/>
              </w:rPr>
            </w:pPr>
            <w:r>
              <w:rPr>
                <w:rFonts w:hint="eastAsia" w:ascii="宋体" w:hAnsi="宋体"/>
                <w:color w:val="000000"/>
                <w:szCs w:val="21"/>
                <w:highlight w:val="none"/>
              </w:rPr>
              <w:t>备注</w:t>
            </w:r>
          </w:p>
        </w:tc>
        <w:tc>
          <w:tcPr>
            <w:tcW w:w="662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20" w:lineRule="exact"/>
              <w:ind w:left="0" w:right="0"/>
              <w:rPr>
                <w:rFonts w:hint="eastAsia" w:ascii="宋体" w:hAnsi="宋体"/>
                <w:color w:val="000000"/>
                <w:szCs w:val="21"/>
                <w:highlight w:val="none"/>
              </w:rPr>
            </w:pPr>
            <w:r>
              <w:rPr>
                <w:rFonts w:hint="eastAsia" w:ascii="宋体" w:hAnsi="宋体"/>
                <w:color w:val="000000"/>
                <w:szCs w:val="21"/>
                <w:highlight w:val="none"/>
                <w:lang w:val="en-US" w:eastAsia="zh-CN"/>
              </w:rPr>
              <w:t>1、</w:t>
            </w:r>
            <w:r>
              <w:rPr>
                <w:rFonts w:hint="eastAsia" w:ascii="宋体" w:hAnsi="宋体"/>
                <w:color w:val="000000"/>
                <w:szCs w:val="21"/>
                <w:highlight w:val="none"/>
              </w:rPr>
              <w:t>本</w:t>
            </w:r>
            <w:r>
              <w:rPr>
                <w:rFonts w:hint="eastAsia" w:ascii="宋体" w:hAnsi="宋体"/>
                <w:color w:val="000000"/>
                <w:szCs w:val="21"/>
                <w:highlight w:val="none"/>
                <w:lang w:eastAsia="zh-CN"/>
              </w:rPr>
              <w:t>比选文件</w:t>
            </w:r>
            <w:r>
              <w:rPr>
                <w:rFonts w:hint="eastAsia" w:ascii="宋体" w:hAnsi="宋体"/>
                <w:color w:val="000000"/>
                <w:szCs w:val="21"/>
                <w:highlight w:val="none"/>
              </w:rPr>
              <w:t>的解释权归采购</w:t>
            </w:r>
            <w:r>
              <w:rPr>
                <w:rFonts w:hint="eastAsia" w:ascii="宋体" w:hAnsi="宋体"/>
                <w:color w:val="000000"/>
                <w:szCs w:val="21"/>
                <w:highlight w:val="none"/>
                <w:lang w:val="en-US" w:eastAsia="zh-CN"/>
              </w:rPr>
              <w:t>管理机构</w:t>
            </w:r>
            <w:r>
              <w:rPr>
                <w:rFonts w:hint="eastAsia" w:ascii="宋体" w:hAnsi="宋体"/>
                <w:color w:val="000000"/>
                <w:szCs w:val="21"/>
                <w:highlight w:val="none"/>
              </w:rPr>
              <w:t>。</w:t>
            </w:r>
          </w:p>
          <w:p>
            <w:pPr>
              <w:keepNext w:val="0"/>
              <w:keepLines w:val="0"/>
              <w:suppressLineNumbers w:val="0"/>
              <w:spacing w:before="0" w:beforeAutospacing="0" w:after="0" w:afterAutospacing="0" w:line="420" w:lineRule="exact"/>
              <w:ind w:left="0" w:right="0"/>
              <w:rPr>
                <w:rFonts w:hint="default" w:ascii="Times New Roman" w:hAnsi="Times New Roman" w:eastAsia="宋体" w:cs="Times New Roman"/>
                <w:color w:val="auto"/>
                <w:szCs w:val="20"/>
                <w:highlight w:val="none"/>
              </w:rPr>
            </w:pPr>
            <w:r>
              <w:rPr>
                <w:rFonts w:hint="eastAsia" w:ascii="Times New Roman" w:hAnsi="Times New Roman" w:eastAsia="宋体" w:cs="Times New Roman"/>
                <w:color w:val="auto"/>
                <w:szCs w:val="20"/>
                <w:highlight w:val="none"/>
              </w:rPr>
              <w:t>2</w:t>
            </w:r>
            <w:r>
              <w:rPr>
                <w:rFonts w:hint="eastAsia" w:ascii="Times New Roman" w:hAnsi="Times New Roman" w:eastAsia="宋体" w:cs="Times New Roman"/>
                <w:color w:val="auto"/>
                <w:szCs w:val="20"/>
                <w:highlight w:val="none"/>
                <w:lang w:eastAsia="zh-CN"/>
              </w:rPr>
              <w:t>、</w:t>
            </w:r>
            <w:r>
              <w:rPr>
                <w:rFonts w:hint="eastAsia" w:ascii="Times New Roman" w:hAnsi="Times New Roman" w:eastAsia="宋体" w:cs="Times New Roman"/>
                <w:color w:val="auto"/>
                <w:szCs w:val="20"/>
                <w:highlight w:val="none"/>
              </w:rPr>
              <w:t>成交人</w:t>
            </w:r>
            <w:r>
              <w:rPr>
                <w:rFonts w:hint="eastAsia" w:ascii="Times New Roman" w:hAnsi="Times New Roman" w:eastAsia="宋体" w:cs="Times New Roman"/>
                <w:color w:val="auto"/>
                <w:szCs w:val="20"/>
                <w:highlight w:val="none"/>
                <w:lang w:val="en-US" w:eastAsia="zh-CN"/>
              </w:rPr>
              <w:t>必须</w:t>
            </w:r>
            <w:r>
              <w:rPr>
                <w:rFonts w:hint="eastAsia" w:cs="Times New Roman"/>
                <w:color w:val="auto"/>
                <w:szCs w:val="20"/>
                <w:highlight w:val="none"/>
                <w:lang w:val="en-US" w:eastAsia="zh-CN"/>
              </w:rPr>
              <w:t>符合相应资格条件</w:t>
            </w:r>
            <w:r>
              <w:rPr>
                <w:rFonts w:hint="default" w:ascii="Times New Roman" w:hAnsi="Times New Roman" w:eastAsia="宋体" w:cs="Times New Roman"/>
                <w:color w:val="auto"/>
                <w:szCs w:val="20"/>
                <w:highlight w:val="none"/>
              </w:rPr>
              <w:t>，</w:t>
            </w:r>
            <w:r>
              <w:rPr>
                <w:rFonts w:hint="eastAsia" w:ascii="Times New Roman" w:hAnsi="Times New Roman" w:eastAsia="宋体" w:cs="Times New Roman"/>
                <w:color w:val="auto"/>
                <w:szCs w:val="20"/>
                <w:highlight w:val="none"/>
                <w:lang w:val="en-US" w:eastAsia="zh-CN"/>
              </w:rPr>
              <w:t>不得委托或分包</w:t>
            </w:r>
            <w:r>
              <w:rPr>
                <w:rFonts w:hint="default" w:ascii="Times New Roman" w:hAnsi="Times New Roman" w:eastAsia="宋体" w:cs="Times New Roman"/>
                <w:color w:val="auto"/>
                <w:szCs w:val="20"/>
                <w:highlight w:val="none"/>
              </w:rPr>
              <w:t>。</w:t>
            </w:r>
          </w:p>
          <w:p>
            <w:pPr>
              <w:keepNext w:val="0"/>
              <w:keepLines w:val="0"/>
              <w:suppressLineNumbers w:val="0"/>
              <w:spacing w:before="0" w:beforeAutospacing="0" w:after="0" w:afterAutospacing="0" w:line="420" w:lineRule="exact"/>
              <w:ind w:left="0" w:right="0"/>
              <w:rPr>
                <w:rFonts w:hint="eastAsia" w:ascii="宋体" w:hAnsi="宋体"/>
                <w:color w:val="000000"/>
                <w:szCs w:val="21"/>
                <w:highlight w:val="none"/>
              </w:rPr>
            </w:pPr>
            <w:r>
              <w:rPr>
                <w:rFonts w:hint="eastAsia" w:ascii="Times New Roman" w:hAnsi="Times New Roman" w:eastAsia="宋体" w:cs="Times New Roman"/>
                <w:color w:val="auto"/>
                <w:szCs w:val="20"/>
                <w:highlight w:val="none"/>
                <w:lang w:val="en-US" w:eastAsia="zh-CN"/>
              </w:rPr>
              <w:t>3、</w:t>
            </w:r>
            <w:r>
              <w:rPr>
                <w:rFonts w:hint="eastAsia" w:ascii="Times New Roman" w:hAnsi="Times New Roman" w:eastAsia="宋体" w:cs="Times New Roman"/>
                <w:color w:val="auto"/>
                <w:kern w:val="2"/>
                <w:sz w:val="21"/>
                <w:highlight w:val="none"/>
                <w:lang w:val="en-US" w:eastAsia="zh-CN" w:bidi="ar-SA"/>
              </w:rPr>
              <w:t>本次招标采购管理</w:t>
            </w:r>
            <w:r>
              <w:rPr>
                <w:rFonts w:hint="eastAsia" w:cs="Times New Roman"/>
                <w:color w:val="auto"/>
                <w:kern w:val="2"/>
                <w:sz w:val="21"/>
                <w:highlight w:val="none"/>
                <w:lang w:val="en-US" w:eastAsia="zh-CN" w:bidi="ar-SA"/>
              </w:rPr>
              <w:t>机构</w:t>
            </w:r>
            <w:r>
              <w:rPr>
                <w:rFonts w:hint="eastAsia" w:ascii="Times New Roman" w:hAnsi="Times New Roman" w:eastAsia="宋体" w:cs="Times New Roman"/>
                <w:color w:val="auto"/>
                <w:kern w:val="2"/>
                <w:sz w:val="21"/>
                <w:highlight w:val="none"/>
                <w:lang w:val="en-US" w:eastAsia="zh-CN" w:bidi="ar-SA"/>
              </w:rPr>
              <w:t>为安庆市交通控股集团有限公司集采中心，具体合同签订主体为</w:t>
            </w:r>
            <w:r>
              <w:rPr>
                <w:rFonts w:hint="eastAsia" w:cs="Times New Roman"/>
                <w:color w:val="auto"/>
                <w:kern w:val="2"/>
                <w:sz w:val="21"/>
                <w:highlight w:val="none"/>
                <w:lang w:val="en-US" w:eastAsia="zh-CN" w:bidi="ar-SA"/>
              </w:rPr>
              <w:t>安</w:t>
            </w:r>
            <w:r>
              <w:rPr>
                <w:rFonts w:hint="eastAsia" w:ascii="Times New Roman" w:hAnsi="Times New Roman" w:eastAsia="宋体" w:cs="Times New Roman"/>
                <w:color w:val="auto"/>
                <w:kern w:val="2"/>
                <w:sz w:val="21"/>
                <w:highlight w:val="none"/>
                <w:lang w:val="en-US" w:eastAsia="zh-CN" w:bidi="ar-SA"/>
              </w:rPr>
              <w:t>庆市</w:t>
            </w:r>
            <w:r>
              <w:rPr>
                <w:rFonts w:hint="eastAsia" w:cs="Times New Roman"/>
                <w:color w:val="auto"/>
                <w:kern w:val="2"/>
                <w:sz w:val="21"/>
                <w:highlight w:val="none"/>
                <w:lang w:val="en-US" w:eastAsia="zh-CN" w:bidi="ar-SA"/>
              </w:rPr>
              <w:t>公路工程处</w:t>
            </w:r>
            <w:r>
              <w:rPr>
                <w:rFonts w:hint="eastAsia" w:ascii="Times New Roman" w:hAnsi="Times New Roman" w:eastAsia="宋体" w:cs="Times New Roman"/>
                <w:color w:val="auto"/>
                <w:kern w:val="2"/>
                <w:sz w:val="21"/>
                <w:highlight w:val="none"/>
                <w:lang w:val="en-US" w:eastAsia="zh-CN" w:bidi="ar-SA"/>
              </w:rPr>
              <w:t>，特此说明</w:t>
            </w:r>
            <w:r>
              <w:rPr>
                <w:rFonts w:hint="eastAsia" w:cs="Times New Roman"/>
                <w:color w:val="auto"/>
                <w:kern w:val="2"/>
                <w:sz w:val="21"/>
                <w:highlight w:val="none"/>
                <w:lang w:val="en-US" w:eastAsia="zh-CN" w:bidi="ar-SA"/>
              </w:rPr>
              <w:t>。</w:t>
            </w:r>
          </w:p>
        </w:tc>
      </w:tr>
    </w:tbl>
    <w:p>
      <w:pPr>
        <w:rPr>
          <w:color w:val="000000"/>
          <w:highlight w:val="none"/>
        </w:rPr>
      </w:pPr>
    </w:p>
    <w:p>
      <w:pPr>
        <w:pStyle w:val="34"/>
        <w:rPr>
          <w:color w:val="000000"/>
          <w:highlight w:val="none"/>
        </w:rPr>
      </w:pPr>
    </w:p>
    <w:p>
      <w:pPr>
        <w:pStyle w:val="34"/>
        <w:rPr>
          <w:color w:val="000000"/>
          <w:highlight w:val="none"/>
        </w:rPr>
      </w:pPr>
    </w:p>
    <w:p>
      <w:pPr>
        <w:pStyle w:val="34"/>
        <w:rPr>
          <w:color w:val="000000"/>
          <w:highlight w:val="none"/>
        </w:rPr>
      </w:pPr>
    </w:p>
    <w:p>
      <w:pPr>
        <w:pStyle w:val="34"/>
        <w:rPr>
          <w:color w:val="000000"/>
          <w:highlight w:val="none"/>
        </w:rPr>
      </w:pPr>
    </w:p>
    <w:p>
      <w:pPr>
        <w:pStyle w:val="34"/>
        <w:rPr>
          <w:color w:val="000000"/>
          <w:highlight w:val="none"/>
        </w:rPr>
      </w:pPr>
    </w:p>
    <w:bookmarkEnd w:id="4"/>
    <w:p>
      <w:pPr>
        <w:pStyle w:val="4"/>
        <w:spacing w:beforeLines="0" w:afterLines="0"/>
        <w:ind w:firstLine="0" w:firstLineChars="0"/>
        <w:jc w:val="center"/>
        <w:outlineLvl w:val="1"/>
        <w:rPr>
          <w:rFonts w:ascii="宋体" w:hAnsi="宋体" w:eastAsia="宋体" w:cs="Tahoma"/>
          <w:bCs/>
          <w:kern w:val="0"/>
          <w:sz w:val="32"/>
          <w:szCs w:val="32"/>
          <w:highlight w:val="none"/>
          <w:lang w:val="zh-CN"/>
        </w:rPr>
      </w:pPr>
      <w:bookmarkStart w:id="5" w:name="_Toc2521"/>
      <w:bookmarkStart w:id="6" w:name="_Toc54941331"/>
      <w:bookmarkStart w:id="7" w:name="_Toc16271"/>
      <w:bookmarkStart w:id="8" w:name="_Toc4481596"/>
      <w:bookmarkStart w:id="9" w:name="_Toc18076"/>
      <w:bookmarkStart w:id="10" w:name="_Toc4481598"/>
      <w:r>
        <w:rPr>
          <w:rFonts w:hint="eastAsia" w:ascii="宋体" w:hAnsi="宋体" w:eastAsia="宋体" w:cs="Tahoma"/>
          <w:bCs/>
          <w:kern w:val="0"/>
          <w:sz w:val="32"/>
          <w:szCs w:val="32"/>
          <w:highlight w:val="none"/>
          <w:lang w:val="zh-CN"/>
        </w:rPr>
        <w:t>第二节</w:t>
      </w:r>
      <w:r>
        <w:rPr>
          <w:rFonts w:ascii="宋体" w:hAnsi="宋体" w:eastAsia="宋体" w:cs="Tahoma"/>
          <w:bCs/>
          <w:kern w:val="0"/>
          <w:sz w:val="32"/>
          <w:szCs w:val="32"/>
          <w:highlight w:val="none"/>
          <w:lang w:val="zh-CN"/>
        </w:rPr>
        <w:t xml:space="preserve"> </w:t>
      </w:r>
      <w:r>
        <w:rPr>
          <w:rFonts w:hint="eastAsia" w:cs="Tahoma"/>
          <w:bCs/>
          <w:kern w:val="0"/>
          <w:sz w:val="32"/>
          <w:szCs w:val="32"/>
          <w:highlight w:val="none"/>
          <w:lang w:val="en-US" w:eastAsia="zh-CN"/>
        </w:rPr>
        <w:t>参选人</w:t>
      </w:r>
      <w:r>
        <w:rPr>
          <w:rFonts w:hint="eastAsia" w:ascii="宋体" w:hAnsi="宋体" w:eastAsia="宋体" w:cs="Tahoma"/>
          <w:bCs/>
          <w:kern w:val="0"/>
          <w:sz w:val="32"/>
          <w:szCs w:val="32"/>
          <w:highlight w:val="none"/>
          <w:lang w:val="zh-CN"/>
        </w:rPr>
        <w:t>须知</w:t>
      </w:r>
      <w:bookmarkEnd w:id="5"/>
      <w:bookmarkEnd w:id="6"/>
      <w:bookmarkEnd w:id="7"/>
    </w:p>
    <w:p>
      <w:pPr>
        <w:keepNext/>
        <w:keepLines/>
        <w:widowControl w:val="0"/>
        <w:autoSpaceDE w:val="0"/>
        <w:autoSpaceDN w:val="0"/>
        <w:adjustRightInd w:val="0"/>
        <w:spacing w:before="120" w:line="360" w:lineRule="auto"/>
        <w:jc w:val="center"/>
        <w:outlineLvl w:val="1"/>
        <w:rPr>
          <w:rFonts w:ascii="Arial" w:hAnsi="Arial" w:eastAsia="宋体" w:cs="Times New Roman"/>
          <w:b/>
          <w:color w:val="000000"/>
          <w:kern w:val="0"/>
          <w:sz w:val="32"/>
          <w:szCs w:val="20"/>
          <w:highlight w:val="none"/>
          <w:lang w:val="en-US" w:eastAsia="zh-CN" w:bidi="ar-SA"/>
        </w:rPr>
      </w:pPr>
      <w:r>
        <w:rPr>
          <w:rFonts w:hint="eastAsia" w:ascii="Arial" w:hAnsi="Arial" w:eastAsia="宋体" w:cs="Times New Roman"/>
          <w:b/>
          <w:color w:val="000000"/>
          <w:kern w:val="0"/>
          <w:sz w:val="32"/>
          <w:szCs w:val="20"/>
          <w:highlight w:val="none"/>
          <w:lang w:val="en-US" w:eastAsia="zh-CN" w:bidi="ar-SA"/>
        </w:rPr>
        <w:t>（一）总则</w:t>
      </w:r>
    </w:p>
    <w:p>
      <w:pPr>
        <w:spacing w:line="500" w:lineRule="exact"/>
        <w:ind w:firstLine="422" w:firstLineChars="200"/>
        <w:rPr>
          <w:rFonts w:ascii="宋体" w:hAnsi="宋体" w:eastAsia="宋体" w:cs="Times New Roman"/>
          <w:b/>
          <w:color w:val="000000"/>
          <w:szCs w:val="21"/>
          <w:highlight w:val="none"/>
        </w:rPr>
      </w:pPr>
      <w:r>
        <w:rPr>
          <w:rFonts w:hint="eastAsia" w:ascii="宋体" w:hAnsi="宋体" w:eastAsia="宋体" w:cs="Times New Roman"/>
          <w:b/>
          <w:color w:val="000000"/>
          <w:szCs w:val="21"/>
          <w:highlight w:val="none"/>
          <w:lang w:val="en-US" w:eastAsia="zh-CN"/>
        </w:rPr>
        <w:t>1</w:t>
      </w:r>
      <w:r>
        <w:rPr>
          <w:rFonts w:hint="eastAsia" w:ascii="宋体" w:hAnsi="宋体" w:eastAsia="宋体" w:cs="Times New Roman"/>
          <w:b/>
          <w:color w:val="000000"/>
          <w:szCs w:val="21"/>
          <w:highlight w:val="none"/>
        </w:rPr>
        <w:t>、定义</w:t>
      </w:r>
    </w:p>
    <w:p>
      <w:pPr>
        <w:spacing w:line="500" w:lineRule="exact"/>
        <w:ind w:firstLine="420" w:firstLineChars="200"/>
        <w:rPr>
          <w:rFonts w:ascii="宋体" w:hAnsi="宋体" w:eastAsia="宋体" w:cs="Times New Roman"/>
          <w:color w:val="000000"/>
          <w:szCs w:val="21"/>
          <w:highlight w:val="none"/>
        </w:rPr>
      </w:pPr>
      <w:r>
        <w:rPr>
          <w:rFonts w:hint="eastAsia" w:ascii="宋体" w:hAnsi="宋体" w:eastAsia="宋体" w:cs="Times New Roman"/>
          <w:color w:val="000000"/>
          <w:szCs w:val="21"/>
          <w:highlight w:val="none"/>
          <w:lang w:val="en-US" w:eastAsia="zh-CN"/>
        </w:rPr>
        <w:t>1</w:t>
      </w:r>
      <w:r>
        <w:rPr>
          <w:rFonts w:hint="eastAsia" w:ascii="宋体" w:hAnsi="宋体" w:eastAsia="宋体" w:cs="Times New Roman"/>
          <w:color w:val="000000"/>
          <w:szCs w:val="21"/>
          <w:highlight w:val="none"/>
        </w:rPr>
        <w:t>.1、采购单位是指</w:t>
      </w:r>
      <w:r>
        <w:rPr>
          <w:rFonts w:hint="eastAsia" w:ascii="宋体" w:hAnsi="宋体" w:eastAsia="宋体" w:cs="Times New Roman"/>
          <w:color w:val="000000"/>
          <w:szCs w:val="21"/>
          <w:highlight w:val="none"/>
          <w:lang w:eastAsia="zh-CN"/>
        </w:rPr>
        <w:t>采购人</w:t>
      </w:r>
      <w:r>
        <w:rPr>
          <w:rFonts w:hint="eastAsia" w:ascii="宋体" w:hAnsi="宋体" w:eastAsia="宋体" w:cs="Times New Roman"/>
          <w:color w:val="000000"/>
          <w:szCs w:val="21"/>
          <w:highlight w:val="none"/>
        </w:rPr>
        <w:t>和</w:t>
      </w:r>
      <w:r>
        <w:rPr>
          <w:rFonts w:hint="eastAsia" w:ascii="宋体" w:hAnsi="宋体" w:eastAsia="宋体" w:cs="Times New Roman"/>
          <w:color w:val="000000"/>
          <w:szCs w:val="21"/>
          <w:highlight w:val="none"/>
          <w:lang w:eastAsia="zh-CN"/>
        </w:rPr>
        <w:t>采购管理机构</w:t>
      </w:r>
      <w:r>
        <w:rPr>
          <w:rFonts w:hint="eastAsia" w:ascii="宋体" w:hAnsi="宋体" w:eastAsia="宋体" w:cs="Times New Roman"/>
          <w:color w:val="000000"/>
          <w:szCs w:val="21"/>
          <w:highlight w:val="none"/>
        </w:rPr>
        <w:t>。</w:t>
      </w:r>
    </w:p>
    <w:p>
      <w:pPr>
        <w:spacing w:line="500" w:lineRule="exact"/>
        <w:ind w:firstLine="420" w:firstLineChars="200"/>
        <w:rPr>
          <w:rFonts w:ascii="宋体" w:hAnsi="宋体" w:eastAsia="宋体" w:cs="Times New Roman"/>
          <w:color w:val="000000"/>
          <w:szCs w:val="21"/>
          <w:highlight w:val="none"/>
        </w:rPr>
      </w:pPr>
      <w:r>
        <w:rPr>
          <w:rFonts w:hint="eastAsia" w:ascii="宋体" w:hAnsi="宋体" w:eastAsia="宋体" w:cs="Times New Roman"/>
          <w:color w:val="000000"/>
          <w:szCs w:val="21"/>
          <w:highlight w:val="none"/>
          <w:lang w:val="en-US" w:eastAsia="zh-CN"/>
        </w:rPr>
        <w:t>1</w:t>
      </w:r>
      <w:r>
        <w:rPr>
          <w:rFonts w:hint="eastAsia" w:ascii="宋体" w:hAnsi="宋体" w:eastAsia="宋体" w:cs="Times New Roman"/>
          <w:color w:val="000000"/>
          <w:szCs w:val="21"/>
          <w:highlight w:val="none"/>
        </w:rPr>
        <w:t>.2、</w:t>
      </w:r>
      <w:r>
        <w:rPr>
          <w:rFonts w:hint="eastAsia" w:ascii="宋体" w:hAnsi="宋体" w:eastAsia="宋体" w:cs="Times New Roman"/>
          <w:color w:val="000000"/>
          <w:szCs w:val="21"/>
          <w:highlight w:val="none"/>
          <w:lang w:eastAsia="zh-CN"/>
        </w:rPr>
        <w:t>参选人</w:t>
      </w:r>
      <w:r>
        <w:rPr>
          <w:rFonts w:hint="eastAsia" w:ascii="宋体" w:hAnsi="宋体" w:eastAsia="宋体" w:cs="Times New Roman"/>
          <w:color w:val="000000"/>
          <w:szCs w:val="21"/>
          <w:highlight w:val="none"/>
        </w:rPr>
        <w:t>是指对“</w:t>
      </w:r>
      <w:r>
        <w:rPr>
          <w:rFonts w:hint="eastAsia" w:ascii="宋体" w:hAnsi="宋体" w:eastAsia="宋体" w:cs="Times New Roman"/>
          <w:color w:val="000000"/>
          <w:szCs w:val="21"/>
          <w:highlight w:val="none"/>
          <w:lang w:eastAsia="zh-CN"/>
        </w:rPr>
        <w:t>参选人</w:t>
      </w:r>
      <w:r>
        <w:rPr>
          <w:rFonts w:hint="eastAsia" w:ascii="宋体" w:hAnsi="宋体" w:eastAsia="宋体" w:cs="Times New Roman"/>
          <w:color w:val="000000"/>
          <w:szCs w:val="21"/>
          <w:highlight w:val="none"/>
        </w:rPr>
        <w:t>须知前附表”序号2所指的项目表现出兴趣，按照规定的程序，从采购单位获取了</w:t>
      </w:r>
      <w:r>
        <w:rPr>
          <w:rFonts w:hint="eastAsia" w:ascii="宋体" w:hAnsi="宋体" w:eastAsia="宋体" w:cs="Times New Roman"/>
          <w:color w:val="000000"/>
          <w:szCs w:val="21"/>
          <w:highlight w:val="none"/>
          <w:lang w:eastAsia="zh-CN"/>
        </w:rPr>
        <w:t>比选文件</w:t>
      </w:r>
      <w:r>
        <w:rPr>
          <w:rFonts w:hint="eastAsia" w:ascii="宋体" w:hAnsi="宋体" w:eastAsia="宋体" w:cs="Times New Roman"/>
          <w:color w:val="000000"/>
          <w:szCs w:val="21"/>
          <w:highlight w:val="none"/>
        </w:rPr>
        <w:t>，并实际参与了该项目投标活动的供应商。</w:t>
      </w:r>
    </w:p>
    <w:p>
      <w:pPr>
        <w:spacing w:line="500" w:lineRule="exact"/>
        <w:ind w:firstLine="422" w:firstLineChars="200"/>
        <w:rPr>
          <w:rFonts w:ascii="宋体" w:hAnsi="宋体" w:eastAsia="宋体" w:cs="Times New Roman"/>
          <w:b/>
          <w:color w:val="000000"/>
          <w:szCs w:val="21"/>
          <w:highlight w:val="none"/>
        </w:rPr>
      </w:pPr>
      <w:r>
        <w:rPr>
          <w:rFonts w:hint="eastAsia" w:ascii="宋体" w:hAnsi="宋体" w:eastAsia="宋体" w:cs="Times New Roman"/>
          <w:b/>
          <w:color w:val="000000"/>
          <w:szCs w:val="21"/>
          <w:highlight w:val="none"/>
          <w:lang w:val="en-US" w:eastAsia="zh-CN"/>
        </w:rPr>
        <w:t>2</w:t>
      </w:r>
      <w:r>
        <w:rPr>
          <w:rFonts w:hint="eastAsia" w:ascii="宋体" w:hAnsi="宋体" w:eastAsia="宋体" w:cs="Times New Roman"/>
          <w:b/>
          <w:color w:val="000000"/>
          <w:szCs w:val="21"/>
          <w:highlight w:val="none"/>
        </w:rPr>
        <w:t>、</w:t>
      </w:r>
      <w:r>
        <w:rPr>
          <w:rFonts w:hint="eastAsia" w:ascii="宋体" w:hAnsi="宋体" w:eastAsia="宋体" w:cs="Times New Roman"/>
          <w:b/>
          <w:color w:val="000000"/>
          <w:szCs w:val="21"/>
          <w:highlight w:val="none"/>
          <w:lang w:eastAsia="zh-CN"/>
        </w:rPr>
        <w:t>参选人</w:t>
      </w:r>
      <w:r>
        <w:rPr>
          <w:rFonts w:hint="eastAsia" w:ascii="宋体" w:hAnsi="宋体" w:eastAsia="宋体" w:cs="Times New Roman"/>
          <w:b/>
          <w:color w:val="000000"/>
          <w:szCs w:val="21"/>
          <w:highlight w:val="none"/>
        </w:rPr>
        <w:t>资格要求</w:t>
      </w:r>
    </w:p>
    <w:p>
      <w:pPr>
        <w:spacing w:line="500" w:lineRule="exact"/>
        <w:ind w:firstLine="420" w:firstLineChars="200"/>
        <w:rPr>
          <w:rFonts w:ascii="宋体" w:hAnsi="宋体" w:eastAsia="宋体" w:cs="Times New Roman"/>
          <w:color w:val="000000"/>
          <w:szCs w:val="21"/>
          <w:highlight w:val="none"/>
        </w:rPr>
      </w:pPr>
      <w:r>
        <w:rPr>
          <w:rFonts w:hint="eastAsia" w:ascii="宋体" w:hAnsi="宋体" w:eastAsia="宋体" w:cs="Times New Roman"/>
          <w:color w:val="000000"/>
          <w:szCs w:val="21"/>
          <w:highlight w:val="none"/>
          <w:lang w:val="en-US" w:eastAsia="zh-CN"/>
        </w:rPr>
        <w:t>2</w:t>
      </w:r>
      <w:r>
        <w:rPr>
          <w:rFonts w:hint="eastAsia" w:ascii="宋体" w:hAnsi="宋体" w:eastAsia="宋体" w:cs="Times New Roman"/>
          <w:color w:val="000000"/>
          <w:szCs w:val="21"/>
          <w:highlight w:val="none"/>
        </w:rPr>
        <w:t>.1、参与本项目的</w:t>
      </w:r>
      <w:r>
        <w:rPr>
          <w:rFonts w:hint="eastAsia" w:ascii="宋体" w:hAnsi="宋体" w:eastAsia="宋体" w:cs="Times New Roman"/>
          <w:color w:val="000000"/>
          <w:szCs w:val="21"/>
          <w:highlight w:val="none"/>
          <w:lang w:eastAsia="zh-CN"/>
        </w:rPr>
        <w:t>参选人</w:t>
      </w:r>
      <w:r>
        <w:rPr>
          <w:rFonts w:hint="eastAsia" w:ascii="宋体" w:hAnsi="宋体" w:eastAsia="宋体" w:cs="Times New Roman"/>
          <w:color w:val="000000"/>
          <w:szCs w:val="21"/>
          <w:highlight w:val="none"/>
        </w:rPr>
        <w:t>必须满足的要求：详见</w:t>
      </w:r>
      <w:r>
        <w:rPr>
          <w:rFonts w:hint="eastAsia" w:ascii="宋体" w:hAnsi="宋体" w:eastAsia="宋体" w:cs="Times New Roman"/>
          <w:color w:val="000000"/>
          <w:szCs w:val="21"/>
          <w:highlight w:val="none"/>
          <w:lang w:eastAsia="zh-CN"/>
        </w:rPr>
        <w:t>参选人</w:t>
      </w:r>
      <w:r>
        <w:rPr>
          <w:rFonts w:hint="eastAsia" w:ascii="宋体" w:hAnsi="宋体" w:eastAsia="宋体" w:cs="Times New Roman"/>
          <w:color w:val="000000"/>
          <w:szCs w:val="21"/>
          <w:highlight w:val="none"/>
        </w:rPr>
        <w:t>须知前附表。</w:t>
      </w:r>
    </w:p>
    <w:p>
      <w:pPr>
        <w:spacing w:line="500" w:lineRule="exact"/>
        <w:ind w:firstLine="420" w:firstLineChars="200"/>
        <w:rPr>
          <w:rFonts w:ascii="宋体" w:hAnsi="宋体" w:eastAsia="宋体" w:cs="Times New Roman"/>
          <w:color w:val="000000"/>
          <w:szCs w:val="21"/>
          <w:highlight w:val="none"/>
        </w:rPr>
      </w:pPr>
      <w:r>
        <w:rPr>
          <w:rFonts w:hint="eastAsia" w:ascii="宋体" w:hAnsi="宋体" w:eastAsia="宋体" w:cs="Times New Roman"/>
          <w:color w:val="000000"/>
          <w:szCs w:val="21"/>
          <w:highlight w:val="none"/>
          <w:lang w:val="en-US" w:eastAsia="zh-CN"/>
        </w:rPr>
        <w:t>2</w:t>
      </w:r>
      <w:r>
        <w:rPr>
          <w:rFonts w:hint="eastAsia" w:ascii="宋体" w:hAnsi="宋体" w:eastAsia="宋体" w:cs="Times New Roman"/>
          <w:color w:val="000000"/>
          <w:szCs w:val="21"/>
          <w:highlight w:val="none"/>
        </w:rPr>
        <w:t>.2、</w:t>
      </w:r>
      <w:r>
        <w:rPr>
          <w:rFonts w:hint="eastAsia" w:ascii="宋体" w:hAnsi="宋体" w:eastAsia="宋体" w:cs="Times New Roman"/>
          <w:color w:val="000000"/>
          <w:szCs w:val="21"/>
          <w:highlight w:val="none"/>
          <w:lang w:eastAsia="zh-CN"/>
        </w:rPr>
        <w:t>参选人</w:t>
      </w:r>
      <w:r>
        <w:rPr>
          <w:rFonts w:hint="eastAsia" w:ascii="宋体" w:hAnsi="宋体" w:eastAsia="宋体" w:cs="Times New Roman"/>
          <w:color w:val="000000"/>
          <w:szCs w:val="21"/>
          <w:highlight w:val="none"/>
        </w:rPr>
        <w:t>之间如果存在下列情形之一的，不得同时参加同一包别或者不分包别的同一项目投标：</w:t>
      </w:r>
    </w:p>
    <w:p>
      <w:pPr>
        <w:spacing w:line="500" w:lineRule="exact"/>
        <w:ind w:firstLine="420" w:firstLineChars="200"/>
        <w:rPr>
          <w:rFonts w:ascii="宋体" w:hAnsi="宋体" w:eastAsia="宋体" w:cs="Times New Roman"/>
          <w:color w:val="000000"/>
          <w:szCs w:val="21"/>
          <w:highlight w:val="none"/>
        </w:rPr>
      </w:pPr>
      <w:r>
        <w:rPr>
          <w:rFonts w:hint="eastAsia" w:ascii="宋体" w:hAnsi="宋体" w:eastAsia="宋体" w:cs="Times New Roman"/>
          <w:color w:val="000000"/>
          <w:szCs w:val="21"/>
          <w:highlight w:val="none"/>
        </w:rPr>
        <w:t>（1）法定代表人为同一个人的两个及两个以上法人；</w:t>
      </w:r>
    </w:p>
    <w:p>
      <w:pPr>
        <w:spacing w:line="500" w:lineRule="exact"/>
        <w:ind w:firstLine="420" w:firstLineChars="200"/>
        <w:rPr>
          <w:rFonts w:ascii="宋体" w:hAnsi="宋体" w:eastAsia="宋体" w:cs="Times New Roman"/>
          <w:color w:val="000000"/>
          <w:szCs w:val="21"/>
          <w:highlight w:val="none"/>
        </w:rPr>
      </w:pPr>
      <w:r>
        <w:rPr>
          <w:rFonts w:hint="eastAsia" w:ascii="宋体" w:hAnsi="宋体" w:eastAsia="宋体" w:cs="Times New Roman"/>
          <w:color w:val="000000"/>
          <w:szCs w:val="21"/>
          <w:highlight w:val="none"/>
        </w:rPr>
        <w:t>（2）母公司、全资子公司及其控股公司；</w:t>
      </w:r>
    </w:p>
    <w:p>
      <w:pPr>
        <w:spacing w:line="500" w:lineRule="exact"/>
        <w:ind w:firstLine="420" w:firstLineChars="200"/>
        <w:rPr>
          <w:rFonts w:ascii="宋体" w:hAnsi="宋体" w:eastAsia="宋体" w:cs="Times New Roman"/>
          <w:color w:val="000000"/>
          <w:szCs w:val="21"/>
          <w:highlight w:val="none"/>
        </w:rPr>
      </w:pPr>
      <w:r>
        <w:rPr>
          <w:rFonts w:hint="eastAsia" w:ascii="宋体" w:hAnsi="宋体" w:eastAsia="宋体" w:cs="Times New Roman"/>
          <w:color w:val="000000"/>
          <w:szCs w:val="21"/>
          <w:highlight w:val="none"/>
        </w:rPr>
        <w:t>（3）法律和行政法规规定的其他情形。</w:t>
      </w:r>
    </w:p>
    <w:p>
      <w:pPr>
        <w:spacing w:line="500" w:lineRule="exact"/>
        <w:ind w:firstLine="420" w:firstLineChars="200"/>
        <w:rPr>
          <w:rFonts w:ascii="宋体" w:hAnsi="宋体" w:eastAsia="宋体" w:cs="Times New Roman"/>
          <w:color w:val="000000"/>
          <w:szCs w:val="21"/>
          <w:highlight w:val="none"/>
        </w:rPr>
      </w:pPr>
      <w:r>
        <w:rPr>
          <w:rFonts w:hint="eastAsia" w:ascii="宋体" w:hAnsi="宋体" w:eastAsia="宋体" w:cs="Times New Roman"/>
          <w:color w:val="000000"/>
          <w:szCs w:val="21"/>
          <w:highlight w:val="none"/>
          <w:lang w:val="en-US" w:eastAsia="zh-CN"/>
        </w:rPr>
        <w:t>2</w:t>
      </w:r>
      <w:r>
        <w:rPr>
          <w:rFonts w:hint="eastAsia" w:ascii="宋体" w:hAnsi="宋体" w:eastAsia="宋体" w:cs="Times New Roman"/>
          <w:color w:val="000000"/>
          <w:szCs w:val="21"/>
          <w:highlight w:val="none"/>
        </w:rPr>
        <w:t>.</w:t>
      </w:r>
      <w:r>
        <w:rPr>
          <w:rFonts w:hint="eastAsia" w:ascii="宋体" w:hAnsi="宋体" w:eastAsia="宋体" w:cs="Times New Roman"/>
          <w:color w:val="000000"/>
          <w:szCs w:val="21"/>
          <w:highlight w:val="none"/>
          <w:lang w:val="en-US" w:eastAsia="zh-CN"/>
        </w:rPr>
        <w:t>3</w:t>
      </w:r>
      <w:r>
        <w:rPr>
          <w:rFonts w:hint="eastAsia" w:ascii="宋体" w:hAnsi="宋体" w:eastAsia="宋体" w:cs="Times New Roman"/>
          <w:color w:val="000000"/>
          <w:szCs w:val="21"/>
          <w:highlight w:val="none"/>
        </w:rPr>
        <w:t>、</w:t>
      </w:r>
      <w:r>
        <w:rPr>
          <w:rFonts w:hint="eastAsia" w:ascii="宋体" w:hAnsi="宋体" w:eastAsia="宋体" w:cs="Times New Roman"/>
          <w:color w:val="000000"/>
          <w:szCs w:val="21"/>
          <w:highlight w:val="none"/>
          <w:lang w:eastAsia="zh-CN"/>
        </w:rPr>
        <w:t>参选人</w:t>
      </w:r>
      <w:r>
        <w:rPr>
          <w:rFonts w:hint="eastAsia" w:ascii="宋体" w:hAnsi="宋体" w:eastAsia="宋体" w:cs="Times New Roman"/>
          <w:color w:val="000000"/>
          <w:szCs w:val="21"/>
          <w:highlight w:val="none"/>
        </w:rPr>
        <w:t>必须确保自己信息真实、准确，否则，</w:t>
      </w:r>
      <w:r>
        <w:rPr>
          <w:rFonts w:hint="eastAsia" w:ascii="宋体" w:hAnsi="宋体" w:eastAsia="宋体" w:cs="Times New Roman"/>
          <w:color w:val="000000"/>
          <w:szCs w:val="21"/>
          <w:highlight w:val="none"/>
          <w:lang w:eastAsia="zh-CN"/>
        </w:rPr>
        <w:t>参选人</w:t>
      </w:r>
      <w:r>
        <w:rPr>
          <w:rFonts w:hint="eastAsia" w:ascii="宋体" w:hAnsi="宋体" w:eastAsia="宋体" w:cs="Times New Roman"/>
          <w:color w:val="000000"/>
          <w:szCs w:val="21"/>
          <w:highlight w:val="none"/>
        </w:rPr>
        <w:t>因此蒙受损失，采购单位概不负责。</w:t>
      </w:r>
    </w:p>
    <w:p>
      <w:pPr>
        <w:adjustRightInd w:val="0"/>
        <w:spacing w:line="500" w:lineRule="exact"/>
        <w:ind w:firstLine="413" w:firstLineChars="196"/>
        <w:rPr>
          <w:rFonts w:ascii="宋体" w:hAnsi="宋体" w:eastAsia="宋体" w:cs="Times New Roman"/>
          <w:b/>
          <w:color w:val="000000"/>
          <w:szCs w:val="21"/>
          <w:highlight w:val="none"/>
        </w:rPr>
      </w:pPr>
      <w:r>
        <w:rPr>
          <w:rFonts w:hint="eastAsia" w:ascii="宋体" w:hAnsi="宋体" w:eastAsia="宋体" w:cs="Times New Roman"/>
          <w:b/>
          <w:color w:val="000000"/>
          <w:szCs w:val="21"/>
          <w:highlight w:val="none"/>
          <w:lang w:val="en-US" w:eastAsia="zh-CN"/>
        </w:rPr>
        <w:t>3</w:t>
      </w:r>
      <w:r>
        <w:rPr>
          <w:rFonts w:hint="eastAsia" w:ascii="宋体" w:hAnsi="宋体" w:eastAsia="宋体" w:cs="Times New Roman"/>
          <w:b/>
          <w:color w:val="000000"/>
          <w:szCs w:val="21"/>
          <w:highlight w:val="none"/>
        </w:rPr>
        <w:t>、联合体投标</w:t>
      </w:r>
    </w:p>
    <w:p>
      <w:pPr>
        <w:spacing w:line="500" w:lineRule="exact"/>
        <w:rPr>
          <w:rFonts w:hint="default" w:ascii="宋体" w:hAnsi="宋体" w:eastAsia="宋体" w:cs="Times New Roman"/>
          <w:color w:val="000000"/>
          <w:szCs w:val="21"/>
          <w:highlight w:val="none"/>
          <w:lang w:val="en-US" w:eastAsia="zh-CN"/>
        </w:rPr>
      </w:pPr>
      <w:r>
        <w:rPr>
          <w:rFonts w:hint="eastAsia" w:ascii="宋体" w:hAnsi="宋体" w:eastAsia="宋体" w:cs="Times New Roman"/>
          <w:color w:val="000000"/>
          <w:szCs w:val="21"/>
          <w:highlight w:val="none"/>
        </w:rPr>
        <w:t xml:space="preserve"> </w:t>
      </w:r>
      <w:r>
        <w:rPr>
          <w:rFonts w:hint="eastAsia" w:ascii="宋体" w:hAnsi="宋体" w:eastAsia="宋体" w:cs="Times New Roman"/>
          <w:color w:val="000000"/>
          <w:szCs w:val="21"/>
          <w:highlight w:val="none"/>
          <w:lang w:val="en-US" w:eastAsia="zh-CN"/>
        </w:rPr>
        <w:t xml:space="preserve">   本项目不接受联合体</w:t>
      </w:r>
    </w:p>
    <w:p>
      <w:pPr>
        <w:numPr>
          <w:ilvl w:val="0"/>
          <w:numId w:val="0"/>
        </w:numPr>
        <w:spacing w:line="500" w:lineRule="exact"/>
        <w:ind w:left="-2" w:leftChars="0" w:firstLine="422" w:firstLineChars="0"/>
        <w:rPr>
          <w:rFonts w:hint="eastAsia" w:ascii="宋体" w:hAnsi="宋体" w:eastAsia="宋体" w:cs="Times New Roman"/>
          <w:color w:val="000000"/>
          <w:szCs w:val="21"/>
          <w:highlight w:val="none"/>
        </w:rPr>
      </w:pPr>
      <w:r>
        <w:rPr>
          <w:rFonts w:hint="eastAsia" w:ascii="Times New Roman" w:hAnsi="Times New Roman" w:eastAsia="宋体" w:cs="Times New Roman"/>
          <w:b w:val="0"/>
          <w:bCs/>
          <w:color w:val="000000"/>
          <w:szCs w:val="24"/>
          <w:highlight w:val="none"/>
          <w:lang w:val="en-US" w:eastAsia="zh-CN"/>
        </w:rPr>
        <w:t>4、</w:t>
      </w:r>
      <w:r>
        <w:rPr>
          <w:rFonts w:hint="eastAsia" w:ascii="Times New Roman" w:hAnsi="Times New Roman" w:eastAsia="宋体" w:cs="Times New Roman"/>
          <w:b w:val="0"/>
          <w:bCs/>
          <w:color w:val="000000"/>
          <w:szCs w:val="24"/>
          <w:highlight w:val="none"/>
          <w:lang w:eastAsia="zh-CN"/>
        </w:rPr>
        <w:t>比选</w:t>
      </w:r>
      <w:r>
        <w:rPr>
          <w:rFonts w:hint="eastAsia" w:ascii="Times New Roman" w:hAnsi="Times New Roman" w:eastAsia="宋体" w:cs="Times New Roman"/>
          <w:b w:val="0"/>
          <w:bCs/>
          <w:color w:val="000000"/>
          <w:szCs w:val="24"/>
          <w:highlight w:val="none"/>
        </w:rPr>
        <w:t>费用：</w:t>
      </w:r>
      <w:r>
        <w:rPr>
          <w:rFonts w:hint="eastAsia" w:ascii="宋体" w:hAnsi="宋体" w:eastAsia="宋体" w:cs="Times New Roman"/>
          <w:b w:val="0"/>
          <w:bCs/>
          <w:color w:val="000000"/>
          <w:szCs w:val="21"/>
          <w:highlight w:val="none"/>
          <w:lang w:eastAsia="zh-CN"/>
        </w:rPr>
        <w:t>参选人</w:t>
      </w:r>
      <w:r>
        <w:rPr>
          <w:rFonts w:hint="eastAsia" w:ascii="宋体" w:hAnsi="宋体" w:eastAsia="宋体" w:cs="Times New Roman"/>
          <w:b w:val="0"/>
          <w:bCs/>
          <w:color w:val="000000"/>
          <w:szCs w:val="21"/>
          <w:highlight w:val="none"/>
        </w:rPr>
        <w:t>必须自行承担参加</w:t>
      </w:r>
      <w:r>
        <w:rPr>
          <w:rFonts w:hint="eastAsia" w:ascii="宋体" w:hAnsi="宋体" w:eastAsia="宋体" w:cs="Times New Roman"/>
          <w:b w:val="0"/>
          <w:bCs/>
          <w:color w:val="000000"/>
          <w:szCs w:val="21"/>
          <w:highlight w:val="none"/>
          <w:lang w:eastAsia="zh-CN"/>
        </w:rPr>
        <w:t>比选</w:t>
      </w:r>
      <w:r>
        <w:rPr>
          <w:rFonts w:hint="eastAsia" w:ascii="宋体" w:hAnsi="宋体" w:eastAsia="宋体" w:cs="Times New Roman"/>
          <w:b w:val="0"/>
          <w:bCs/>
          <w:color w:val="000000"/>
          <w:szCs w:val="21"/>
          <w:highlight w:val="none"/>
        </w:rPr>
        <w:t>的所有费用。</w:t>
      </w:r>
      <w:r>
        <w:rPr>
          <w:rFonts w:hint="eastAsia" w:ascii="宋体" w:hAnsi="宋体" w:eastAsia="宋体" w:cs="Times New Roman"/>
          <w:color w:val="000000"/>
          <w:szCs w:val="21"/>
          <w:highlight w:val="none"/>
        </w:rPr>
        <w:t>不论中标与否，采购单位在任何情况下均无义务和责任承担这些费用。</w:t>
      </w:r>
    </w:p>
    <w:p>
      <w:pPr>
        <w:widowControl/>
        <w:numPr>
          <w:ilvl w:val="0"/>
          <w:numId w:val="0"/>
        </w:numPr>
        <w:spacing w:line="500" w:lineRule="exact"/>
        <w:ind w:left="-2" w:leftChars="0" w:firstLine="422" w:firstLineChars="0"/>
        <w:jc w:val="left"/>
        <w:rPr>
          <w:rFonts w:hint="eastAsia" w:ascii="宋体" w:hAnsi="宋体" w:eastAsia="宋体" w:cs="Times New Roman"/>
          <w:b/>
          <w:bCs/>
          <w:color w:val="000000"/>
          <w:szCs w:val="21"/>
          <w:highlight w:val="none"/>
          <w:lang w:eastAsia="zh-CN"/>
        </w:rPr>
      </w:pPr>
      <w:r>
        <w:rPr>
          <w:rFonts w:hint="eastAsia" w:ascii="宋体" w:hAnsi="宋体" w:eastAsia="宋体" w:cs="Times New Roman"/>
          <w:b/>
          <w:bCs/>
          <w:color w:val="000000"/>
          <w:kern w:val="2"/>
          <w:sz w:val="21"/>
          <w:szCs w:val="21"/>
          <w:highlight w:val="none"/>
          <w:lang w:val="en-US" w:eastAsia="zh-CN" w:bidi="ar-SA"/>
        </w:rPr>
        <w:t>5、</w:t>
      </w:r>
      <w:r>
        <w:rPr>
          <w:rFonts w:hint="eastAsia" w:ascii="宋体" w:hAnsi="宋体" w:eastAsia="宋体" w:cs="Times New Roman"/>
          <w:b/>
          <w:bCs/>
          <w:color w:val="000000"/>
          <w:szCs w:val="21"/>
          <w:highlight w:val="none"/>
          <w:lang w:eastAsia="zh-CN"/>
        </w:rPr>
        <w:t>被列入安庆市交通控股集团有限公司黑名单管理系统或在安庆市交通控股集团有限公司处罚限制期限内的投标人不得参与本次投标活动。</w:t>
      </w:r>
    </w:p>
    <w:p>
      <w:pPr>
        <w:widowControl w:val="0"/>
        <w:numPr>
          <w:ilvl w:val="0"/>
          <w:numId w:val="0"/>
        </w:numPr>
        <w:spacing w:beforeLines="50" w:after="10"/>
        <w:ind w:left="420" w:leftChars="200" w:firstLine="367" w:firstLineChars="175"/>
        <w:jc w:val="left"/>
        <w:rPr>
          <w:rFonts w:ascii="Times New Roman" w:hAnsi="Times New Roman" w:eastAsia="宋体" w:cs="Times New Roman"/>
          <w:kern w:val="2"/>
          <w:sz w:val="21"/>
          <w:szCs w:val="24"/>
          <w:highlight w:val="none"/>
          <w:lang w:val="en-US" w:eastAsia="zh-CN" w:bidi="ar-SA"/>
        </w:rPr>
      </w:pPr>
    </w:p>
    <w:p>
      <w:pPr>
        <w:widowControl w:val="0"/>
        <w:numPr>
          <w:ilvl w:val="0"/>
          <w:numId w:val="0"/>
        </w:numPr>
        <w:spacing w:beforeLines="50" w:after="10"/>
        <w:ind w:left="420" w:leftChars="200" w:firstLine="367" w:firstLineChars="175"/>
        <w:jc w:val="left"/>
        <w:rPr>
          <w:rFonts w:ascii="Times New Roman" w:hAnsi="Times New Roman" w:eastAsia="宋体" w:cs="Times New Roman"/>
          <w:kern w:val="2"/>
          <w:sz w:val="21"/>
          <w:szCs w:val="24"/>
          <w:highlight w:val="none"/>
          <w:lang w:val="en-US" w:eastAsia="zh-CN" w:bidi="ar-SA"/>
        </w:rPr>
      </w:pPr>
    </w:p>
    <w:p>
      <w:pPr>
        <w:rPr>
          <w:rFonts w:hint="eastAsia" w:ascii="Times New Roman" w:hAnsi="Times New Roman" w:eastAsia="宋体" w:cs="Times New Roman"/>
          <w:color w:val="000000"/>
          <w:szCs w:val="24"/>
          <w:highlight w:val="none"/>
        </w:rPr>
      </w:pPr>
      <w:bookmarkStart w:id="11" w:name="_Toc479622044"/>
      <w:bookmarkStart w:id="12" w:name="_Toc4481593"/>
      <w:bookmarkStart w:id="13" w:name="_Toc8536"/>
      <w:r>
        <w:rPr>
          <w:rFonts w:hint="eastAsia" w:ascii="Times New Roman" w:hAnsi="Times New Roman" w:eastAsia="宋体" w:cs="Times New Roman"/>
          <w:color w:val="000000"/>
          <w:szCs w:val="24"/>
          <w:highlight w:val="none"/>
        </w:rPr>
        <w:br w:type="page"/>
      </w:r>
    </w:p>
    <w:p>
      <w:pPr>
        <w:keepNext/>
        <w:keepLines/>
        <w:widowControl w:val="0"/>
        <w:autoSpaceDE w:val="0"/>
        <w:autoSpaceDN w:val="0"/>
        <w:adjustRightInd w:val="0"/>
        <w:spacing w:before="120" w:line="360" w:lineRule="auto"/>
        <w:jc w:val="center"/>
        <w:outlineLvl w:val="1"/>
        <w:rPr>
          <w:rFonts w:hint="eastAsia" w:ascii="Arial" w:hAnsi="Arial" w:eastAsia="宋体" w:cs="Times New Roman"/>
          <w:b/>
          <w:color w:val="000000"/>
          <w:kern w:val="0"/>
          <w:sz w:val="32"/>
          <w:szCs w:val="20"/>
          <w:highlight w:val="none"/>
          <w:lang w:val="en-US" w:eastAsia="zh-CN" w:bidi="ar-SA"/>
        </w:rPr>
      </w:pPr>
      <w:r>
        <w:rPr>
          <w:rFonts w:hint="eastAsia" w:ascii="Arial" w:hAnsi="Arial" w:eastAsia="宋体" w:cs="Times New Roman"/>
          <w:b/>
          <w:color w:val="000000"/>
          <w:kern w:val="0"/>
          <w:sz w:val="32"/>
          <w:szCs w:val="20"/>
          <w:highlight w:val="none"/>
          <w:lang w:val="en-US" w:eastAsia="zh-CN" w:bidi="ar-SA"/>
        </w:rPr>
        <w:t>（二）</w:t>
      </w:r>
      <w:bookmarkEnd w:id="11"/>
      <w:bookmarkEnd w:id="12"/>
      <w:bookmarkEnd w:id="13"/>
      <w:r>
        <w:rPr>
          <w:rFonts w:hint="eastAsia" w:ascii="Arial" w:hAnsi="Arial" w:eastAsia="宋体" w:cs="Times New Roman"/>
          <w:b/>
          <w:color w:val="000000"/>
          <w:kern w:val="0"/>
          <w:sz w:val="32"/>
          <w:szCs w:val="20"/>
          <w:highlight w:val="none"/>
          <w:lang w:val="en-US" w:eastAsia="zh-CN" w:bidi="ar-SA"/>
        </w:rPr>
        <w:t>比选文件</w:t>
      </w:r>
    </w:p>
    <w:p>
      <w:pPr>
        <w:spacing w:line="500" w:lineRule="exact"/>
        <w:ind w:firstLine="422" w:firstLineChars="200"/>
        <w:rPr>
          <w:rFonts w:ascii="宋体" w:hAnsi="宋体" w:eastAsia="宋体" w:cs="Times New Roman"/>
          <w:b/>
          <w:color w:val="000000"/>
          <w:szCs w:val="21"/>
          <w:highlight w:val="none"/>
        </w:rPr>
      </w:pPr>
      <w:r>
        <w:rPr>
          <w:rFonts w:hint="eastAsia" w:ascii="宋体" w:hAnsi="宋体" w:eastAsia="宋体" w:cs="Times New Roman"/>
          <w:b/>
          <w:color w:val="000000"/>
          <w:szCs w:val="21"/>
          <w:highlight w:val="none"/>
          <w:lang w:val="en-US" w:eastAsia="zh-CN"/>
        </w:rPr>
        <w:t>6</w:t>
      </w:r>
      <w:r>
        <w:rPr>
          <w:rFonts w:hint="eastAsia" w:ascii="宋体" w:hAnsi="宋体" w:eastAsia="宋体" w:cs="Times New Roman"/>
          <w:b/>
          <w:color w:val="000000"/>
          <w:szCs w:val="21"/>
          <w:highlight w:val="none"/>
        </w:rPr>
        <w:t>、</w:t>
      </w:r>
      <w:r>
        <w:rPr>
          <w:rFonts w:hint="eastAsia" w:ascii="宋体" w:hAnsi="宋体" w:eastAsia="宋体" w:cs="Times New Roman"/>
          <w:b/>
          <w:color w:val="000000"/>
          <w:szCs w:val="21"/>
          <w:highlight w:val="none"/>
          <w:lang w:eastAsia="zh-CN"/>
        </w:rPr>
        <w:t>比选文件</w:t>
      </w:r>
      <w:r>
        <w:rPr>
          <w:rFonts w:hint="eastAsia" w:ascii="宋体" w:hAnsi="宋体" w:eastAsia="宋体" w:cs="Times New Roman"/>
          <w:b/>
          <w:color w:val="000000"/>
          <w:szCs w:val="21"/>
          <w:highlight w:val="none"/>
        </w:rPr>
        <w:t>的构成</w:t>
      </w:r>
    </w:p>
    <w:p>
      <w:pPr>
        <w:spacing w:line="500" w:lineRule="exact"/>
        <w:ind w:firstLine="420" w:firstLineChars="200"/>
        <w:rPr>
          <w:rFonts w:ascii="宋体" w:hAnsi="宋体" w:eastAsia="宋体" w:cs="Times New Roman"/>
          <w:color w:val="000000"/>
          <w:szCs w:val="21"/>
          <w:highlight w:val="none"/>
        </w:rPr>
      </w:pPr>
      <w:r>
        <w:rPr>
          <w:rFonts w:hint="eastAsia" w:ascii="宋体" w:hAnsi="宋体" w:eastAsia="宋体" w:cs="Times New Roman"/>
          <w:color w:val="000000"/>
          <w:szCs w:val="21"/>
          <w:highlight w:val="none"/>
          <w:lang w:val="en-US" w:eastAsia="zh-CN"/>
        </w:rPr>
        <w:t>6</w:t>
      </w:r>
      <w:r>
        <w:rPr>
          <w:rFonts w:hint="eastAsia" w:ascii="宋体" w:hAnsi="宋体" w:eastAsia="宋体" w:cs="Times New Roman"/>
          <w:color w:val="000000"/>
          <w:szCs w:val="21"/>
          <w:highlight w:val="none"/>
        </w:rPr>
        <w:t>.1、</w:t>
      </w:r>
      <w:r>
        <w:rPr>
          <w:rFonts w:hint="eastAsia" w:ascii="宋体" w:hAnsi="宋体" w:eastAsia="宋体" w:cs="Times New Roman"/>
          <w:color w:val="000000"/>
          <w:szCs w:val="21"/>
          <w:highlight w:val="none"/>
          <w:lang w:eastAsia="zh-CN"/>
        </w:rPr>
        <w:t>比选文件</w:t>
      </w:r>
      <w:r>
        <w:rPr>
          <w:rFonts w:hint="eastAsia" w:ascii="宋体" w:hAnsi="宋体" w:eastAsia="宋体" w:cs="Times New Roman"/>
          <w:color w:val="000000"/>
          <w:szCs w:val="21"/>
          <w:highlight w:val="none"/>
        </w:rPr>
        <w:t>包括：</w:t>
      </w:r>
    </w:p>
    <w:p>
      <w:pPr>
        <w:spacing w:line="500" w:lineRule="exact"/>
        <w:ind w:firstLine="420" w:firstLineChars="200"/>
        <w:rPr>
          <w:rFonts w:ascii="宋体" w:hAnsi="宋体" w:eastAsia="宋体" w:cs="Times New Roman"/>
          <w:color w:val="000000"/>
          <w:szCs w:val="21"/>
          <w:highlight w:val="none"/>
        </w:rPr>
      </w:pPr>
      <w:r>
        <w:rPr>
          <w:rFonts w:hint="eastAsia" w:ascii="宋体" w:hAnsi="宋体" w:eastAsia="宋体" w:cs="Times New Roman"/>
          <w:color w:val="000000"/>
          <w:szCs w:val="21"/>
          <w:highlight w:val="none"/>
        </w:rPr>
        <w:t xml:space="preserve">（1）第一章  </w:t>
      </w:r>
      <w:r>
        <w:rPr>
          <w:rFonts w:hint="eastAsia" w:ascii="宋体" w:hAnsi="宋体" w:eastAsia="宋体" w:cs="Times New Roman"/>
          <w:color w:val="000000"/>
          <w:szCs w:val="21"/>
          <w:highlight w:val="none"/>
          <w:lang w:eastAsia="zh-CN"/>
        </w:rPr>
        <w:t>比选公告</w:t>
      </w:r>
      <w:r>
        <w:rPr>
          <w:rFonts w:hint="eastAsia" w:ascii="宋体" w:hAnsi="宋体" w:eastAsia="宋体" w:cs="Times New Roman"/>
          <w:color w:val="000000"/>
          <w:szCs w:val="21"/>
          <w:highlight w:val="none"/>
        </w:rPr>
        <w:t>；</w:t>
      </w:r>
    </w:p>
    <w:p>
      <w:pPr>
        <w:spacing w:line="500" w:lineRule="exact"/>
        <w:ind w:firstLine="420" w:firstLineChars="200"/>
        <w:rPr>
          <w:rFonts w:ascii="宋体" w:hAnsi="宋体" w:eastAsia="宋体" w:cs="Times New Roman"/>
          <w:color w:val="000000"/>
          <w:szCs w:val="21"/>
          <w:highlight w:val="none"/>
        </w:rPr>
      </w:pPr>
      <w:r>
        <w:rPr>
          <w:rFonts w:hint="eastAsia" w:ascii="宋体" w:hAnsi="宋体" w:eastAsia="宋体" w:cs="Times New Roman"/>
          <w:color w:val="000000"/>
          <w:szCs w:val="21"/>
          <w:highlight w:val="none"/>
        </w:rPr>
        <w:t xml:space="preserve">（2）第二章  </w:t>
      </w:r>
      <w:r>
        <w:rPr>
          <w:rFonts w:hint="eastAsia" w:ascii="宋体" w:hAnsi="宋体" w:eastAsia="宋体" w:cs="Times New Roman"/>
          <w:color w:val="000000"/>
          <w:szCs w:val="21"/>
          <w:highlight w:val="none"/>
          <w:lang w:eastAsia="zh-CN"/>
        </w:rPr>
        <w:t>参选人</w:t>
      </w:r>
      <w:r>
        <w:rPr>
          <w:rFonts w:hint="eastAsia" w:ascii="宋体" w:hAnsi="宋体" w:eastAsia="宋体" w:cs="Times New Roman"/>
          <w:color w:val="000000"/>
          <w:szCs w:val="21"/>
          <w:highlight w:val="none"/>
        </w:rPr>
        <w:t>须知；</w:t>
      </w:r>
    </w:p>
    <w:p>
      <w:pPr>
        <w:spacing w:line="500" w:lineRule="exact"/>
        <w:ind w:firstLine="420" w:firstLineChars="200"/>
        <w:rPr>
          <w:rFonts w:ascii="宋体" w:hAnsi="宋体" w:eastAsia="宋体" w:cs="Times New Roman"/>
          <w:color w:val="000000"/>
          <w:szCs w:val="21"/>
          <w:highlight w:val="none"/>
        </w:rPr>
      </w:pPr>
      <w:r>
        <w:rPr>
          <w:rFonts w:hint="eastAsia" w:ascii="宋体" w:hAnsi="宋体" w:eastAsia="宋体" w:cs="Times New Roman"/>
          <w:color w:val="000000"/>
          <w:szCs w:val="21"/>
          <w:highlight w:val="none"/>
        </w:rPr>
        <w:t xml:space="preserve">（3）第三章  </w:t>
      </w:r>
      <w:r>
        <w:rPr>
          <w:rFonts w:hint="eastAsia" w:ascii="宋体" w:hAnsi="宋体" w:eastAsia="宋体" w:cs="Times New Roman"/>
          <w:color w:val="000000"/>
          <w:szCs w:val="21"/>
          <w:highlight w:val="none"/>
          <w:lang w:eastAsia="zh-CN"/>
        </w:rPr>
        <w:t>货物需求</w:t>
      </w:r>
      <w:r>
        <w:rPr>
          <w:rFonts w:hint="eastAsia" w:ascii="宋体" w:hAnsi="宋体" w:eastAsia="宋体" w:cs="Times New Roman"/>
          <w:color w:val="000000"/>
          <w:szCs w:val="21"/>
          <w:highlight w:val="none"/>
        </w:rPr>
        <w:t>及技术要求；</w:t>
      </w:r>
    </w:p>
    <w:p>
      <w:pPr>
        <w:spacing w:line="500" w:lineRule="exact"/>
        <w:ind w:firstLine="420" w:firstLineChars="200"/>
        <w:rPr>
          <w:rFonts w:ascii="宋体" w:hAnsi="宋体" w:eastAsia="宋体" w:cs="Times New Roman"/>
          <w:color w:val="000000"/>
          <w:szCs w:val="21"/>
          <w:highlight w:val="none"/>
        </w:rPr>
      </w:pPr>
      <w:r>
        <w:rPr>
          <w:rFonts w:hint="eastAsia" w:ascii="宋体" w:hAnsi="宋体" w:eastAsia="宋体" w:cs="Times New Roman"/>
          <w:color w:val="000000"/>
          <w:szCs w:val="21"/>
          <w:highlight w:val="none"/>
        </w:rPr>
        <w:t>（4）第四章</w:t>
      </w:r>
      <w:r>
        <w:rPr>
          <w:rFonts w:ascii="宋体" w:hAnsi="宋体" w:eastAsia="宋体" w:cs="Times New Roman"/>
          <w:color w:val="000000"/>
          <w:szCs w:val="21"/>
          <w:highlight w:val="none"/>
        </w:rPr>
        <w:t xml:space="preserve">  </w:t>
      </w:r>
      <w:r>
        <w:rPr>
          <w:rFonts w:hint="eastAsia" w:ascii="宋体" w:hAnsi="宋体" w:eastAsia="宋体" w:cs="Times New Roman"/>
          <w:color w:val="000000"/>
          <w:szCs w:val="21"/>
          <w:highlight w:val="none"/>
        </w:rPr>
        <w:t>合同主要条款；</w:t>
      </w:r>
    </w:p>
    <w:p>
      <w:pPr>
        <w:spacing w:line="500" w:lineRule="exact"/>
        <w:ind w:firstLine="420" w:firstLineChars="200"/>
        <w:rPr>
          <w:rFonts w:ascii="宋体" w:hAnsi="宋体" w:eastAsia="宋体" w:cs="Times New Roman"/>
          <w:color w:val="000000"/>
          <w:szCs w:val="21"/>
          <w:highlight w:val="none"/>
        </w:rPr>
      </w:pPr>
      <w:r>
        <w:rPr>
          <w:rFonts w:hint="eastAsia" w:ascii="宋体" w:hAnsi="宋体" w:eastAsia="宋体" w:cs="Times New Roman"/>
          <w:color w:val="000000"/>
          <w:szCs w:val="21"/>
          <w:highlight w:val="none"/>
        </w:rPr>
        <w:t xml:space="preserve">（5）第五章  </w:t>
      </w:r>
      <w:r>
        <w:rPr>
          <w:rFonts w:hint="eastAsia" w:ascii="宋体" w:hAnsi="宋体" w:eastAsia="宋体" w:cs="Times New Roman"/>
          <w:color w:val="000000"/>
          <w:szCs w:val="21"/>
          <w:highlight w:val="none"/>
          <w:lang w:eastAsia="zh-CN"/>
        </w:rPr>
        <w:t>参选文件</w:t>
      </w:r>
      <w:r>
        <w:rPr>
          <w:rFonts w:hint="eastAsia" w:ascii="宋体" w:hAnsi="宋体" w:eastAsia="宋体" w:cs="Times New Roman"/>
          <w:color w:val="000000"/>
          <w:szCs w:val="21"/>
          <w:highlight w:val="none"/>
        </w:rPr>
        <w:t>格式。</w:t>
      </w:r>
    </w:p>
    <w:p>
      <w:pPr>
        <w:spacing w:line="500" w:lineRule="exact"/>
        <w:rPr>
          <w:rFonts w:ascii="宋体" w:hAnsi="宋体" w:eastAsia="宋体" w:cs="Times New Roman"/>
          <w:color w:val="000000"/>
          <w:szCs w:val="21"/>
          <w:highlight w:val="none"/>
        </w:rPr>
      </w:pPr>
      <w:r>
        <w:rPr>
          <w:rFonts w:hint="eastAsia" w:ascii="宋体" w:hAnsi="宋体" w:eastAsia="宋体" w:cs="Times New Roman"/>
          <w:color w:val="000000"/>
          <w:szCs w:val="21"/>
          <w:highlight w:val="none"/>
        </w:rPr>
        <w:t xml:space="preserve">    </w:t>
      </w:r>
      <w:r>
        <w:rPr>
          <w:rFonts w:hint="eastAsia" w:ascii="宋体" w:hAnsi="宋体" w:eastAsia="宋体" w:cs="Times New Roman"/>
          <w:color w:val="000000"/>
          <w:szCs w:val="21"/>
          <w:highlight w:val="none"/>
          <w:lang w:val="en-US" w:eastAsia="zh-CN"/>
        </w:rPr>
        <w:t>6</w:t>
      </w:r>
      <w:r>
        <w:rPr>
          <w:rFonts w:hint="eastAsia" w:ascii="宋体" w:hAnsi="宋体" w:eastAsia="宋体" w:cs="Times New Roman"/>
          <w:color w:val="000000"/>
          <w:szCs w:val="21"/>
          <w:highlight w:val="none"/>
        </w:rPr>
        <w:t>.2、</w:t>
      </w:r>
      <w:r>
        <w:rPr>
          <w:rFonts w:hint="eastAsia" w:ascii="宋体" w:hAnsi="宋体" w:eastAsia="宋体" w:cs="Times New Roman"/>
          <w:color w:val="000000"/>
          <w:szCs w:val="21"/>
          <w:highlight w:val="none"/>
          <w:lang w:eastAsia="zh-CN"/>
        </w:rPr>
        <w:t>参选人</w:t>
      </w:r>
      <w:r>
        <w:rPr>
          <w:rFonts w:hint="eastAsia" w:ascii="宋体" w:hAnsi="宋体" w:eastAsia="宋体" w:cs="Times New Roman"/>
          <w:color w:val="000000"/>
          <w:szCs w:val="21"/>
          <w:highlight w:val="none"/>
        </w:rPr>
        <w:t>应认真阅读和充分理解</w:t>
      </w:r>
      <w:r>
        <w:rPr>
          <w:rFonts w:hint="eastAsia" w:ascii="宋体" w:hAnsi="宋体" w:eastAsia="宋体" w:cs="Times New Roman"/>
          <w:color w:val="000000"/>
          <w:szCs w:val="21"/>
          <w:highlight w:val="none"/>
          <w:lang w:eastAsia="zh-CN"/>
        </w:rPr>
        <w:t>比选文件</w:t>
      </w:r>
      <w:r>
        <w:rPr>
          <w:rFonts w:hint="eastAsia" w:ascii="宋体" w:hAnsi="宋体" w:eastAsia="宋体" w:cs="Times New Roman"/>
          <w:color w:val="000000"/>
          <w:szCs w:val="21"/>
          <w:highlight w:val="none"/>
        </w:rPr>
        <w:t>中所有的内容。如果</w:t>
      </w:r>
      <w:r>
        <w:rPr>
          <w:rFonts w:hint="eastAsia" w:ascii="宋体" w:hAnsi="宋体" w:eastAsia="宋体" w:cs="Times New Roman"/>
          <w:color w:val="000000"/>
          <w:szCs w:val="21"/>
          <w:highlight w:val="none"/>
          <w:lang w:eastAsia="zh-CN"/>
        </w:rPr>
        <w:t>参选人</w:t>
      </w:r>
      <w:r>
        <w:rPr>
          <w:rFonts w:hint="eastAsia" w:ascii="宋体" w:hAnsi="宋体" w:eastAsia="宋体" w:cs="Times New Roman"/>
          <w:color w:val="000000"/>
          <w:szCs w:val="21"/>
          <w:highlight w:val="none"/>
        </w:rPr>
        <w:t>没有满足</w:t>
      </w:r>
      <w:r>
        <w:rPr>
          <w:rFonts w:hint="eastAsia" w:ascii="宋体" w:hAnsi="宋体" w:eastAsia="宋体" w:cs="Times New Roman"/>
          <w:color w:val="000000"/>
          <w:szCs w:val="21"/>
          <w:highlight w:val="none"/>
          <w:lang w:eastAsia="zh-CN"/>
        </w:rPr>
        <w:t>比选文件</w:t>
      </w:r>
      <w:r>
        <w:rPr>
          <w:rFonts w:hint="eastAsia" w:ascii="宋体" w:hAnsi="宋体" w:eastAsia="宋体" w:cs="Times New Roman"/>
          <w:color w:val="000000"/>
          <w:szCs w:val="21"/>
          <w:highlight w:val="none"/>
        </w:rPr>
        <w:t>的有关要求，其风险由</w:t>
      </w:r>
      <w:r>
        <w:rPr>
          <w:rFonts w:hint="eastAsia" w:ascii="宋体" w:hAnsi="宋体" w:eastAsia="宋体" w:cs="Times New Roman"/>
          <w:color w:val="000000"/>
          <w:szCs w:val="21"/>
          <w:highlight w:val="none"/>
          <w:lang w:eastAsia="zh-CN"/>
        </w:rPr>
        <w:t>参选人</w:t>
      </w:r>
      <w:r>
        <w:rPr>
          <w:rFonts w:hint="eastAsia" w:ascii="宋体" w:hAnsi="宋体" w:eastAsia="宋体" w:cs="Times New Roman"/>
          <w:color w:val="000000"/>
          <w:szCs w:val="21"/>
          <w:highlight w:val="none"/>
        </w:rPr>
        <w:t>自行承担。</w:t>
      </w:r>
    </w:p>
    <w:p>
      <w:pPr>
        <w:spacing w:line="500" w:lineRule="exact"/>
        <w:rPr>
          <w:rFonts w:ascii="宋体" w:hAnsi="宋体" w:eastAsia="宋体" w:cs="Times New Roman"/>
          <w:color w:val="000000"/>
          <w:szCs w:val="21"/>
          <w:highlight w:val="none"/>
        </w:rPr>
      </w:pPr>
      <w:r>
        <w:rPr>
          <w:rFonts w:hint="eastAsia" w:ascii="宋体" w:hAnsi="宋体" w:eastAsia="宋体" w:cs="Times New Roman"/>
          <w:color w:val="000000"/>
          <w:szCs w:val="21"/>
          <w:highlight w:val="none"/>
        </w:rPr>
        <w:t xml:space="preserve">    </w:t>
      </w:r>
      <w:r>
        <w:rPr>
          <w:rFonts w:hint="eastAsia" w:ascii="宋体" w:hAnsi="宋体" w:eastAsia="宋体" w:cs="Times New Roman"/>
          <w:color w:val="000000"/>
          <w:szCs w:val="21"/>
          <w:highlight w:val="none"/>
          <w:lang w:val="en-US" w:eastAsia="zh-CN"/>
        </w:rPr>
        <w:t>6</w:t>
      </w:r>
      <w:r>
        <w:rPr>
          <w:rFonts w:hint="eastAsia" w:ascii="宋体" w:hAnsi="宋体" w:eastAsia="宋体" w:cs="Times New Roman"/>
          <w:color w:val="000000"/>
          <w:szCs w:val="21"/>
          <w:highlight w:val="none"/>
        </w:rPr>
        <w:t>.3、</w:t>
      </w:r>
      <w:r>
        <w:rPr>
          <w:rFonts w:hint="eastAsia" w:ascii="宋体" w:hAnsi="宋体" w:eastAsia="宋体" w:cs="Times New Roman"/>
          <w:color w:val="000000"/>
          <w:szCs w:val="21"/>
          <w:highlight w:val="none"/>
          <w:lang w:eastAsia="zh-CN"/>
        </w:rPr>
        <w:t>参选人</w:t>
      </w:r>
      <w:r>
        <w:rPr>
          <w:rFonts w:hint="eastAsia" w:ascii="宋体" w:hAnsi="宋体" w:eastAsia="宋体" w:cs="Times New Roman"/>
          <w:color w:val="000000"/>
          <w:szCs w:val="21"/>
          <w:highlight w:val="none"/>
        </w:rPr>
        <w:t>获取</w:t>
      </w:r>
      <w:r>
        <w:rPr>
          <w:rFonts w:hint="eastAsia" w:ascii="宋体" w:hAnsi="宋体" w:eastAsia="宋体" w:cs="Times New Roman"/>
          <w:color w:val="000000"/>
          <w:szCs w:val="21"/>
          <w:highlight w:val="none"/>
          <w:lang w:eastAsia="zh-CN"/>
        </w:rPr>
        <w:t>比选文件</w:t>
      </w:r>
      <w:r>
        <w:rPr>
          <w:rFonts w:hint="eastAsia" w:ascii="宋体" w:hAnsi="宋体" w:eastAsia="宋体" w:cs="Times New Roman"/>
          <w:color w:val="000000"/>
          <w:szCs w:val="21"/>
          <w:highlight w:val="none"/>
        </w:rPr>
        <w:t>后，应仔细阅读</w:t>
      </w:r>
      <w:r>
        <w:rPr>
          <w:rFonts w:hint="eastAsia" w:ascii="宋体" w:hAnsi="宋体" w:eastAsia="宋体" w:cs="Times New Roman"/>
          <w:color w:val="000000"/>
          <w:szCs w:val="21"/>
          <w:highlight w:val="none"/>
          <w:lang w:eastAsia="zh-CN"/>
        </w:rPr>
        <w:t>比选文件</w:t>
      </w:r>
      <w:r>
        <w:rPr>
          <w:rFonts w:hint="eastAsia" w:ascii="宋体" w:hAnsi="宋体" w:eastAsia="宋体" w:cs="Times New Roman"/>
          <w:color w:val="000000"/>
          <w:szCs w:val="21"/>
          <w:highlight w:val="none"/>
        </w:rPr>
        <w:t>的所有内容，如有残缺、文本不清晰、表述不一致等问题应在获得</w:t>
      </w:r>
      <w:r>
        <w:rPr>
          <w:rFonts w:hint="eastAsia" w:ascii="宋体" w:hAnsi="宋体" w:eastAsia="宋体" w:cs="Times New Roman"/>
          <w:color w:val="000000"/>
          <w:szCs w:val="21"/>
          <w:highlight w:val="none"/>
          <w:lang w:eastAsia="zh-CN"/>
        </w:rPr>
        <w:t>比选文件</w:t>
      </w:r>
      <w:r>
        <w:rPr>
          <w:rFonts w:hint="eastAsia" w:ascii="宋体" w:hAnsi="宋体" w:eastAsia="宋体" w:cs="Times New Roman"/>
          <w:color w:val="000000"/>
          <w:szCs w:val="21"/>
          <w:highlight w:val="none"/>
          <w:lang w:val="en-US" w:eastAsia="zh-CN"/>
        </w:rPr>
        <w:t>3</w:t>
      </w:r>
      <w:r>
        <w:rPr>
          <w:rFonts w:hint="eastAsia" w:ascii="宋体" w:hAnsi="宋体" w:eastAsia="宋体" w:cs="Times New Roman"/>
          <w:color w:val="000000"/>
          <w:szCs w:val="21"/>
          <w:highlight w:val="none"/>
        </w:rPr>
        <w:t>日内向采购单位提出，否则，由此引起的一切损失和后果由</w:t>
      </w:r>
      <w:r>
        <w:rPr>
          <w:rFonts w:hint="eastAsia" w:ascii="宋体" w:hAnsi="宋体" w:eastAsia="宋体" w:cs="Times New Roman"/>
          <w:color w:val="000000"/>
          <w:szCs w:val="21"/>
          <w:highlight w:val="none"/>
          <w:lang w:eastAsia="zh-CN"/>
        </w:rPr>
        <w:t>参选人</w:t>
      </w:r>
      <w:r>
        <w:rPr>
          <w:rFonts w:hint="eastAsia" w:ascii="宋体" w:hAnsi="宋体" w:eastAsia="宋体" w:cs="Times New Roman"/>
          <w:color w:val="000000"/>
          <w:szCs w:val="21"/>
          <w:highlight w:val="none"/>
        </w:rPr>
        <w:t>自行承担。</w:t>
      </w:r>
      <w:r>
        <w:rPr>
          <w:rFonts w:hint="eastAsia" w:ascii="宋体" w:hAnsi="宋体" w:eastAsia="宋体" w:cs="Times New Roman"/>
          <w:color w:val="000000"/>
          <w:szCs w:val="21"/>
          <w:highlight w:val="none"/>
          <w:lang w:eastAsia="zh-CN"/>
        </w:rPr>
        <w:t>参选人</w:t>
      </w:r>
      <w:r>
        <w:rPr>
          <w:rFonts w:hint="eastAsia" w:ascii="宋体" w:hAnsi="宋体" w:eastAsia="宋体" w:cs="Times New Roman"/>
          <w:color w:val="000000"/>
          <w:szCs w:val="21"/>
          <w:highlight w:val="none"/>
        </w:rPr>
        <w:t>同时应认真审阅</w:t>
      </w:r>
      <w:r>
        <w:rPr>
          <w:rFonts w:hint="eastAsia" w:ascii="宋体" w:hAnsi="宋体" w:eastAsia="宋体" w:cs="Times New Roman"/>
          <w:color w:val="000000"/>
          <w:szCs w:val="21"/>
          <w:highlight w:val="none"/>
          <w:lang w:eastAsia="zh-CN"/>
        </w:rPr>
        <w:t>比选文件</w:t>
      </w:r>
      <w:r>
        <w:rPr>
          <w:rFonts w:hint="eastAsia" w:ascii="宋体" w:hAnsi="宋体" w:eastAsia="宋体" w:cs="Times New Roman"/>
          <w:color w:val="000000"/>
          <w:szCs w:val="21"/>
          <w:highlight w:val="none"/>
        </w:rPr>
        <w:t>中所有的事项、格式、条款和规范要求等，若</w:t>
      </w:r>
      <w:r>
        <w:rPr>
          <w:rFonts w:hint="eastAsia" w:ascii="宋体" w:hAnsi="宋体" w:eastAsia="宋体" w:cs="Times New Roman"/>
          <w:color w:val="000000"/>
          <w:szCs w:val="21"/>
          <w:highlight w:val="none"/>
          <w:lang w:eastAsia="zh-CN"/>
        </w:rPr>
        <w:t>参选人</w:t>
      </w:r>
      <w:r>
        <w:rPr>
          <w:rFonts w:hint="eastAsia" w:ascii="宋体" w:hAnsi="宋体" w:eastAsia="宋体" w:cs="Times New Roman"/>
          <w:color w:val="000000"/>
          <w:szCs w:val="21"/>
          <w:highlight w:val="none"/>
        </w:rPr>
        <w:t>的</w:t>
      </w:r>
      <w:r>
        <w:rPr>
          <w:rFonts w:hint="eastAsia" w:ascii="宋体" w:hAnsi="宋体" w:eastAsia="宋体" w:cs="Times New Roman"/>
          <w:color w:val="000000"/>
          <w:szCs w:val="21"/>
          <w:highlight w:val="none"/>
          <w:lang w:eastAsia="zh-CN"/>
        </w:rPr>
        <w:t>参选文件</w:t>
      </w:r>
      <w:r>
        <w:rPr>
          <w:rFonts w:hint="eastAsia" w:ascii="宋体" w:hAnsi="宋体" w:eastAsia="宋体" w:cs="Times New Roman"/>
          <w:color w:val="000000"/>
          <w:szCs w:val="21"/>
          <w:highlight w:val="none"/>
        </w:rPr>
        <w:t>没有按</w:t>
      </w:r>
      <w:r>
        <w:rPr>
          <w:rFonts w:hint="eastAsia" w:ascii="宋体" w:hAnsi="宋体" w:eastAsia="宋体" w:cs="Times New Roman"/>
          <w:color w:val="000000"/>
          <w:szCs w:val="21"/>
          <w:highlight w:val="none"/>
          <w:lang w:eastAsia="zh-CN"/>
        </w:rPr>
        <w:t>比选文件</w:t>
      </w:r>
      <w:r>
        <w:rPr>
          <w:rFonts w:hint="eastAsia" w:ascii="宋体" w:hAnsi="宋体" w:eastAsia="宋体" w:cs="Times New Roman"/>
          <w:color w:val="000000"/>
          <w:szCs w:val="21"/>
          <w:highlight w:val="none"/>
        </w:rPr>
        <w:t>要求提交全部资料及自己理解产生的误差，其风险由</w:t>
      </w:r>
      <w:r>
        <w:rPr>
          <w:rFonts w:hint="eastAsia" w:ascii="宋体" w:hAnsi="宋体" w:eastAsia="宋体" w:cs="Times New Roman"/>
          <w:color w:val="000000"/>
          <w:szCs w:val="21"/>
          <w:highlight w:val="none"/>
          <w:lang w:eastAsia="zh-CN"/>
        </w:rPr>
        <w:t>参选人</w:t>
      </w:r>
      <w:r>
        <w:rPr>
          <w:rFonts w:hint="eastAsia" w:ascii="宋体" w:hAnsi="宋体" w:eastAsia="宋体" w:cs="Times New Roman"/>
          <w:color w:val="000000"/>
          <w:szCs w:val="21"/>
          <w:highlight w:val="none"/>
        </w:rPr>
        <w:t>自行承担，并根据有关条款规定，该投标有可能被拒绝。</w:t>
      </w:r>
    </w:p>
    <w:p>
      <w:pPr>
        <w:spacing w:line="500" w:lineRule="exact"/>
        <w:ind w:firstLine="422" w:firstLineChars="200"/>
        <w:rPr>
          <w:rFonts w:ascii="宋体" w:hAnsi="宋体" w:eastAsia="宋体" w:cs="Times New Roman"/>
          <w:b/>
          <w:color w:val="000000"/>
          <w:szCs w:val="21"/>
          <w:highlight w:val="none"/>
        </w:rPr>
      </w:pPr>
      <w:r>
        <w:rPr>
          <w:rFonts w:hint="eastAsia" w:ascii="宋体" w:hAnsi="宋体" w:eastAsia="宋体" w:cs="Times New Roman"/>
          <w:b/>
          <w:color w:val="000000"/>
          <w:szCs w:val="21"/>
          <w:highlight w:val="none"/>
          <w:lang w:val="en-US" w:eastAsia="zh-CN"/>
        </w:rPr>
        <w:t>7</w:t>
      </w:r>
      <w:r>
        <w:rPr>
          <w:rFonts w:hint="eastAsia" w:ascii="宋体" w:hAnsi="宋体" w:eastAsia="宋体" w:cs="Times New Roman"/>
          <w:b/>
          <w:color w:val="000000"/>
          <w:szCs w:val="21"/>
          <w:highlight w:val="none"/>
        </w:rPr>
        <w:t>、</w:t>
      </w:r>
      <w:r>
        <w:rPr>
          <w:rFonts w:hint="eastAsia" w:ascii="宋体" w:hAnsi="宋体" w:eastAsia="宋体" w:cs="Times New Roman"/>
          <w:b/>
          <w:color w:val="000000"/>
          <w:szCs w:val="21"/>
          <w:highlight w:val="none"/>
          <w:lang w:eastAsia="zh-CN"/>
        </w:rPr>
        <w:t>比选文件</w:t>
      </w:r>
      <w:r>
        <w:rPr>
          <w:rFonts w:hint="eastAsia" w:ascii="宋体" w:hAnsi="宋体" w:eastAsia="宋体" w:cs="Times New Roman"/>
          <w:b/>
          <w:color w:val="000000"/>
          <w:szCs w:val="21"/>
          <w:highlight w:val="none"/>
        </w:rPr>
        <w:t>的澄清</w:t>
      </w:r>
    </w:p>
    <w:p>
      <w:pPr>
        <w:spacing w:line="500" w:lineRule="exact"/>
        <w:rPr>
          <w:rFonts w:ascii="宋体" w:hAnsi="宋体" w:eastAsia="宋体" w:cs="Times New Roman"/>
          <w:color w:val="000000"/>
          <w:szCs w:val="21"/>
          <w:highlight w:val="none"/>
        </w:rPr>
      </w:pPr>
      <w:r>
        <w:rPr>
          <w:rFonts w:hint="eastAsia" w:ascii="宋体" w:hAnsi="宋体" w:eastAsia="宋体" w:cs="Times New Roman"/>
          <w:color w:val="000000"/>
          <w:szCs w:val="21"/>
          <w:highlight w:val="none"/>
        </w:rPr>
        <w:t xml:space="preserve">    </w:t>
      </w:r>
      <w:r>
        <w:rPr>
          <w:rFonts w:hint="eastAsia" w:ascii="宋体" w:hAnsi="宋体" w:eastAsia="宋体" w:cs="Times New Roman"/>
          <w:color w:val="000000"/>
          <w:szCs w:val="21"/>
          <w:highlight w:val="none"/>
          <w:lang w:val="en-US" w:eastAsia="zh-CN"/>
        </w:rPr>
        <w:t>7</w:t>
      </w:r>
      <w:r>
        <w:rPr>
          <w:rFonts w:hint="eastAsia" w:ascii="宋体" w:hAnsi="宋体" w:eastAsia="宋体" w:cs="Times New Roman"/>
          <w:color w:val="000000"/>
          <w:szCs w:val="21"/>
          <w:highlight w:val="none"/>
        </w:rPr>
        <w:t>.1、</w:t>
      </w:r>
      <w:r>
        <w:rPr>
          <w:rFonts w:hint="eastAsia" w:ascii="宋体" w:hAnsi="宋体" w:eastAsia="宋体" w:cs="Times New Roman"/>
          <w:color w:val="000000"/>
          <w:szCs w:val="21"/>
          <w:highlight w:val="none"/>
          <w:lang w:eastAsia="zh-CN"/>
        </w:rPr>
        <w:t>参选人</w:t>
      </w:r>
      <w:r>
        <w:rPr>
          <w:rFonts w:hint="eastAsia" w:ascii="宋体" w:hAnsi="宋体" w:eastAsia="宋体" w:cs="Times New Roman"/>
          <w:color w:val="000000"/>
          <w:szCs w:val="21"/>
          <w:highlight w:val="none"/>
        </w:rPr>
        <w:t>可以要求采购单位对</w:t>
      </w:r>
      <w:r>
        <w:rPr>
          <w:rFonts w:hint="eastAsia" w:ascii="宋体" w:hAnsi="宋体" w:eastAsia="宋体" w:cs="Times New Roman"/>
          <w:color w:val="000000"/>
          <w:szCs w:val="21"/>
          <w:highlight w:val="none"/>
          <w:lang w:eastAsia="zh-CN"/>
        </w:rPr>
        <w:t>比选文件</w:t>
      </w:r>
      <w:r>
        <w:rPr>
          <w:rFonts w:hint="eastAsia" w:ascii="宋体" w:hAnsi="宋体" w:eastAsia="宋体" w:cs="Times New Roman"/>
          <w:color w:val="000000"/>
          <w:szCs w:val="21"/>
          <w:highlight w:val="none"/>
        </w:rPr>
        <w:t>中的有关问题进行答疑或澄清。</w:t>
      </w:r>
    </w:p>
    <w:p>
      <w:pPr>
        <w:spacing w:line="500" w:lineRule="exact"/>
        <w:rPr>
          <w:rFonts w:ascii="宋体" w:hAnsi="宋体" w:eastAsia="宋体" w:cs="Times New Roman"/>
          <w:color w:val="000000"/>
          <w:szCs w:val="21"/>
          <w:highlight w:val="none"/>
        </w:rPr>
      </w:pPr>
      <w:r>
        <w:rPr>
          <w:rFonts w:hint="eastAsia" w:ascii="宋体" w:hAnsi="宋体" w:eastAsia="宋体" w:cs="Times New Roman"/>
          <w:color w:val="000000"/>
          <w:szCs w:val="21"/>
          <w:highlight w:val="none"/>
        </w:rPr>
        <w:t xml:space="preserve">    </w:t>
      </w:r>
      <w:r>
        <w:rPr>
          <w:rFonts w:hint="eastAsia" w:ascii="宋体" w:hAnsi="宋体" w:eastAsia="宋体" w:cs="Times New Roman"/>
          <w:color w:val="000000"/>
          <w:szCs w:val="21"/>
          <w:highlight w:val="none"/>
          <w:lang w:val="en-US" w:eastAsia="zh-CN"/>
        </w:rPr>
        <w:t>7</w:t>
      </w:r>
      <w:r>
        <w:rPr>
          <w:rFonts w:hint="eastAsia" w:ascii="宋体" w:hAnsi="宋体" w:eastAsia="宋体" w:cs="Times New Roman"/>
          <w:color w:val="000000"/>
          <w:szCs w:val="21"/>
          <w:highlight w:val="none"/>
        </w:rPr>
        <w:t>.2、</w:t>
      </w:r>
      <w:r>
        <w:rPr>
          <w:rFonts w:hint="eastAsia" w:ascii="宋体" w:hAnsi="宋体" w:eastAsia="宋体" w:cs="Times New Roman"/>
          <w:color w:val="000000"/>
          <w:szCs w:val="21"/>
          <w:highlight w:val="none"/>
          <w:lang w:eastAsia="zh-CN"/>
        </w:rPr>
        <w:t>参选人</w:t>
      </w:r>
      <w:r>
        <w:rPr>
          <w:rFonts w:hint="eastAsia" w:ascii="宋体" w:hAnsi="宋体" w:eastAsia="宋体" w:cs="Times New Roman"/>
          <w:color w:val="000000"/>
          <w:szCs w:val="21"/>
          <w:highlight w:val="none"/>
        </w:rPr>
        <w:t>对</w:t>
      </w:r>
      <w:r>
        <w:rPr>
          <w:rFonts w:hint="eastAsia" w:ascii="宋体" w:hAnsi="宋体" w:eastAsia="宋体" w:cs="Times New Roman"/>
          <w:color w:val="000000"/>
          <w:szCs w:val="21"/>
          <w:highlight w:val="none"/>
          <w:lang w:eastAsia="zh-CN"/>
        </w:rPr>
        <w:t>比选文件</w:t>
      </w:r>
      <w:r>
        <w:rPr>
          <w:rFonts w:hint="eastAsia" w:ascii="宋体" w:hAnsi="宋体" w:eastAsia="宋体" w:cs="Times New Roman"/>
          <w:color w:val="000000"/>
          <w:szCs w:val="21"/>
          <w:highlight w:val="none"/>
        </w:rPr>
        <w:t>如有异议，应在投标截止日期前向采购单位提出。</w:t>
      </w:r>
    </w:p>
    <w:p>
      <w:pPr>
        <w:spacing w:line="500" w:lineRule="exact"/>
        <w:rPr>
          <w:rFonts w:ascii="宋体" w:hAnsi="宋体" w:eastAsia="宋体" w:cs="Times New Roman"/>
          <w:color w:val="000000"/>
          <w:szCs w:val="21"/>
          <w:highlight w:val="none"/>
        </w:rPr>
      </w:pPr>
      <w:r>
        <w:rPr>
          <w:rFonts w:hint="eastAsia" w:ascii="宋体" w:hAnsi="宋体" w:eastAsia="宋体" w:cs="Times New Roman"/>
          <w:color w:val="000000"/>
          <w:szCs w:val="21"/>
          <w:highlight w:val="none"/>
        </w:rPr>
        <w:t xml:space="preserve">    </w:t>
      </w:r>
      <w:r>
        <w:rPr>
          <w:rFonts w:hint="eastAsia" w:ascii="宋体" w:hAnsi="宋体" w:eastAsia="宋体" w:cs="Times New Roman"/>
          <w:color w:val="000000"/>
          <w:szCs w:val="21"/>
          <w:highlight w:val="none"/>
          <w:lang w:val="en-US" w:eastAsia="zh-CN"/>
        </w:rPr>
        <w:t>7</w:t>
      </w:r>
      <w:r>
        <w:rPr>
          <w:rFonts w:hint="eastAsia" w:ascii="宋体" w:hAnsi="宋体" w:eastAsia="宋体" w:cs="Times New Roman"/>
          <w:color w:val="000000"/>
          <w:szCs w:val="21"/>
          <w:highlight w:val="none"/>
        </w:rPr>
        <w:t>.3、如果</w:t>
      </w:r>
      <w:r>
        <w:rPr>
          <w:rFonts w:hint="eastAsia" w:ascii="宋体" w:hAnsi="宋体" w:eastAsia="宋体" w:cs="Times New Roman"/>
          <w:color w:val="000000"/>
          <w:szCs w:val="21"/>
          <w:highlight w:val="none"/>
          <w:lang w:eastAsia="zh-CN"/>
        </w:rPr>
        <w:t>参选人</w:t>
      </w:r>
      <w:r>
        <w:rPr>
          <w:rFonts w:hint="eastAsia" w:ascii="宋体" w:hAnsi="宋体" w:eastAsia="宋体" w:cs="Times New Roman"/>
          <w:color w:val="000000"/>
          <w:szCs w:val="21"/>
          <w:highlight w:val="none"/>
        </w:rPr>
        <w:t>未在规定的时间内对</w:t>
      </w:r>
      <w:r>
        <w:rPr>
          <w:rFonts w:hint="eastAsia" w:ascii="宋体" w:hAnsi="宋体" w:eastAsia="宋体" w:cs="Times New Roman"/>
          <w:color w:val="000000"/>
          <w:szCs w:val="21"/>
          <w:highlight w:val="none"/>
          <w:lang w:eastAsia="zh-CN"/>
        </w:rPr>
        <w:t>比选文件</w:t>
      </w:r>
      <w:r>
        <w:rPr>
          <w:rFonts w:hint="eastAsia" w:ascii="宋体" w:hAnsi="宋体" w:eastAsia="宋体" w:cs="Times New Roman"/>
          <w:color w:val="000000"/>
          <w:szCs w:val="21"/>
          <w:highlight w:val="none"/>
        </w:rPr>
        <w:t>有关条款提出异议，则视为充分理解</w:t>
      </w:r>
      <w:r>
        <w:rPr>
          <w:rFonts w:hint="eastAsia" w:ascii="宋体" w:hAnsi="宋体" w:eastAsia="宋体" w:cs="Times New Roman"/>
          <w:color w:val="000000"/>
          <w:szCs w:val="21"/>
          <w:highlight w:val="none"/>
          <w:lang w:eastAsia="zh-CN"/>
        </w:rPr>
        <w:t>比选文件</w:t>
      </w:r>
      <w:r>
        <w:rPr>
          <w:rFonts w:hint="eastAsia" w:ascii="宋体" w:hAnsi="宋体" w:eastAsia="宋体" w:cs="Times New Roman"/>
          <w:color w:val="000000"/>
          <w:szCs w:val="21"/>
          <w:highlight w:val="none"/>
        </w:rPr>
        <w:t>所有内容。一旦提交</w:t>
      </w:r>
      <w:r>
        <w:rPr>
          <w:rFonts w:hint="eastAsia" w:ascii="宋体" w:hAnsi="宋体" w:eastAsia="宋体" w:cs="Times New Roman"/>
          <w:color w:val="000000"/>
          <w:szCs w:val="21"/>
          <w:highlight w:val="none"/>
          <w:lang w:eastAsia="zh-CN"/>
        </w:rPr>
        <w:t>参选文件</w:t>
      </w:r>
      <w:r>
        <w:rPr>
          <w:rFonts w:hint="eastAsia" w:ascii="宋体" w:hAnsi="宋体" w:eastAsia="宋体" w:cs="Times New Roman"/>
          <w:color w:val="000000"/>
          <w:szCs w:val="21"/>
          <w:highlight w:val="none"/>
        </w:rPr>
        <w:t>，则认为该</w:t>
      </w:r>
      <w:r>
        <w:rPr>
          <w:rFonts w:hint="eastAsia" w:ascii="宋体" w:hAnsi="宋体" w:eastAsia="宋体" w:cs="Times New Roman"/>
          <w:color w:val="000000"/>
          <w:szCs w:val="21"/>
          <w:highlight w:val="none"/>
          <w:lang w:eastAsia="zh-CN"/>
        </w:rPr>
        <w:t>参选人</w:t>
      </w:r>
      <w:r>
        <w:rPr>
          <w:rFonts w:hint="eastAsia" w:ascii="宋体" w:hAnsi="宋体" w:eastAsia="宋体" w:cs="Times New Roman"/>
          <w:color w:val="000000"/>
          <w:szCs w:val="21"/>
          <w:highlight w:val="none"/>
        </w:rPr>
        <w:t>接受</w:t>
      </w:r>
      <w:r>
        <w:rPr>
          <w:rFonts w:hint="eastAsia" w:ascii="宋体" w:hAnsi="宋体" w:eastAsia="宋体" w:cs="Times New Roman"/>
          <w:color w:val="000000"/>
          <w:szCs w:val="21"/>
          <w:highlight w:val="none"/>
          <w:lang w:eastAsia="zh-CN"/>
        </w:rPr>
        <w:t>比选文件</w:t>
      </w:r>
      <w:r>
        <w:rPr>
          <w:rFonts w:hint="eastAsia" w:ascii="宋体" w:hAnsi="宋体" w:eastAsia="宋体" w:cs="Times New Roman"/>
          <w:color w:val="000000"/>
          <w:szCs w:val="21"/>
          <w:highlight w:val="none"/>
        </w:rPr>
        <w:t>的所有条款。</w:t>
      </w:r>
    </w:p>
    <w:p>
      <w:pPr>
        <w:spacing w:line="500" w:lineRule="exact"/>
        <w:rPr>
          <w:rFonts w:ascii="宋体" w:hAnsi="宋体" w:eastAsia="宋体" w:cs="Times New Roman"/>
          <w:color w:val="000000"/>
          <w:szCs w:val="21"/>
          <w:highlight w:val="none"/>
        </w:rPr>
      </w:pPr>
      <w:r>
        <w:rPr>
          <w:rFonts w:hint="eastAsia" w:ascii="宋体" w:hAnsi="宋体" w:eastAsia="宋体" w:cs="Times New Roman"/>
          <w:color w:val="000000"/>
          <w:szCs w:val="21"/>
          <w:highlight w:val="none"/>
        </w:rPr>
        <w:t xml:space="preserve">    </w:t>
      </w:r>
      <w:r>
        <w:rPr>
          <w:rFonts w:hint="eastAsia" w:ascii="宋体" w:hAnsi="宋体" w:eastAsia="宋体" w:cs="Times New Roman"/>
          <w:color w:val="000000"/>
          <w:szCs w:val="21"/>
          <w:highlight w:val="none"/>
          <w:lang w:val="en-US" w:eastAsia="zh-CN"/>
        </w:rPr>
        <w:t>7</w:t>
      </w:r>
      <w:r>
        <w:rPr>
          <w:rFonts w:hint="eastAsia" w:ascii="宋体" w:hAnsi="宋体" w:eastAsia="宋体" w:cs="Times New Roman"/>
          <w:color w:val="000000"/>
          <w:szCs w:val="21"/>
          <w:highlight w:val="none"/>
        </w:rPr>
        <w:t>.4、采购单位对在规定时间收到的、且需要做出澄清的问题，将以</w:t>
      </w:r>
      <w:r>
        <w:rPr>
          <w:rFonts w:hint="eastAsia" w:ascii="宋体" w:hAnsi="宋体" w:cs="Times New Roman"/>
          <w:color w:val="000000"/>
          <w:szCs w:val="21"/>
          <w:highlight w:val="none"/>
          <w:lang w:val="en-US" w:eastAsia="zh-CN"/>
        </w:rPr>
        <w:t>8</w:t>
      </w:r>
      <w:r>
        <w:rPr>
          <w:rFonts w:hint="eastAsia" w:ascii="宋体" w:hAnsi="宋体" w:eastAsia="宋体" w:cs="Times New Roman"/>
          <w:color w:val="000000"/>
          <w:szCs w:val="21"/>
          <w:highlight w:val="none"/>
        </w:rPr>
        <w:t>.2款所述方式进行答复，但不说明问题的来源。</w:t>
      </w:r>
    </w:p>
    <w:p>
      <w:pPr>
        <w:spacing w:line="500" w:lineRule="exact"/>
        <w:ind w:firstLine="422" w:firstLineChars="200"/>
        <w:rPr>
          <w:rFonts w:ascii="宋体" w:hAnsi="宋体" w:eastAsia="宋体" w:cs="Times New Roman"/>
          <w:b/>
          <w:color w:val="000000"/>
          <w:szCs w:val="21"/>
          <w:highlight w:val="none"/>
        </w:rPr>
      </w:pPr>
      <w:r>
        <w:rPr>
          <w:rFonts w:hint="eastAsia" w:ascii="宋体" w:hAnsi="宋体" w:eastAsia="宋体" w:cs="Times New Roman"/>
          <w:b/>
          <w:color w:val="000000"/>
          <w:szCs w:val="21"/>
          <w:highlight w:val="none"/>
          <w:lang w:val="en-US" w:eastAsia="zh-CN"/>
        </w:rPr>
        <w:t>8</w:t>
      </w:r>
      <w:r>
        <w:rPr>
          <w:rFonts w:hint="eastAsia" w:ascii="宋体" w:hAnsi="宋体" w:eastAsia="宋体" w:cs="Times New Roman"/>
          <w:b/>
          <w:color w:val="000000"/>
          <w:szCs w:val="21"/>
          <w:highlight w:val="none"/>
        </w:rPr>
        <w:t>、</w:t>
      </w:r>
      <w:r>
        <w:rPr>
          <w:rFonts w:hint="eastAsia" w:ascii="宋体" w:hAnsi="宋体" w:eastAsia="宋体" w:cs="Times New Roman"/>
          <w:b/>
          <w:color w:val="000000"/>
          <w:szCs w:val="21"/>
          <w:highlight w:val="none"/>
          <w:lang w:eastAsia="zh-CN"/>
        </w:rPr>
        <w:t>比选文件</w:t>
      </w:r>
      <w:r>
        <w:rPr>
          <w:rFonts w:hint="eastAsia" w:ascii="宋体" w:hAnsi="宋体" w:eastAsia="宋体" w:cs="Times New Roman"/>
          <w:b/>
          <w:color w:val="000000"/>
          <w:szCs w:val="21"/>
          <w:highlight w:val="none"/>
        </w:rPr>
        <w:t>的修改</w:t>
      </w:r>
    </w:p>
    <w:p>
      <w:pPr>
        <w:spacing w:line="500" w:lineRule="exact"/>
        <w:rPr>
          <w:rFonts w:ascii="宋体" w:hAnsi="宋体" w:eastAsia="宋体" w:cs="Times New Roman"/>
          <w:color w:val="000000"/>
          <w:szCs w:val="21"/>
          <w:highlight w:val="none"/>
        </w:rPr>
      </w:pPr>
      <w:r>
        <w:rPr>
          <w:rFonts w:hint="eastAsia" w:ascii="宋体" w:hAnsi="宋体" w:eastAsia="宋体" w:cs="Times New Roman"/>
          <w:color w:val="000000"/>
          <w:szCs w:val="21"/>
          <w:highlight w:val="none"/>
        </w:rPr>
        <w:t xml:space="preserve">    </w:t>
      </w:r>
      <w:r>
        <w:rPr>
          <w:rFonts w:hint="eastAsia" w:ascii="宋体" w:hAnsi="宋体" w:eastAsia="宋体" w:cs="Times New Roman"/>
          <w:color w:val="000000"/>
          <w:szCs w:val="21"/>
          <w:highlight w:val="none"/>
          <w:lang w:val="en-US" w:eastAsia="zh-CN"/>
        </w:rPr>
        <w:t>8</w:t>
      </w:r>
      <w:r>
        <w:rPr>
          <w:rFonts w:hint="eastAsia" w:ascii="宋体" w:hAnsi="宋体" w:eastAsia="宋体" w:cs="Times New Roman"/>
          <w:color w:val="000000"/>
          <w:szCs w:val="21"/>
          <w:highlight w:val="none"/>
        </w:rPr>
        <w:t>.1、</w:t>
      </w:r>
      <w:r>
        <w:rPr>
          <w:rFonts w:hint="eastAsia" w:ascii="宋体" w:hAnsi="宋体" w:eastAsia="宋体" w:cs="Times New Roman"/>
          <w:color w:val="000000"/>
          <w:szCs w:val="21"/>
          <w:highlight w:val="none"/>
          <w:lang w:eastAsia="zh-CN"/>
        </w:rPr>
        <w:t>采购</w:t>
      </w:r>
      <w:r>
        <w:rPr>
          <w:rFonts w:hint="eastAsia" w:ascii="宋体" w:hAnsi="宋体" w:eastAsia="宋体" w:cs="Times New Roman"/>
          <w:color w:val="000000"/>
          <w:szCs w:val="21"/>
          <w:highlight w:val="none"/>
          <w:lang w:val="en-US" w:eastAsia="zh-CN"/>
        </w:rPr>
        <w:t>单位</w:t>
      </w:r>
      <w:r>
        <w:rPr>
          <w:rFonts w:hint="eastAsia" w:ascii="宋体" w:hAnsi="宋体" w:eastAsia="宋体" w:cs="Times New Roman"/>
          <w:color w:val="000000"/>
          <w:szCs w:val="21"/>
          <w:highlight w:val="none"/>
        </w:rPr>
        <w:t>可以对</w:t>
      </w:r>
      <w:r>
        <w:rPr>
          <w:rFonts w:hint="eastAsia" w:ascii="宋体" w:hAnsi="宋体" w:eastAsia="宋体" w:cs="Times New Roman"/>
          <w:color w:val="000000"/>
          <w:szCs w:val="21"/>
          <w:highlight w:val="none"/>
          <w:lang w:eastAsia="zh-CN"/>
        </w:rPr>
        <w:t>比选文件</w:t>
      </w:r>
      <w:r>
        <w:rPr>
          <w:rFonts w:hint="eastAsia" w:ascii="宋体" w:hAnsi="宋体" w:eastAsia="宋体" w:cs="Times New Roman"/>
          <w:color w:val="000000"/>
          <w:szCs w:val="21"/>
          <w:highlight w:val="none"/>
        </w:rPr>
        <w:t>进行修改。</w:t>
      </w:r>
    </w:p>
    <w:p>
      <w:pPr>
        <w:spacing w:line="500" w:lineRule="exact"/>
        <w:ind w:firstLine="422" w:firstLineChars="200"/>
        <w:rPr>
          <w:rFonts w:ascii="宋体" w:hAnsi="宋体" w:eastAsia="宋体" w:cs="Times New Roman"/>
          <w:b/>
          <w:bCs/>
          <w:color w:val="000000"/>
          <w:szCs w:val="21"/>
          <w:highlight w:val="none"/>
        </w:rPr>
      </w:pPr>
      <w:r>
        <w:rPr>
          <w:rFonts w:hint="eastAsia" w:ascii="宋体" w:hAnsi="宋体" w:eastAsia="宋体" w:cs="Times New Roman"/>
          <w:b/>
          <w:bCs/>
          <w:color w:val="000000"/>
          <w:szCs w:val="21"/>
          <w:highlight w:val="none"/>
          <w:lang w:val="en-US" w:eastAsia="zh-CN"/>
        </w:rPr>
        <w:t>8</w:t>
      </w:r>
      <w:r>
        <w:rPr>
          <w:rFonts w:hint="eastAsia" w:ascii="宋体" w:hAnsi="宋体" w:eastAsia="宋体" w:cs="Times New Roman"/>
          <w:b/>
          <w:bCs/>
          <w:color w:val="000000"/>
          <w:szCs w:val="21"/>
          <w:highlight w:val="none"/>
        </w:rPr>
        <w:t>.2、</w:t>
      </w:r>
      <w:r>
        <w:rPr>
          <w:rFonts w:hint="eastAsia" w:ascii="宋体" w:hAnsi="宋体" w:eastAsia="宋体" w:cs="Times New Roman"/>
          <w:b/>
          <w:bCs/>
          <w:color w:val="000000"/>
          <w:szCs w:val="21"/>
          <w:highlight w:val="none"/>
          <w:lang w:eastAsia="zh-CN"/>
        </w:rPr>
        <w:t>采购</w:t>
      </w:r>
      <w:r>
        <w:rPr>
          <w:rFonts w:hint="eastAsia" w:ascii="宋体" w:hAnsi="宋体" w:eastAsia="宋体" w:cs="Times New Roman"/>
          <w:b/>
          <w:bCs/>
          <w:color w:val="000000"/>
          <w:szCs w:val="21"/>
          <w:highlight w:val="none"/>
          <w:lang w:val="en-US" w:eastAsia="zh-CN"/>
        </w:rPr>
        <w:t>单位</w:t>
      </w:r>
      <w:r>
        <w:rPr>
          <w:rFonts w:hint="eastAsia" w:ascii="宋体" w:hAnsi="宋体" w:eastAsia="宋体" w:cs="Times New Roman"/>
          <w:b/>
          <w:bCs/>
          <w:color w:val="000000"/>
          <w:szCs w:val="21"/>
          <w:highlight w:val="none"/>
        </w:rPr>
        <w:t>对</w:t>
      </w:r>
      <w:r>
        <w:rPr>
          <w:rFonts w:hint="eastAsia" w:ascii="宋体" w:hAnsi="宋体" w:eastAsia="宋体" w:cs="Times New Roman"/>
          <w:b/>
          <w:bCs/>
          <w:color w:val="000000"/>
          <w:szCs w:val="21"/>
          <w:highlight w:val="none"/>
          <w:lang w:eastAsia="zh-CN"/>
        </w:rPr>
        <w:t>参选人</w:t>
      </w:r>
      <w:r>
        <w:rPr>
          <w:rFonts w:hint="eastAsia" w:ascii="宋体" w:hAnsi="宋体" w:eastAsia="宋体" w:cs="Times New Roman"/>
          <w:b/>
          <w:bCs/>
          <w:color w:val="000000"/>
          <w:szCs w:val="21"/>
          <w:highlight w:val="none"/>
        </w:rPr>
        <w:t>异议的答复和对</w:t>
      </w:r>
      <w:r>
        <w:rPr>
          <w:rFonts w:hint="eastAsia" w:ascii="宋体" w:hAnsi="宋体" w:eastAsia="宋体" w:cs="Times New Roman"/>
          <w:b/>
          <w:bCs/>
          <w:color w:val="000000"/>
          <w:szCs w:val="21"/>
          <w:highlight w:val="none"/>
          <w:lang w:eastAsia="zh-CN"/>
        </w:rPr>
        <w:t>比选文件</w:t>
      </w:r>
      <w:r>
        <w:rPr>
          <w:rFonts w:hint="eastAsia" w:ascii="宋体" w:hAnsi="宋体" w:eastAsia="宋体" w:cs="Times New Roman"/>
          <w:b/>
          <w:bCs/>
          <w:color w:val="000000"/>
          <w:szCs w:val="21"/>
          <w:highlight w:val="none"/>
        </w:rPr>
        <w:t>的</w:t>
      </w:r>
      <w:r>
        <w:rPr>
          <w:rFonts w:ascii="宋体" w:hAnsi="宋体" w:eastAsia="宋体" w:cs="Times New Roman"/>
          <w:b/>
          <w:bCs/>
          <w:color w:val="000000"/>
          <w:szCs w:val="21"/>
          <w:highlight w:val="none"/>
        </w:rPr>
        <w:t>澄</w:t>
      </w:r>
      <w:r>
        <w:rPr>
          <w:rFonts w:hint="eastAsia" w:ascii="宋体" w:hAnsi="宋体" w:eastAsia="宋体" w:cs="Times New Roman"/>
          <w:b/>
          <w:bCs/>
          <w:color w:val="000000"/>
          <w:szCs w:val="21"/>
          <w:highlight w:val="none"/>
        </w:rPr>
        <w:t>清、修改、补充说明等内容均通过</w:t>
      </w:r>
      <w:r>
        <w:rPr>
          <w:rFonts w:hint="eastAsia" w:ascii="宋体" w:hAnsi="宋体" w:eastAsia="宋体" w:cs="Times New Roman"/>
          <w:b/>
          <w:bCs/>
          <w:color w:val="000000"/>
          <w:szCs w:val="21"/>
          <w:highlight w:val="none"/>
          <w:lang w:eastAsia="zh-CN"/>
        </w:rPr>
        <w:t>安庆市交通控股集团有限公司集采</w:t>
      </w:r>
      <w:r>
        <w:rPr>
          <w:rFonts w:hint="eastAsia" w:ascii="宋体" w:hAnsi="宋体" w:eastAsia="宋体" w:cs="Times New Roman"/>
          <w:b/>
          <w:bCs/>
          <w:color w:val="000000"/>
          <w:szCs w:val="21"/>
          <w:highlight w:val="none"/>
          <w:lang w:val="en-US" w:eastAsia="zh-CN"/>
        </w:rPr>
        <w:t>平台</w:t>
      </w:r>
      <w:r>
        <w:rPr>
          <w:rFonts w:hint="eastAsia" w:ascii="宋体" w:hAnsi="宋体" w:eastAsia="宋体" w:cs="Times New Roman"/>
          <w:b/>
          <w:bCs/>
          <w:color w:val="000000"/>
          <w:szCs w:val="21"/>
          <w:highlight w:val="none"/>
          <w:lang w:eastAsia="zh-CN"/>
        </w:rPr>
        <w:t>（http：//jc.zh0556.com/）</w:t>
      </w:r>
      <w:r>
        <w:rPr>
          <w:rFonts w:hint="eastAsia" w:ascii="宋体" w:hAnsi="宋体" w:eastAsia="宋体" w:cs="Times New Roman"/>
          <w:b/>
          <w:bCs/>
          <w:color w:val="000000"/>
          <w:szCs w:val="21"/>
          <w:highlight w:val="none"/>
        </w:rPr>
        <w:t>招标采购栏目发布，该修改内容作为</w:t>
      </w:r>
      <w:r>
        <w:rPr>
          <w:rFonts w:hint="eastAsia" w:ascii="宋体" w:hAnsi="宋体" w:eastAsia="宋体" w:cs="Times New Roman"/>
          <w:b/>
          <w:bCs/>
          <w:color w:val="000000"/>
          <w:szCs w:val="21"/>
          <w:highlight w:val="none"/>
          <w:lang w:eastAsia="zh-CN"/>
        </w:rPr>
        <w:t>比选</w:t>
      </w:r>
      <w:r>
        <w:rPr>
          <w:rFonts w:hint="eastAsia" w:ascii="宋体" w:hAnsi="宋体" w:eastAsia="宋体" w:cs="Times New Roman"/>
          <w:b/>
          <w:bCs/>
          <w:color w:val="000000"/>
          <w:szCs w:val="21"/>
          <w:highlight w:val="none"/>
        </w:rPr>
        <w:t>文件的组成部分，具有约束作用。</w:t>
      </w:r>
    </w:p>
    <w:p>
      <w:pPr>
        <w:spacing w:line="360" w:lineRule="auto"/>
        <w:rPr>
          <w:rFonts w:ascii="宋体" w:hAnsi="宋体" w:eastAsia="宋体" w:cs="Times New Roman"/>
          <w:color w:val="000000"/>
          <w:szCs w:val="21"/>
          <w:highlight w:val="none"/>
        </w:rPr>
      </w:pPr>
      <w:r>
        <w:rPr>
          <w:rFonts w:hint="eastAsia" w:ascii="宋体" w:hAnsi="宋体" w:eastAsia="宋体" w:cs="Times New Roman"/>
          <w:color w:val="000000"/>
          <w:szCs w:val="21"/>
          <w:highlight w:val="none"/>
        </w:rPr>
        <w:t xml:space="preserve">    </w:t>
      </w:r>
      <w:r>
        <w:rPr>
          <w:rFonts w:hint="eastAsia" w:ascii="宋体" w:hAnsi="宋体" w:eastAsia="宋体" w:cs="Times New Roman"/>
          <w:color w:val="000000"/>
          <w:szCs w:val="21"/>
          <w:highlight w:val="none"/>
          <w:lang w:val="en-US" w:eastAsia="zh-CN"/>
        </w:rPr>
        <w:t>8</w:t>
      </w:r>
      <w:r>
        <w:rPr>
          <w:rFonts w:hint="eastAsia" w:ascii="宋体" w:hAnsi="宋体" w:eastAsia="宋体" w:cs="Times New Roman"/>
          <w:color w:val="000000"/>
          <w:szCs w:val="21"/>
          <w:highlight w:val="none"/>
        </w:rPr>
        <w:t>.3、</w:t>
      </w:r>
      <w:bookmarkStart w:id="14" w:name="_Toc9821"/>
      <w:r>
        <w:rPr>
          <w:rFonts w:hint="eastAsia" w:ascii="宋体" w:hAnsi="宋体" w:eastAsia="宋体" w:cs="Times New Roman"/>
          <w:color w:val="000000"/>
          <w:szCs w:val="21"/>
          <w:highlight w:val="none"/>
        </w:rPr>
        <w:t>当</w:t>
      </w:r>
      <w:r>
        <w:rPr>
          <w:rFonts w:hint="eastAsia" w:ascii="宋体" w:hAnsi="宋体" w:eastAsia="宋体" w:cs="Times New Roman"/>
          <w:color w:val="000000"/>
          <w:szCs w:val="21"/>
          <w:highlight w:val="none"/>
          <w:lang w:eastAsia="zh-CN"/>
        </w:rPr>
        <w:t>比选文件</w:t>
      </w:r>
      <w:r>
        <w:rPr>
          <w:rFonts w:hint="eastAsia" w:ascii="宋体" w:hAnsi="宋体" w:eastAsia="宋体" w:cs="Times New Roman"/>
          <w:color w:val="000000"/>
          <w:szCs w:val="21"/>
          <w:highlight w:val="none"/>
        </w:rPr>
        <w:t>与对</w:t>
      </w:r>
      <w:r>
        <w:rPr>
          <w:rFonts w:hint="eastAsia" w:ascii="宋体" w:hAnsi="宋体" w:eastAsia="宋体" w:cs="Times New Roman"/>
          <w:color w:val="000000"/>
          <w:szCs w:val="21"/>
          <w:highlight w:val="none"/>
          <w:lang w:eastAsia="zh-CN"/>
        </w:rPr>
        <w:t>比选文件</w:t>
      </w:r>
      <w:r>
        <w:rPr>
          <w:rFonts w:hint="eastAsia" w:ascii="宋体" w:hAnsi="宋体" w:eastAsia="宋体" w:cs="Times New Roman"/>
          <w:color w:val="000000"/>
          <w:szCs w:val="21"/>
          <w:highlight w:val="none"/>
        </w:rPr>
        <w:t>的澄清、修改、补充等在同一内容的表述上不一致时，以最后发出的为准。</w:t>
      </w:r>
    </w:p>
    <w:p>
      <w:pPr>
        <w:spacing w:line="360" w:lineRule="auto"/>
        <w:rPr>
          <w:rFonts w:ascii="宋体" w:hAnsi="宋体" w:eastAsia="宋体" w:cs="Times New Roman"/>
          <w:color w:val="000000"/>
          <w:szCs w:val="21"/>
          <w:highlight w:val="none"/>
        </w:rPr>
      </w:pPr>
      <w:r>
        <w:rPr>
          <w:rFonts w:hint="eastAsia" w:ascii="宋体" w:hAnsi="宋体" w:eastAsia="宋体" w:cs="Times New Roman"/>
          <w:color w:val="000000"/>
          <w:szCs w:val="21"/>
          <w:highlight w:val="none"/>
        </w:rPr>
        <w:t xml:space="preserve">    </w:t>
      </w:r>
      <w:r>
        <w:rPr>
          <w:rFonts w:hint="eastAsia" w:ascii="宋体" w:hAnsi="宋体" w:eastAsia="宋体" w:cs="Times New Roman"/>
          <w:color w:val="000000"/>
          <w:szCs w:val="21"/>
          <w:highlight w:val="none"/>
          <w:lang w:val="en-US" w:eastAsia="zh-CN"/>
        </w:rPr>
        <w:t>8</w:t>
      </w:r>
      <w:r>
        <w:rPr>
          <w:rFonts w:hint="eastAsia" w:ascii="宋体" w:hAnsi="宋体" w:eastAsia="宋体" w:cs="Times New Roman"/>
          <w:color w:val="000000"/>
          <w:szCs w:val="21"/>
          <w:highlight w:val="none"/>
        </w:rPr>
        <w:t>.4、为使</w:t>
      </w:r>
      <w:r>
        <w:rPr>
          <w:rFonts w:hint="eastAsia" w:ascii="宋体" w:hAnsi="宋体" w:eastAsia="宋体" w:cs="Times New Roman"/>
          <w:color w:val="000000"/>
          <w:szCs w:val="21"/>
          <w:highlight w:val="none"/>
          <w:lang w:eastAsia="zh-CN"/>
        </w:rPr>
        <w:t>参选人</w:t>
      </w:r>
      <w:r>
        <w:rPr>
          <w:rFonts w:hint="eastAsia" w:ascii="宋体" w:hAnsi="宋体" w:eastAsia="宋体" w:cs="Times New Roman"/>
          <w:color w:val="000000"/>
          <w:szCs w:val="21"/>
          <w:highlight w:val="none"/>
        </w:rPr>
        <w:t>有充分时间对</w:t>
      </w:r>
      <w:r>
        <w:rPr>
          <w:rFonts w:hint="eastAsia" w:ascii="宋体" w:hAnsi="宋体" w:eastAsia="宋体" w:cs="Times New Roman"/>
          <w:color w:val="000000"/>
          <w:szCs w:val="21"/>
          <w:highlight w:val="none"/>
          <w:lang w:eastAsia="zh-CN"/>
        </w:rPr>
        <w:t>比选文件</w:t>
      </w:r>
      <w:r>
        <w:rPr>
          <w:rFonts w:hint="eastAsia" w:ascii="宋体" w:hAnsi="宋体" w:eastAsia="宋体" w:cs="Times New Roman"/>
          <w:color w:val="000000"/>
          <w:szCs w:val="21"/>
          <w:highlight w:val="none"/>
        </w:rPr>
        <w:t>的澄清、修改、补充部分进行研究，或是由于其他原因，采购单位可以决定顺延投标截止时间，具体时间通过</w:t>
      </w:r>
      <w:r>
        <w:rPr>
          <w:rFonts w:hint="eastAsia" w:ascii="宋体" w:hAnsi="宋体" w:eastAsia="宋体" w:cs="宋体"/>
          <w:szCs w:val="21"/>
          <w:highlight w:val="none"/>
          <w:lang w:eastAsia="zh-CN"/>
        </w:rPr>
        <w:t>安庆市交通控股集团有限公司集采平台</w:t>
      </w:r>
      <w:r>
        <w:rPr>
          <w:rFonts w:hint="eastAsia" w:ascii="宋体" w:hAnsi="宋体" w:eastAsia="宋体" w:cs="宋体"/>
          <w:szCs w:val="21"/>
          <w:highlight w:val="none"/>
        </w:rPr>
        <w:t>网站发布</w:t>
      </w:r>
      <w:r>
        <w:rPr>
          <w:rFonts w:hint="eastAsia" w:ascii="宋体" w:hAnsi="宋体" w:eastAsia="宋体" w:cs="Times New Roman"/>
          <w:color w:val="000000"/>
          <w:szCs w:val="21"/>
          <w:highlight w:val="none"/>
        </w:rPr>
        <w:t>。</w:t>
      </w:r>
    </w:p>
    <w:bookmarkEnd w:id="14"/>
    <w:p>
      <w:pPr>
        <w:spacing w:line="500" w:lineRule="exact"/>
        <w:ind w:firstLine="422" w:firstLineChars="200"/>
        <w:rPr>
          <w:rFonts w:ascii="宋体" w:hAnsi="宋体" w:eastAsia="宋体" w:cs="Times New Roman"/>
          <w:b/>
          <w:color w:val="000000"/>
          <w:szCs w:val="21"/>
          <w:highlight w:val="none"/>
        </w:rPr>
      </w:pPr>
      <w:r>
        <w:rPr>
          <w:rFonts w:hint="eastAsia" w:ascii="宋体" w:hAnsi="宋体" w:eastAsia="宋体" w:cs="Times New Roman"/>
          <w:b/>
          <w:color w:val="000000"/>
          <w:szCs w:val="21"/>
          <w:highlight w:val="none"/>
          <w:lang w:val="en-US" w:eastAsia="zh-CN"/>
        </w:rPr>
        <w:t>9</w:t>
      </w:r>
      <w:r>
        <w:rPr>
          <w:rFonts w:hint="eastAsia" w:ascii="宋体" w:hAnsi="宋体" w:eastAsia="宋体" w:cs="Times New Roman"/>
          <w:b/>
          <w:color w:val="000000"/>
          <w:szCs w:val="21"/>
          <w:highlight w:val="none"/>
        </w:rPr>
        <w:t>、</w:t>
      </w:r>
      <w:r>
        <w:rPr>
          <w:rFonts w:hint="eastAsia" w:ascii="宋体" w:hAnsi="宋体" w:eastAsia="宋体" w:cs="Times New Roman"/>
          <w:b/>
          <w:color w:val="000000"/>
          <w:szCs w:val="21"/>
          <w:highlight w:val="none"/>
          <w:lang w:eastAsia="zh-CN"/>
        </w:rPr>
        <w:t>参选文件</w:t>
      </w:r>
      <w:r>
        <w:rPr>
          <w:rFonts w:hint="eastAsia" w:ascii="宋体" w:hAnsi="宋体" w:eastAsia="宋体" w:cs="Times New Roman"/>
          <w:b/>
          <w:color w:val="000000"/>
          <w:szCs w:val="21"/>
          <w:highlight w:val="none"/>
        </w:rPr>
        <w:t>的构成</w:t>
      </w:r>
    </w:p>
    <w:p>
      <w:pPr>
        <w:spacing w:line="500" w:lineRule="exact"/>
        <w:ind w:firstLine="420" w:firstLineChars="200"/>
        <w:rPr>
          <w:rFonts w:ascii="宋体" w:hAnsi="宋体" w:eastAsia="宋体" w:cs="Times New Roman"/>
          <w:color w:val="000000"/>
          <w:szCs w:val="21"/>
          <w:highlight w:val="none"/>
        </w:rPr>
      </w:pPr>
      <w:r>
        <w:rPr>
          <w:rFonts w:hint="eastAsia" w:ascii="宋体" w:hAnsi="宋体" w:eastAsia="宋体" w:cs="Times New Roman"/>
          <w:color w:val="000000"/>
          <w:szCs w:val="21"/>
          <w:highlight w:val="none"/>
          <w:lang w:val="en-US" w:eastAsia="zh-CN"/>
        </w:rPr>
        <w:t>9</w:t>
      </w:r>
      <w:r>
        <w:rPr>
          <w:rFonts w:hint="eastAsia" w:ascii="宋体" w:hAnsi="宋体" w:eastAsia="宋体" w:cs="Times New Roman"/>
          <w:color w:val="000000"/>
          <w:szCs w:val="21"/>
          <w:highlight w:val="none"/>
        </w:rPr>
        <w:t>.1、</w:t>
      </w:r>
      <w:r>
        <w:rPr>
          <w:rFonts w:hint="eastAsia" w:ascii="宋体" w:hAnsi="宋体" w:eastAsia="宋体" w:cs="Times New Roman"/>
          <w:color w:val="000000"/>
          <w:szCs w:val="21"/>
          <w:highlight w:val="none"/>
          <w:lang w:eastAsia="zh-CN"/>
        </w:rPr>
        <w:t>参选文件</w:t>
      </w:r>
      <w:r>
        <w:rPr>
          <w:rFonts w:hint="eastAsia" w:ascii="宋体" w:hAnsi="宋体" w:eastAsia="宋体" w:cs="Times New Roman"/>
          <w:color w:val="000000"/>
          <w:szCs w:val="21"/>
          <w:highlight w:val="none"/>
        </w:rPr>
        <w:t>应该按照“</w:t>
      </w:r>
      <w:r>
        <w:rPr>
          <w:rFonts w:hint="eastAsia" w:ascii="宋体" w:hAnsi="宋体" w:eastAsia="宋体" w:cs="Times New Roman"/>
          <w:color w:val="000000"/>
          <w:szCs w:val="21"/>
          <w:highlight w:val="none"/>
          <w:lang w:eastAsia="zh-CN"/>
        </w:rPr>
        <w:t>参选文件</w:t>
      </w:r>
      <w:r>
        <w:rPr>
          <w:rFonts w:hint="eastAsia" w:ascii="宋体" w:hAnsi="宋体" w:eastAsia="宋体" w:cs="Times New Roman"/>
          <w:color w:val="000000"/>
          <w:szCs w:val="21"/>
          <w:highlight w:val="none"/>
        </w:rPr>
        <w:t>格式”规定的内容和顺序进行编写。</w:t>
      </w:r>
    </w:p>
    <w:p>
      <w:pPr>
        <w:spacing w:line="500" w:lineRule="exact"/>
        <w:ind w:firstLine="420" w:firstLineChars="200"/>
        <w:rPr>
          <w:rFonts w:ascii="宋体" w:hAnsi="宋体" w:eastAsia="宋体" w:cs="Times New Roman"/>
          <w:color w:val="000000"/>
          <w:szCs w:val="21"/>
          <w:highlight w:val="none"/>
        </w:rPr>
      </w:pPr>
      <w:r>
        <w:rPr>
          <w:rFonts w:hint="eastAsia" w:ascii="宋体" w:hAnsi="宋体" w:eastAsia="宋体" w:cs="Times New Roman"/>
          <w:color w:val="000000"/>
          <w:szCs w:val="21"/>
          <w:highlight w:val="none"/>
          <w:lang w:val="en-US" w:eastAsia="zh-CN"/>
        </w:rPr>
        <w:t>9</w:t>
      </w:r>
      <w:r>
        <w:rPr>
          <w:rFonts w:hint="eastAsia" w:ascii="宋体" w:hAnsi="宋体" w:eastAsia="宋体" w:cs="Times New Roman"/>
          <w:color w:val="000000"/>
          <w:szCs w:val="21"/>
          <w:highlight w:val="none"/>
        </w:rPr>
        <w:t>.2、</w:t>
      </w:r>
      <w:r>
        <w:rPr>
          <w:rFonts w:hint="eastAsia" w:ascii="宋体" w:hAnsi="宋体" w:eastAsia="宋体" w:cs="Times New Roman"/>
          <w:color w:val="000000"/>
          <w:szCs w:val="21"/>
          <w:highlight w:val="none"/>
          <w:lang w:eastAsia="zh-CN"/>
        </w:rPr>
        <w:t>参选人</w:t>
      </w:r>
      <w:r>
        <w:rPr>
          <w:rFonts w:hint="eastAsia" w:ascii="宋体" w:hAnsi="宋体" w:eastAsia="宋体" w:cs="Times New Roman"/>
          <w:color w:val="000000"/>
          <w:szCs w:val="21"/>
          <w:highlight w:val="none"/>
        </w:rPr>
        <w:t>应提交“</w:t>
      </w:r>
      <w:r>
        <w:rPr>
          <w:rFonts w:hint="eastAsia" w:ascii="宋体" w:hAnsi="宋体" w:eastAsia="宋体" w:cs="Times New Roman"/>
          <w:color w:val="000000"/>
          <w:szCs w:val="21"/>
          <w:highlight w:val="none"/>
          <w:lang w:eastAsia="zh-CN"/>
        </w:rPr>
        <w:t>参选人</w:t>
      </w:r>
      <w:r>
        <w:rPr>
          <w:rFonts w:hint="eastAsia" w:ascii="宋体" w:hAnsi="宋体" w:eastAsia="宋体" w:cs="Times New Roman"/>
          <w:color w:val="000000"/>
          <w:szCs w:val="21"/>
          <w:highlight w:val="none"/>
        </w:rPr>
        <w:t>须知前附表”中规定的</w:t>
      </w:r>
      <w:r>
        <w:rPr>
          <w:rFonts w:hint="eastAsia" w:ascii="宋体" w:hAnsi="宋体" w:eastAsia="宋体" w:cs="Times New Roman"/>
          <w:color w:val="000000"/>
          <w:szCs w:val="21"/>
          <w:highlight w:val="none"/>
          <w:lang w:eastAsia="zh-CN"/>
        </w:rPr>
        <w:t>参选文件</w:t>
      </w:r>
      <w:r>
        <w:rPr>
          <w:rFonts w:hint="eastAsia" w:ascii="宋体" w:hAnsi="宋体" w:eastAsia="宋体" w:cs="Times New Roman"/>
          <w:color w:val="000000"/>
          <w:szCs w:val="21"/>
          <w:highlight w:val="none"/>
        </w:rPr>
        <w:t>。</w:t>
      </w:r>
    </w:p>
    <w:p>
      <w:pPr>
        <w:spacing w:line="500" w:lineRule="exact"/>
        <w:ind w:firstLine="420" w:firstLineChars="200"/>
        <w:rPr>
          <w:rFonts w:ascii="宋体" w:hAnsi="宋体" w:eastAsia="宋体" w:cs="Times New Roman"/>
          <w:color w:val="000000"/>
          <w:szCs w:val="21"/>
          <w:highlight w:val="none"/>
        </w:rPr>
      </w:pPr>
      <w:r>
        <w:rPr>
          <w:rFonts w:hint="eastAsia" w:ascii="宋体" w:hAnsi="宋体" w:eastAsia="宋体" w:cs="Times New Roman"/>
          <w:color w:val="000000"/>
          <w:szCs w:val="21"/>
          <w:highlight w:val="none"/>
          <w:lang w:val="en-US" w:eastAsia="zh-CN"/>
        </w:rPr>
        <w:t>9</w:t>
      </w:r>
      <w:r>
        <w:rPr>
          <w:rFonts w:hint="eastAsia" w:ascii="宋体" w:hAnsi="宋体" w:eastAsia="宋体" w:cs="Times New Roman"/>
          <w:color w:val="000000"/>
          <w:szCs w:val="21"/>
          <w:highlight w:val="none"/>
        </w:rPr>
        <w:t>.3、</w:t>
      </w:r>
      <w:r>
        <w:rPr>
          <w:rFonts w:hint="eastAsia" w:ascii="宋体" w:hAnsi="宋体" w:eastAsia="宋体" w:cs="Times New Roman"/>
          <w:color w:val="000000"/>
          <w:szCs w:val="21"/>
          <w:highlight w:val="none"/>
          <w:lang w:eastAsia="zh-CN"/>
        </w:rPr>
        <w:t>参选人</w:t>
      </w:r>
      <w:r>
        <w:rPr>
          <w:rFonts w:hint="eastAsia" w:ascii="宋体" w:hAnsi="宋体" w:eastAsia="宋体" w:cs="Times New Roman"/>
          <w:color w:val="000000"/>
          <w:szCs w:val="21"/>
          <w:highlight w:val="none"/>
        </w:rPr>
        <w:t>必须对其</w:t>
      </w:r>
      <w:r>
        <w:rPr>
          <w:rFonts w:hint="eastAsia" w:ascii="宋体" w:hAnsi="宋体" w:eastAsia="宋体" w:cs="Times New Roman"/>
          <w:color w:val="000000"/>
          <w:szCs w:val="21"/>
          <w:highlight w:val="none"/>
          <w:lang w:eastAsia="zh-CN"/>
        </w:rPr>
        <w:t>参选文件</w:t>
      </w:r>
      <w:r>
        <w:rPr>
          <w:rFonts w:hint="eastAsia" w:ascii="宋体" w:hAnsi="宋体" w:eastAsia="宋体" w:cs="Times New Roman"/>
          <w:color w:val="000000"/>
          <w:szCs w:val="21"/>
          <w:highlight w:val="none"/>
        </w:rPr>
        <w:t>的真实性与准确性负责。</w:t>
      </w:r>
      <w:r>
        <w:rPr>
          <w:rFonts w:hint="eastAsia" w:ascii="宋体" w:hAnsi="宋体" w:eastAsia="宋体" w:cs="Times New Roman"/>
          <w:color w:val="000000"/>
          <w:szCs w:val="21"/>
          <w:highlight w:val="none"/>
          <w:lang w:eastAsia="zh-CN"/>
        </w:rPr>
        <w:t>参选人</w:t>
      </w:r>
      <w:r>
        <w:rPr>
          <w:rFonts w:hint="eastAsia" w:ascii="宋体" w:hAnsi="宋体" w:eastAsia="宋体" w:cs="Times New Roman"/>
          <w:color w:val="000000"/>
          <w:szCs w:val="21"/>
          <w:highlight w:val="none"/>
        </w:rPr>
        <w:t>一旦中标，其</w:t>
      </w:r>
      <w:r>
        <w:rPr>
          <w:rFonts w:hint="eastAsia" w:ascii="宋体" w:hAnsi="宋体" w:eastAsia="宋体" w:cs="Times New Roman"/>
          <w:color w:val="000000"/>
          <w:szCs w:val="21"/>
          <w:highlight w:val="none"/>
          <w:lang w:eastAsia="zh-CN"/>
        </w:rPr>
        <w:t>参选文件</w:t>
      </w:r>
      <w:r>
        <w:rPr>
          <w:rFonts w:hint="eastAsia" w:ascii="宋体" w:hAnsi="宋体" w:eastAsia="宋体" w:cs="Times New Roman"/>
          <w:color w:val="000000"/>
          <w:szCs w:val="21"/>
          <w:highlight w:val="none"/>
        </w:rPr>
        <w:t>将作为合同的重要组成部分。</w:t>
      </w:r>
    </w:p>
    <w:p>
      <w:pPr>
        <w:spacing w:line="500" w:lineRule="exact"/>
        <w:ind w:firstLine="420" w:firstLineChars="200"/>
        <w:rPr>
          <w:rFonts w:ascii="宋体" w:hAnsi="宋体" w:eastAsia="宋体" w:cs="Times New Roman"/>
          <w:color w:val="000000"/>
          <w:szCs w:val="21"/>
          <w:highlight w:val="none"/>
        </w:rPr>
      </w:pPr>
      <w:r>
        <w:rPr>
          <w:rFonts w:hint="eastAsia" w:ascii="宋体" w:hAnsi="宋体" w:eastAsia="宋体" w:cs="Times New Roman"/>
          <w:color w:val="000000"/>
          <w:szCs w:val="21"/>
          <w:highlight w:val="none"/>
          <w:lang w:val="en-US" w:eastAsia="zh-CN"/>
        </w:rPr>
        <w:t>9</w:t>
      </w:r>
      <w:r>
        <w:rPr>
          <w:rFonts w:hint="eastAsia" w:ascii="宋体" w:hAnsi="宋体" w:eastAsia="宋体" w:cs="Times New Roman"/>
          <w:color w:val="000000"/>
          <w:szCs w:val="21"/>
          <w:highlight w:val="none"/>
        </w:rPr>
        <w:t>.4、</w:t>
      </w:r>
      <w:r>
        <w:rPr>
          <w:rFonts w:hint="eastAsia" w:ascii="宋体" w:hAnsi="宋体" w:eastAsia="宋体" w:cs="Times New Roman"/>
          <w:color w:val="000000"/>
          <w:szCs w:val="21"/>
          <w:highlight w:val="none"/>
          <w:lang w:eastAsia="zh-CN"/>
        </w:rPr>
        <w:t>参选人</w:t>
      </w:r>
      <w:r>
        <w:rPr>
          <w:rFonts w:hint="eastAsia" w:ascii="宋体" w:hAnsi="宋体" w:eastAsia="宋体" w:cs="Times New Roman"/>
          <w:color w:val="000000"/>
          <w:szCs w:val="21"/>
          <w:highlight w:val="none"/>
        </w:rPr>
        <w:t>提供的</w:t>
      </w:r>
      <w:r>
        <w:rPr>
          <w:rFonts w:hint="eastAsia" w:ascii="宋体" w:hAnsi="宋体" w:eastAsia="宋体" w:cs="Times New Roman"/>
          <w:color w:val="000000"/>
          <w:szCs w:val="21"/>
          <w:highlight w:val="none"/>
          <w:lang w:eastAsia="zh-CN"/>
        </w:rPr>
        <w:t>货物</w:t>
      </w:r>
      <w:r>
        <w:rPr>
          <w:rFonts w:hint="eastAsia" w:ascii="宋体" w:hAnsi="宋体" w:eastAsia="宋体" w:cs="Times New Roman"/>
          <w:color w:val="000000"/>
          <w:szCs w:val="21"/>
          <w:highlight w:val="none"/>
        </w:rPr>
        <w:t>能满足</w:t>
      </w:r>
      <w:r>
        <w:rPr>
          <w:rFonts w:hint="eastAsia" w:ascii="宋体" w:hAnsi="宋体" w:eastAsia="宋体" w:cs="Times New Roman"/>
          <w:color w:val="000000"/>
          <w:szCs w:val="21"/>
          <w:highlight w:val="none"/>
          <w:lang w:eastAsia="zh-CN"/>
        </w:rPr>
        <w:t>比选文件</w:t>
      </w:r>
      <w:r>
        <w:rPr>
          <w:rFonts w:hint="eastAsia" w:ascii="宋体" w:hAnsi="宋体" w:eastAsia="宋体" w:cs="Times New Roman"/>
          <w:color w:val="000000"/>
          <w:szCs w:val="21"/>
          <w:highlight w:val="none"/>
        </w:rPr>
        <w:t>约定的实质性要求。否则，其</w:t>
      </w:r>
      <w:r>
        <w:rPr>
          <w:rFonts w:hint="eastAsia" w:ascii="宋体" w:hAnsi="宋体" w:eastAsia="宋体" w:cs="Times New Roman"/>
          <w:color w:val="000000"/>
          <w:szCs w:val="21"/>
          <w:highlight w:val="none"/>
          <w:lang w:eastAsia="zh-CN"/>
        </w:rPr>
        <w:t>参选文件</w:t>
      </w:r>
      <w:r>
        <w:rPr>
          <w:rFonts w:hint="eastAsia" w:ascii="宋体" w:hAnsi="宋体" w:eastAsia="宋体" w:cs="Times New Roman"/>
          <w:color w:val="000000"/>
          <w:szCs w:val="21"/>
          <w:highlight w:val="none"/>
        </w:rPr>
        <w:t>在评标时有可能被认为是对</w:t>
      </w:r>
      <w:r>
        <w:rPr>
          <w:rFonts w:hint="eastAsia" w:ascii="宋体" w:hAnsi="宋体" w:eastAsia="宋体" w:cs="Times New Roman"/>
          <w:color w:val="000000"/>
          <w:szCs w:val="21"/>
          <w:highlight w:val="none"/>
          <w:lang w:eastAsia="zh-CN"/>
        </w:rPr>
        <w:t>比选文件</w:t>
      </w:r>
      <w:r>
        <w:rPr>
          <w:rFonts w:hint="eastAsia" w:ascii="宋体" w:hAnsi="宋体" w:eastAsia="宋体" w:cs="Times New Roman"/>
          <w:color w:val="000000"/>
          <w:szCs w:val="21"/>
          <w:highlight w:val="none"/>
        </w:rPr>
        <w:t>未做出实质性的响应，而被评标委员会终止对其作进一步的评审。</w:t>
      </w:r>
    </w:p>
    <w:p>
      <w:pPr>
        <w:spacing w:line="500" w:lineRule="exact"/>
        <w:ind w:firstLine="422" w:firstLineChars="200"/>
        <w:rPr>
          <w:rFonts w:ascii="宋体" w:hAnsi="宋体" w:eastAsia="宋体" w:cs="Times New Roman"/>
          <w:b/>
          <w:color w:val="000000"/>
          <w:szCs w:val="21"/>
          <w:highlight w:val="none"/>
        </w:rPr>
      </w:pPr>
      <w:r>
        <w:rPr>
          <w:rFonts w:hint="eastAsia" w:ascii="宋体" w:hAnsi="宋体" w:eastAsia="宋体" w:cs="Times New Roman"/>
          <w:b/>
          <w:color w:val="000000"/>
          <w:szCs w:val="21"/>
          <w:highlight w:val="none"/>
        </w:rPr>
        <w:t>1</w:t>
      </w:r>
      <w:r>
        <w:rPr>
          <w:rFonts w:hint="eastAsia" w:ascii="宋体" w:hAnsi="宋体" w:eastAsia="宋体" w:cs="Times New Roman"/>
          <w:b/>
          <w:color w:val="000000"/>
          <w:szCs w:val="21"/>
          <w:highlight w:val="none"/>
          <w:lang w:val="en-US" w:eastAsia="zh-CN"/>
        </w:rPr>
        <w:t>0</w:t>
      </w:r>
      <w:r>
        <w:rPr>
          <w:rFonts w:hint="eastAsia" w:ascii="宋体" w:hAnsi="宋体" w:eastAsia="宋体" w:cs="Times New Roman"/>
          <w:b/>
          <w:color w:val="000000"/>
          <w:szCs w:val="21"/>
          <w:highlight w:val="none"/>
        </w:rPr>
        <w:t>、投标报价</w:t>
      </w:r>
    </w:p>
    <w:p>
      <w:pPr>
        <w:spacing w:line="500" w:lineRule="exact"/>
        <w:ind w:firstLine="420" w:firstLineChars="200"/>
        <w:rPr>
          <w:rFonts w:ascii="宋体" w:hAnsi="宋体" w:eastAsia="宋体" w:cs="Times New Roman"/>
          <w:color w:val="auto"/>
          <w:szCs w:val="21"/>
          <w:highlight w:val="none"/>
        </w:rPr>
      </w:pPr>
      <w:r>
        <w:rPr>
          <w:rFonts w:hint="eastAsia" w:ascii="宋体" w:hAnsi="宋体" w:eastAsia="宋体" w:cs="Times New Roman"/>
          <w:color w:val="000000"/>
          <w:szCs w:val="21"/>
          <w:highlight w:val="none"/>
        </w:rPr>
        <w:t>1</w:t>
      </w:r>
      <w:r>
        <w:rPr>
          <w:rFonts w:hint="eastAsia" w:ascii="宋体" w:hAnsi="宋体" w:eastAsia="宋体" w:cs="Times New Roman"/>
          <w:color w:val="000000"/>
          <w:szCs w:val="21"/>
          <w:highlight w:val="none"/>
          <w:lang w:val="en-US" w:eastAsia="zh-CN"/>
        </w:rPr>
        <w:t>0</w:t>
      </w:r>
      <w:r>
        <w:rPr>
          <w:rFonts w:hint="eastAsia" w:ascii="宋体" w:hAnsi="宋体" w:eastAsia="宋体" w:cs="Times New Roman"/>
          <w:color w:val="000000"/>
          <w:szCs w:val="21"/>
          <w:highlight w:val="none"/>
        </w:rPr>
        <w:t>.1、</w:t>
      </w:r>
      <w:r>
        <w:rPr>
          <w:rFonts w:hint="eastAsia" w:ascii="宋体" w:hAnsi="宋体" w:eastAsia="宋体" w:cs="Times New Roman"/>
          <w:color w:val="000000"/>
          <w:szCs w:val="21"/>
          <w:highlight w:val="none"/>
          <w:lang w:eastAsia="zh-CN"/>
        </w:rPr>
        <w:t>参选文件</w:t>
      </w:r>
      <w:r>
        <w:rPr>
          <w:rFonts w:hint="eastAsia" w:ascii="宋体" w:hAnsi="宋体" w:eastAsia="宋体" w:cs="Times New Roman"/>
          <w:color w:val="000000"/>
          <w:szCs w:val="21"/>
          <w:highlight w:val="none"/>
        </w:rPr>
        <w:t>的</w:t>
      </w:r>
      <w:r>
        <w:rPr>
          <w:rFonts w:hint="eastAsia" w:ascii="宋体" w:hAnsi="宋体" w:eastAsia="宋体" w:cs="Times New Roman"/>
          <w:color w:val="000000"/>
          <w:szCs w:val="21"/>
          <w:highlight w:val="none"/>
          <w:lang w:eastAsia="zh-CN"/>
        </w:rPr>
        <w:t>货物</w:t>
      </w:r>
      <w:r>
        <w:rPr>
          <w:rFonts w:hint="eastAsia" w:ascii="宋体" w:hAnsi="宋体" w:eastAsia="宋体" w:cs="Times New Roman"/>
          <w:color w:val="000000"/>
          <w:szCs w:val="21"/>
          <w:highlight w:val="none"/>
        </w:rPr>
        <w:t>报价表上</w:t>
      </w:r>
      <w:r>
        <w:rPr>
          <w:rFonts w:hint="eastAsia" w:ascii="宋体" w:hAnsi="宋体" w:eastAsia="宋体" w:cs="Times New Roman"/>
          <w:color w:val="auto"/>
          <w:szCs w:val="21"/>
          <w:highlight w:val="none"/>
        </w:rPr>
        <w:t>应清楚地标明</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拟提供</w:t>
      </w:r>
      <w:r>
        <w:rPr>
          <w:rFonts w:hint="eastAsia" w:ascii="宋体" w:hAnsi="宋体" w:eastAsia="宋体" w:cs="Times New Roman"/>
          <w:color w:val="auto"/>
          <w:szCs w:val="21"/>
          <w:highlight w:val="none"/>
          <w:lang w:eastAsia="zh-CN"/>
        </w:rPr>
        <w:t>货物</w:t>
      </w:r>
      <w:r>
        <w:rPr>
          <w:rFonts w:hint="eastAsia" w:ascii="宋体" w:hAnsi="宋体" w:eastAsia="宋体" w:cs="Times New Roman"/>
          <w:color w:val="auto"/>
          <w:szCs w:val="21"/>
          <w:highlight w:val="none"/>
        </w:rPr>
        <w:t>的名称、价格等内容。</w:t>
      </w:r>
    </w:p>
    <w:p>
      <w:pPr>
        <w:spacing w:line="500" w:lineRule="exact"/>
        <w:ind w:firstLine="420" w:firstLineChars="200"/>
        <w:rPr>
          <w:rFonts w:ascii="宋体" w:hAnsi="宋体" w:eastAsia="宋体" w:cs="Times New Roman"/>
          <w:color w:val="000000"/>
          <w:szCs w:val="21"/>
          <w:highlight w:val="none"/>
        </w:rPr>
      </w:pPr>
      <w:r>
        <w:rPr>
          <w:rFonts w:hint="eastAsia" w:ascii="宋体" w:hAnsi="宋体" w:eastAsia="宋体" w:cs="Times New Roman"/>
          <w:color w:val="000000"/>
          <w:szCs w:val="21"/>
          <w:highlight w:val="none"/>
        </w:rPr>
        <w:t>1</w:t>
      </w:r>
      <w:r>
        <w:rPr>
          <w:rFonts w:hint="eastAsia" w:ascii="宋体" w:hAnsi="宋体" w:eastAsia="宋体" w:cs="Times New Roman"/>
          <w:color w:val="000000"/>
          <w:szCs w:val="21"/>
          <w:highlight w:val="none"/>
          <w:lang w:val="en-US" w:eastAsia="zh-CN"/>
        </w:rPr>
        <w:t>0</w:t>
      </w:r>
      <w:r>
        <w:rPr>
          <w:rFonts w:hint="eastAsia" w:ascii="宋体" w:hAnsi="宋体" w:eastAsia="宋体" w:cs="Times New Roman"/>
          <w:color w:val="000000"/>
          <w:szCs w:val="21"/>
          <w:highlight w:val="none"/>
        </w:rPr>
        <w:t>.2、除非特别要求，每个项目（或每个包）只允许有一个方案、一个报价。多方案、多报价的</w:t>
      </w:r>
      <w:r>
        <w:rPr>
          <w:rFonts w:hint="eastAsia" w:ascii="宋体" w:hAnsi="宋体" w:eastAsia="宋体" w:cs="Times New Roman"/>
          <w:color w:val="000000"/>
          <w:szCs w:val="21"/>
          <w:highlight w:val="none"/>
          <w:lang w:eastAsia="zh-CN"/>
        </w:rPr>
        <w:t>参选文件</w:t>
      </w:r>
      <w:r>
        <w:rPr>
          <w:rFonts w:hint="eastAsia" w:ascii="宋体" w:hAnsi="宋体" w:eastAsia="宋体" w:cs="Times New Roman"/>
          <w:color w:val="000000"/>
          <w:szCs w:val="21"/>
          <w:highlight w:val="none"/>
        </w:rPr>
        <w:t>将视为无效</w:t>
      </w:r>
      <w:r>
        <w:rPr>
          <w:rFonts w:hint="eastAsia" w:ascii="宋体" w:hAnsi="宋体" w:eastAsia="宋体" w:cs="Times New Roman"/>
          <w:color w:val="000000"/>
          <w:szCs w:val="21"/>
          <w:highlight w:val="none"/>
          <w:lang w:eastAsia="zh-CN"/>
        </w:rPr>
        <w:t>参选文件</w:t>
      </w:r>
      <w:r>
        <w:rPr>
          <w:rFonts w:hint="eastAsia" w:ascii="宋体" w:hAnsi="宋体" w:eastAsia="宋体" w:cs="Times New Roman"/>
          <w:color w:val="000000"/>
          <w:szCs w:val="21"/>
          <w:highlight w:val="none"/>
        </w:rPr>
        <w:t>。</w:t>
      </w:r>
    </w:p>
    <w:p>
      <w:pPr>
        <w:spacing w:line="500" w:lineRule="exact"/>
        <w:ind w:firstLine="420" w:firstLineChars="200"/>
        <w:rPr>
          <w:rFonts w:ascii="宋体" w:hAnsi="宋体" w:eastAsia="宋体" w:cs="Times New Roman"/>
          <w:color w:val="000000"/>
          <w:szCs w:val="21"/>
          <w:highlight w:val="none"/>
        </w:rPr>
      </w:pPr>
      <w:r>
        <w:rPr>
          <w:rFonts w:hint="eastAsia" w:ascii="宋体" w:hAnsi="宋体" w:eastAsia="宋体" w:cs="Times New Roman"/>
          <w:color w:val="000000"/>
          <w:szCs w:val="21"/>
          <w:highlight w:val="none"/>
        </w:rPr>
        <w:t>1</w:t>
      </w:r>
      <w:r>
        <w:rPr>
          <w:rFonts w:hint="eastAsia" w:ascii="宋体" w:hAnsi="宋体" w:eastAsia="宋体" w:cs="Times New Roman"/>
          <w:color w:val="000000"/>
          <w:szCs w:val="21"/>
          <w:highlight w:val="none"/>
          <w:lang w:val="en-US" w:eastAsia="zh-CN"/>
        </w:rPr>
        <w:t>0</w:t>
      </w:r>
      <w:r>
        <w:rPr>
          <w:rFonts w:hint="eastAsia" w:ascii="宋体" w:hAnsi="宋体" w:eastAsia="宋体" w:cs="Times New Roman"/>
          <w:color w:val="000000"/>
          <w:szCs w:val="21"/>
          <w:highlight w:val="none"/>
        </w:rPr>
        <w:t>.3、</w:t>
      </w:r>
      <w:r>
        <w:rPr>
          <w:rFonts w:hint="eastAsia" w:ascii="宋体" w:hAnsi="宋体" w:eastAsia="宋体" w:cs="Times New Roman"/>
          <w:color w:val="000000"/>
          <w:szCs w:val="21"/>
          <w:highlight w:val="none"/>
          <w:lang w:eastAsia="zh-CN"/>
        </w:rPr>
        <w:t>参选人</w:t>
      </w:r>
      <w:r>
        <w:rPr>
          <w:rFonts w:hint="eastAsia" w:ascii="宋体" w:hAnsi="宋体" w:eastAsia="宋体" w:cs="Times New Roman"/>
          <w:color w:val="000000"/>
          <w:szCs w:val="21"/>
          <w:highlight w:val="none"/>
        </w:rPr>
        <w:t>的报价应包含满足本次招标需求的所有费用（包括但不限于：</w:t>
      </w:r>
      <w:r>
        <w:rPr>
          <w:rFonts w:hint="eastAsia" w:ascii="宋体" w:hAnsi="宋体" w:eastAsia="宋体" w:cs="宋体"/>
          <w:color w:val="000000"/>
          <w:szCs w:val="21"/>
          <w:highlight w:val="none"/>
        </w:rPr>
        <w:t>人工费、材料费、</w:t>
      </w:r>
      <w:r>
        <w:rPr>
          <w:rFonts w:hint="eastAsia" w:ascii="宋体" w:hAnsi="宋体" w:eastAsia="宋体" w:cs="宋体"/>
          <w:color w:val="000000"/>
          <w:szCs w:val="21"/>
          <w:highlight w:val="none"/>
          <w:lang w:val="en-US" w:eastAsia="zh-CN"/>
        </w:rPr>
        <w:t>运输</w:t>
      </w:r>
      <w:r>
        <w:rPr>
          <w:rFonts w:hint="eastAsia" w:ascii="宋体" w:hAnsi="宋体" w:eastAsia="宋体" w:cs="宋体"/>
          <w:color w:val="000000"/>
          <w:szCs w:val="21"/>
          <w:highlight w:val="none"/>
        </w:rPr>
        <w:t>费、保险、税金等）。</w:t>
      </w:r>
    </w:p>
    <w:p>
      <w:pPr>
        <w:spacing w:line="500" w:lineRule="exact"/>
        <w:ind w:firstLine="420" w:firstLineChars="200"/>
        <w:rPr>
          <w:rFonts w:ascii="宋体" w:hAnsi="宋体" w:eastAsia="宋体" w:cs="Times New Roman"/>
          <w:color w:val="000000"/>
          <w:szCs w:val="21"/>
          <w:highlight w:val="none"/>
        </w:rPr>
      </w:pPr>
      <w:r>
        <w:rPr>
          <w:rFonts w:hint="eastAsia" w:ascii="宋体" w:hAnsi="宋体" w:eastAsia="宋体" w:cs="Times New Roman"/>
          <w:color w:val="000000"/>
          <w:szCs w:val="21"/>
          <w:highlight w:val="none"/>
        </w:rPr>
        <w:t>1</w:t>
      </w:r>
      <w:r>
        <w:rPr>
          <w:rFonts w:hint="eastAsia" w:ascii="宋体" w:hAnsi="宋体" w:eastAsia="宋体" w:cs="Times New Roman"/>
          <w:color w:val="000000"/>
          <w:szCs w:val="21"/>
          <w:highlight w:val="none"/>
          <w:lang w:val="en-US" w:eastAsia="zh-CN"/>
        </w:rPr>
        <w:t>0</w:t>
      </w:r>
      <w:r>
        <w:rPr>
          <w:rFonts w:hint="eastAsia" w:ascii="宋体" w:hAnsi="宋体" w:eastAsia="宋体" w:cs="Times New Roman"/>
          <w:color w:val="000000"/>
          <w:szCs w:val="21"/>
          <w:highlight w:val="none"/>
        </w:rPr>
        <w:t>.4、投标报价</w:t>
      </w:r>
      <w:r>
        <w:rPr>
          <w:rFonts w:hint="eastAsia" w:ascii="宋体" w:hAnsi="宋体" w:eastAsia="宋体" w:cs="Times New Roman"/>
          <w:color w:val="000000"/>
          <w:szCs w:val="21"/>
          <w:highlight w:val="none"/>
          <w:lang w:val="en-US" w:eastAsia="zh-CN"/>
        </w:rPr>
        <w:t>高</w:t>
      </w:r>
      <w:r>
        <w:rPr>
          <w:rFonts w:hint="eastAsia" w:ascii="宋体" w:hAnsi="宋体" w:eastAsia="宋体" w:cs="Times New Roman"/>
          <w:color w:val="000000"/>
          <w:szCs w:val="21"/>
          <w:highlight w:val="none"/>
        </w:rPr>
        <w:t>于</w:t>
      </w:r>
      <w:r>
        <w:rPr>
          <w:rFonts w:hint="eastAsia" w:ascii="宋体" w:hAnsi="宋体" w:eastAsia="宋体" w:cs="Times New Roman"/>
          <w:color w:val="000000"/>
          <w:szCs w:val="21"/>
          <w:highlight w:val="none"/>
          <w:lang w:eastAsia="zh-CN"/>
        </w:rPr>
        <w:t>最高投标限价</w:t>
      </w:r>
      <w:r>
        <w:rPr>
          <w:rFonts w:hint="eastAsia" w:ascii="宋体" w:hAnsi="宋体" w:eastAsia="宋体" w:cs="Times New Roman"/>
          <w:color w:val="000000"/>
          <w:szCs w:val="21"/>
          <w:highlight w:val="none"/>
        </w:rPr>
        <w:t>为投标无效。</w:t>
      </w:r>
    </w:p>
    <w:p>
      <w:pPr>
        <w:spacing w:line="360" w:lineRule="auto"/>
        <w:ind w:firstLine="420" w:firstLineChars="200"/>
        <w:rPr>
          <w:rFonts w:ascii="宋体" w:hAnsi="宋体" w:eastAsia="宋体" w:cs="Times New Roman"/>
          <w:color w:val="000000"/>
          <w:szCs w:val="21"/>
          <w:highlight w:val="none"/>
        </w:rPr>
      </w:pPr>
      <w:r>
        <w:rPr>
          <w:rFonts w:hint="eastAsia" w:ascii="宋体" w:hAnsi="宋体" w:eastAsia="宋体" w:cs="Times New Roman"/>
          <w:color w:val="000000"/>
          <w:szCs w:val="21"/>
          <w:highlight w:val="none"/>
        </w:rPr>
        <w:t>1</w:t>
      </w:r>
      <w:r>
        <w:rPr>
          <w:rFonts w:hint="eastAsia" w:ascii="宋体" w:hAnsi="宋体" w:eastAsia="宋体" w:cs="Times New Roman"/>
          <w:color w:val="000000"/>
          <w:szCs w:val="21"/>
          <w:highlight w:val="none"/>
          <w:lang w:val="en-US" w:eastAsia="zh-CN"/>
        </w:rPr>
        <w:t>0</w:t>
      </w:r>
      <w:r>
        <w:rPr>
          <w:rFonts w:hint="eastAsia" w:ascii="宋体" w:hAnsi="宋体" w:eastAsia="宋体" w:cs="Times New Roman"/>
          <w:color w:val="000000"/>
          <w:szCs w:val="21"/>
          <w:highlight w:val="none"/>
        </w:rPr>
        <w:t>.5.若</w:t>
      </w:r>
      <w:r>
        <w:rPr>
          <w:rFonts w:hint="eastAsia" w:ascii="Times New Roman" w:hAnsi="Times New Roman" w:eastAsia="宋体" w:cs="Times New Roman"/>
          <w:color w:val="000000"/>
          <w:szCs w:val="24"/>
          <w:highlight w:val="none"/>
          <w:lang w:eastAsia="zh-CN"/>
        </w:rPr>
        <w:t>参选报价函</w:t>
      </w:r>
      <w:r>
        <w:rPr>
          <w:rFonts w:hint="eastAsia" w:ascii="Times New Roman" w:hAnsi="Times New Roman" w:eastAsia="宋体" w:cs="Times New Roman"/>
          <w:color w:val="000000"/>
          <w:szCs w:val="24"/>
          <w:highlight w:val="none"/>
          <w:lang w:val="en-US" w:eastAsia="zh-CN"/>
        </w:rPr>
        <w:t>中</w:t>
      </w:r>
      <w:r>
        <w:rPr>
          <w:rFonts w:hint="eastAsia" w:ascii="Times New Roman" w:hAnsi="Times New Roman" w:eastAsia="宋体" w:cs="Times New Roman"/>
          <w:color w:val="000000"/>
          <w:szCs w:val="24"/>
          <w:highlight w:val="none"/>
        </w:rPr>
        <w:t>报价的大写金额和小写金额不一致的</w:t>
      </w:r>
      <w:r>
        <w:rPr>
          <w:rFonts w:hint="eastAsia" w:ascii="宋体" w:hAnsi="宋体" w:eastAsia="宋体" w:cs="Times New Roman"/>
          <w:color w:val="000000"/>
          <w:szCs w:val="21"/>
          <w:highlight w:val="none"/>
        </w:rPr>
        <w:t>，以大写金额为准；单价金额小数点有明显错位的，应以总价为准，并修正单价。</w:t>
      </w:r>
    </w:p>
    <w:p>
      <w:pPr>
        <w:spacing w:line="360" w:lineRule="auto"/>
        <w:ind w:firstLine="420" w:firstLineChars="200"/>
        <w:rPr>
          <w:rFonts w:hint="eastAsia" w:ascii="宋体" w:hAnsi="宋体" w:eastAsia="宋体" w:cs="Times New Roman"/>
          <w:color w:val="000000"/>
          <w:szCs w:val="21"/>
          <w:highlight w:val="none"/>
        </w:rPr>
      </w:pPr>
      <w:r>
        <w:rPr>
          <w:rFonts w:hint="eastAsia" w:ascii="宋体" w:hAnsi="宋体" w:eastAsia="宋体" w:cs="Times New Roman"/>
          <w:color w:val="000000"/>
          <w:szCs w:val="21"/>
          <w:highlight w:val="none"/>
        </w:rPr>
        <w:t>1</w:t>
      </w:r>
      <w:r>
        <w:rPr>
          <w:rFonts w:hint="eastAsia" w:ascii="宋体" w:hAnsi="宋体" w:eastAsia="宋体" w:cs="Times New Roman"/>
          <w:color w:val="000000"/>
          <w:szCs w:val="21"/>
          <w:highlight w:val="none"/>
          <w:lang w:val="en-US" w:eastAsia="zh-CN"/>
        </w:rPr>
        <w:t>0</w:t>
      </w:r>
      <w:r>
        <w:rPr>
          <w:rFonts w:hint="eastAsia" w:ascii="宋体" w:hAnsi="宋体" w:eastAsia="宋体" w:cs="Times New Roman"/>
          <w:color w:val="000000"/>
          <w:szCs w:val="21"/>
          <w:highlight w:val="none"/>
        </w:rPr>
        <w:t>.6.若货物报价表单价汇总金额、货物报价表总价、</w:t>
      </w:r>
      <w:r>
        <w:rPr>
          <w:rFonts w:hint="eastAsia" w:ascii="宋体" w:hAnsi="宋体" w:eastAsia="宋体" w:cs="Times New Roman"/>
          <w:color w:val="000000"/>
          <w:szCs w:val="21"/>
          <w:highlight w:val="none"/>
          <w:lang w:eastAsia="zh-CN"/>
        </w:rPr>
        <w:t>参选报价函</w:t>
      </w:r>
      <w:r>
        <w:rPr>
          <w:rFonts w:hint="eastAsia" w:ascii="宋体" w:hAnsi="宋体" w:eastAsia="宋体" w:cs="Times New Roman"/>
          <w:color w:val="000000"/>
          <w:szCs w:val="21"/>
          <w:highlight w:val="none"/>
          <w:lang w:val="en-US" w:eastAsia="zh-CN"/>
        </w:rPr>
        <w:t>中</w:t>
      </w:r>
      <w:r>
        <w:rPr>
          <w:rFonts w:hint="eastAsia" w:ascii="宋体" w:hAnsi="宋体" w:eastAsia="宋体" w:cs="Times New Roman"/>
          <w:color w:val="000000"/>
          <w:szCs w:val="21"/>
          <w:highlight w:val="none"/>
        </w:rPr>
        <w:t>报价三者不一致的，视为无效报价；</w:t>
      </w:r>
    </w:p>
    <w:p>
      <w:pPr>
        <w:spacing w:line="360" w:lineRule="auto"/>
        <w:ind w:firstLine="420" w:firstLineChars="200"/>
        <w:rPr>
          <w:rFonts w:hint="default" w:ascii="宋体" w:hAnsi="宋体" w:eastAsia="宋体" w:cs="Times New Roman"/>
          <w:color w:val="000000"/>
          <w:szCs w:val="21"/>
          <w:highlight w:val="none"/>
          <w:lang w:val="en-US" w:eastAsia="zh-CN"/>
        </w:rPr>
      </w:pPr>
      <w:r>
        <w:rPr>
          <w:rFonts w:hint="eastAsia" w:ascii="宋体" w:hAnsi="宋体" w:eastAsia="宋体" w:cs="Times New Roman"/>
          <w:color w:val="000000"/>
          <w:szCs w:val="21"/>
          <w:highlight w:val="none"/>
          <w:lang w:val="en-US" w:eastAsia="zh-CN"/>
        </w:rPr>
        <w:t>10.7参选报价函中报价与参选文件中相应内容不一致的，以参选报价函中报价为准。</w:t>
      </w:r>
    </w:p>
    <w:p>
      <w:pPr>
        <w:spacing w:line="500" w:lineRule="exact"/>
        <w:ind w:firstLine="422" w:firstLineChars="200"/>
        <w:rPr>
          <w:rFonts w:ascii="宋体" w:hAnsi="宋体" w:eastAsia="宋体" w:cs="Times New Roman"/>
          <w:color w:val="000000"/>
          <w:szCs w:val="21"/>
          <w:highlight w:val="none"/>
        </w:rPr>
      </w:pPr>
      <w:r>
        <w:rPr>
          <w:rFonts w:hint="eastAsia" w:ascii="宋体" w:hAnsi="宋体" w:eastAsia="宋体" w:cs="Times New Roman"/>
          <w:b/>
          <w:color w:val="000000"/>
          <w:szCs w:val="21"/>
          <w:highlight w:val="none"/>
        </w:rPr>
        <w:t>1</w:t>
      </w:r>
      <w:r>
        <w:rPr>
          <w:rFonts w:hint="eastAsia" w:ascii="宋体" w:hAnsi="宋体" w:eastAsia="宋体" w:cs="Times New Roman"/>
          <w:b/>
          <w:color w:val="000000"/>
          <w:szCs w:val="21"/>
          <w:highlight w:val="none"/>
          <w:lang w:val="en-US" w:eastAsia="zh-CN"/>
        </w:rPr>
        <w:t>1</w:t>
      </w:r>
      <w:r>
        <w:rPr>
          <w:rFonts w:hint="eastAsia" w:ascii="宋体" w:hAnsi="宋体" w:eastAsia="宋体" w:cs="Times New Roman"/>
          <w:b/>
          <w:color w:val="000000"/>
          <w:szCs w:val="21"/>
          <w:highlight w:val="none"/>
        </w:rPr>
        <w:t>、投标货币：</w:t>
      </w:r>
      <w:r>
        <w:rPr>
          <w:rFonts w:hint="eastAsia" w:ascii="宋体" w:hAnsi="宋体" w:eastAsia="宋体" w:cs="Times New Roman"/>
          <w:color w:val="000000"/>
          <w:szCs w:val="21"/>
          <w:highlight w:val="none"/>
        </w:rPr>
        <w:t>人民币。</w:t>
      </w:r>
    </w:p>
    <w:p>
      <w:pPr>
        <w:spacing w:line="500" w:lineRule="exact"/>
        <w:ind w:firstLine="422" w:firstLineChars="200"/>
        <w:rPr>
          <w:rFonts w:hint="default" w:ascii="宋体" w:hAnsi="宋体" w:eastAsia="宋体" w:cs="Times New Roman"/>
          <w:b/>
          <w:color w:val="000000"/>
          <w:szCs w:val="21"/>
          <w:highlight w:val="none"/>
          <w:lang w:val="en-US" w:eastAsia="zh-CN"/>
        </w:rPr>
      </w:pPr>
      <w:r>
        <w:rPr>
          <w:rFonts w:hint="eastAsia" w:ascii="宋体" w:hAnsi="宋体" w:eastAsia="宋体" w:cs="Times New Roman"/>
          <w:b/>
          <w:color w:val="000000"/>
          <w:szCs w:val="21"/>
          <w:highlight w:val="none"/>
        </w:rPr>
        <w:t>1</w:t>
      </w:r>
      <w:r>
        <w:rPr>
          <w:rFonts w:hint="eastAsia" w:ascii="宋体" w:hAnsi="宋体" w:eastAsia="宋体" w:cs="Times New Roman"/>
          <w:b/>
          <w:color w:val="000000"/>
          <w:szCs w:val="21"/>
          <w:highlight w:val="none"/>
          <w:lang w:val="en-US" w:eastAsia="zh-CN"/>
        </w:rPr>
        <w:t>2</w:t>
      </w:r>
      <w:r>
        <w:rPr>
          <w:rFonts w:hint="eastAsia" w:ascii="宋体" w:hAnsi="宋体" w:eastAsia="宋体" w:cs="Times New Roman"/>
          <w:b/>
          <w:color w:val="000000"/>
          <w:szCs w:val="21"/>
          <w:highlight w:val="none"/>
        </w:rPr>
        <w:t>、投标保证金</w:t>
      </w:r>
      <w:r>
        <w:rPr>
          <w:rFonts w:hint="eastAsia" w:ascii="宋体" w:hAnsi="宋体" w:eastAsia="宋体" w:cs="Times New Roman"/>
          <w:b/>
          <w:color w:val="000000"/>
          <w:szCs w:val="21"/>
          <w:highlight w:val="none"/>
          <w:lang w:eastAsia="zh-CN"/>
        </w:rPr>
        <w:t>：</w:t>
      </w:r>
      <w:r>
        <w:rPr>
          <w:rFonts w:hint="eastAsia" w:ascii="宋体" w:hAnsi="宋体" w:eastAsia="宋体" w:cs="Times New Roman"/>
          <w:b/>
          <w:color w:val="000000"/>
          <w:szCs w:val="21"/>
          <w:highlight w:val="none"/>
          <w:lang w:val="en-US" w:eastAsia="zh-CN"/>
        </w:rPr>
        <w:t>本项目不收取</w:t>
      </w:r>
    </w:p>
    <w:p>
      <w:pPr>
        <w:spacing w:line="500" w:lineRule="exact"/>
        <w:ind w:firstLine="422" w:firstLineChars="200"/>
        <w:rPr>
          <w:rFonts w:ascii="宋体" w:hAnsi="宋体" w:eastAsia="宋体" w:cs="Times New Roman"/>
          <w:b/>
          <w:color w:val="000000"/>
          <w:szCs w:val="21"/>
          <w:highlight w:val="none"/>
        </w:rPr>
      </w:pPr>
      <w:r>
        <w:rPr>
          <w:rFonts w:hint="eastAsia" w:ascii="宋体" w:hAnsi="宋体" w:eastAsia="宋体" w:cs="Times New Roman"/>
          <w:b/>
          <w:color w:val="000000"/>
          <w:szCs w:val="21"/>
          <w:highlight w:val="none"/>
        </w:rPr>
        <w:t>1</w:t>
      </w:r>
      <w:r>
        <w:rPr>
          <w:rFonts w:hint="eastAsia" w:ascii="宋体" w:hAnsi="宋体" w:eastAsia="宋体" w:cs="Times New Roman"/>
          <w:b/>
          <w:color w:val="000000"/>
          <w:szCs w:val="21"/>
          <w:highlight w:val="none"/>
          <w:lang w:val="en-US" w:eastAsia="zh-CN"/>
        </w:rPr>
        <w:t>3</w:t>
      </w:r>
      <w:r>
        <w:rPr>
          <w:rFonts w:hint="eastAsia" w:ascii="宋体" w:hAnsi="宋体" w:eastAsia="宋体" w:cs="Times New Roman"/>
          <w:b/>
          <w:color w:val="000000"/>
          <w:szCs w:val="21"/>
          <w:highlight w:val="none"/>
        </w:rPr>
        <w:t>、投标有效期</w:t>
      </w:r>
    </w:p>
    <w:p>
      <w:pPr>
        <w:widowControl/>
        <w:spacing w:line="500" w:lineRule="exact"/>
        <w:ind w:firstLine="420" w:firstLineChars="200"/>
        <w:jc w:val="left"/>
        <w:rPr>
          <w:rFonts w:ascii="宋体" w:hAnsi="宋体" w:eastAsia="宋体" w:cs="Times New Roman"/>
          <w:color w:val="000000"/>
          <w:szCs w:val="21"/>
          <w:highlight w:val="none"/>
        </w:rPr>
      </w:pPr>
      <w:r>
        <w:rPr>
          <w:rFonts w:hint="eastAsia" w:ascii="宋体" w:hAnsi="宋体" w:eastAsia="宋体" w:cs="Times New Roman"/>
          <w:color w:val="000000"/>
          <w:szCs w:val="21"/>
          <w:highlight w:val="none"/>
        </w:rPr>
        <w:t>1</w:t>
      </w:r>
      <w:r>
        <w:rPr>
          <w:rFonts w:hint="eastAsia" w:ascii="宋体" w:hAnsi="宋体" w:eastAsia="宋体" w:cs="Times New Roman"/>
          <w:color w:val="000000"/>
          <w:szCs w:val="21"/>
          <w:highlight w:val="none"/>
          <w:lang w:val="en-US" w:eastAsia="zh-CN"/>
        </w:rPr>
        <w:t>3</w:t>
      </w:r>
      <w:r>
        <w:rPr>
          <w:rFonts w:hint="eastAsia" w:ascii="宋体" w:hAnsi="宋体" w:eastAsia="宋体" w:cs="Times New Roman"/>
          <w:color w:val="000000"/>
          <w:szCs w:val="21"/>
          <w:highlight w:val="none"/>
        </w:rPr>
        <w:t>.1、投标有效期见“</w:t>
      </w:r>
      <w:r>
        <w:rPr>
          <w:rFonts w:hint="eastAsia" w:ascii="宋体" w:hAnsi="宋体" w:eastAsia="宋体" w:cs="Times New Roman"/>
          <w:color w:val="000000"/>
          <w:szCs w:val="21"/>
          <w:highlight w:val="none"/>
          <w:lang w:eastAsia="zh-CN"/>
        </w:rPr>
        <w:t>参选人</w:t>
      </w:r>
      <w:r>
        <w:rPr>
          <w:rFonts w:hint="eastAsia" w:ascii="宋体" w:hAnsi="宋体" w:eastAsia="宋体" w:cs="Times New Roman"/>
          <w:color w:val="000000"/>
          <w:szCs w:val="21"/>
          <w:highlight w:val="none"/>
        </w:rPr>
        <w:t>须知前附表”的规定。</w:t>
      </w:r>
    </w:p>
    <w:p>
      <w:pPr>
        <w:widowControl/>
        <w:spacing w:line="500" w:lineRule="exact"/>
        <w:ind w:firstLine="420" w:firstLineChars="200"/>
        <w:jc w:val="left"/>
        <w:rPr>
          <w:rFonts w:ascii="宋体" w:hAnsi="宋体" w:eastAsia="宋体" w:cs="Times New Roman"/>
          <w:color w:val="000000"/>
          <w:szCs w:val="21"/>
          <w:highlight w:val="none"/>
        </w:rPr>
      </w:pPr>
      <w:r>
        <w:rPr>
          <w:rFonts w:hint="eastAsia" w:ascii="宋体" w:hAnsi="宋体" w:eastAsia="宋体" w:cs="Times New Roman"/>
          <w:color w:val="000000"/>
          <w:szCs w:val="21"/>
          <w:highlight w:val="none"/>
        </w:rPr>
        <w:t>1</w:t>
      </w:r>
      <w:r>
        <w:rPr>
          <w:rFonts w:hint="eastAsia" w:ascii="宋体" w:hAnsi="宋体" w:eastAsia="宋体" w:cs="Times New Roman"/>
          <w:color w:val="000000"/>
          <w:szCs w:val="21"/>
          <w:highlight w:val="none"/>
          <w:lang w:val="en-US" w:eastAsia="zh-CN"/>
        </w:rPr>
        <w:t>3</w:t>
      </w:r>
      <w:r>
        <w:rPr>
          <w:rFonts w:hint="eastAsia" w:ascii="宋体" w:hAnsi="宋体" w:eastAsia="宋体" w:cs="Times New Roman"/>
          <w:color w:val="000000"/>
          <w:szCs w:val="21"/>
          <w:highlight w:val="none"/>
        </w:rPr>
        <w:t>.2、在投标有效期内，</w:t>
      </w:r>
      <w:r>
        <w:rPr>
          <w:rFonts w:hint="eastAsia" w:ascii="宋体" w:hAnsi="宋体" w:eastAsia="宋体" w:cs="Times New Roman"/>
          <w:color w:val="000000"/>
          <w:szCs w:val="21"/>
          <w:highlight w:val="none"/>
          <w:lang w:eastAsia="zh-CN"/>
        </w:rPr>
        <w:t>参选人</w:t>
      </w:r>
      <w:r>
        <w:rPr>
          <w:rFonts w:hint="eastAsia" w:ascii="宋体" w:hAnsi="宋体" w:eastAsia="宋体" w:cs="Times New Roman"/>
          <w:color w:val="000000"/>
          <w:szCs w:val="21"/>
          <w:highlight w:val="none"/>
        </w:rPr>
        <w:t>不得要求撤销或修改其</w:t>
      </w:r>
      <w:r>
        <w:rPr>
          <w:rFonts w:hint="eastAsia" w:ascii="宋体" w:hAnsi="宋体" w:eastAsia="宋体" w:cs="Times New Roman"/>
          <w:color w:val="000000"/>
          <w:szCs w:val="21"/>
          <w:highlight w:val="none"/>
          <w:lang w:eastAsia="zh-CN"/>
        </w:rPr>
        <w:t>参选文件</w:t>
      </w:r>
      <w:r>
        <w:rPr>
          <w:rFonts w:hint="eastAsia" w:ascii="宋体" w:hAnsi="宋体" w:eastAsia="宋体" w:cs="Times New Roman"/>
          <w:color w:val="000000"/>
          <w:szCs w:val="21"/>
          <w:highlight w:val="none"/>
        </w:rPr>
        <w:t>。</w:t>
      </w:r>
    </w:p>
    <w:p>
      <w:pPr>
        <w:widowControl/>
        <w:spacing w:line="500" w:lineRule="exact"/>
        <w:ind w:firstLine="420" w:firstLineChars="200"/>
        <w:jc w:val="left"/>
        <w:rPr>
          <w:rFonts w:ascii="宋体" w:hAnsi="宋体" w:eastAsia="宋体" w:cs="Times New Roman"/>
          <w:color w:val="000000"/>
          <w:szCs w:val="21"/>
          <w:highlight w:val="none"/>
        </w:rPr>
      </w:pPr>
      <w:r>
        <w:rPr>
          <w:rFonts w:hint="eastAsia" w:ascii="宋体" w:hAnsi="宋体" w:eastAsia="宋体" w:cs="Times New Roman"/>
          <w:color w:val="000000"/>
          <w:szCs w:val="21"/>
          <w:highlight w:val="none"/>
        </w:rPr>
        <w:t>1</w:t>
      </w:r>
      <w:r>
        <w:rPr>
          <w:rFonts w:hint="eastAsia" w:ascii="宋体" w:hAnsi="宋体" w:eastAsia="宋体" w:cs="Times New Roman"/>
          <w:color w:val="000000"/>
          <w:szCs w:val="21"/>
          <w:highlight w:val="none"/>
          <w:lang w:val="en-US" w:eastAsia="zh-CN"/>
        </w:rPr>
        <w:t>3</w:t>
      </w:r>
      <w:r>
        <w:rPr>
          <w:rFonts w:hint="eastAsia" w:ascii="宋体" w:hAnsi="宋体" w:eastAsia="宋体" w:cs="Times New Roman"/>
          <w:color w:val="000000"/>
          <w:szCs w:val="21"/>
          <w:highlight w:val="none"/>
        </w:rPr>
        <w:t>.3、投标有效期从投标截止之日算起。</w:t>
      </w:r>
    </w:p>
    <w:p>
      <w:pPr>
        <w:spacing w:line="500" w:lineRule="exact"/>
        <w:ind w:firstLine="420" w:firstLineChars="200"/>
        <w:rPr>
          <w:rFonts w:ascii="宋体" w:hAnsi="宋体" w:eastAsia="宋体" w:cs="Times New Roman"/>
          <w:color w:val="000000"/>
          <w:szCs w:val="21"/>
          <w:highlight w:val="none"/>
        </w:rPr>
      </w:pPr>
      <w:r>
        <w:rPr>
          <w:rFonts w:hint="eastAsia" w:ascii="宋体" w:hAnsi="宋体" w:eastAsia="宋体" w:cs="Times New Roman"/>
          <w:color w:val="000000"/>
          <w:szCs w:val="21"/>
          <w:highlight w:val="none"/>
        </w:rPr>
        <w:t>1</w:t>
      </w:r>
      <w:r>
        <w:rPr>
          <w:rFonts w:hint="eastAsia" w:ascii="宋体" w:hAnsi="宋体" w:eastAsia="宋体" w:cs="Times New Roman"/>
          <w:color w:val="000000"/>
          <w:szCs w:val="21"/>
          <w:highlight w:val="none"/>
          <w:lang w:val="en-US" w:eastAsia="zh-CN"/>
        </w:rPr>
        <w:t>3</w:t>
      </w:r>
      <w:r>
        <w:rPr>
          <w:rFonts w:hint="eastAsia" w:ascii="宋体" w:hAnsi="宋体" w:eastAsia="宋体" w:cs="Times New Roman"/>
          <w:color w:val="000000"/>
          <w:szCs w:val="21"/>
          <w:highlight w:val="none"/>
        </w:rPr>
        <w:t>.4、在特殊情况下，采购单位可于原投标有效期满之前，向中标候选人提出延长投标有效期的要求。中标候选人可以拒绝采购单位的这种要求，但是对拒绝延长投标有效期的中标候选人，采购单位有权利拒绝其</w:t>
      </w:r>
      <w:r>
        <w:rPr>
          <w:rFonts w:hint="eastAsia" w:ascii="宋体" w:hAnsi="宋体" w:eastAsia="宋体" w:cs="Times New Roman"/>
          <w:color w:val="000000"/>
          <w:szCs w:val="21"/>
          <w:highlight w:val="none"/>
          <w:lang w:eastAsia="zh-CN"/>
        </w:rPr>
        <w:t>参选文件</w:t>
      </w:r>
      <w:r>
        <w:rPr>
          <w:rFonts w:hint="eastAsia" w:ascii="宋体" w:hAnsi="宋体" w:eastAsia="宋体" w:cs="Times New Roman"/>
          <w:color w:val="000000"/>
          <w:szCs w:val="21"/>
          <w:highlight w:val="none"/>
        </w:rPr>
        <w:t>。同意延长投标有效期的中标候选人既不能要求也不允许修改</w:t>
      </w:r>
      <w:r>
        <w:rPr>
          <w:rFonts w:hint="eastAsia" w:ascii="宋体" w:hAnsi="宋体" w:eastAsia="宋体" w:cs="Times New Roman"/>
          <w:color w:val="000000"/>
          <w:szCs w:val="21"/>
          <w:highlight w:val="none"/>
          <w:lang w:eastAsia="zh-CN"/>
        </w:rPr>
        <w:t>比选文件</w:t>
      </w:r>
      <w:r>
        <w:rPr>
          <w:rFonts w:hint="eastAsia" w:ascii="宋体" w:hAnsi="宋体" w:eastAsia="宋体" w:cs="Times New Roman"/>
          <w:color w:val="000000"/>
          <w:szCs w:val="21"/>
          <w:highlight w:val="none"/>
        </w:rPr>
        <w:t>和其</w:t>
      </w:r>
      <w:r>
        <w:rPr>
          <w:rFonts w:hint="eastAsia" w:ascii="宋体" w:hAnsi="宋体" w:eastAsia="宋体" w:cs="Times New Roman"/>
          <w:color w:val="000000"/>
          <w:szCs w:val="21"/>
          <w:highlight w:val="none"/>
          <w:lang w:eastAsia="zh-CN"/>
        </w:rPr>
        <w:t>参选文件</w:t>
      </w:r>
      <w:r>
        <w:rPr>
          <w:rFonts w:hint="eastAsia" w:ascii="宋体" w:hAnsi="宋体" w:eastAsia="宋体" w:cs="Times New Roman"/>
          <w:color w:val="000000"/>
          <w:szCs w:val="21"/>
          <w:highlight w:val="none"/>
        </w:rPr>
        <w:t>所有内容。提出投标有效期的延长要求和中标候选人对该要求的答复均采用书面形式。</w:t>
      </w:r>
    </w:p>
    <w:p>
      <w:pPr>
        <w:widowControl w:val="0"/>
        <w:spacing w:line="500" w:lineRule="exact"/>
        <w:ind w:firstLine="422" w:firstLineChars="200"/>
        <w:jc w:val="both"/>
        <w:rPr>
          <w:rFonts w:ascii="宋体" w:hAnsi="宋体" w:eastAsia="宋体" w:cs="Times New Roman"/>
          <w:b/>
          <w:color w:val="000000"/>
          <w:kern w:val="0"/>
          <w:sz w:val="21"/>
          <w:szCs w:val="21"/>
          <w:highlight w:val="none"/>
          <w:lang w:val="en-US" w:eastAsia="zh-CN" w:bidi="ar-SA"/>
        </w:rPr>
      </w:pPr>
      <w:r>
        <w:rPr>
          <w:rFonts w:hint="eastAsia" w:ascii="宋体" w:hAnsi="宋体" w:eastAsia="宋体" w:cs="Times New Roman"/>
          <w:b/>
          <w:color w:val="000000"/>
          <w:kern w:val="0"/>
          <w:sz w:val="21"/>
          <w:szCs w:val="21"/>
          <w:highlight w:val="none"/>
          <w:lang w:val="en-US" w:eastAsia="zh-CN" w:bidi="ar-SA"/>
        </w:rPr>
        <w:t>14、参选文件的签署</w:t>
      </w:r>
    </w:p>
    <w:p>
      <w:pPr>
        <w:widowControl/>
        <w:spacing w:line="500" w:lineRule="exact"/>
        <w:ind w:firstLine="420" w:firstLineChars="200"/>
        <w:jc w:val="left"/>
        <w:rPr>
          <w:rFonts w:hint="eastAsia" w:ascii="宋体" w:hAnsi="宋体" w:eastAsia="宋体" w:cs="Times New Roman"/>
          <w:color w:val="auto"/>
          <w:szCs w:val="21"/>
          <w:highlight w:val="none"/>
        </w:rPr>
      </w:pPr>
      <w:r>
        <w:rPr>
          <w:rFonts w:hint="eastAsia" w:ascii="宋体" w:hAnsi="宋体" w:eastAsia="宋体" w:cs="Times New Roman"/>
          <w:color w:val="000000"/>
          <w:szCs w:val="21"/>
          <w:highlight w:val="none"/>
        </w:rPr>
        <w:t>1</w:t>
      </w:r>
      <w:r>
        <w:rPr>
          <w:rFonts w:hint="eastAsia" w:ascii="宋体" w:hAnsi="宋体" w:eastAsia="宋体" w:cs="Times New Roman"/>
          <w:color w:val="000000"/>
          <w:szCs w:val="21"/>
          <w:highlight w:val="none"/>
          <w:lang w:val="en-US" w:eastAsia="zh-CN"/>
        </w:rPr>
        <w:t>4</w:t>
      </w:r>
      <w:r>
        <w:rPr>
          <w:rFonts w:hint="eastAsia" w:ascii="宋体" w:hAnsi="宋体" w:eastAsia="宋体" w:cs="Times New Roman"/>
          <w:color w:val="000000"/>
          <w:szCs w:val="21"/>
          <w:highlight w:val="none"/>
        </w:rPr>
        <w:t xml:space="preserve">.1 </w:t>
      </w:r>
      <w:r>
        <w:rPr>
          <w:rFonts w:hint="eastAsia" w:ascii="宋体" w:hAnsi="宋体" w:eastAsia="宋体" w:cs="Times New Roman"/>
          <w:color w:val="000000"/>
          <w:szCs w:val="21"/>
          <w:highlight w:val="none"/>
          <w:lang w:eastAsia="zh-CN"/>
        </w:rPr>
        <w:t>参选人</w:t>
      </w:r>
      <w:r>
        <w:rPr>
          <w:rFonts w:hint="eastAsia" w:ascii="宋体" w:hAnsi="宋体" w:eastAsia="宋体" w:cs="Times New Roman"/>
          <w:color w:val="000000"/>
          <w:szCs w:val="21"/>
          <w:highlight w:val="none"/>
        </w:rPr>
        <w:t>应按“</w:t>
      </w:r>
      <w:r>
        <w:rPr>
          <w:rFonts w:hint="eastAsia" w:ascii="宋体" w:hAnsi="宋体" w:eastAsia="宋体" w:cs="Times New Roman"/>
          <w:color w:val="000000"/>
          <w:szCs w:val="21"/>
          <w:highlight w:val="none"/>
          <w:lang w:eastAsia="zh-CN"/>
        </w:rPr>
        <w:t>参选人</w:t>
      </w:r>
      <w:r>
        <w:rPr>
          <w:rFonts w:hint="eastAsia" w:ascii="宋体" w:hAnsi="宋体" w:eastAsia="宋体" w:cs="Times New Roman"/>
          <w:color w:val="000000"/>
          <w:szCs w:val="21"/>
          <w:highlight w:val="none"/>
        </w:rPr>
        <w:t>须知前附表”约定的份数</w:t>
      </w:r>
      <w:r>
        <w:rPr>
          <w:rFonts w:hint="eastAsia" w:ascii="宋体" w:hAnsi="宋体" w:eastAsia="宋体" w:cs="Times New Roman"/>
          <w:color w:val="auto"/>
          <w:szCs w:val="21"/>
          <w:highlight w:val="none"/>
        </w:rPr>
        <w:t>和</w:t>
      </w:r>
      <w:r>
        <w:rPr>
          <w:rFonts w:hint="eastAsia" w:ascii="宋体" w:hAnsi="宋体" w:eastAsia="宋体" w:cs="Times New Roman"/>
          <w:color w:val="auto"/>
          <w:szCs w:val="21"/>
          <w:highlight w:val="none"/>
          <w:lang w:eastAsia="zh-CN"/>
        </w:rPr>
        <w:t>比选文件</w:t>
      </w:r>
      <w:r>
        <w:rPr>
          <w:rFonts w:hint="eastAsia" w:ascii="宋体" w:hAnsi="宋体" w:eastAsia="宋体" w:cs="Times New Roman"/>
          <w:color w:val="auto"/>
          <w:szCs w:val="21"/>
          <w:highlight w:val="none"/>
        </w:rPr>
        <w:t>约定的格式，编制并提交</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w:t>
      </w:r>
    </w:p>
    <w:p>
      <w:pPr>
        <w:widowControl/>
        <w:spacing w:line="500" w:lineRule="exact"/>
        <w:ind w:firstLine="420" w:firstLineChars="200"/>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w:t>
      </w:r>
      <w:r>
        <w:rPr>
          <w:rFonts w:hint="eastAsia" w:ascii="宋体" w:hAnsi="宋体" w:eastAsia="宋体" w:cs="Times New Roman"/>
          <w:color w:val="auto"/>
          <w:szCs w:val="21"/>
          <w:highlight w:val="none"/>
          <w:lang w:val="en-US" w:eastAsia="zh-CN"/>
        </w:rPr>
        <w:t>4</w:t>
      </w:r>
      <w:r>
        <w:rPr>
          <w:rFonts w:hint="eastAsia" w:ascii="宋体" w:hAnsi="宋体" w:eastAsia="宋体" w:cs="Times New Roman"/>
          <w:color w:val="auto"/>
          <w:szCs w:val="21"/>
          <w:highlight w:val="none"/>
        </w:rPr>
        <w:t xml:space="preserve">.2 </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应由</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的法定代表人或个体工商户经营者或授权委托人签署，并加盖单位公章。</w:t>
      </w:r>
    </w:p>
    <w:p>
      <w:pPr>
        <w:widowControl/>
        <w:spacing w:line="500" w:lineRule="exact"/>
        <w:ind w:firstLine="420" w:firstLineChars="200"/>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w:t>
      </w:r>
      <w:r>
        <w:rPr>
          <w:rFonts w:hint="eastAsia" w:ascii="宋体" w:hAnsi="宋体" w:eastAsia="宋体" w:cs="Times New Roman"/>
          <w:color w:val="auto"/>
          <w:szCs w:val="21"/>
          <w:highlight w:val="none"/>
          <w:lang w:val="en-US" w:eastAsia="zh-CN"/>
        </w:rPr>
        <w:t>4</w:t>
      </w:r>
      <w:r>
        <w:rPr>
          <w:rFonts w:hint="eastAsia" w:ascii="宋体" w:hAnsi="宋体" w:eastAsia="宋体" w:cs="Times New Roman"/>
          <w:color w:val="auto"/>
          <w:szCs w:val="21"/>
          <w:highlight w:val="none"/>
        </w:rPr>
        <w:t xml:space="preserve">.3 </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不得行间插字、涂改或增删。如有修改错漏处，必须由</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的法定代表人或个体工商户经营者或授权委托人签字，并加盖单位公章。</w:t>
      </w:r>
    </w:p>
    <w:p>
      <w:pPr>
        <w:widowControl/>
        <w:spacing w:line="500" w:lineRule="exact"/>
        <w:ind w:firstLine="420" w:firstLineChars="200"/>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w:t>
      </w:r>
      <w:r>
        <w:rPr>
          <w:rFonts w:hint="eastAsia" w:ascii="宋体" w:hAnsi="宋体" w:eastAsia="宋体" w:cs="Times New Roman"/>
          <w:color w:val="auto"/>
          <w:szCs w:val="21"/>
          <w:highlight w:val="none"/>
          <w:lang w:val="en-US" w:eastAsia="zh-CN"/>
        </w:rPr>
        <w:t>4</w:t>
      </w:r>
      <w:r>
        <w:rPr>
          <w:rFonts w:hint="eastAsia" w:ascii="宋体" w:hAnsi="宋体" w:eastAsia="宋体" w:cs="Times New Roman"/>
          <w:color w:val="auto"/>
          <w:szCs w:val="21"/>
          <w:highlight w:val="none"/>
        </w:rPr>
        <w:t xml:space="preserve">.4 </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的正本和副本均需打印，字迹应清晰易于辩认、不褪色（报价可采用不褪色的墨水笔书写），正本和副本如有不一致之处，以正本为准。</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因字迹潦草、表达不清或文本不清晰所引起的一切后果均由</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负责。</w:t>
      </w:r>
    </w:p>
    <w:p>
      <w:pPr>
        <w:widowControl/>
        <w:spacing w:line="500" w:lineRule="exact"/>
        <w:ind w:firstLine="420" w:firstLineChars="200"/>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w:t>
      </w:r>
      <w:r>
        <w:rPr>
          <w:rFonts w:hint="eastAsia" w:ascii="宋体" w:hAnsi="宋体" w:eastAsia="宋体" w:cs="Times New Roman"/>
          <w:color w:val="auto"/>
          <w:szCs w:val="21"/>
          <w:highlight w:val="none"/>
          <w:lang w:val="en-US" w:eastAsia="zh-CN"/>
        </w:rPr>
        <w:t>4</w:t>
      </w:r>
      <w:r>
        <w:rPr>
          <w:rFonts w:hint="eastAsia" w:ascii="宋体" w:hAnsi="宋体" w:eastAsia="宋体" w:cs="Times New Roman"/>
          <w:color w:val="auto"/>
          <w:szCs w:val="21"/>
          <w:highlight w:val="none"/>
        </w:rPr>
        <w:t xml:space="preserve">.5 </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封面、</w:t>
      </w:r>
      <w:r>
        <w:rPr>
          <w:rFonts w:hint="eastAsia" w:ascii="宋体" w:hAnsi="宋体" w:eastAsia="宋体" w:cs="Times New Roman"/>
          <w:color w:val="auto"/>
          <w:szCs w:val="21"/>
          <w:highlight w:val="none"/>
          <w:lang w:eastAsia="zh-CN"/>
        </w:rPr>
        <w:t>货物</w:t>
      </w:r>
      <w:r>
        <w:rPr>
          <w:rFonts w:hint="eastAsia" w:ascii="宋体" w:hAnsi="宋体" w:eastAsia="宋体" w:cs="Times New Roman"/>
          <w:color w:val="auto"/>
          <w:szCs w:val="21"/>
          <w:highlight w:val="none"/>
        </w:rPr>
        <w:t>报价表、</w:t>
      </w:r>
      <w:r>
        <w:rPr>
          <w:rFonts w:hint="eastAsia" w:ascii="宋体" w:hAnsi="宋体" w:eastAsia="宋体" w:cs="Times New Roman"/>
          <w:color w:val="auto"/>
          <w:szCs w:val="21"/>
          <w:highlight w:val="none"/>
          <w:lang w:eastAsia="zh-CN"/>
        </w:rPr>
        <w:t>货物</w:t>
      </w:r>
      <w:r>
        <w:rPr>
          <w:rFonts w:hint="eastAsia" w:ascii="宋体" w:hAnsi="宋体" w:eastAsia="宋体" w:cs="Times New Roman"/>
          <w:color w:val="auto"/>
          <w:szCs w:val="21"/>
          <w:highlight w:val="none"/>
        </w:rPr>
        <w:t>内容及质量要求响应表均应加盖</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公章并经法定代表人或个体工商户经营者或授权委托人签字或加盖印章。</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封面、</w:t>
      </w:r>
      <w:r>
        <w:rPr>
          <w:rFonts w:hint="eastAsia" w:ascii="宋体" w:hAnsi="宋体" w:eastAsia="宋体" w:cs="Times New Roman"/>
          <w:color w:val="auto"/>
          <w:szCs w:val="21"/>
          <w:highlight w:val="none"/>
          <w:lang w:eastAsia="zh-CN"/>
        </w:rPr>
        <w:t>货物</w:t>
      </w:r>
      <w:r>
        <w:rPr>
          <w:rFonts w:hint="eastAsia" w:ascii="宋体" w:hAnsi="宋体" w:eastAsia="宋体" w:cs="Times New Roman"/>
          <w:color w:val="auto"/>
          <w:szCs w:val="21"/>
          <w:highlight w:val="none"/>
        </w:rPr>
        <w:t>报价表、</w:t>
      </w:r>
      <w:r>
        <w:rPr>
          <w:rFonts w:hint="eastAsia" w:ascii="宋体" w:hAnsi="宋体" w:eastAsia="宋体" w:cs="Times New Roman"/>
          <w:color w:val="auto"/>
          <w:szCs w:val="21"/>
          <w:highlight w:val="none"/>
          <w:lang w:eastAsia="zh-CN"/>
        </w:rPr>
        <w:t>货物</w:t>
      </w:r>
      <w:r>
        <w:rPr>
          <w:rFonts w:hint="eastAsia" w:ascii="宋体" w:hAnsi="宋体" w:eastAsia="宋体" w:cs="Times New Roman"/>
          <w:color w:val="auto"/>
          <w:szCs w:val="21"/>
          <w:highlight w:val="none"/>
        </w:rPr>
        <w:t>内容及质量要求响应表不符合</w:t>
      </w:r>
      <w:r>
        <w:rPr>
          <w:rFonts w:hint="eastAsia" w:ascii="宋体" w:hAnsi="宋体" w:eastAsia="宋体" w:cs="Times New Roman"/>
          <w:color w:val="auto"/>
          <w:szCs w:val="21"/>
          <w:highlight w:val="none"/>
          <w:lang w:eastAsia="zh-CN"/>
        </w:rPr>
        <w:t>比选文件</w:t>
      </w:r>
      <w:r>
        <w:rPr>
          <w:rFonts w:hint="eastAsia" w:ascii="宋体" w:hAnsi="宋体" w:eastAsia="宋体" w:cs="Times New Roman"/>
          <w:color w:val="auto"/>
          <w:szCs w:val="21"/>
          <w:highlight w:val="none"/>
        </w:rPr>
        <w:t>要求的，视为无效标。由授权委托人签字或盖章的在</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中须同时提交授权书。</w:t>
      </w:r>
    </w:p>
    <w:p>
      <w:pPr>
        <w:rPr>
          <w:rFonts w:hint="eastAsia" w:ascii="Times New Roman" w:hAnsi="Times New Roman" w:eastAsia="宋体" w:cs="Times New Roman"/>
          <w:color w:val="000000"/>
          <w:szCs w:val="24"/>
          <w:highlight w:val="none"/>
        </w:rPr>
      </w:pPr>
      <w:bookmarkStart w:id="15" w:name="_Toc4481594"/>
      <w:bookmarkStart w:id="16" w:name="_Toc25319"/>
      <w:bookmarkStart w:id="17" w:name="_Toc479622046"/>
      <w:bookmarkStart w:id="18" w:name="_Toc12503"/>
      <w:r>
        <w:rPr>
          <w:rFonts w:hint="eastAsia" w:ascii="Times New Roman" w:hAnsi="Times New Roman" w:eastAsia="宋体" w:cs="Times New Roman"/>
          <w:color w:val="000000"/>
          <w:szCs w:val="24"/>
          <w:highlight w:val="none"/>
        </w:rPr>
        <w:br w:type="page"/>
      </w:r>
    </w:p>
    <w:p>
      <w:pPr>
        <w:keepNext/>
        <w:keepLines/>
        <w:widowControl w:val="0"/>
        <w:autoSpaceDE w:val="0"/>
        <w:autoSpaceDN w:val="0"/>
        <w:adjustRightInd w:val="0"/>
        <w:spacing w:before="120" w:line="360" w:lineRule="auto"/>
        <w:jc w:val="center"/>
        <w:outlineLvl w:val="1"/>
        <w:rPr>
          <w:rFonts w:ascii="Arial" w:hAnsi="Arial" w:eastAsia="宋体" w:cs="Times New Roman"/>
          <w:b/>
          <w:color w:val="000000"/>
          <w:kern w:val="0"/>
          <w:sz w:val="32"/>
          <w:szCs w:val="20"/>
          <w:highlight w:val="none"/>
          <w:lang w:val="en-US" w:eastAsia="zh-CN" w:bidi="ar-SA"/>
        </w:rPr>
      </w:pPr>
      <w:r>
        <w:rPr>
          <w:rFonts w:hint="eastAsia" w:ascii="Arial" w:hAnsi="Arial" w:eastAsia="宋体" w:cs="Times New Roman"/>
          <w:b/>
          <w:color w:val="000000"/>
          <w:kern w:val="0"/>
          <w:sz w:val="32"/>
          <w:szCs w:val="20"/>
          <w:highlight w:val="none"/>
          <w:lang w:val="en-US" w:eastAsia="zh-CN" w:bidi="ar-SA"/>
        </w:rPr>
        <w:t>（三）参选文件的提交</w:t>
      </w:r>
      <w:bookmarkEnd w:id="15"/>
      <w:bookmarkEnd w:id="16"/>
      <w:bookmarkEnd w:id="17"/>
      <w:bookmarkEnd w:id="18"/>
    </w:p>
    <w:p>
      <w:pPr>
        <w:widowControl/>
        <w:spacing w:line="500" w:lineRule="exact"/>
        <w:ind w:firstLine="422" w:firstLineChars="200"/>
        <w:jc w:val="left"/>
        <w:rPr>
          <w:rFonts w:hint="eastAsia" w:ascii="宋体" w:hAnsi="宋体" w:eastAsia="宋体" w:cs="Times New Roman"/>
          <w:b/>
          <w:bCs/>
          <w:szCs w:val="21"/>
          <w:highlight w:val="none"/>
        </w:rPr>
      </w:pPr>
      <w:r>
        <w:rPr>
          <w:rFonts w:hint="eastAsia" w:ascii="宋体" w:hAnsi="宋体" w:eastAsia="宋体" w:cs="Times New Roman"/>
          <w:b/>
          <w:bCs/>
          <w:color w:val="000000"/>
          <w:szCs w:val="21"/>
          <w:highlight w:val="none"/>
        </w:rPr>
        <w:t>1</w:t>
      </w:r>
      <w:r>
        <w:rPr>
          <w:rFonts w:hint="eastAsia" w:ascii="宋体" w:hAnsi="宋体" w:eastAsia="宋体" w:cs="Times New Roman"/>
          <w:b/>
          <w:bCs/>
          <w:color w:val="000000"/>
          <w:szCs w:val="21"/>
          <w:highlight w:val="none"/>
          <w:lang w:val="en-US" w:eastAsia="zh-CN"/>
        </w:rPr>
        <w:t>5</w:t>
      </w:r>
      <w:r>
        <w:rPr>
          <w:rFonts w:hint="eastAsia" w:ascii="宋体" w:hAnsi="宋体" w:eastAsia="宋体" w:cs="Times New Roman"/>
          <w:b/>
          <w:bCs/>
          <w:color w:val="000000"/>
          <w:szCs w:val="21"/>
          <w:highlight w:val="none"/>
        </w:rPr>
        <w:t>、</w:t>
      </w:r>
      <w:r>
        <w:rPr>
          <w:rFonts w:hint="eastAsia" w:ascii="宋体" w:hAnsi="宋体" w:eastAsia="宋体" w:cs="Times New Roman"/>
          <w:b/>
          <w:bCs/>
          <w:szCs w:val="21"/>
          <w:highlight w:val="none"/>
          <w:lang w:eastAsia="zh-CN"/>
        </w:rPr>
        <w:t>参选文件</w:t>
      </w:r>
      <w:r>
        <w:rPr>
          <w:rFonts w:hint="eastAsia" w:ascii="宋体" w:hAnsi="宋体" w:eastAsia="宋体" w:cs="Times New Roman"/>
          <w:b/>
          <w:bCs/>
          <w:szCs w:val="21"/>
          <w:highlight w:val="none"/>
        </w:rPr>
        <w:t>的装订、密封和标记</w:t>
      </w:r>
    </w:p>
    <w:p>
      <w:pPr>
        <w:widowControl/>
        <w:spacing w:line="500" w:lineRule="exact"/>
        <w:ind w:firstLine="420" w:firstLineChars="200"/>
        <w:jc w:val="left"/>
        <w:rPr>
          <w:rFonts w:hint="eastAsia" w:ascii="宋体" w:hAnsi="宋体" w:eastAsia="宋体" w:cs="Times New Roman"/>
          <w:szCs w:val="21"/>
          <w:highlight w:val="none"/>
        </w:rPr>
      </w:pPr>
      <w:r>
        <w:rPr>
          <w:rFonts w:hint="eastAsia" w:ascii="宋体" w:hAnsi="宋体" w:eastAsia="宋体" w:cs="Times New Roman"/>
          <w:szCs w:val="21"/>
          <w:highlight w:val="none"/>
        </w:rPr>
        <w:t>1</w:t>
      </w:r>
      <w:r>
        <w:rPr>
          <w:rFonts w:hint="eastAsia" w:ascii="宋体" w:hAnsi="宋体" w:eastAsia="宋体" w:cs="Times New Roman"/>
          <w:szCs w:val="21"/>
          <w:highlight w:val="none"/>
          <w:lang w:val="en-US" w:eastAsia="zh-CN"/>
        </w:rPr>
        <w:t>5</w:t>
      </w:r>
      <w:r>
        <w:rPr>
          <w:rFonts w:hint="eastAsia" w:ascii="宋体" w:hAnsi="宋体" w:eastAsia="宋体" w:cs="Times New Roman"/>
          <w:szCs w:val="21"/>
          <w:highlight w:val="none"/>
        </w:rPr>
        <w:t>.1</w:t>
      </w:r>
      <w:r>
        <w:rPr>
          <w:rFonts w:hint="eastAsia" w:ascii="宋体" w:hAnsi="宋体" w:eastAsia="宋体" w:cs="Times New Roman"/>
          <w:szCs w:val="21"/>
          <w:highlight w:val="none"/>
          <w:lang w:val="en-US" w:eastAsia="zh-CN"/>
        </w:rPr>
        <w:t xml:space="preserve"> </w:t>
      </w:r>
      <w:r>
        <w:rPr>
          <w:rFonts w:hint="eastAsia" w:ascii="宋体" w:hAnsi="宋体" w:eastAsia="宋体" w:cs="Times New Roman"/>
          <w:szCs w:val="21"/>
          <w:highlight w:val="none"/>
          <w:lang w:eastAsia="zh-CN"/>
        </w:rPr>
        <w:t>参选文件</w:t>
      </w:r>
      <w:r>
        <w:rPr>
          <w:rFonts w:hint="eastAsia" w:ascii="宋体" w:hAnsi="宋体" w:eastAsia="宋体" w:cs="Times New Roman"/>
          <w:szCs w:val="21"/>
          <w:highlight w:val="none"/>
        </w:rPr>
        <w:t>正本</w:t>
      </w:r>
      <w:r>
        <w:rPr>
          <w:rFonts w:hint="eastAsia" w:ascii="宋体" w:hAnsi="宋体" w:eastAsia="宋体" w:cs="Times New Roman"/>
          <w:b w:val="0"/>
          <w:bCs w:val="0"/>
          <w:szCs w:val="21"/>
          <w:highlight w:val="none"/>
        </w:rPr>
        <w:t>和副本均需胶装成册并标明页码</w:t>
      </w:r>
      <w:r>
        <w:rPr>
          <w:rFonts w:hint="eastAsia" w:ascii="宋体" w:hAnsi="宋体" w:eastAsia="宋体" w:cs="Times New Roman"/>
          <w:szCs w:val="21"/>
          <w:highlight w:val="none"/>
        </w:rPr>
        <w:t>，不得采用活页或容易拆解的装订形式。</w:t>
      </w:r>
    </w:p>
    <w:p>
      <w:pPr>
        <w:widowControl/>
        <w:spacing w:line="500" w:lineRule="exact"/>
        <w:ind w:firstLine="420" w:firstLineChars="200"/>
        <w:jc w:val="left"/>
        <w:rPr>
          <w:rFonts w:hint="eastAsia" w:ascii="宋体" w:hAnsi="宋体" w:eastAsia="宋体" w:cs="Times New Roman"/>
          <w:szCs w:val="21"/>
          <w:highlight w:val="none"/>
        </w:rPr>
      </w:pPr>
      <w:r>
        <w:rPr>
          <w:rFonts w:hint="eastAsia" w:ascii="宋体" w:hAnsi="宋体" w:eastAsia="宋体" w:cs="Times New Roman"/>
          <w:szCs w:val="21"/>
          <w:highlight w:val="none"/>
        </w:rPr>
        <w:t>1</w:t>
      </w:r>
      <w:r>
        <w:rPr>
          <w:rFonts w:hint="eastAsia" w:ascii="宋体" w:hAnsi="宋体" w:eastAsia="宋体" w:cs="Times New Roman"/>
          <w:szCs w:val="21"/>
          <w:highlight w:val="none"/>
          <w:lang w:val="en-US" w:eastAsia="zh-CN"/>
        </w:rPr>
        <w:t>5</w:t>
      </w:r>
      <w:r>
        <w:rPr>
          <w:rFonts w:hint="eastAsia" w:ascii="宋体" w:hAnsi="宋体" w:eastAsia="宋体" w:cs="Times New Roman"/>
          <w:szCs w:val="21"/>
          <w:highlight w:val="none"/>
        </w:rPr>
        <w:t>.2</w:t>
      </w:r>
      <w:r>
        <w:rPr>
          <w:rFonts w:hint="eastAsia" w:ascii="宋体" w:hAnsi="宋体" w:eastAsia="宋体" w:cs="Times New Roman"/>
          <w:szCs w:val="21"/>
          <w:highlight w:val="none"/>
          <w:lang w:val="en-US" w:eastAsia="zh-CN"/>
        </w:rPr>
        <w:t xml:space="preserve"> </w:t>
      </w:r>
      <w:r>
        <w:rPr>
          <w:rFonts w:hint="eastAsia" w:ascii="宋体" w:hAnsi="宋体" w:eastAsia="宋体" w:cs="Times New Roman"/>
          <w:szCs w:val="21"/>
          <w:highlight w:val="none"/>
          <w:lang w:eastAsia="zh-CN"/>
        </w:rPr>
        <w:t>参选人</w:t>
      </w:r>
      <w:r>
        <w:rPr>
          <w:rFonts w:hint="eastAsia" w:ascii="宋体" w:hAnsi="宋体" w:eastAsia="宋体" w:cs="Times New Roman"/>
          <w:szCs w:val="21"/>
          <w:highlight w:val="none"/>
        </w:rPr>
        <w:t>应将</w:t>
      </w:r>
      <w:r>
        <w:rPr>
          <w:rFonts w:hint="eastAsia" w:ascii="宋体" w:hAnsi="宋体" w:eastAsia="宋体" w:cs="Times New Roman"/>
          <w:szCs w:val="21"/>
          <w:highlight w:val="none"/>
          <w:lang w:eastAsia="zh-CN"/>
        </w:rPr>
        <w:t>参选文件</w:t>
      </w:r>
      <w:r>
        <w:rPr>
          <w:rFonts w:hint="eastAsia" w:ascii="宋体" w:hAnsi="宋体" w:eastAsia="宋体" w:cs="Times New Roman"/>
          <w:szCs w:val="21"/>
          <w:highlight w:val="none"/>
        </w:rPr>
        <w:t>的正本和副本同时装于一个袋内。包装密封，并于密封袋上加盖单位公章。</w:t>
      </w:r>
    </w:p>
    <w:p>
      <w:pPr>
        <w:widowControl/>
        <w:spacing w:line="500" w:lineRule="exact"/>
        <w:ind w:firstLine="422" w:firstLineChars="200"/>
        <w:jc w:val="left"/>
        <w:rPr>
          <w:rFonts w:hint="eastAsia" w:ascii="宋体" w:hAnsi="宋体" w:eastAsia="宋体" w:cs="Times New Roman"/>
          <w:b/>
          <w:bCs/>
          <w:szCs w:val="21"/>
          <w:highlight w:val="none"/>
        </w:rPr>
      </w:pPr>
      <w:r>
        <w:rPr>
          <w:rFonts w:hint="eastAsia" w:ascii="宋体" w:hAnsi="宋体" w:eastAsia="宋体" w:cs="Times New Roman"/>
          <w:b/>
          <w:bCs/>
          <w:szCs w:val="21"/>
          <w:highlight w:val="none"/>
        </w:rPr>
        <w:t>1</w:t>
      </w:r>
      <w:r>
        <w:rPr>
          <w:rFonts w:hint="eastAsia" w:ascii="宋体" w:hAnsi="宋体" w:eastAsia="宋体" w:cs="Times New Roman"/>
          <w:b/>
          <w:bCs/>
          <w:szCs w:val="21"/>
          <w:highlight w:val="none"/>
          <w:lang w:val="en-US" w:eastAsia="zh-CN"/>
        </w:rPr>
        <w:t>5</w:t>
      </w:r>
      <w:r>
        <w:rPr>
          <w:rFonts w:hint="eastAsia" w:ascii="宋体" w:hAnsi="宋体" w:eastAsia="宋体" w:cs="Times New Roman"/>
          <w:b/>
          <w:bCs/>
          <w:szCs w:val="21"/>
          <w:highlight w:val="none"/>
        </w:rPr>
        <w:t>.3</w:t>
      </w:r>
      <w:r>
        <w:rPr>
          <w:rFonts w:hint="eastAsia" w:ascii="宋体" w:hAnsi="宋体" w:eastAsia="宋体" w:cs="Times New Roman"/>
          <w:b/>
          <w:bCs/>
          <w:szCs w:val="21"/>
          <w:highlight w:val="none"/>
          <w:lang w:val="en-US" w:eastAsia="zh-CN"/>
        </w:rPr>
        <w:t xml:space="preserve"> </w:t>
      </w:r>
      <w:r>
        <w:rPr>
          <w:rFonts w:hint="eastAsia" w:ascii="宋体" w:hAnsi="宋体" w:eastAsia="宋体" w:cs="Times New Roman"/>
          <w:b/>
          <w:bCs/>
          <w:szCs w:val="21"/>
          <w:highlight w:val="none"/>
        </w:rPr>
        <w:t>密封袋上应写明：</w:t>
      </w:r>
    </w:p>
    <w:p>
      <w:pPr>
        <w:widowControl/>
        <w:spacing w:line="500" w:lineRule="exact"/>
        <w:ind w:firstLine="422" w:firstLineChars="200"/>
        <w:jc w:val="left"/>
        <w:rPr>
          <w:rFonts w:hint="eastAsia" w:ascii="宋体" w:hAnsi="宋体" w:eastAsia="宋体" w:cs="Times New Roman"/>
          <w:b/>
          <w:bCs/>
          <w:szCs w:val="21"/>
          <w:highlight w:val="none"/>
        </w:rPr>
      </w:pPr>
      <w:r>
        <w:rPr>
          <w:rFonts w:hint="eastAsia" w:ascii="宋体" w:hAnsi="宋体" w:eastAsia="宋体" w:cs="Times New Roman"/>
          <w:b/>
          <w:bCs/>
          <w:szCs w:val="21"/>
          <w:highlight w:val="none"/>
        </w:rPr>
        <w:t>项目名称、</w:t>
      </w:r>
    </w:p>
    <w:p>
      <w:pPr>
        <w:widowControl/>
        <w:spacing w:line="500" w:lineRule="exact"/>
        <w:ind w:firstLine="422" w:firstLineChars="200"/>
        <w:jc w:val="left"/>
        <w:rPr>
          <w:rFonts w:hint="eastAsia" w:ascii="宋体" w:hAnsi="宋体" w:eastAsia="宋体" w:cs="Times New Roman"/>
          <w:b/>
          <w:bCs/>
          <w:szCs w:val="21"/>
          <w:highlight w:val="none"/>
        </w:rPr>
      </w:pPr>
      <w:r>
        <w:rPr>
          <w:rFonts w:hint="eastAsia" w:ascii="宋体" w:hAnsi="宋体" w:eastAsia="宋体" w:cs="Times New Roman"/>
          <w:b/>
          <w:bCs/>
          <w:szCs w:val="21"/>
          <w:highlight w:val="none"/>
          <w:lang w:eastAsia="zh-CN"/>
        </w:rPr>
        <w:t>采购人</w:t>
      </w:r>
      <w:r>
        <w:rPr>
          <w:rFonts w:hint="eastAsia" w:ascii="宋体" w:hAnsi="宋体" w:eastAsia="宋体" w:cs="Times New Roman"/>
          <w:b/>
          <w:bCs/>
          <w:szCs w:val="21"/>
          <w:highlight w:val="none"/>
        </w:rPr>
        <w:t>名称、</w:t>
      </w:r>
    </w:p>
    <w:p>
      <w:pPr>
        <w:widowControl/>
        <w:spacing w:line="500" w:lineRule="exact"/>
        <w:ind w:firstLine="422" w:firstLineChars="200"/>
        <w:jc w:val="left"/>
        <w:rPr>
          <w:rFonts w:hint="eastAsia" w:ascii="宋体" w:hAnsi="宋体" w:eastAsia="宋体" w:cs="Times New Roman"/>
          <w:b/>
          <w:bCs/>
          <w:szCs w:val="21"/>
          <w:highlight w:val="none"/>
        </w:rPr>
      </w:pPr>
      <w:r>
        <w:rPr>
          <w:rFonts w:hint="eastAsia" w:ascii="宋体" w:hAnsi="宋体" w:eastAsia="宋体" w:cs="Times New Roman"/>
          <w:b/>
          <w:bCs/>
          <w:szCs w:val="21"/>
          <w:highlight w:val="none"/>
          <w:lang w:eastAsia="zh-CN"/>
        </w:rPr>
        <w:t>参选人</w:t>
      </w:r>
      <w:r>
        <w:rPr>
          <w:rFonts w:hint="eastAsia" w:ascii="宋体" w:hAnsi="宋体" w:eastAsia="宋体" w:cs="Times New Roman"/>
          <w:b/>
          <w:bCs/>
          <w:szCs w:val="21"/>
          <w:highlight w:val="none"/>
        </w:rPr>
        <w:t>名称（加盖</w:t>
      </w:r>
      <w:r>
        <w:rPr>
          <w:rFonts w:hint="eastAsia" w:ascii="宋体" w:hAnsi="宋体" w:eastAsia="宋体" w:cs="Times New Roman"/>
          <w:b/>
          <w:bCs/>
          <w:szCs w:val="21"/>
          <w:highlight w:val="none"/>
          <w:lang w:eastAsia="zh-CN"/>
        </w:rPr>
        <w:t>参选人</w:t>
      </w:r>
      <w:r>
        <w:rPr>
          <w:rFonts w:hint="eastAsia" w:ascii="宋体" w:hAnsi="宋体" w:eastAsia="宋体" w:cs="Times New Roman"/>
          <w:b/>
          <w:bCs/>
          <w:szCs w:val="21"/>
          <w:highlight w:val="none"/>
        </w:rPr>
        <w:t>公章）。</w:t>
      </w:r>
    </w:p>
    <w:p>
      <w:pPr>
        <w:spacing w:line="360" w:lineRule="auto"/>
        <w:ind w:firstLine="420" w:firstLineChars="200"/>
        <w:rPr>
          <w:rFonts w:ascii="宋体" w:hAnsi="宋体" w:eastAsia="宋体" w:cs="Times New Roman"/>
          <w:color w:val="000000"/>
          <w:szCs w:val="21"/>
          <w:highlight w:val="none"/>
        </w:rPr>
      </w:pPr>
      <w:r>
        <w:rPr>
          <w:rFonts w:hint="eastAsia" w:ascii="宋体" w:hAnsi="宋体" w:eastAsia="宋体" w:cs="Times New Roman"/>
          <w:szCs w:val="21"/>
          <w:highlight w:val="none"/>
        </w:rPr>
        <w:t>1</w:t>
      </w:r>
      <w:r>
        <w:rPr>
          <w:rFonts w:hint="eastAsia" w:ascii="宋体" w:hAnsi="宋体" w:eastAsia="宋体" w:cs="Times New Roman"/>
          <w:szCs w:val="21"/>
          <w:highlight w:val="none"/>
          <w:lang w:val="en-US" w:eastAsia="zh-CN"/>
        </w:rPr>
        <w:t>5</w:t>
      </w:r>
      <w:r>
        <w:rPr>
          <w:rFonts w:hint="eastAsia" w:ascii="宋体" w:hAnsi="宋体" w:eastAsia="宋体" w:cs="Times New Roman"/>
          <w:szCs w:val="21"/>
          <w:highlight w:val="none"/>
        </w:rPr>
        <w:t>.4</w:t>
      </w:r>
      <w:r>
        <w:rPr>
          <w:rFonts w:hint="eastAsia" w:ascii="宋体" w:hAnsi="宋体" w:eastAsia="宋体" w:cs="Times New Roman"/>
          <w:szCs w:val="21"/>
          <w:highlight w:val="none"/>
          <w:lang w:val="en-US" w:eastAsia="zh-CN"/>
        </w:rPr>
        <w:t xml:space="preserve"> </w:t>
      </w:r>
      <w:r>
        <w:rPr>
          <w:rFonts w:hint="eastAsia" w:ascii="宋体" w:hAnsi="宋体" w:eastAsia="宋体" w:cs="Times New Roman"/>
          <w:szCs w:val="21"/>
          <w:highlight w:val="none"/>
        </w:rPr>
        <w:t>未按</w:t>
      </w:r>
      <w:r>
        <w:rPr>
          <w:rFonts w:hint="eastAsia" w:ascii="宋体" w:hAnsi="宋体" w:eastAsia="宋体" w:cs="Times New Roman"/>
          <w:szCs w:val="21"/>
          <w:highlight w:val="none"/>
          <w:lang w:eastAsia="zh-CN"/>
        </w:rPr>
        <w:t>参选人</w:t>
      </w:r>
      <w:r>
        <w:rPr>
          <w:rFonts w:hint="eastAsia" w:ascii="宋体" w:hAnsi="宋体" w:eastAsia="宋体" w:cs="Times New Roman"/>
          <w:szCs w:val="21"/>
          <w:highlight w:val="none"/>
        </w:rPr>
        <w:t>须知要求装订、密封和标记的</w:t>
      </w:r>
      <w:r>
        <w:rPr>
          <w:rFonts w:hint="eastAsia" w:ascii="宋体" w:hAnsi="宋体" w:eastAsia="宋体" w:cs="Times New Roman"/>
          <w:szCs w:val="21"/>
          <w:highlight w:val="none"/>
          <w:lang w:eastAsia="zh-CN"/>
        </w:rPr>
        <w:t>参选文件</w:t>
      </w:r>
      <w:r>
        <w:rPr>
          <w:rFonts w:hint="eastAsia" w:ascii="宋体" w:hAnsi="宋体" w:eastAsia="宋体" w:cs="Times New Roman"/>
          <w:szCs w:val="21"/>
          <w:highlight w:val="none"/>
        </w:rPr>
        <w:t>，将不被接受。</w:t>
      </w:r>
    </w:p>
    <w:p>
      <w:pPr>
        <w:spacing w:line="500" w:lineRule="exact"/>
        <w:ind w:firstLine="422" w:firstLineChars="200"/>
        <w:rPr>
          <w:rFonts w:ascii="宋体" w:hAnsi="宋体" w:eastAsia="宋体" w:cs="Times New Roman"/>
          <w:b/>
          <w:color w:val="000000"/>
          <w:szCs w:val="21"/>
          <w:highlight w:val="none"/>
        </w:rPr>
      </w:pPr>
      <w:r>
        <w:rPr>
          <w:rFonts w:hint="eastAsia" w:ascii="宋体" w:hAnsi="宋体" w:eastAsia="宋体" w:cs="Times New Roman"/>
          <w:b/>
          <w:color w:val="000000"/>
          <w:szCs w:val="21"/>
          <w:highlight w:val="none"/>
        </w:rPr>
        <w:t>1</w:t>
      </w:r>
      <w:r>
        <w:rPr>
          <w:rFonts w:hint="eastAsia" w:ascii="宋体" w:hAnsi="宋体" w:eastAsia="宋体" w:cs="Times New Roman"/>
          <w:b/>
          <w:color w:val="000000"/>
          <w:szCs w:val="21"/>
          <w:highlight w:val="none"/>
          <w:lang w:val="en-US" w:eastAsia="zh-CN"/>
        </w:rPr>
        <w:t>6</w:t>
      </w:r>
      <w:r>
        <w:rPr>
          <w:rFonts w:hint="eastAsia" w:ascii="宋体" w:hAnsi="宋体" w:eastAsia="宋体" w:cs="Times New Roman"/>
          <w:b/>
          <w:color w:val="000000"/>
          <w:szCs w:val="21"/>
          <w:highlight w:val="none"/>
        </w:rPr>
        <w:t>、投标截止时间</w:t>
      </w:r>
    </w:p>
    <w:p>
      <w:pPr>
        <w:widowControl/>
        <w:spacing w:line="500" w:lineRule="exact"/>
        <w:ind w:firstLine="420" w:firstLineChars="200"/>
        <w:jc w:val="left"/>
        <w:rPr>
          <w:rFonts w:hint="eastAsia" w:ascii="宋体" w:hAnsi="宋体" w:eastAsia="宋体" w:cs="Times New Roman"/>
          <w:szCs w:val="21"/>
          <w:highlight w:val="none"/>
        </w:rPr>
      </w:pPr>
      <w:r>
        <w:rPr>
          <w:rFonts w:hint="eastAsia" w:ascii="宋体" w:hAnsi="宋体" w:eastAsia="宋体" w:cs="Times New Roman"/>
          <w:szCs w:val="21"/>
          <w:highlight w:val="none"/>
        </w:rPr>
        <w:t>1</w:t>
      </w:r>
      <w:r>
        <w:rPr>
          <w:rFonts w:hint="eastAsia" w:ascii="宋体" w:hAnsi="宋体" w:eastAsia="宋体" w:cs="Times New Roman"/>
          <w:szCs w:val="21"/>
          <w:highlight w:val="none"/>
          <w:lang w:val="en-US" w:eastAsia="zh-CN"/>
        </w:rPr>
        <w:t>6</w:t>
      </w:r>
      <w:r>
        <w:rPr>
          <w:rFonts w:hint="eastAsia" w:ascii="宋体" w:hAnsi="宋体" w:eastAsia="宋体" w:cs="Times New Roman"/>
          <w:szCs w:val="21"/>
          <w:highlight w:val="none"/>
        </w:rPr>
        <w:t>.1</w:t>
      </w:r>
      <w:r>
        <w:rPr>
          <w:rFonts w:hint="eastAsia" w:ascii="宋体" w:hAnsi="宋体" w:eastAsia="宋体" w:cs="Times New Roman"/>
          <w:szCs w:val="21"/>
          <w:highlight w:val="none"/>
          <w:lang w:val="en-US" w:eastAsia="zh-CN"/>
        </w:rPr>
        <w:t xml:space="preserve"> </w:t>
      </w:r>
      <w:r>
        <w:rPr>
          <w:rFonts w:hint="eastAsia" w:ascii="宋体" w:hAnsi="宋体" w:eastAsia="宋体" w:cs="Times New Roman"/>
          <w:szCs w:val="21"/>
          <w:highlight w:val="none"/>
          <w:lang w:eastAsia="zh-CN"/>
        </w:rPr>
        <w:t>参选人</w:t>
      </w:r>
      <w:r>
        <w:rPr>
          <w:rFonts w:hint="eastAsia" w:ascii="宋体" w:hAnsi="宋体" w:eastAsia="宋体" w:cs="Times New Roman"/>
          <w:szCs w:val="21"/>
          <w:highlight w:val="none"/>
        </w:rPr>
        <w:t>应在</w:t>
      </w:r>
      <w:r>
        <w:rPr>
          <w:rFonts w:hint="eastAsia" w:ascii="宋体" w:hAnsi="宋体" w:eastAsia="宋体" w:cs="Times New Roman"/>
          <w:szCs w:val="21"/>
          <w:highlight w:val="none"/>
          <w:lang w:eastAsia="zh-CN"/>
        </w:rPr>
        <w:t>参选人</w:t>
      </w:r>
      <w:r>
        <w:rPr>
          <w:rFonts w:hint="eastAsia" w:ascii="宋体" w:hAnsi="宋体" w:eastAsia="宋体" w:cs="Times New Roman"/>
          <w:szCs w:val="21"/>
          <w:highlight w:val="none"/>
        </w:rPr>
        <w:t>须知前附表中约定的投标截止时间前将</w:t>
      </w:r>
      <w:r>
        <w:rPr>
          <w:rFonts w:hint="eastAsia" w:ascii="宋体" w:hAnsi="宋体" w:eastAsia="宋体" w:cs="Times New Roman"/>
          <w:szCs w:val="21"/>
          <w:highlight w:val="none"/>
          <w:lang w:eastAsia="zh-CN"/>
        </w:rPr>
        <w:t>参选文件</w:t>
      </w:r>
      <w:r>
        <w:rPr>
          <w:rFonts w:hint="eastAsia" w:ascii="宋体" w:hAnsi="宋体" w:eastAsia="宋体" w:cs="Times New Roman"/>
          <w:szCs w:val="21"/>
          <w:highlight w:val="none"/>
        </w:rPr>
        <w:t>提交至指定地点。逾期送达的或者未按要求送达指定地点的</w:t>
      </w:r>
      <w:r>
        <w:rPr>
          <w:rFonts w:hint="eastAsia" w:ascii="宋体" w:hAnsi="宋体" w:eastAsia="宋体" w:cs="Times New Roman"/>
          <w:szCs w:val="21"/>
          <w:highlight w:val="none"/>
          <w:lang w:eastAsia="zh-CN"/>
        </w:rPr>
        <w:t>参选文件</w:t>
      </w:r>
      <w:r>
        <w:rPr>
          <w:rFonts w:hint="eastAsia" w:ascii="宋体" w:hAnsi="宋体" w:eastAsia="宋体" w:cs="Times New Roman"/>
          <w:szCs w:val="21"/>
          <w:highlight w:val="none"/>
        </w:rPr>
        <w:t>，采购单位不予受理。</w:t>
      </w:r>
    </w:p>
    <w:p>
      <w:pPr>
        <w:widowControl/>
        <w:spacing w:line="500" w:lineRule="exact"/>
        <w:ind w:firstLine="420" w:firstLineChars="200"/>
        <w:jc w:val="left"/>
        <w:rPr>
          <w:rFonts w:hint="eastAsia" w:ascii="宋体" w:hAnsi="宋体" w:eastAsia="宋体" w:cs="Times New Roman"/>
          <w:b/>
          <w:color w:val="000000"/>
          <w:szCs w:val="21"/>
          <w:highlight w:val="none"/>
        </w:rPr>
      </w:pPr>
      <w:r>
        <w:rPr>
          <w:rFonts w:hint="eastAsia" w:ascii="宋体" w:hAnsi="宋体" w:eastAsia="宋体" w:cs="Times New Roman"/>
          <w:szCs w:val="21"/>
          <w:highlight w:val="none"/>
        </w:rPr>
        <w:t>1</w:t>
      </w:r>
      <w:r>
        <w:rPr>
          <w:rFonts w:hint="eastAsia" w:ascii="宋体" w:hAnsi="宋体" w:eastAsia="宋体" w:cs="Times New Roman"/>
          <w:szCs w:val="21"/>
          <w:highlight w:val="none"/>
          <w:lang w:val="en-US" w:eastAsia="zh-CN"/>
        </w:rPr>
        <w:t>6</w:t>
      </w:r>
      <w:r>
        <w:rPr>
          <w:rFonts w:hint="eastAsia" w:ascii="宋体" w:hAnsi="宋体" w:eastAsia="宋体" w:cs="Times New Roman"/>
          <w:szCs w:val="21"/>
          <w:highlight w:val="none"/>
        </w:rPr>
        <w:t>.2</w:t>
      </w:r>
      <w:r>
        <w:rPr>
          <w:rFonts w:hint="eastAsia" w:ascii="宋体" w:hAnsi="宋体" w:eastAsia="宋体" w:cs="Times New Roman"/>
          <w:szCs w:val="21"/>
          <w:highlight w:val="none"/>
          <w:lang w:val="en-US" w:eastAsia="zh-CN"/>
        </w:rPr>
        <w:t xml:space="preserve"> </w:t>
      </w:r>
      <w:r>
        <w:rPr>
          <w:rFonts w:hint="eastAsia" w:ascii="宋体" w:hAnsi="宋体" w:eastAsia="宋体" w:cs="Times New Roman"/>
          <w:szCs w:val="21"/>
          <w:highlight w:val="none"/>
          <w:lang w:eastAsia="zh-CN"/>
        </w:rPr>
        <w:t>采购人</w:t>
      </w:r>
      <w:r>
        <w:rPr>
          <w:rFonts w:hint="eastAsia" w:ascii="宋体" w:hAnsi="宋体" w:eastAsia="宋体" w:cs="Times New Roman"/>
          <w:szCs w:val="21"/>
          <w:highlight w:val="none"/>
        </w:rPr>
        <w:t>有权按本须知的约定，通过修改</w:t>
      </w:r>
      <w:r>
        <w:rPr>
          <w:rFonts w:hint="eastAsia" w:ascii="宋体" w:hAnsi="宋体" w:eastAsia="宋体" w:cs="Times New Roman"/>
          <w:szCs w:val="21"/>
          <w:highlight w:val="none"/>
          <w:lang w:eastAsia="zh-CN"/>
        </w:rPr>
        <w:t>比选文件</w:t>
      </w:r>
      <w:r>
        <w:rPr>
          <w:rFonts w:hint="eastAsia" w:ascii="宋体" w:hAnsi="宋体" w:eastAsia="宋体" w:cs="Times New Roman"/>
          <w:szCs w:val="21"/>
          <w:highlight w:val="none"/>
        </w:rPr>
        <w:t>相关条款以延长投标截止时间。在此情况下，</w:t>
      </w:r>
      <w:r>
        <w:rPr>
          <w:rFonts w:hint="eastAsia" w:ascii="宋体" w:hAnsi="宋体" w:eastAsia="宋体" w:cs="Times New Roman"/>
          <w:szCs w:val="21"/>
          <w:highlight w:val="none"/>
          <w:lang w:eastAsia="zh-CN"/>
        </w:rPr>
        <w:t>采购人</w:t>
      </w:r>
      <w:r>
        <w:rPr>
          <w:rFonts w:hint="eastAsia" w:ascii="宋体" w:hAnsi="宋体" w:eastAsia="宋体" w:cs="Times New Roman"/>
          <w:szCs w:val="21"/>
          <w:highlight w:val="none"/>
        </w:rPr>
        <w:t>和</w:t>
      </w:r>
      <w:r>
        <w:rPr>
          <w:rFonts w:hint="eastAsia" w:ascii="宋体" w:hAnsi="宋体" w:eastAsia="宋体" w:cs="Times New Roman"/>
          <w:szCs w:val="21"/>
          <w:highlight w:val="none"/>
          <w:lang w:eastAsia="zh-CN"/>
        </w:rPr>
        <w:t>参选人</w:t>
      </w:r>
      <w:r>
        <w:rPr>
          <w:rFonts w:hint="eastAsia" w:ascii="宋体" w:hAnsi="宋体" w:eastAsia="宋体" w:cs="Times New Roman"/>
          <w:szCs w:val="21"/>
          <w:highlight w:val="none"/>
        </w:rPr>
        <w:t>受投标截止时间制约的所有权利和义务均应延长至新的投标截止时间。</w:t>
      </w:r>
    </w:p>
    <w:p>
      <w:pPr>
        <w:widowControl/>
        <w:spacing w:line="500" w:lineRule="exact"/>
        <w:ind w:firstLine="422" w:firstLineChars="200"/>
        <w:jc w:val="left"/>
        <w:rPr>
          <w:rFonts w:ascii="宋体" w:hAnsi="宋体" w:eastAsia="宋体" w:cs="Times New Roman"/>
          <w:b/>
          <w:color w:val="000000"/>
          <w:szCs w:val="21"/>
          <w:highlight w:val="none"/>
        </w:rPr>
      </w:pPr>
      <w:r>
        <w:rPr>
          <w:rFonts w:hint="eastAsia" w:ascii="宋体" w:hAnsi="宋体" w:eastAsia="宋体" w:cs="Times New Roman"/>
          <w:b/>
          <w:color w:val="000000"/>
          <w:szCs w:val="21"/>
          <w:highlight w:val="none"/>
        </w:rPr>
        <w:t>1</w:t>
      </w:r>
      <w:r>
        <w:rPr>
          <w:rFonts w:hint="eastAsia" w:ascii="宋体" w:hAnsi="宋体" w:eastAsia="宋体" w:cs="Times New Roman"/>
          <w:b/>
          <w:color w:val="000000"/>
          <w:szCs w:val="21"/>
          <w:highlight w:val="none"/>
          <w:lang w:val="en-US" w:eastAsia="zh-CN"/>
        </w:rPr>
        <w:t>7</w:t>
      </w:r>
      <w:r>
        <w:rPr>
          <w:rFonts w:hint="eastAsia" w:ascii="宋体" w:hAnsi="宋体" w:eastAsia="宋体" w:cs="Times New Roman"/>
          <w:b/>
          <w:color w:val="000000"/>
          <w:szCs w:val="21"/>
          <w:highlight w:val="none"/>
        </w:rPr>
        <w:t>、</w:t>
      </w:r>
      <w:r>
        <w:rPr>
          <w:rFonts w:hint="eastAsia" w:ascii="宋体" w:hAnsi="宋体" w:eastAsia="宋体" w:cs="Times New Roman"/>
          <w:b/>
          <w:color w:val="000000"/>
          <w:szCs w:val="21"/>
          <w:highlight w:val="none"/>
          <w:lang w:eastAsia="zh-CN"/>
        </w:rPr>
        <w:t>参选文件</w:t>
      </w:r>
      <w:r>
        <w:rPr>
          <w:rFonts w:hint="eastAsia" w:ascii="宋体" w:hAnsi="宋体" w:eastAsia="宋体" w:cs="Times New Roman"/>
          <w:b/>
          <w:color w:val="000000"/>
          <w:szCs w:val="21"/>
          <w:highlight w:val="none"/>
        </w:rPr>
        <w:t>的修改与撤回</w:t>
      </w:r>
    </w:p>
    <w:p>
      <w:pPr>
        <w:widowControl/>
        <w:spacing w:line="500" w:lineRule="exact"/>
        <w:ind w:firstLine="420" w:firstLineChars="200"/>
        <w:jc w:val="left"/>
        <w:rPr>
          <w:rFonts w:hint="eastAsia" w:ascii="宋体" w:hAnsi="宋体" w:eastAsia="宋体" w:cs="Times New Roman"/>
          <w:szCs w:val="21"/>
          <w:highlight w:val="none"/>
        </w:rPr>
      </w:pPr>
      <w:bookmarkStart w:id="19" w:name="_Toc479622047"/>
      <w:bookmarkStart w:id="20" w:name="_Toc23598"/>
      <w:r>
        <w:rPr>
          <w:rFonts w:hint="eastAsia" w:ascii="宋体" w:hAnsi="宋体" w:eastAsia="宋体" w:cs="Times New Roman"/>
          <w:szCs w:val="21"/>
          <w:highlight w:val="none"/>
        </w:rPr>
        <w:t>1</w:t>
      </w:r>
      <w:r>
        <w:rPr>
          <w:rFonts w:hint="eastAsia" w:ascii="宋体" w:hAnsi="宋体" w:eastAsia="宋体" w:cs="Times New Roman"/>
          <w:szCs w:val="21"/>
          <w:highlight w:val="none"/>
          <w:lang w:val="en-US" w:eastAsia="zh-CN"/>
        </w:rPr>
        <w:t>7</w:t>
      </w:r>
      <w:r>
        <w:rPr>
          <w:rFonts w:hint="eastAsia" w:ascii="宋体" w:hAnsi="宋体" w:eastAsia="宋体" w:cs="Times New Roman"/>
          <w:szCs w:val="21"/>
          <w:highlight w:val="none"/>
        </w:rPr>
        <w:t>.1</w:t>
      </w:r>
      <w:r>
        <w:rPr>
          <w:rFonts w:hint="eastAsia" w:ascii="宋体" w:hAnsi="宋体" w:eastAsia="宋体" w:cs="Times New Roman"/>
          <w:szCs w:val="21"/>
          <w:highlight w:val="none"/>
          <w:lang w:val="en-US" w:eastAsia="zh-CN"/>
        </w:rPr>
        <w:t xml:space="preserve"> </w:t>
      </w:r>
      <w:r>
        <w:rPr>
          <w:rFonts w:hint="eastAsia" w:ascii="宋体" w:hAnsi="宋体" w:eastAsia="宋体" w:cs="Times New Roman"/>
          <w:szCs w:val="21"/>
          <w:highlight w:val="none"/>
          <w:lang w:eastAsia="zh-CN"/>
        </w:rPr>
        <w:t>参选人</w:t>
      </w:r>
      <w:r>
        <w:rPr>
          <w:rFonts w:hint="eastAsia" w:ascii="宋体" w:hAnsi="宋体" w:eastAsia="宋体" w:cs="Times New Roman"/>
          <w:szCs w:val="21"/>
          <w:highlight w:val="none"/>
        </w:rPr>
        <w:t>提交</w:t>
      </w:r>
      <w:r>
        <w:rPr>
          <w:rFonts w:hint="eastAsia" w:ascii="宋体" w:hAnsi="宋体" w:eastAsia="宋体" w:cs="Times New Roman"/>
          <w:szCs w:val="21"/>
          <w:highlight w:val="none"/>
          <w:lang w:eastAsia="zh-CN"/>
        </w:rPr>
        <w:t>参选文件</w:t>
      </w:r>
      <w:r>
        <w:rPr>
          <w:rFonts w:hint="eastAsia" w:ascii="宋体" w:hAnsi="宋体" w:eastAsia="宋体" w:cs="Times New Roman"/>
          <w:szCs w:val="21"/>
          <w:highlight w:val="none"/>
        </w:rPr>
        <w:t>以后，在约定的投标截止时间之前，可以以书面形式补充修改或撤回已提交的</w:t>
      </w:r>
      <w:r>
        <w:rPr>
          <w:rFonts w:hint="eastAsia" w:ascii="宋体" w:hAnsi="宋体" w:eastAsia="宋体" w:cs="Times New Roman"/>
          <w:szCs w:val="21"/>
          <w:highlight w:val="none"/>
          <w:lang w:eastAsia="zh-CN"/>
        </w:rPr>
        <w:t>参选文件</w:t>
      </w:r>
      <w:r>
        <w:rPr>
          <w:rFonts w:hint="eastAsia" w:ascii="宋体" w:hAnsi="宋体" w:eastAsia="宋体" w:cs="Times New Roman"/>
          <w:szCs w:val="21"/>
          <w:highlight w:val="none"/>
        </w:rPr>
        <w:t>，并以书面形式通知</w:t>
      </w:r>
      <w:r>
        <w:rPr>
          <w:rFonts w:hint="eastAsia" w:ascii="宋体" w:hAnsi="宋体" w:eastAsia="宋体" w:cs="Times New Roman"/>
          <w:szCs w:val="21"/>
          <w:highlight w:val="none"/>
          <w:lang w:eastAsia="zh-CN"/>
        </w:rPr>
        <w:t>采购人</w:t>
      </w:r>
      <w:r>
        <w:rPr>
          <w:rFonts w:hint="eastAsia" w:ascii="宋体" w:hAnsi="宋体" w:eastAsia="宋体" w:cs="Times New Roman"/>
          <w:szCs w:val="21"/>
          <w:highlight w:val="none"/>
        </w:rPr>
        <w:t>。补充、修改的内容为</w:t>
      </w:r>
      <w:r>
        <w:rPr>
          <w:rFonts w:hint="eastAsia" w:ascii="宋体" w:hAnsi="宋体" w:eastAsia="宋体" w:cs="Times New Roman"/>
          <w:szCs w:val="21"/>
          <w:highlight w:val="none"/>
          <w:lang w:eastAsia="zh-CN"/>
        </w:rPr>
        <w:t>参选文件</w:t>
      </w:r>
      <w:r>
        <w:rPr>
          <w:rFonts w:hint="eastAsia" w:ascii="宋体" w:hAnsi="宋体" w:eastAsia="宋体" w:cs="Times New Roman"/>
          <w:szCs w:val="21"/>
          <w:highlight w:val="none"/>
        </w:rPr>
        <w:t>的组成部分。</w:t>
      </w:r>
    </w:p>
    <w:p>
      <w:pPr>
        <w:widowControl/>
        <w:spacing w:line="500" w:lineRule="exact"/>
        <w:ind w:firstLine="420" w:firstLineChars="200"/>
        <w:jc w:val="left"/>
        <w:rPr>
          <w:rFonts w:hint="eastAsia" w:ascii="宋体" w:hAnsi="宋体" w:eastAsia="宋体" w:cs="Times New Roman"/>
          <w:szCs w:val="21"/>
          <w:highlight w:val="none"/>
        </w:rPr>
      </w:pPr>
      <w:r>
        <w:rPr>
          <w:rFonts w:hint="eastAsia" w:ascii="宋体" w:hAnsi="宋体" w:eastAsia="宋体" w:cs="Times New Roman"/>
          <w:szCs w:val="21"/>
          <w:highlight w:val="none"/>
        </w:rPr>
        <w:t>1</w:t>
      </w:r>
      <w:r>
        <w:rPr>
          <w:rFonts w:hint="eastAsia" w:ascii="宋体" w:hAnsi="宋体" w:eastAsia="宋体" w:cs="Times New Roman"/>
          <w:szCs w:val="21"/>
          <w:highlight w:val="none"/>
          <w:lang w:val="en-US" w:eastAsia="zh-CN"/>
        </w:rPr>
        <w:t>7</w:t>
      </w:r>
      <w:r>
        <w:rPr>
          <w:rFonts w:hint="eastAsia" w:ascii="宋体" w:hAnsi="宋体" w:eastAsia="宋体" w:cs="Times New Roman"/>
          <w:szCs w:val="21"/>
          <w:highlight w:val="none"/>
        </w:rPr>
        <w:t>.2</w:t>
      </w:r>
      <w:r>
        <w:rPr>
          <w:rFonts w:hint="eastAsia" w:ascii="宋体" w:hAnsi="宋体" w:eastAsia="宋体" w:cs="Times New Roman"/>
          <w:szCs w:val="21"/>
          <w:highlight w:val="none"/>
          <w:lang w:val="en-US" w:eastAsia="zh-CN"/>
        </w:rPr>
        <w:t xml:space="preserve"> </w:t>
      </w:r>
      <w:r>
        <w:rPr>
          <w:rFonts w:hint="eastAsia" w:ascii="宋体" w:hAnsi="宋体" w:eastAsia="宋体" w:cs="Times New Roman"/>
          <w:szCs w:val="21"/>
          <w:highlight w:val="none"/>
          <w:lang w:eastAsia="zh-CN"/>
        </w:rPr>
        <w:t>参选人</w:t>
      </w:r>
      <w:r>
        <w:rPr>
          <w:rFonts w:hint="eastAsia" w:ascii="宋体" w:hAnsi="宋体" w:eastAsia="宋体" w:cs="Times New Roman"/>
          <w:szCs w:val="21"/>
          <w:highlight w:val="none"/>
        </w:rPr>
        <w:t>对</w:t>
      </w:r>
      <w:r>
        <w:rPr>
          <w:rFonts w:hint="eastAsia" w:ascii="宋体" w:hAnsi="宋体" w:eastAsia="宋体" w:cs="Times New Roman"/>
          <w:szCs w:val="21"/>
          <w:highlight w:val="none"/>
          <w:lang w:eastAsia="zh-CN"/>
        </w:rPr>
        <w:t>参选文件</w:t>
      </w:r>
      <w:r>
        <w:rPr>
          <w:rFonts w:hint="eastAsia" w:ascii="宋体" w:hAnsi="宋体" w:eastAsia="宋体" w:cs="Times New Roman"/>
          <w:szCs w:val="21"/>
          <w:highlight w:val="none"/>
        </w:rPr>
        <w:t>的修改或撤回通知应按</w:t>
      </w:r>
      <w:r>
        <w:rPr>
          <w:rFonts w:hint="eastAsia" w:ascii="宋体" w:hAnsi="宋体" w:eastAsia="宋体" w:cs="Times New Roman"/>
          <w:szCs w:val="21"/>
          <w:highlight w:val="none"/>
          <w:lang w:eastAsia="zh-CN"/>
        </w:rPr>
        <w:t>参选人</w:t>
      </w:r>
      <w:r>
        <w:rPr>
          <w:rFonts w:hint="eastAsia" w:ascii="宋体" w:hAnsi="宋体" w:eastAsia="宋体" w:cs="Times New Roman"/>
          <w:szCs w:val="21"/>
          <w:highlight w:val="none"/>
        </w:rPr>
        <w:t>须知规定编制、密封、标记和提交，并在</w:t>
      </w:r>
      <w:r>
        <w:rPr>
          <w:rFonts w:hint="eastAsia" w:ascii="宋体" w:hAnsi="宋体" w:eastAsia="宋体" w:cs="Times New Roman"/>
          <w:szCs w:val="21"/>
          <w:highlight w:val="none"/>
          <w:lang w:eastAsia="zh-CN"/>
        </w:rPr>
        <w:t>参选文件</w:t>
      </w:r>
      <w:r>
        <w:rPr>
          <w:rFonts w:hint="eastAsia" w:ascii="宋体" w:hAnsi="宋体" w:eastAsia="宋体" w:cs="Times New Roman"/>
          <w:szCs w:val="21"/>
          <w:highlight w:val="none"/>
        </w:rPr>
        <w:t>密封袋上清楚标明“补充、修改”或“撤回”字样。</w:t>
      </w:r>
    </w:p>
    <w:p>
      <w:pPr>
        <w:widowControl/>
        <w:spacing w:line="500" w:lineRule="exact"/>
        <w:ind w:firstLine="420" w:firstLineChars="200"/>
        <w:jc w:val="left"/>
        <w:rPr>
          <w:rFonts w:hint="eastAsia" w:ascii="宋体" w:hAnsi="宋体" w:eastAsia="宋体" w:cs="Times New Roman"/>
          <w:szCs w:val="21"/>
          <w:highlight w:val="none"/>
        </w:rPr>
      </w:pPr>
      <w:r>
        <w:rPr>
          <w:rFonts w:hint="eastAsia" w:ascii="宋体" w:hAnsi="宋体" w:eastAsia="宋体" w:cs="Times New Roman"/>
          <w:szCs w:val="21"/>
          <w:highlight w:val="none"/>
        </w:rPr>
        <w:t>1</w:t>
      </w:r>
      <w:r>
        <w:rPr>
          <w:rFonts w:hint="eastAsia" w:ascii="宋体" w:hAnsi="宋体" w:eastAsia="宋体" w:cs="Times New Roman"/>
          <w:szCs w:val="21"/>
          <w:highlight w:val="none"/>
          <w:lang w:val="en-US" w:eastAsia="zh-CN"/>
        </w:rPr>
        <w:t>7</w:t>
      </w:r>
      <w:r>
        <w:rPr>
          <w:rFonts w:hint="eastAsia" w:ascii="宋体" w:hAnsi="宋体" w:eastAsia="宋体" w:cs="Times New Roman"/>
          <w:szCs w:val="21"/>
          <w:highlight w:val="none"/>
        </w:rPr>
        <w:t>.3</w:t>
      </w:r>
      <w:r>
        <w:rPr>
          <w:rFonts w:hint="eastAsia" w:ascii="宋体" w:hAnsi="宋体" w:eastAsia="宋体" w:cs="Times New Roman"/>
          <w:szCs w:val="21"/>
          <w:highlight w:val="none"/>
          <w:lang w:val="en-US" w:eastAsia="zh-CN"/>
        </w:rPr>
        <w:t xml:space="preserve"> </w:t>
      </w:r>
      <w:r>
        <w:rPr>
          <w:rFonts w:hint="eastAsia" w:ascii="宋体" w:hAnsi="宋体" w:eastAsia="宋体" w:cs="Times New Roman"/>
          <w:szCs w:val="21"/>
          <w:highlight w:val="none"/>
        </w:rPr>
        <w:t>在投标截止时间之后，</w:t>
      </w:r>
      <w:r>
        <w:rPr>
          <w:rFonts w:hint="eastAsia" w:ascii="宋体" w:hAnsi="宋体" w:eastAsia="宋体" w:cs="Times New Roman"/>
          <w:szCs w:val="21"/>
          <w:highlight w:val="none"/>
          <w:lang w:eastAsia="zh-CN"/>
        </w:rPr>
        <w:t>参选人</w:t>
      </w:r>
      <w:r>
        <w:rPr>
          <w:rFonts w:hint="eastAsia" w:ascii="宋体" w:hAnsi="宋体" w:eastAsia="宋体" w:cs="Times New Roman"/>
          <w:szCs w:val="21"/>
          <w:highlight w:val="none"/>
        </w:rPr>
        <w:t>不得对其</w:t>
      </w:r>
      <w:r>
        <w:rPr>
          <w:rFonts w:hint="eastAsia" w:ascii="宋体" w:hAnsi="宋体" w:eastAsia="宋体" w:cs="Times New Roman"/>
          <w:szCs w:val="21"/>
          <w:highlight w:val="none"/>
          <w:lang w:eastAsia="zh-CN"/>
        </w:rPr>
        <w:t>参选文件</w:t>
      </w:r>
      <w:r>
        <w:rPr>
          <w:rFonts w:hint="eastAsia" w:ascii="宋体" w:hAnsi="宋体" w:eastAsia="宋体" w:cs="Times New Roman"/>
          <w:szCs w:val="21"/>
          <w:highlight w:val="none"/>
        </w:rPr>
        <w:t>做任何修改。</w:t>
      </w:r>
    </w:p>
    <w:p>
      <w:pPr>
        <w:widowControl/>
        <w:spacing w:line="500" w:lineRule="exact"/>
        <w:ind w:firstLine="420" w:firstLineChars="200"/>
        <w:jc w:val="left"/>
        <w:rPr>
          <w:rFonts w:ascii="宋体" w:hAnsi="宋体" w:eastAsia="宋体" w:cs="Times New Roman"/>
          <w:color w:val="000000"/>
          <w:szCs w:val="21"/>
          <w:highlight w:val="none"/>
        </w:rPr>
      </w:pPr>
      <w:r>
        <w:rPr>
          <w:rFonts w:hint="eastAsia" w:ascii="宋体" w:hAnsi="宋体" w:eastAsia="宋体" w:cs="Times New Roman"/>
          <w:szCs w:val="21"/>
          <w:highlight w:val="none"/>
        </w:rPr>
        <w:t>1</w:t>
      </w:r>
      <w:r>
        <w:rPr>
          <w:rFonts w:hint="eastAsia" w:ascii="宋体" w:hAnsi="宋体" w:eastAsia="宋体" w:cs="Times New Roman"/>
          <w:szCs w:val="21"/>
          <w:highlight w:val="none"/>
          <w:lang w:val="en-US" w:eastAsia="zh-CN"/>
        </w:rPr>
        <w:t>8</w:t>
      </w:r>
      <w:r>
        <w:rPr>
          <w:rFonts w:hint="eastAsia" w:ascii="宋体" w:hAnsi="宋体" w:eastAsia="宋体" w:cs="Times New Roman"/>
          <w:szCs w:val="21"/>
          <w:highlight w:val="none"/>
          <w:lang w:eastAsia="zh-CN"/>
        </w:rPr>
        <w:t>、</w:t>
      </w:r>
      <w:r>
        <w:rPr>
          <w:rFonts w:hint="eastAsia" w:ascii="宋体" w:hAnsi="宋体" w:eastAsia="宋体" w:cs="Times New Roman"/>
          <w:szCs w:val="21"/>
          <w:highlight w:val="none"/>
          <w:lang w:val="en-US" w:eastAsia="zh-CN"/>
        </w:rPr>
        <w:t xml:space="preserve"> </w:t>
      </w:r>
      <w:r>
        <w:rPr>
          <w:rFonts w:hint="eastAsia" w:ascii="宋体" w:hAnsi="宋体" w:eastAsia="宋体" w:cs="Times New Roman"/>
          <w:szCs w:val="21"/>
          <w:highlight w:val="none"/>
        </w:rPr>
        <w:t>在规定的投标有效期内，</w:t>
      </w:r>
      <w:r>
        <w:rPr>
          <w:rFonts w:hint="eastAsia" w:ascii="宋体" w:hAnsi="宋体" w:eastAsia="宋体" w:cs="Times New Roman"/>
          <w:szCs w:val="21"/>
          <w:highlight w:val="none"/>
          <w:lang w:eastAsia="zh-CN"/>
        </w:rPr>
        <w:t>参选人</w:t>
      </w:r>
      <w:r>
        <w:rPr>
          <w:rFonts w:hint="eastAsia" w:ascii="宋体" w:hAnsi="宋体" w:eastAsia="宋体" w:cs="Times New Roman"/>
          <w:szCs w:val="21"/>
          <w:highlight w:val="none"/>
        </w:rPr>
        <w:t>不得撤回其</w:t>
      </w:r>
      <w:r>
        <w:rPr>
          <w:rFonts w:hint="eastAsia" w:ascii="宋体" w:hAnsi="宋体" w:eastAsia="宋体" w:cs="Times New Roman"/>
          <w:szCs w:val="21"/>
          <w:highlight w:val="none"/>
          <w:lang w:eastAsia="zh-CN"/>
        </w:rPr>
        <w:t>参选文件</w:t>
      </w:r>
      <w:r>
        <w:rPr>
          <w:rFonts w:hint="eastAsia" w:ascii="宋体" w:hAnsi="宋体" w:eastAsia="宋体" w:cs="Times New Roman"/>
          <w:szCs w:val="21"/>
          <w:highlight w:val="none"/>
        </w:rPr>
        <w:t>。</w:t>
      </w:r>
    </w:p>
    <w:p>
      <w:pPr>
        <w:rPr>
          <w:rFonts w:hint="eastAsia" w:ascii="Times New Roman" w:hAnsi="Times New Roman" w:eastAsia="宋体" w:cs="Times New Roman"/>
          <w:color w:val="000000"/>
          <w:szCs w:val="24"/>
          <w:highlight w:val="none"/>
        </w:rPr>
      </w:pPr>
      <w:bookmarkStart w:id="21" w:name="_Toc4481595"/>
      <w:r>
        <w:rPr>
          <w:rFonts w:hint="eastAsia" w:ascii="Times New Roman" w:hAnsi="Times New Roman" w:eastAsia="宋体" w:cs="Times New Roman"/>
          <w:color w:val="000000"/>
          <w:szCs w:val="24"/>
          <w:highlight w:val="none"/>
        </w:rPr>
        <w:br w:type="page"/>
      </w:r>
    </w:p>
    <w:p>
      <w:pPr>
        <w:keepNext/>
        <w:keepLines/>
        <w:widowControl w:val="0"/>
        <w:autoSpaceDE w:val="0"/>
        <w:autoSpaceDN w:val="0"/>
        <w:adjustRightInd w:val="0"/>
        <w:spacing w:before="120" w:line="360" w:lineRule="auto"/>
        <w:jc w:val="center"/>
        <w:outlineLvl w:val="1"/>
        <w:rPr>
          <w:rFonts w:ascii="Arial" w:hAnsi="Arial" w:eastAsia="宋体" w:cs="Times New Roman"/>
          <w:b/>
          <w:color w:val="000000"/>
          <w:kern w:val="0"/>
          <w:sz w:val="32"/>
          <w:szCs w:val="20"/>
          <w:highlight w:val="none"/>
          <w:lang w:val="en-US" w:eastAsia="zh-CN" w:bidi="ar-SA"/>
        </w:rPr>
      </w:pPr>
      <w:r>
        <w:rPr>
          <w:rFonts w:hint="eastAsia" w:ascii="Arial" w:hAnsi="Arial" w:eastAsia="宋体" w:cs="Times New Roman"/>
          <w:b/>
          <w:color w:val="000000"/>
          <w:kern w:val="0"/>
          <w:sz w:val="32"/>
          <w:szCs w:val="20"/>
          <w:highlight w:val="none"/>
          <w:lang w:val="en-US" w:eastAsia="zh-CN" w:bidi="ar-SA"/>
        </w:rPr>
        <w:t>（四）开标</w:t>
      </w:r>
      <w:bookmarkEnd w:id="19"/>
      <w:bookmarkEnd w:id="20"/>
      <w:bookmarkEnd w:id="21"/>
    </w:p>
    <w:p>
      <w:pPr>
        <w:widowControl/>
        <w:spacing w:line="500" w:lineRule="exact"/>
        <w:ind w:firstLine="422" w:firstLineChars="200"/>
        <w:jc w:val="left"/>
        <w:rPr>
          <w:rFonts w:ascii="宋体" w:hAnsi="宋体" w:eastAsia="宋体" w:cs="Times New Roman"/>
          <w:color w:val="000000"/>
          <w:szCs w:val="21"/>
          <w:highlight w:val="none"/>
        </w:rPr>
      </w:pPr>
      <w:r>
        <w:rPr>
          <w:rFonts w:hint="eastAsia" w:ascii="宋体" w:hAnsi="宋体" w:eastAsia="宋体" w:cs="Times New Roman"/>
          <w:b/>
          <w:bCs/>
          <w:color w:val="000000"/>
          <w:szCs w:val="21"/>
          <w:highlight w:val="none"/>
          <w:lang w:val="en-US" w:eastAsia="zh-CN"/>
        </w:rPr>
        <w:t>19</w:t>
      </w:r>
      <w:r>
        <w:rPr>
          <w:rFonts w:hint="eastAsia" w:ascii="宋体" w:hAnsi="宋体" w:eastAsia="宋体" w:cs="Times New Roman"/>
          <w:b/>
          <w:bCs/>
          <w:color w:val="000000"/>
          <w:szCs w:val="21"/>
          <w:highlight w:val="none"/>
        </w:rPr>
        <w:t>、开标时间和地点：</w:t>
      </w:r>
      <w:r>
        <w:rPr>
          <w:rFonts w:hint="eastAsia" w:ascii="宋体" w:hAnsi="宋体" w:eastAsia="宋体" w:cs="Times New Roman"/>
          <w:szCs w:val="21"/>
          <w:highlight w:val="none"/>
        </w:rPr>
        <w:t>采购单位将在“</w:t>
      </w:r>
      <w:r>
        <w:rPr>
          <w:rFonts w:hint="eastAsia" w:ascii="宋体" w:hAnsi="宋体" w:eastAsia="宋体" w:cs="Times New Roman"/>
          <w:szCs w:val="21"/>
          <w:highlight w:val="none"/>
          <w:lang w:eastAsia="zh-CN"/>
        </w:rPr>
        <w:t>参选人</w:t>
      </w:r>
      <w:r>
        <w:rPr>
          <w:rFonts w:hint="eastAsia" w:ascii="宋体" w:hAnsi="宋体" w:eastAsia="宋体" w:cs="Times New Roman"/>
          <w:szCs w:val="21"/>
          <w:highlight w:val="none"/>
        </w:rPr>
        <w:t>须知前附表”约定的时间和地点开标，并邀请监督人员、所有</w:t>
      </w:r>
      <w:r>
        <w:rPr>
          <w:rFonts w:hint="eastAsia" w:ascii="宋体" w:hAnsi="宋体" w:eastAsia="宋体" w:cs="Times New Roman"/>
          <w:szCs w:val="21"/>
          <w:highlight w:val="none"/>
          <w:lang w:eastAsia="zh-CN"/>
        </w:rPr>
        <w:t>参选人</w:t>
      </w:r>
      <w:r>
        <w:rPr>
          <w:rFonts w:hint="eastAsia" w:ascii="宋体" w:hAnsi="宋体" w:eastAsia="宋体" w:cs="Times New Roman"/>
          <w:szCs w:val="21"/>
          <w:highlight w:val="none"/>
        </w:rPr>
        <w:t>的法定代表人或个体工商户经营者或其授权委托人按时参加</w:t>
      </w:r>
      <w:r>
        <w:rPr>
          <w:rFonts w:hint="eastAsia" w:ascii="宋体" w:hAnsi="宋体" w:eastAsia="宋体" w:cs="Times New Roman"/>
          <w:color w:val="000000"/>
          <w:szCs w:val="21"/>
          <w:highlight w:val="none"/>
        </w:rPr>
        <w:t>。</w:t>
      </w:r>
    </w:p>
    <w:p>
      <w:pPr>
        <w:widowControl/>
        <w:spacing w:line="500" w:lineRule="exact"/>
        <w:ind w:firstLine="422" w:firstLineChars="200"/>
        <w:jc w:val="left"/>
        <w:rPr>
          <w:rFonts w:ascii="宋体" w:hAnsi="宋体" w:eastAsia="宋体" w:cs="Times New Roman"/>
          <w:color w:val="000000"/>
          <w:szCs w:val="21"/>
          <w:highlight w:val="none"/>
        </w:rPr>
      </w:pPr>
      <w:r>
        <w:rPr>
          <w:rFonts w:hint="eastAsia" w:ascii="宋体" w:hAnsi="宋体" w:eastAsia="宋体" w:cs="Times New Roman"/>
          <w:b/>
          <w:bCs/>
          <w:color w:val="000000"/>
          <w:szCs w:val="21"/>
          <w:highlight w:val="none"/>
        </w:rPr>
        <w:t>2</w:t>
      </w:r>
      <w:r>
        <w:rPr>
          <w:rFonts w:hint="eastAsia" w:ascii="宋体" w:hAnsi="宋体" w:eastAsia="宋体" w:cs="Times New Roman"/>
          <w:b/>
          <w:bCs/>
          <w:color w:val="000000"/>
          <w:szCs w:val="21"/>
          <w:highlight w:val="none"/>
          <w:lang w:val="en-US" w:eastAsia="zh-CN"/>
        </w:rPr>
        <w:t>0</w:t>
      </w:r>
      <w:r>
        <w:rPr>
          <w:rFonts w:hint="eastAsia" w:ascii="宋体" w:hAnsi="宋体" w:eastAsia="宋体" w:cs="Times New Roman"/>
          <w:b/>
          <w:bCs/>
          <w:color w:val="000000"/>
          <w:szCs w:val="21"/>
          <w:highlight w:val="none"/>
        </w:rPr>
        <w:t>、开标程序</w:t>
      </w:r>
    </w:p>
    <w:p>
      <w:pPr>
        <w:spacing w:line="360" w:lineRule="auto"/>
        <w:ind w:firstLine="420" w:firstLineChars="200"/>
        <w:rPr>
          <w:rFonts w:hint="eastAsia" w:ascii="宋体" w:hAnsi="宋体" w:eastAsia="宋体" w:cs="宋体"/>
          <w:szCs w:val="21"/>
          <w:highlight w:val="none"/>
          <w:lang w:bidi="ar"/>
        </w:rPr>
      </w:pPr>
      <w:r>
        <w:rPr>
          <w:rFonts w:hint="eastAsia" w:ascii="宋体" w:hAnsi="宋体" w:eastAsia="宋体" w:cs="宋体"/>
          <w:szCs w:val="21"/>
          <w:highlight w:val="none"/>
          <w:lang w:bidi="ar"/>
        </w:rPr>
        <w:t>2</w:t>
      </w:r>
      <w:r>
        <w:rPr>
          <w:rFonts w:hint="eastAsia" w:ascii="宋体" w:hAnsi="宋体" w:eastAsia="宋体" w:cs="宋体"/>
          <w:szCs w:val="21"/>
          <w:highlight w:val="none"/>
          <w:lang w:val="en-US" w:eastAsia="zh-CN" w:bidi="ar"/>
        </w:rPr>
        <w:t>0</w:t>
      </w:r>
      <w:r>
        <w:rPr>
          <w:rFonts w:hint="eastAsia" w:ascii="宋体" w:hAnsi="宋体" w:eastAsia="宋体" w:cs="宋体"/>
          <w:szCs w:val="21"/>
          <w:highlight w:val="none"/>
          <w:lang w:bidi="ar"/>
        </w:rPr>
        <w:t>.1</w:t>
      </w:r>
      <w:r>
        <w:rPr>
          <w:rFonts w:hint="eastAsia" w:ascii="宋体" w:hAnsi="宋体" w:eastAsia="宋体" w:cs="宋体"/>
          <w:szCs w:val="21"/>
          <w:highlight w:val="none"/>
          <w:lang w:val="en-US" w:eastAsia="zh-CN" w:bidi="ar"/>
        </w:rPr>
        <w:t xml:space="preserve"> </w:t>
      </w:r>
      <w:r>
        <w:rPr>
          <w:rFonts w:hint="eastAsia" w:ascii="宋体" w:hAnsi="宋体" w:eastAsia="宋体" w:cs="宋体"/>
          <w:szCs w:val="21"/>
          <w:highlight w:val="none"/>
          <w:lang w:bidi="ar"/>
        </w:rPr>
        <w:t>开标由采购单位代表主持，主持人按下列程序进行：</w:t>
      </w:r>
    </w:p>
    <w:p>
      <w:pPr>
        <w:spacing w:line="360" w:lineRule="auto"/>
        <w:ind w:firstLine="420" w:firstLineChars="200"/>
        <w:rPr>
          <w:rFonts w:hint="eastAsia" w:ascii="宋体" w:hAnsi="宋体" w:eastAsia="宋体" w:cs="宋体"/>
          <w:szCs w:val="21"/>
          <w:highlight w:val="none"/>
          <w:lang w:bidi="ar"/>
        </w:rPr>
      </w:pPr>
      <w:r>
        <w:rPr>
          <w:rFonts w:hint="eastAsia" w:ascii="宋体" w:hAnsi="宋体" w:eastAsia="宋体" w:cs="宋体"/>
          <w:szCs w:val="21"/>
          <w:highlight w:val="none"/>
          <w:lang w:bidi="ar"/>
        </w:rPr>
        <w:t>2</w:t>
      </w:r>
      <w:r>
        <w:rPr>
          <w:rFonts w:hint="eastAsia" w:ascii="宋体" w:hAnsi="宋体" w:eastAsia="宋体" w:cs="宋体"/>
          <w:szCs w:val="21"/>
          <w:highlight w:val="none"/>
          <w:lang w:val="en-US" w:eastAsia="zh-CN" w:bidi="ar"/>
        </w:rPr>
        <w:t>0</w:t>
      </w:r>
      <w:r>
        <w:rPr>
          <w:rFonts w:hint="eastAsia" w:ascii="宋体" w:hAnsi="宋体" w:eastAsia="宋体" w:cs="宋体"/>
          <w:szCs w:val="21"/>
          <w:highlight w:val="none"/>
          <w:lang w:bidi="ar"/>
        </w:rPr>
        <w:t>.1.1</w:t>
      </w:r>
      <w:r>
        <w:rPr>
          <w:rFonts w:hint="eastAsia" w:ascii="宋体" w:hAnsi="宋体" w:eastAsia="宋体" w:cs="宋体"/>
          <w:szCs w:val="21"/>
          <w:highlight w:val="none"/>
          <w:lang w:val="en-US" w:eastAsia="zh-CN" w:bidi="ar"/>
        </w:rPr>
        <w:t xml:space="preserve"> </w:t>
      </w:r>
      <w:r>
        <w:rPr>
          <w:rFonts w:hint="eastAsia" w:ascii="宋体" w:hAnsi="宋体" w:eastAsia="宋体" w:cs="宋体"/>
          <w:szCs w:val="21"/>
          <w:highlight w:val="none"/>
          <w:lang w:bidi="ar"/>
        </w:rPr>
        <w:t>宣布项目名称、介绍参会人员；</w:t>
      </w:r>
    </w:p>
    <w:p>
      <w:pPr>
        <w:spacing w:line="360" w:lineRule="auto"/>
        <w:ind w:firstLine="420" w:firstLineChars="200"/>
        <w:rPr>
          <w:rFonts w:hint="eastAsia" w:ascii="宋体" w:hAnsi="宋体" w:eastAsia="宋体" w:cs="宋体"/>
          <w:szCs w:val="21"/>
          <w:highlight w:val="none"/>
          <w:lang w:bidi="ar"/>
        </w:rPr>
      </w:pPr>
      <w:r>
        <w:rPr>
          <w:rFonts w:hint="eastAsia" w:ascii="宋体" w:hAnsi="宋体" w:eastAsia="宋体" w:cs="宋体"/>
          <w:szCs w:val="21"/>
          <w:highlight w:val="none"/>
          <w:lang w:bidi="ar"/>
        </w:rPr>
        <w:t>2</w:t>
      </w:r>
      <w:r>
        <w:rPr>
          <w:rFonts w:hint="eastAsia" w:ascii="宋体" w:hAnsi="宋体" w:eastAsia="宋体" w:cs="宋体"/>
          <w:szCs w:val="21"/>
          <w:highlight w:val="none"/>
          <w:lang w:val="en-US" w:eastAsia="zh-CN" w:bidi="ar"/>
        </w:rPr>
        <w:t>0</w:t>
      </w:r>
      <w:r>
        <w:rPr>
          <w:rFonts w:hint="eastAsia" w:ascii="宋体" w:hAnsi="宋体" w:eastAsia="宋体" w:cs="宋体"/>
          <w:szCs w:val="21"/>
          <w:highlight w:val="none"/>
          <w:lang w:bidi="ar"/>
        </w:rPr>
        <w:t>.1.2</w:t>
      </w:r>
      <w:r>
        <w:rPr>
          <w:rFonts w:hint="eastAsia" w:ascii="宋体" w:hAnsi="宋体" w:eastAsia="宋体" w:cs="宋体"/>
          <w:szCs w:val="21"/>
          <w:highlight w:val="none"/>
          <w:lang w:val="en-US" w:eastAsia="zh-CN" w:bidi="ar"/>
        </w:rPr>
        <w:t xml:space="preserve"> </w:t>
      </w:r>
      <w:r>
        <w:rPr>
          <w:rFonts w:hint="eastAsia" w:ascii="宋体" w:hAnsi="宋体" w:eastAsia="宋体" w:cs="宋体"/>
          <w:szCs w:val="21"/>
          <w:highlight w:val="none"/>
          <w:lang w:bidi="ar"/>
        </w:rPr>
        <w:t>宣布开标纪律；</w:t>
      </w:r>
    </w:p>
    <w:p>
      <w:pPr>
        <w:spacing w:line="360" w:lineRule="auto"/>
        <w:ind w:firstLine="420" w:firstLineChars="200"/>
        <w:rPr>
          <w:rFonts w:hint="eastAsia" w:ascii="宋体" w:hAnsi="宋体" w:eastAsia="宋体" w:cs="宋体"/>
          <w:szCs w:val="21"/>
          <w:highlight w:val="none"/>
          <w:lang w:bidi="ar"/>
        </w:rPr>
      </w:pPr>
      <w:r>
        <w:rPr>
          <w:rFonts w:hint="eastAsia" w:ascii="宋体" w:hAnsi="宋体" w:eastAsia="宋体" w:cs="宋体"/>
          <w:szCs w:val="21"/>
          <w:highlight w:val="none"/>
          <w:lang w:bidi="ar"/>
        </w:rPr>
        <w:t>2</w:t>
      </w:r>
      <w:r>
        <w:rPr>
          <w:rFonts w:hint="eastAsia" w:ascii="宋体" w:hAnsi="宋体" w:eastAsia="宋体" w:cs="宋体"/>
          <w:szCs w:val="21"/>
          <w:highlight w:val="none"/>
          <w:lang w:val="en-US" w:eastAsia="zh-CN" w:bidi="ar"/>
        </w:rPr>
        <w:t>0</w:t>
      </w:r>
      <w:r>
        <w:rPr>
          <w:rFonts w:hint="eastAsia" w:ascii="宋体" w:hAnsi="宋体" w:eastAsia="宋体" w:cs="宋体"/>
          <w:szCs w:val="21"/>
          <w:highlight w:val="none"/>
          <w:lang w:bidi="ar"/>
        </w:rPr>
        <w:t>.1.3</w:t>
      </w:r>
      <w:r>
        <w:rPr>
          <w:rFonts w:hint="eastAsia" w:ascii="宋体" w:hAnsi="宋体" w:eastAsia="宋体" w:cs="宋体"/>
          <w:szCs w:val="21"/>
          <w:highlight w:val="none"/>
          <w:lang w:val="en-US" w:eastAsia="zh-CN" w:bidi="ar"/>
        </w:rPr>
        <w:t xml:space="preserve"> </w:t>
      </w:r>
      <w:r>
        <w:rPr>
          <w:rFonts w:hint="eastAsia" w:ascii="宋体" w:hAnsi="宋体" w:eastAsia="宋体" w:cs="宋体"/>
          <w:szCs w:val="21"/>
          <w:highlight w:val="none"/>
          <w:lang w:bidi="ar"/>
        </w:rPr>
        <w:t>由</w:t>
      </w:r>
      <w:r>
        <w:rPr>
          <w:rFonts w:hint="eastAsia" w:ascii="宋体" w:hAnsi="宋体" w:eastAsia="宋体" w:cs="Times New Roman"/>
          <w:szCs w:val="21"/>
          <w:highlight w:val="none"/>
          <w:lang w:eastAsia="zh-CN"/>
        </w:rPr>
        <w:t>采购人</w:t>
      </w:r>
      <w:r>
        <w:rPr>
          <w:rFonts w:hint="eastAsia" w:ascii="宋体" w:hAnsi="宋体" w:eastAsia="宋体" w:cs="宋体"/>
          <w:szCs w:val="21"/>
          <w:highlight w:val="none"/>
          <w:lang w:bidi="ar"/>
        </w:rPr>
        <w:t>代表和监督人员查验</w:t>
      </w:r>
      <w:r>
        <w:rPr>
          <w:rFonts w:hint="eastAsia" w:ascii="宋体" w:hAnsi="宋体" w:eastAsia="宋体" w:cs="宋体"/>
          <w:szCs w:val="21"/>
          <w:highlight w:val="none"/>
          <w:lang w:eastAsia="zh-CN" w:bidi="ar"/>
        </w:rPr>
        <w:t>参选人</w:t>
      </w:r>
      <w:r>
        <w:rPr>
          <w:rFonts w:hint="eastAsia" w:ascii="宋体" w:hAnsi="宋体" w:eastAsia="宋体" w:cs="宋体"/>
          <w:szCs w:val="21"/>
          <w:highlight w:val="none"/>
          <w:lang w:bidi="ar"/>
        </w:rPr>
        <w:t>相关证件资料并宣布查验结果；</w:t>
      </w:r>
    </w:p>
    <w:p>
      <w:pPr>
        <w:spacing w:line="360" w:lineRule="auto"/>
        <w:ind w:firstLine="420" w:firstLineChars="200"/>
        <w:rPr>
          <w:rFonts w:hint="eastAsia" w:ascii="宋体" w:hAnsi="宋体" w:eastAsia="宋体" w:cs="宋体"/>
          <w:szCs w:val="21"/>
          <w:highlight w:val="none"/>
          <w:lang w:bidi="ar"/>
        </w:rPr>
      </w:pPr>
      <w:r>
        <w:rPr>
          <w:rFonts w:hint="eastAsia" w:ascii="宋体" w:hAnsi="宋体" w:eastAsia="宋体" w:cs="宋体"/>
          <w:szCs w:val="21"/>
          <w:highlight w:val="none"/>
          <w:lang w:bidi="ar"/>
        </w:rPr>
        <w:t>2</w:t>
      </w:r>
      <w:r>
        <w:rPr>
          <w:rFonts w:hint="eastAsia" w:ascii="宋体" w:hAnsi="宋体" w:eastAsia="宋体" w:cs="宋体"/>
          <w:szCs w:val="21"/>
          <w:highlight w:val="none"/>
          <w:lang w:val="en-US" w:eastAsia="zh-CN" w:bidi="ar"/>
        </w:rPr>
        <w:t>0</w:t>
      </w:r>
      <w:r>
        <w:rPr>
          <w:rFonts w:hint="eastAsia" w:ascii="宋体" w:hAnsi="宋体" w:eastAsia="宋体" w:cs="宋体"/>
          <w:szCs w:val="21"/>
          <w:highlight w:val="none"/>
          <w:lang w:bidi="ar"/>
        </w:rPr>
        <w:t>.1.4</w:t>
      </w:r>
      <w:r>
        <w:rPr>
          <w:rFonts w:hint="eastAsia" w:ascii="宋体" w:hAnsi="宋体" w:eastAsia="宋体" w:cs="宋体"/>
          <w:szCs w:val="21"/>
          <w:highlight w:val="none"/>
          <w:lang w:val="en-US" w:eastAsia="zh-CN" w:bidi="ar"/>
        </w:rPr>
        <w:t xml:space="preserve"> </w:t>
      </w:r>
      <w:r>
        <w:rPr>
          <w:rFonts w:hint="eastAsia" w:ascii="宋体" w:hAnsi="宋体" w:eastAsia="宋体" w:cs="宋体"/>
          <w:szCs w:val="21"/>
          <w:highlight w:val="none"/>
          <w:lang w:bidi="ar"/>
        </w:rPr>
        <w:t>由各</w:t>
      </w:r>
      <w:r>
        <w:rPr>
          <w:rFonts w:hint="eastAsia" w:ascii="宋体" w:hAnsi="宋体" w:eastAsia="宋体" w:cs="宋体"/>
          <w:szCs w:val="21"/>
          <w:highlight w:val="none"/>
          <w:lang w:eastAsia="zh-CN" w:bidi="ar"/>
        </w:rPr>
        <w:t>参选人</w:t>
      </w:r>
      <w:r>
        <w:rPr>
          <w:rFonts w:hint="eastAsia" w:ascii="宋体" w:hAnsi="宋体" w:eastAsia="宋体" w:cs="宋体"/>
          <w:szCs w:val="21"/>
          <w:highlight w:val="none"/>
          <w:lang w:bidi="ar"/>
        </w:rPr>
        <w:t>互相检查</w:t>
      </w:r>
      <w:r>
        <w:rPr>
          <w:rFonts w:hint="eastAsia" w:ascii="宋体" w:hAnsi="宋体" w:eastAsia="宋体" w:cs="宋体"/>
          <w:szCs w:val="21"/>
          <w:highlight w:val="none"/>
          <w:lang w:eastAsia="zh-CN" w:bidi="ar"/>
        </w:rPr>
        <w:t>参选文件</w:t>
      </w:r>
      <w:r>
        <w:rPr>
          <w:rFonts w:hint="eastAsia" w:ascii="宋体" w:hAnsi="宋体" w:eastAsia="宋体" w:cs="宋体"/>
          <w:szCs w:val="21"/>
          <w:highlight w:val="none"/>
          <w:lang w:bidi="ar"/>
        </w:rPr>
        <w:t>的密封情况，并确认</w:t>
      </w:r>
      <w:r>
        <w:rPr>
          <w:rFonts w:hint="eastAsia" w:ascii="宋体" w:hAnsi="宋体" w:eastAsia="宋体" w:cs="宋体"/>
          <w:szCs w:val="21"/>
          <w:highlight w:val="none"/>
          <w:lang w:eastAsia="zh-CN" w:bidi="ar"/>
        </w:rPr>
        <w:t>参选人</w:t>
      </w:r>
      <w:r>
        <w:rPr>
          <w:rFonts w:hint="eastAsia" w:ascii="宋体" w:hAnsi="宋体" w:eastAsia="宋体" w:cs="宋体"/>
          <w:szCs w:val="21"/>
          <w:highlight w:val="none"/>
          <w:lang w:bidi="ar"/>
        </w:rPr>
        <w:t xml:space="preserve">是否存在异议； </w:t>
      </w:r>
    </w:p>
    <w:p>
      <w:pPr>
        <w:spacing w:line="360" w:lineRule="auto"/>
        <w:ind w:firstLine="420" w:firstLineChars="200"/>
        <w:rPr>
          <w:rFonts w:hint="eastAsia" w:ascii="宋体" w:hAnsi="宋体" w:eastAsia="宋体" w:cs="宋体"/>
          <w:szCs w:val="21"/>
          <w:highlight w:val="none"/>
          <w:lang w:bidi="ar"/>
        </w:rPr>
      </w:pPr>
      <w:r>
        <w:rPr>
          <w:rFonts w:hint="eastAsia" w:ascii="宋体" w:hAnsi="宋体" w:eastAsia="宋体" w:cs="宋体"/>
          <w:szCs w:val="21"/>
          <w:highlight w:val="none"/>
          <w:lang w:bidi="ar"/>
        </w:rPr>
        <w:t>2</w:t>
      </w:r>
      <w:r>
        <w:rPr>
          <w:rFonts w:hint="eastAsia" w:ascii="宋体" w:hAnsi="宋体" w:eastAsia="宋体" w:cs="宋体"/>
          <w:szCs w:val="21"/>
          <w:highlight w:val="none"/>
          <w:lang w:val="en-US" w:eastAsia="zh-CN" w:bidi="ar"/>
        </w:rPr>
        <w:t>0</w:t>
      </w:r>
      <w:r>
        <w:rPr>
          <w:rFonts w:hint="eastAsia" w:ascii="宋体" w:hAnsi="宋体" w:eastAsia="宋体" w:cs="宋体"/>
          <w:szCs w:val="21"/>
          <w:highlight w:val="none"/>
          <w:lang w:bidi="ar"/>
        </w:rPr>
        <w:t>.1.5</w:t>
      </w:r>
      <w:r>
        <w:rPr>
          <w:rFonts w:hint="eastAsia" w:ascii="宋体" w:hAnsi="宋体" w:eastAsia="宋体" w:cs="宋体"/>
          <w:szCs w:val="21"/>
          <w:highlight w:val="none"/>
          <w:lang w:val="en-US" w:eastAsia="zh-CN" w:bidi="ar"/>
        </w:rPr>
        <w:t xml:space="preserve"> </w:t>
      </w:r>
      <w:r>
        <w:rPr>
          <w:rFonts w:hint="eastAsia" w:ascii="宋体" w:hAnsi="宋体" w:eastAsia="宋体" w:cs="宋体"/>
          <w:szCs w:val="21"/>
          <w:highlight w:val="none"/>
          <w:lang w:bidi="ar"/>
        </w:rPr>
        <w:t>依次当众开标，公布</w:t>
      </w:r>
      <w:r>
        <w:rPr>
          <w:rFonts w:hint="eastAsia" w:ascii="宋体" w:hAnsi="宋体" w:eastAsia="宋体" w:cs="宋体"/>
          <w:szCs w:val="21"/>
          <w:highlight w:val="none"/>
          <w:lang w:eastAsia="zh-CN" w:bidi="ar"/>
        </w:rPr>
        <w:t>参选人</w:t>
      </w:r>
      <w:r>
        <w:rPr>
          <w:rFonts w:hint="eastAsia" w:ascii="宋体" w:hAnsi="宋体" w:eastAsia="宋体" w:cs="宋体"/>
          <w:szCs w:val="21"/>
          <w:highlight w:val="none"/>
          <w:lang w:bidi="ar"/>
        </w:rPr>
        <w:t>名称、报价及</w:t>
      </w:r>
      <w:r>
        <w:rPr>
          <w:rFonts w:hint="eastAsia" w:ascii="宋体" w:hAnsi="宋体" w:eastAsia="宋体" w:cs="宋体"/>
          <w:szCs w:val="21"/>
          <w:highlight w:val="none"/>
          <w:lang w:eastAsia="zh-CN" w:bidi="ar"/>
        </w:rPr>
        <w:t>参选报价函</w:t>
      </w:r>
      <w:r>
        <w:rPr>
          <w:rFonts w:hint="eastAsia" w:ascii="宋体" w:hAnsi="宋体" w:eastAsia="宋体" w:cs="宋体"/>
          <w:szCs w:val="21"/>
          <w:highlight w:val="none"/>
          <w:lang w:bidi="ar"/>
        </w:rPr>
        <w:t>其他内容，并记录在案；</w:t>
      </w:r>
    </w:p>
    <w:p>
      <w:pPr>
        <w:spacing w:line="360" w:lineRule="auto"/>
        <w:ind w:firstLine="420" w:firstLineChars="200"/>
        <w:rPr>
          <w:rFonts w:hint="eastAsia" w:ascii="宋体" w:hAnsi="宋体" w:eastAsia="宋体" w:cs="宋体"/>
          <w:szCs w:val="21"/>
          <w:highlight w:val="none"/>
          <w:lang w:bidi="ar"/>
        </w:rPr>
      </w:pPr>
      <w:r>
        <w:rPr>
          <w:rFonts w:hint="eastAsia" w:ascii="宋体" w:hAnsi="宋体" w:eastAsia="宋体" w:cs="宋体"/>
          <w:szCs w:val="21"/>
          <w:highlight w:val="none"/>
          <w:lang w:bidi="ar"/>
        </w:rPr>
        <w:t>2</w:t>
      </w:r>
      <w:r>
        <w:rPr>
          <w:rFonts w:hint="eastAsia" w:ascii="宋体" w:hAnsi="宋体" w:eastAsia="宋体" w:cs="宋体"/>
          <w:szCs w:val="21"/>
          <w:highlight w:val="none"/>
          <w:lang w:val="en-US" w:eastAsia="zh-CN" w:bidi="ar"/>
        </w:rPr>
        <w:t>0</w:t>
      </w:r>
      <w:r>
        <w:rPr>
          <w:rFonts w:hint="eastAsia" w:ascii="宋体" w:hAnsi="宋体" w:eastAsia="宋体" w:cs="宋体"/>
          <w:szCs w:val="21"/>
          <w:highlight w:val="none"/>
          <w:lang w:bidi="ar"/>
        </w:rPr>
        <w:t>.1.6</w:t>
      </w:r>
      <w:r>
        <w:rPr>
          <w:rFonts w:hint="eastAsia" w:ascii="宋体" w:hAnsi="宋体" w:eastAsia="宋体" w:cs="宋体"/>
          <w:szCs w:val="21"/>
          <w:highlight w:val="none"/>
          <w:lang w:val="en-US" w:eastAsia="zh-CN" w:bidi="ar"/>
        </w:rPr>
        <w:t xml:space="preserve"> </w:t>
      </w:r>
      <w:r>
        <w:rPr>
          <w:rFonts w:hint="eastAsia" w:ascii="宋体" w:hAnsi="宋体" w:eastAsia="宋体" w:cs="宋体"/>
          <w:szCs w:val="21"/>
          <w:highlight w:val="none"/>
          <w:lang w:eastAsia="zh-CN" w:bidi="ar"/>
        </w:rPr>
        <w:t>参选人</w:t>
      </w:r>
      <w:r>
        <w:rPr>
          <w:rFonts w:hint="eastAsia" w:ascii="宋体" w:hAnsi="宋体" w:eastAsia="宋体" w:cs="宋体"/>
          <w:szCs w:val="21"/>
          <w:highlight w:val="none"/>
          <w:lang w:bidi="ar"/>
        </w:rPr>
        <w:t>代表、</w:t>
      </w:r>
      <w:r>
        <w:rPr>
          <w:rFonts w:hint="eastAsia" w:ascii="宋体" w:hAnsi="宋体" w:eastAsia="宋体" w:cs="Times New Roman"/>
          <w:szCs w:val="21"/>
          <w:highlight w:val="none"/>
          <w:lang w:eastAsia="zh-CN"/>
        </w:rPr>
        <w:t>采购人</w:t>
      </w:r>
      <w:r>
        <w:rPr>
          <w:rFonts w:hint="eastAsia" w:ascii="宋体" w:hAnsi="宋体" w:eastAsia="宋体" w:cs="宋体"/>
          <w:szCs w:val="21"/>
          <w:highlight w:val="none"/>
          <w:lang w:bidi="ar"/>
        </w:rPr>
        <w:t>代表、监督人员、记录人等有关人员在开标记录表上签字确认；</w:t>
      </w:r>
    </w:p>
    <w:p>
      <w:pPr>
        <w:spacing w:line="360" w:lineRule="auto"/>
        <w:ind w:firstLine="420" w:firstLineChars="200"/>
        <w:rPr>
          <w:rFonts w:hint="eastAsia" w:ascii="宋体" w:hAnsi="宋体" w:eastAsia="宋体" w:cs="宋体"/>
          <w:szCs w:val="21"/>
          <w:highlight w:val="none"/>
          <w:lang w:bidi="ar"/>
        </w:rPr>
      </w:pPr>
      <w:r>
        <w:rPr>
          <w:rFonts w:hint="eastAsia" w:ascii="宋体" w:hAnsi="宋体" w:eastAsia="宋体" w:cs="宋体"/>
          <w:szCs w:val="21"/>
          <w:highlight w:val="none"/>
          <w:lang w:bidi="ar"/>
        </w:rPr>
        <w:t>2</w:t>
      </w:r>
      <w:r>
        <w:rPr>
          <w:rFonts w:hint="eastAsia" w:ascii="宋体" w:hAnsi="宋体" w:eastAsia="宋体" w:cs="宋体"/>
          <w:szCs w:val="21"/>
          <w:highlight w:val="none"/>
          <w:lang w:val="en-US" w:eastAsia="zh-CN" w:bidi="ar"/>
        </w:rPr>
        <w:t>0</w:t>
      </w:r>
      <w:r>
        <w:rPr>
          <w:rFonts w:hint="eastAsia" w:ascii="宋体" w:hAnsi="宋体" w:eastAsia="宋体" w:cs="宋体"/>
          <w:szCs w:val="21"/>
          <w:highlight w:val="none"/>
          <w:lang w:bidi="ar"/>
        </w:rPr>
        <w:t>.1.7</w:t>
      </w:r>
      <w:r>
        <w:rPr>
          <w:rFonts w:hint="eastAsia" w:ascii="宋体" w:hAnsi="宋体" w:eastAsia="宋体" w:cs="宋体"/>
          <w:szCs w:val="21"/>
          <w:highlight w:val="none"/>
          <w:lang w:val="en-US" w:eastAsia="zh-CN" w:bidi="ar"/>
        </w:rPr>
        <w:t xml:space="preserve"> </w:t>
      </w:r>
      <w:r>
        <w:rPr>
          <w:rFonts w:hint="eastAsia" w:ascii="宋体" w:hAnsi="宋体" w:eastAsia="宋体" w:cs="宋体"/>
          <w:szCs w:val="21"/>
          <w:highlight w:val="none"/>
          <w:lang w:bidi="ar"/>
        </w:rPr>
        <w:t>暂时休会，进入评审阶段；</w:t>
      </w:r>
    </w:p>
    <w:p>
      <w:pPr>
        <w:spacing w:line="360" w:lineRule="auto"/>
        <w:ind w:firstLine="420" w:firstLineChars="200"/>
        <w:rPr>
          <w:rFonts w:hint="eastAsia" w:ascii="宋体" w:hAnsi="宋体" w:eastAsia="宋体" w:cs="宋体"/>
          <w:b/>
          <w:szCs w:val="21"/>
          <w:highlight w:val="none"/>
        </w:rPr>
      </w:pPr>
      <w:r>
        <w:rPr>
          <w:rFonts w:hint="eastAsia" w:ascii="宋体" w:hAnsi="宋体" w:eastAsia="宋体" w:cs="宋体"/>
          <w:szCs w:val="21"/>
          <w:highlight w:val="none"/>
          <w:lang w:bidi="ar"/>
        </w:rPr>
        <w:t>2</w:t>
      </w:r>
      <w:r>
        <w:rPr>
          <w:rFonts w:hint="eastAsia" w:ascii="宋体" w:hAnsi="宋体" w:eastAsia="宋体" w:cs="宋体"/>
          <w:szCs w:val="21"/>
          <w:highlight w:val="none"/>
          <w:lang w:val="en-US" w:eastAsia="zh-CN" w:bidi="ar"/>
        </w:rPr>
        <w:t>0</w:t>
      </w:r>
      <w:r>
        <w:rPr>
          <w:rFonts w:hint="eastAsia" w:ascii="宋体" w:hAnsi="宋体" w:eastAsia="宋体" w:cs="宋体"/>
          <w:szCs w:val="21"/>
          <w:highlight w:val="none"/>
          <w:lang w:bidi="ar"/>
        </w:rPr>
        <w:t>.1.8</w:t>
      </w:r>
      <w:r>
        <w:rPr>
          <w:rFonts w:hint="eastAsia" w:ascii="宋体" w:hAnsi="宋体" w:eastAsia="宋体" w:cs="宋体"/>
          <w:szCs w:val="21"/>
          <w:highlight w:val="none"/>
          <w:lang w:val="en-US" w:eastAsia="zh-CN" w:bidi="ar"/>
        </w:rPr>
        <w:t xml:space="preserve"> </w:t>
      </w:r>
      <w:r>
        <w:rPr>
          <w:rFonts w:hint="eastAsia" w:ascii="宋体" w:hAnsi="宋体" w:eastAsia="宋体" w:cs="宋体"/>
          <w:szCs w:val="21"/>
          <w:highlight w:val="none"/>
          <w:lang w:bidi="ar"/>
        </w:rPr>
        <w:t>复会，宣布评审结果。</w:t>
      </w:r>
    </w:p>
    <w:p>
      <w:pPr>
        <w:widowControl/>
        <w:spacing w:line="500" w:lineRule="exact"/>
        <w:ind w:firstLine="422" w:firstLineChars="200"/>
        <w:jc w:val="left"/>
        <w:rPr>
          <w:rFonts w:hint="eastAsia" w:ascii="宋体" w:hAnsi="宋体" w:eastAsia="宋体" w:cs="Times New Roman"/>
          <w:b/>
          <w:bCs/>
          <w:szCs w:val="21"/>
          <w:highlight w:val="none"/>
        </w:rPr>
      </w:pPr>
      <w:r>
        <w:rPr>
          <w:rFonts w:hint="eastAsia" w:ascii="宋体" w:hAnsi="宋体" w:eastAsia="宋体" w:cs="Times New Roman"/>
          <w:b/>
          <w:bCs/>
          <w:szCs w:val="21"/>
          <w:highlight w:val="none"/>
        </w:rPr>
        <w:t>2</w:t>
      </w:r>
      <w:r>
        <w:rPr>
          <w:rFonts w:hint="eastAsia" w:ascii="宋体" w:hAnsi="宋体" w:eastAsia="宋体" w:cs="Times New Roman"/>
          <w:b/>
          <w:bCs/>
          <w:szCs w:val="21"/>
          <w:highlight w:val="none"/>
          <w:lang w:val="en-US" w:eastAsia="zh-CN"/>
        </w:rPr>
        <w:t>0</w:t>
      </w:r>
      <w:r>
        <w:rPr>
          <w:rFonts w:hint="eastAsia" w:ascii="宋体" w:hAnsi="宋体" w:eastAsia="宋体" w:cs="Times New Roman"/>
          <w:b/>
          <w:bCs/>
          <w:szCs w:val="21"/>
          <w:highlight w:val="none"/>
        </w:rPr>
        <w:t>.2</w:t>
      </w:r>
      <w:r>
        <w:rPr>
          <w:rFonts w:hint="eastAsia" w:ascii="宋体" w:hAnsi="宋体" w:eastAsia="宋体" w:cs="Times New Roman"/>
          <w:b/>
          <w:bCs/>
          <w:szCs w:val="21"/>
          <w:highlight w:val="none"/>
          <w:lang w:val="en-US" w:eastAsia="zh-CN"/>
        </w:rPr>
        <w:t xml:space="preserve"> </w:t>
      </w:r>
      <w:r>
        <w:rPr>
          <w:rFonts w:hint="eastAsia" w:ascii="宋体" w:hAnsi="宋体" w:eastAsia="宋体" w:cs="Times New Roman"/>
          <w:b/>
          <w:bCs/>
          <w:szCs w:val="21"/>
          <w:highlight w:val="none"/>
        </w:rPr>
        <w:t>查验证件</w:t>
      </w:r>
    </w:p>
    <w:p>
      <w:pPr>
        <w:widowControl/>
        <w:spacing w:line="500" w:lineRule="exact"/>
        <w:ind w:firstLine="422" w:firstLineChars="200"/>
        <w:jc w:val="left"/>
        <w:rPr>
          <w:rFonts w:hint="eastAsia" w:ascii="宋体" w:hAnsi="宋体" w:eastAsia="宋体" w:cs="Times New Roman"/>
          <w:b/>
          <w:bCs/>
          <w:color w:val="auto"/>
          <w:szCs w:val="21"/>
          <w:highlight w:val="none"/>
        </w:rPr>
      </w:pPr>
      <w:r>
        <w:rPr>
          <w:rFonts w:hint="eastAsia" w:ascii="宋体" w:hAnsi="宋体" w:eastAsia="宋体" w:cs="Times New Roman"/>
          <w:b/>
          <w:bCs/>
          <w:szCs w:val="21"/>
          <w:highlight w:val="none"/>
        </w:rPr>
        <w:t>2</w:t>
      </w:r>
      <w:r>
        <w:rPr>
          <w:rFonts w:hint="eastAsia" w:ascii="宋体" w:hAnsi="宋体" w:eastAsia="宋体" w:cs="Times New Roman"/>
          <w:b/>
          <w:bCs/>
          <w:szCs w:val="21"/>
          <w:highlight w:val="none"/>
          <w:lang w:val="en-US" w:eastAsia="zh-CN"/>
        </w:rPr>
        <w:t>0</w:t>
      </w:r>
      <w:r>
        <w:rPr>
          <w:rFonts w:hint="eastAsia" w:ascii="宋体" w:hAnsi="宋体" w:eastAsia="宋体" w:cs="Times New Roman"/>
          <w:b/>
          <w:bCs/>
          <w:szCs w:val="21"/>
          <w:highlight w:val="none"/>
        </w:rPr>
        <w:t>.2.1</w:t>
      </w:r>
      <w:r>
        <w:rPr>
          <w:rFonts w:hint="eastAsia" w:ascii="宋体" w:hAnsi="宋体" w:eastAsia="宋体" w:cs="Times New Roman"/>
          <w:b/>
          <w:bCs/>
          <w:szCs w:val="21"/>
          <w:highlight w:val="none"/>
          <w:lang w:val="en-US" w:eastAsia="zh-CN"/>
        </w:rPr>
        <w:t xml:space="preserve"> </w:t>
      </w:r>
      <w:r>
        <w:rPr>
          <w:rFonts w:hint="eastAsia" w:ascii="宋体" w:hAnsi="宋体" w:eastAsia="宋体" w:cs="Times New Roman"/>
          <w:b/>
          <w:bCs/>
          <w:szCs w:val="21"/>
          <w:highlight w:val="none"/>
          <w:lang w:eastAsia="zh-CN"/>
        </w:rPr>
        <w:t>采购人</w:t>
      </w:r>
      <w:r>
        <w:rPr>
          <w:rFonts w:hint="eastAsia" w:ascii="宋体" w:hAnsi="宋体" w:eastAsia="宋体" w:cs="Times New Roman"/>
          <w:b/>
          <w:bCs/>
          <w:color w:val="auto"/>
          <w:szCs w:val="21"/>
          <w:highlight w:val="none"/>
        </w:rPr>
        <w:t>审查</w:t>
      </w:r>
      <w:r>
        <w:rPr>
          <w:rFonts w:hint="eastAsia" w:ascii="宋体" w:hAnsi="宋体" w:eastAsia="宋体" w:cs="Times New Roman"/>
          <w:b/>
          <w:bCs/>
          <w:color w:val="auto"/>
          <w:szCs w:val="21"/>
          <w:highlight w:val="none"/>
          <w:lang w:eastAsia="zh-CN"/>
        </w:rPr>
        <w:t>参选人</w:t>
      </w:r>
      <w:r>
        <w:rPr>
          <w:rFonts w:hint="eastAsia" w:ascii="宋体" w:hAnsi="宋体" w:eastAsia="宋体" w:cs="Times New Roman"/>
          <w:b/>
          <w:bCs/>
          <w:color w:val="auto"/>
          <w:szCs w:val="21"/>
          <w:highlight w:val="none"/>
        </w:rPr>
        <w:t>以下证件，若证件不全或不符合要求，则查验不合格。</w:t>
      </w:r>
    </w:p>
    <w:p>
      <w:pPr>
        <w:widowControl/>
        <w:spacing w:line="500" w:lineRule="exact"/>
        <w:ind w:firstLine="422" w:firstLineChars="200"/>
        <w:jc w:val="left"/>
        <w:rPr>
          <w:rFonts w:hint="eastAsia" w:ascii="宋体" w:hAnsi="宋体" w:eastAsia="宋体" w:cs="Times New Roman"/>
          <w:b/>
          <w:bCs/>
          <w:color w:val="auto"/>
          <w:szCs w:val="21"/>
          <w:highlight w:val="none"/>
        </w:rPr>
      </w:pPr>
      <w:r>
        <w:rPr>
          <w:rFonts w:hint="eastAsia" w:ascii="宋体" w:hAnsi="宋体" w:eastAsia="宋体" w:cs="Times New Roman"/>
          <w:b/>
          <w:bCs/>
          <w:color w:val="auto"/>
          <w:szCs w:val="21"/>
          <w:highlight w:val="none"/>
        </w:rPr>
        <w:t>法定代表人或个体工商户经营者应出示有效二代居民身份证、营业执照复印件或</w:t>
      </w:r>
      <w:r>
        <w:rPr>
          <w:rFonts w:hint="eastAsia" w:ascii="宋体" w:hAnsi="宋体" w:eastAsia="宋体" w:cs="Times New Roman"/>
          <w:b/>
          <w:bCs/>
          <w:color w:val="auto"/>
          <w:szCs w:val="21"/>
          <w:highlight w:val="none"/>
          <w:lang w:eastAsia="zh-CN"/>
        </w:rPr>
        <w:t>授权委托人</w:t>
      </w:r>
      <w:r>
        <w:rPr>
          <w:rFonts w:hint="eastAsia" w:ascii="宋体" w:hAnsi="宋体" w:eastAsia="宋体" w:cs="Times New Roman"/>
          <w:b/>
          <w:bCs/>
          <w:color w:val="auto"/>
          <w:szCs w:val="21"/>
          <w:highlight w:val="none"/>
        </w:rPr>
        <w:t>应出示授权书；（授权书格式见附件）。</w:t>
      </w:r>
    </w:p>
    <w:p>
      <w:pPr>
        <w:widowControl/>
        <w:spacing w:line="500" w:lineRule="exact"/>
        <w:ind w:firstLine="420" w:firstLineChars="200"/>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2</w:t>
      </w:r>
      <w:r>
        <w:rPr>
          <w:rFonts w:hint="eastAsia" w:ascii="宋体" w:hAnsi="宋体" w:eastAsia="宋体" w:cs="Times New Roman"/>
          <w:color w:val="auto"/>
          <w:szCs w:val="21"/>
          <w:highlight w:val="none"/>
          <w:lang w:val="en-US" w:eastAsia="zh-CN"/>
        </w:rPr>
        <w:t>0</w:t>
      </w:r>
      <w:r>
        <w:rPr>
          <w:rFonts w:hint="eastAsia" w:ascii="宋体" w:hAnsi="宋体" w:eastAsia="宋体" w:cs="Times New Roman"/>
          <w:color w:val="auto"/>
          <w:szCs w:val="21"/>
          <w:highlight w:val="none"/>
        </w:rPr>
        <w:t>.</w:t>
      </w:r>
      <w:r>
        <w:rPr>
          <w:rFonts w:hint="eastAsia" w:ascii="宋体" w:hAnsi="宋体" w:eastAsia="宋体" w:cs="Times New Roman"/>
          <w:color w:val="auto"/>
          <w:szCs w:val="21"/>
          <w:highlight w:val="none"/>
          <w:lang w:val="en-US" w:eastAsia="zh-CN"/>
        </w:rPr>
        <w:t>3</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必须对其</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中所有资料的真实性负责。若发现</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有弄虚作假行为的，投标无效，由相关管理部门按照</w:t>
      </w:r>
      <w:r>
        <w:rPr>
          <w:rFonts w:hint="eastAsia" w:ascii="宋体" w:hAnsi="宋体" w:eastAsia="宋体" w:cs="Times New Roman"/>
          <w:color w:val="auto"/>
          <w:szCs w:val="21"/>
          <w:highlight w:val="none"/>
          <w:lang w:eastAsia="zh-CN"/>
        </w:rPr>
        <w:t>比选文件</w:t>
      </w:r>
      <w:r>
        <w:rPr>
          <w:rFonts w:hint="eastAsia" w:ascii="宋体" w:hAnsi="宋体" w:eastAsia="宋体" w:cs="Times New Roman"/>
          <w:color w:val="auto"/>
          <w:szCs w:val="21"/>
          <w:highlight w:val="none"/>
        </w:rPr>
        <w:t>相应条款对其做相应处罚。</w:t>
      </w:r>
    </w:p>
    <w:p>
      <w:pPr>
        <w:widowControl/>
        <w:spacing w:line="500" w:lineRule="exact"/>
        <w:ind w:firstLine="422" w:firstLineChars="200"/>
        <w:jc w:val="left"/>
        <w:rPr>
          <w:rFonts w:ascii="宋体" w:hAnsi="宋体" w:eastAsia="宋体" w:cs="Times New Roman"/>
          <w:color w:val="auto"/>
          <w:szCs w:val="21"/>
          <w:highlight w:val="none"/>
        </w:rPr>
      </w:pPr>
      <w:r>
        <w:rPr>
          <w:rFonts w:hint="eastAsia" w:ascii="宋体" w:hAnsi="宋体" w:eastAsia="宋体" w:cs="Times New Roman"/>
          <w:b/>
          <w:bCs/>
          <w:color w:val="auto"/>
          <w:szCs w:val="21"/>
          <w:highlight w:val="none"/>
        </w:rPr>
        <w:t>2</w:t>
      </w:r>
      <w:r>
        <w:rPr>
          <w:rFonts w:hint="eastAsia" w:ascii="宋体" w:hAnsi="宋体" w:eastAsia="宋体" w:cs="Times New Roman"/>
          <w:b/>
          <w:bCs/>
          <w:color w:val="auto"/>
          <w:szCs w:val="21"/>
          <w:highlight w:val="none"/>
          <w:lang w:val="en-US" w:eastAsia="zh-CN"/>
        </w:rPr>
        <w:t>1</w:t>
      </w:r>
      <w:r>
        <w:rPr>
          <w:rFonts w:hint="eastAsia" w:ascii="宋体" w:hAnsi="宋体" w:eastAsia="宋体" w:cs="Times New Roman"/>
          <w:b/>
          <w:bCs/>
          <w:color w:val="auto"/>
          <w:szCs w:val="21"/>
          <w:highlight w:val="none"/>
        </w:rPr>
        <w:t>、</w:t>
      </w:r>
      <w:r>
        <w:rPr>
          <w:rFonts w:hint="eastAsia" w:ascii="宋体" w:hAnsi="宋体" w:eastAsia="宋体" w:cs="Times New Roman"/>
          <w:b/>
          <w:bCs/>
          <w:color w:val="auto"/>
          <w:szCs w:val="21"/>
          <w:highlight w:val="none"/>
          <w:lang w:eastAsia="zh-CN"/>
        </w:rPr>
        <w:t>参选文件</w:t>
      </w:r>
      <w:r>
        <w:rPr>
          <w:rFonts w:hint="eastAsia" w:ascii="宋体" w:hAnsi="宋体" w:eastAsia="宋体" w:cs="Times New Roman"/>
          <w:b/>
          <w:bCs/>
          <w:color w:val="auto"/>
          <w:szCs w:val="21"/>
          <w:highlight w:val="none"/>
        </w:rPr>
        <w:t>的有效性</w:t>
      </w:r>
    </w:p>
    <w:p>
      <w:pPr>
        <w:widowControl/>
        <w:spacing w:line="500" w:lineRule="exact"/>
        <w:ind w:firstLine="420" w:firstLineChars="200"/>
        <w:jc w:val="left"/>
        <w:rPr>
          <w:rFonts w:hint="eastAsia" w:ascii="宋体" w:hAnsi="宋体" w:eastAsia="宋体" w:cs="Times New Roman"/>
          <w:szCs w:val="21"/>
          <w:highlight w:val="none"/>
        </w:rPr>
      </w:pPr>
      <w:r>
        <w:rPr>
          <w:rFonts w:hint="eastAsia" w:ascii="宋体" w:hAnsi="宋体" w:eastAsia="宋体" w:cs="Times New Roman"/>
          <w:color w:val="auto"/>
          <w:szCs w:val="21"/>
          <w:highlight w:val="none"/>
        </w:rPr>
        <w:t>2</w:t>
      </w:r>
      <w:r>
        <w:rPr>
          <w:rFonts w:hint="eastAsia" w:ascii="宋体" w:hAnsi="宋体" w:eastAsia="宋体" w:cs="Times New Roman"/>
          <w:color w:val="auto"/>
          <w:szCs w:val="21"/>
          <w:highlight w:val="none"/>
          <w:lang w:val="en-US" w:eastAsia="zh-CN"/>
        </w:rPr>
        <w:t>1</w:t>
      </w:r>
      <w:r>
        <w:rPr>
          <w:rFonts w:hint="eastAsia" w:ascii="宋体" w:hAnsi="宋体" w:eastAsia="宋体" w:cs="Times New Roman"/>
          <w:color w:val="auto"/>
          <w:szCs w:val="21"/>
          <w:highlight w:val="none"/>
        </w:rPr>
        <w:t>.1</w:t>
      </w:r>
      <w:r>
        <w:rPr>
          <w:rFonts w:hint="eastAsia" w:ascii="宋体" w:hAnsi="宋体" w:eastAsia="宋体" w:cs="Times New Roman"/>
          <w:color w:val="auto"/>
          <w:szCs w:val="21"/>
          <w:highlight w:val="none"/>
          <w:lang w:val="en-US" w:eastAsia="zh-CN"/>
        </w:rPr>
        <w:t xml:space="preserve"> </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szCs w:val="21"/>
          <w:highlight w:val="none"/>
        </w:rPr>
        <w:t xml:space="preserve">有下列情形之一的，将不予受理： </w:t>
      </w:r>
    </w:p>
    <w:p>
      <w:pPr>
        <w:widowControl/>
        <w:spacing w:line="500" w:lineRule="exact"/>
        <w:ind w:firstLine="420" w:firstLineChars="200"/>
        <w:jc w:val="left"/>
        <w:rPr>
          <w:rFonts w:hint="eastAsia" w:ascii="宋体" w:hAnsi="宋体" w:eastAsia="宋体" w:cs="Times New Roman"/>
          <w:szCs w:val="21"/>
          <w:highlight w:val="none"/>
        </w:rPr>
      </w:pPr>
      <w:r>
        <w:rPr>
          <w:rFonts w:hint="eastAsia" w:ascii="宋体" w:hAnsi="宋体" w:eastAsia="宋体" w:cs="Times New Roman"/>
          <w:szCs w:val="21"/>
          <w:highlight w:val="none"/>
        </w:rPr>
        <w:t xml:space="preserve">（1）逾期送达的或者未送达至指定地点的； </w:t>
      </w:r>
    </w:p>
    <w:p>
      <w:pPr>
        <w:widowControl/>
        <w:spacing w:line="500" w:lineRule="exact"/>
        <w:ind w:firstLine="420" w:firstLineChars="200"/>
        <w:jc w:val="left"/>
        <w:rPr>
          <w:rFonts w:hint="eastAsia" w:ascii="宋体" w:hAnsi="宋体" w:eastAsia="宋体" w:cs="Times New Roman"/>
          <w:szCs w:val="21"/>
          <w:highlight w:val="none"/>
        </w:rPr>
      </w:pPr>
      <w:r>
        <w:rPr>
          <w:rFonts w:hint="eastAsia" w:ascii="宋体" w:hAnsi="宋体" w:eastAsia="宋体" w:cs="Times New Roman"/>
          <w:szCs w:val="21"/>
          <w:highlight w:val="none"/>
        </w:rPr>
        <w:t>（2）未按</w:t>
      </w:r>
      <w:r>
        <w:rPr>
          <w:rFonts w:hint="eastAsia" w:ascii="宋体" w:hAnsi="宋体" w:eastAsia="宋体" w:cs="Times New Roman"/>
          <w:szCs w:val="21"/>
          <w:highlight w:val="none"/>
          <w:lang w:eastAsia="zh-CN"/>
        </w:rPr>
        <w:t>比选文件</w:t>
      </w:r>
      <w:r>
        <w:rPr>
          <w:rFonts w:hint="eastAsia" w:ascii="宋体" w:hAnsi="宋体" w:eastAsia="宋体" w:cs="Times New Roman"/>
          <w:szCs w:val="21"/>
          <w:highlight w:val="none"/>
        </w:rPr>
        <w:t>要求包装、密封的。</w:t>
      </w:r>
    </w:p>
    <w:p>
      <w:pPr>
        <w:widowControl/>
        <w:spacing w:line="500" w:lineRule="exact"/>
        <w:ind w:firstLine="420" w:firstLineChars="200"/>
        <w:jc w:val="left"/>
        <w:rPr>
          <w:rFonts w:ascii="宋体" w:hAnsi="宋体" w:eastAsia="宋体" w:cs="Times New Roman"/>
          <w:color w:val="000000"/>
          <w:szCs w:val="21"/>
          <w:highlight w:val="none"/>
        </w:rPr>
      </w:pPr>
      <w:r>
        <w:rPr>
          <w:rFonts w:hint="eastAsia" w:ascii="宋体" w:hAnsi="宋体" w:eastAsia="宋体" w:cs="Times New Roman"/>
          <w:color w:val="000000"/>
          <w:szCs w:val="21"/>
          <w:highlight w:val="none"/>
        </w:rPr>
        <w:t>2</w:t>
      </w:r>
      <w:r>
        <w:rPr>
          <w:rFonts w:hint="eastAsia" w:ascii="宋体" w:hAnsi="宋体" w:eastAsia="宋体" w:cs="Times New Roman"/>
          <w:color w:val="000000"/>
          <w:szCs w:val="21"/>
          <w:highlight w:val="none"/>
          <w:lang w:val="en-US" w:eastAsia="zh-CN"/>
        </w:rPr>
        <w:t>1</w:t>
      </w:r>
      <w:r>
        <w:rPr>
          <w:rFonts w:hint="eastAsia" w:ascii="宋体" w:hAnsi="宋体" w:eastAsia="宋体" w:cs="Times New Roman"/>
          <w:color w:val="000000"/>
          <w:szCs w:val="21"/>
          <w:highlight w:val="none"/>
        </w:rPr>
        <w:t>.2、</w:t>
      </w:r>
      <w:r>
        <w:rPr>
          <w:rFonts w:hint="eastAsia" w:ascii="宋体" w:hAnsi="宋体" w:eastAsia="宋体" w:cs="Times New Roman"/>
          <w:szCs w:val="21"/>
          <w:highlight w:val="none"/>
        </w:rPr>
        <w:t>开标过程中发现有下列情况的，由评标委员会评审后，认定为投标无效：</w:t>
      </w:r>
    </w:p>
    <w:p>
      <w:pPr>
        <w:widowControl/>
        <w:spacing w:line="500" w:lineRule="exact"/>
        <w:ind w:firstLine="420" w:firstLineChars="200"/>
        <w:jc w:val="left"/>
        <w:rPr>
          <w:rFonts w:ascii="宋体" w:hAnsi="宋体" w:eastAsia="宋体" w:cs="Times New Roman"/>
          <w:color w:val="000000"/>
          <w:szCs w:val="21"/>
          <w:highlight w:val="none"/>
        </w:rPr>
      </w:pPr>
      <w:r>
        <w:rPr>
          <w:rFonts w:hint="eastAsia" w:ascii="宋体" w:hAnsi="宋体" w:eastAsia="宋体" w:cs="Times New Roman"/>
          <w:color w:val="000000"/>
          <w:szCs w:val="21"/>
          <w:highlight w:val="none"/>
        </w:rPr>
        <w:t>2</w:t>
      </w:r>
      <w:r>
        <w:rPr>
          <w:rFonts w:hint="eastAsia" w:ascii="宋体" w:hAnsi="宋体" w:eastAsia="宋体" w:cs="Times New Roman"/>
          <w:color w:val="000000"/>
          <w:szCs w:val="21"/>
          <w:highlight w:val="none"/>
          <w:lang w:val="en-US" w:eastAsia="zh-CN"/>
        </w:rPr>
        <w:t>1</w:t>
      </w:r>
      <w:r>
        <w:rPr>
          <w:rFonts w:hint="eastAsia" w:ascii="宋体" w:hAnsi="宋体" w:eastAsia="宋体" w:cs="Times New Roman"/>
          <w:color w:val="000000"/>
          <w:szCs w:val="21"/>
          <w:highlight w:val="none"/>
        </w:rPr>
        <w:t>.2.1、</w:t>
      </w:r>
      <w:r>
        <w:rPr>
          <w:rFonts w:hint="eastAsia" w:ascii="宋体" w:hAnsi="宋体" w:eastAsia="宋体" w:cs="Times New Roman"/>
          <w:szCs w:val="21"/>
          <w:highlight w:val="none"/>
          <w:lang w:eastAsia="zh-CN"/>
        </w:rPr>
        <w:t>参选人</w:t>
      </w:r>
      <w:r>
        <w:rPr>
          <w:rFonts w:hint="eastAsia" w:ascii="宋体" w:hAnsi="宋体" w:eastAsia="宋体" w:cs="Times New Roman"/>
          <w:szCs w:val="21"/>
          <w:highlight w:val="none"/>
        </w:rPr>
        <w:t>未按要求参加开标会、未按要求出示</w:t>
      </w:r>
      <w:r>
        <w:rPr>
          <w:rFonts w:hint="eastAsia" w:ascii="宋体" w:hAnsi="宋体" w:eastAsia="宋体" w:cs="Times New Roman"/>
          <w:szCs w:val="21"/>
          <w:highlight w:val="none"/>
          <w:lang w:val="en-US" w:eastAsia="zh-CN"/>
        </w:rPr>
        <w:t>材料</w:t>
      </w:r>
      <w:r>
        <w:rPr>
          <w:rFonts w:hint="eastAsia" w:ascii="宋体" w:hAnsi="宋体" w:eastAsia="宋体" w:cs="Times New Roman"/>
          <w:szCs w:val="21"/>
          <w:highlight w:val="none"/>
        </w:rPr>
        <w:t>供现场查验或经查验不合格的、</w:t>
      </w:r>
      <w:r>
        <w:rPr>
          <w:rFonts w:hint="eastAsia" w:ascii="宋体" w:hAnsi="宋体" w:eastAsia="宋体" w:cs="Times New Roman"/>
          <w:szCs w:val="21"/>
          <w:highlight w:val="none"/>
          <w:lang w:eastAsia="zh-CN"/>
        </w:rPr>
        <w:t>参选文件</w:t>
      </w:r>
      <w:r>
        <w:rPr>
          <w:rFonts w:hint="eastAsia" w:ascii="宋体" w:hAnsi="宋体" w:eastAsia="宋体" w:cs="Times New Roman"/>
          <w:szCs w:val="21"/>
          <w:highlight w:val="none"/>
        </w:rPr>
        <w:t>份数少于</w:t>
      </w:r>
      <w:r>
        <w:rPr>
          <w:rFonts w:hint="eastAsia" w:ascii="宋体" w:hAnsi="宋体" w:eastAsia="宋体" w:cs="Times New Roman"/>
          <w:szCs w:val="21"/>
          <w:highlight w:val="none"/>
          <w:lang w:eastAsia="zh-CN"/>
        </w:rPr>
        <w:t>比选文件</w:t>
      </w:r>
      <w:r>
        <w:rPr>
          <w:rFonts w:hint="eastAsia" w:ascii="宋体" w:hAnsi="宋体" w:eastAsia="宋体" w:cs="Times New Roman"/>
          <w:szCs w:val="21"/>
          <w:highlight w:val="none"/>
        </w:rPr>
        <w:t>要求</w:t>
      </w:r>
      <w:r>
        <w:rPr>
          <w:rFonts w:hint="eastAsia" w:ascii="宋体" w:hAnsi="宋体" w:eastAsia="宋体" w:cs="Times New Roman"/>
          <w:color w:val="000000" w:themeColor="text1"/>
          <w:szCs w:val="21"/>
          <w:highlight w:val="none"/>
          <w14:textFill>
            <w14:solidFill>
              <w14:schemeClr w14:val="tx1"/>
            </w14:solidFill>
          </w14:textFill>
        </w:rPr>
        <w:t>；</w:t>
      </w:r>
    </w:p>
    <w:p>
      <w:pPr>
        <w:widowControl/>
        <w:spacing w:line="500" w:lineRule="exact"/>
        <w:ind w:firstLine="420" w:firstLineChars="200"/>
        <w:jc w:val="left"/>
        <w:rPr>
          <w:rFonts w:ascii="宋体" w:hAnsi="宋体" w:eastAsia="宋体" w:cs="Times New Roman"/>
          <w:color w:val="auto"/>
          <w:szCs w:val="21"/>
          <w:highlight w:val="none"/>
        </w:rPr>
      </w:pPr>
      <w:r>
        <w:rPr>
          <w:rFonts w:hint="eastAsia" w:ascii="宋体" w:hAnsi="宋体" w:eastAsia="宋体" w:cs="Times New Roman"/>
          <w:color w:val="000000"/>
          <w:szCs w:val="21"/>
          <w:highlight w:val="none"/>
        </w:rPr>
        <w:t>2</w:t>
      </w:r>
      <w:r>
        <w:rPr>
          <w:rFonts w:hint="eastAsia" w:ascii="宋体" w:hAnsi="宋体" w:eastAsia="宋体" w:cs="Times New Roman"/>
          <w:color w:val="000000"/>
          <w:szCs w:val="21"/>
          <w:highlight w:val="none"/>
          <w:lang w:val="en-US" w:eastAsia="zh-CN"/>
        </w:rPr>
        <w:t>1</w:t>
      </w:r>
      <w:r>
        <w:rPr>
          <w:rFonts w:hint="eastAsia" w:ascii="宋体" w:hAnsi="宋体" w:eastAsia="宋体" w:cs="Times New Roman"/>
          <w:color w:val="000000"/>
          <w:szCs w:val="21"/>
          <w:highlight w:val="none"/>
        </w:rPr>
        <w:t>.2.2、</w:t>
      </w:r>
      <w:r>
        <w:rPr>
          <w:rFonts w:hint="eastAsia" w:ascii="宋体" w:hAnsi="宋体" w:eastAsia="宋体" w:cs="Times New Roman"/>
          <w:szCs w:val="21"/>
          <w:highlight w:val="none"/>
        </w:rPr>
        <w:t>未按约定格式提供、填写</w:t>
      </w:r>
      <w:r>
        <w:rPr>
          <w:rFonts w:hint="eastAsia" w:ascii="宋体" w:hAnsi="宋体" w:eastAsia="宋体" w:cs="Times New Roman"/>
          <w:szCs w:val="21"/>
          <w:highlight w:val="none"/>
          <w:lang w:eastAsia="zh-CN"/>
        </w:rPr>
        <w:t>参选文件</w:t>
      </w:r>
      <w:r>
        <w:rPr>
          <w:rFonts w:hint="eastAsia" w:ascii="宋体" w:hAnsi="宋体" w:eastAsia="宋体" w:cs="Times New Roman"/>
          <w:szCs w:val="21"/>
          <w:highlight w:val="none"/>
        </w:rPr>
        <w:t>封面、</w:t>
      </w:r>
      <w:r>
        <w:rPr>
          <w:rFonts w:hint="eastAsia" w:ascii="宋体" w:hAnsi="宋体" w:eastAsia="宋体" w:cs="Times New Roman"/>
          <w:szCs w:val="21"/>
          <w:highlight w:val="none"/>
          <w:lang w:eastAsia="zh-CN"/>
        </w:rPr>
        <w:t>参选报价函</w:t>
      </w:r>
      <w:r>
        <w:rPr>
          <w:rFonts w:hint="eastAsia" w:ascii="宋体" w:hAnsi="宋体" w:eastAsia="宋体" w:cs="Times New Roman"/>
          <w:szCs w:val="21"/>
          <w:highlight w:val="none"/>
        </w:rPr>
        <w:t>、</w:t>
      </w:r>
      <w:r>
        <w:rPr>
          <w:rFonts w:hint="eastAsia" w:ascii="宋体" w:hAnsi="宋体" w:eastAsia="宋体" w:cs="Times New Roman"/>
          <w:szCs w:val="21"/>
          <w:highlight w:val="none"/>
          <w:lang w:eastAsia="zh-CN"/>
        </w:rPr>
        <w:t>货物</w:t>
      </w:r>
      <w:r>
        <w:rPr>
          <w:rFonts w:hint="eastAsia" w:ascii="宋体" w:hAnsi="宋体" w:eastAsia="宋体" w:cs="Times New Roman"/>
          <w:szCs w:val="21"/>
          <w:highlight w:val="none"/>
        </w:rPr>
        <w:t>报价表、</w:t>
      </w:r>
      <w:r>
        <w:rPr>
          <w:rFonts w:hint="eastAsia" w:ascii="宋体" w:hAnsi="宋体" w:eastAsia="宋体" w:cs="Times New Roman"/>
          <w:szCs w:val="21"/>
          <w:highlight w:val="none"/>
          <w:lang w:eastAsia="zh-CN"/>
        </w:rPr>
        <w:t>货物</w:t>
      </w:r>
      <w:r>
        <w:rPr>
          <w:rFonts w:hint="eastAsia" w:ascii="宋体" w:hAnsi="宋体" w:eastAsia="宋体" w:cs="Times New Roman"/>
          <w:szCs w:val="21"/>
          <w:highlight w:val="none"/>
        </w:rPr>
        <w:t>内容及质量要求响应表或</w:t>
      </w:r>
      <w:r>
        <w:rPr>
          <w:rFonts w:hint="eastAsia" w:ascii="宋体" w:hAnsi="宋体" w:eastAsia="宋体" w:cs="Times New Roman"/>
          <w:szCs w:val="21"/>
          <w:highlight w:val="none"/>
          <w:lang w:eastAsia="zh-CN"/>
        </w:rPr>
        <w:t>参选文件</w:t>
      </w:r>
      <w:r>
        <w:rPr>
          <w:rFonts w:hint="eastAsia" w:ascii="宋体" w:hAnsi="宋体" w:eastAsia="宋体" w:cs="Times New Roman"/>
          <w:szCs w:val="21"/>
          <w:highlight w:val="none"/>
        </w:rPr>
        <w:t>封面、</w:t>
      </w:r>
      <w:r>
        <w:rPr>
          <w:rFonts w:hint="eastAsia" w:ascii="宋体" w:hAnsi="宋体" w:eastAsia="宋体" w:cs="Times New Roman"/>
          <w:szCs w:val="21"/>
          <w:highlight w:val="none"/>
          <w:lang w:eastAsia="zh-CN"/>
        </w:rPr>
        <w:t>参选报价函</w:t>
      </w:r>
      <w:r>
        <w:rPr>
          <w:rFonts w:hint="eastAsia" w:ascii="宋体" w:hAnsi="宋体" w:eastAsia="宋体" w:cs="Times New Roman"/>
          <w:color w:val="auto"/>
          <w:szCs w:val="21"/>
          <w:highlight w:val="none"/>
        </w:rPr>
        <w:t>、</w:t>
      </w:r>
      <w:r>
        <w:rPr>
          <w:rFonts w:hint="eastAsia" w:ascii="宋体" w:hAnsi="宋体" w:eastAsia="宋体" w:cs="Times New Roman"/>
          <w:color w:val="auto"/>
          <w:szCs w:val="21"/>
          <w:highlight w:val="none"/>
          <w:lang w:eastAsia="zh-CN"/>
        </w:rPr>
        <w:t>货物</w:t>
      </w:r>
      <w:r>
        <w:rPr>
          <w:rFonts w:hint="eastAsia" w:ascii="宋体" w:hAnsi="宋体" w:eastAsia="宋体" w:cs="Times New Roman"/>
          <w:color w:val="auto"/>
          <w:szCs w:val="21"/>
          <w:highlight w:val="none"/>
        </w:rPr>
        <w:t>报价表、</w:t>
      </w:r>
      <w:r>
        <w:rPr>
          <w:rFonts w:hint="eastAsia" w:ascii="宋体" w:hAnsi="宋体" w:eastAsia="宋体" w:cs="Times New Roman"/>
          <w:color w:val="auto"/>
          <w:szCs w:val="21"/>
          <w:highlight w:val="none"/>
          <w:lang w:eastAsia="zh-CN"/>
        </w:rPr>
        <w:t>货物</w:t>
      </w:r>
      <w:r>
        <w:rPr>
          <w:rFonts w:hint="eastAsia" w:ascii="宋体" w:hAnsi="宋体" w:eastAsia="宋体" w:cs="Times New Roman"/>
          <w:color w:val="auto"/>
          <w:szCs w:val="21"/>
          <w:highlight w:val="none"/>
        </w:rPr>
        <w:t>内容及质量要求响应表未加盖</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公章并经法定代表人或个体工商户经营者或授权委托人签字或加盖印章；</w:t>
      </w:r>
    </w:p>
    <w:p>
      <w:pPr>
        <w:widowControl/>
        <w:spacing w:line="500" w:lineRule="exact"/>
        <w:ind w:firstLine="420" w:firstLineChars="200"/>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2</w:t>
      </w:r>
      <w:r>
        <w:rPr>
          <w:rFonts w:hint="eastAsia" w:ascii="宋体" w:hAnsi="宋体" w:eastAsia="宋体" w:cs="Times New Roman"/>
          <w:color w:val="auto"/>
          <w:szCs w:val="21"/>
          <w:highlight w:val="none"/>
          <w:lang w:val="en-US" w:eastAsia="zh-CN"/>
        </w:rPr>
        <w:t>1</w:t>
      </w:r>
      <w:r>
        <w:rPr>
          <w:rFonts w:hint="eastAsia" w:ascii="宋体" w:hAnsi="宋体" w:eastAsia="宋体" w:cs="Times New Roman"/>
          <w:color w:val="auto"/>
          <w:szCs w:val="21"/>
          <w:highlight w:val="none"/>
        </w:rPr>
        <w:t>.2.</w:t>
      </w:r>
      <w:r>
        <w:rPr>
          <w:rFonts w:hint="eastAsia" w:ascii="宋体" w:hAnsi="宋体" w:eastAsia="宋体" w:cs="Times New Roman"/>
          <w:color w:val="auto"/>
          <w:szCs w:val="21"/>
          <w:highlight w:val="none"/>
          <w:lang w:val="en-US" w:eastAsia="zh-CN"/>
        </w:rPr>
        <w:t>3</w:t>
      </w:r>
      <w:r>
        <w:rPr>
          <w:rFonts w:hint="eastAsia" w:ascii="宋体" w:hAnsi="宋体" w:eastAsia="宋体" w:cs="Times New Roman"/>
          <w:color w:val="auto"/>
          <w:szCs w:val="21"/>
          <w:highlight w:val="none"/>
        </w:rPr>
        <w:t>、</w:t>
      </w:r>
      <w:r>
        <w:rPr>
          <w:rFonts w:hint="eastAsia" w:ascii="宋体" w:hAnsi="宋体" w:eastAsia="宋体" w:cs="Times New Roman"/>
          <w:color w:val="auto"/>
          <w:szCs w:val="21"/>
          <w:highlight w:val="none"/>
          <w:lang w:eastAsia="zh-CN"/>
        </w:rPr>
        <w:t>参选</w:t>
      </w:r>
      <w:r>
        <w:rPr>
          <w:rFonts w:hint="eastAsia" w:ascii="宋体" w:hAnsi="宋体" w:eastAsia="宋体" w:cs="Times New Roman"/>
          <w:color w:val="auto"/>
          <w:szCs w:val="21"/>
          <w:highlight w:val="none"/>
        </w:rPr>
        <w:t>报价</w:t>
      </w:r>
      <w:r>
        <w:rPr>
          <w:rFonts w:hint="eastAsia" w:ascii="宋体" w:hAnsi="宋体" w:eastAsia="宋体" w:cs="Times New Roman"/>
          <w:color w:val="auto"/>
          <w:szCs w:val="21"/>
          <w:highlight w:val="none"/>
          <w:lang w:val="en-US" w:eastAsia="zh-CN"/>
        </w:rPr>
        <w:t>高于最高限价</w:t>
      </w:r>
      <w:r>
        <w:rPr>
          <w:rFonts w:hint="eastAsia" w:ascii="宋体" w:hAnsi="宋体" w:eastAsia="宋体" w:cs="Times New Roman"/>
          <w:color w:val="auto"/>
          <w:szCs w:val="21"/>
          <w:highlight w:val="none"/>
        </w:rPr>
        <w:t>的；</w:t>
      </w:r>
    </w:p>
    <w:p>
      <w:pPr>
        <w:widowControl/>
        <w:spacing w:line="500" w:lineRule="exact"/>
        <w:ind w:firstLine="420" w:firstLineChars="200"/>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2</w:t>
      </w:r>
      <w:r>
        <w:rPr>
          <w:rFonts w:hint="eastAsia" w:ascii="宋体" w:hAnsi="宋体" w:eastAsia="宋体" w:cs="Times New Roman"/>
          <w:color w:val="auto"/>
          <w:szCs w:val="21"/>
          <w:highlight w:val="none"/>
          <w:lang w:val="en-US" w:eastAsia="zh-CN"/>
        </w:rPr>
        <w:t>1</w:t>
      </w:r>
      <w:r>
        <w:rPr>
          <w:rFonts w:hint="eastAsia" w:ascii="宋体" w:hAnsi="宋体" w:eastAsia="宋体" w:cs="Times New Roman"/>
          <w:color w:val="auto"/>
          <w:szCs w:val="21"/>
          <w:highlight w:val="none"/>
        </w:rPr>
        <w:t>.2.</w:t>
      </w:r>
      <w:r>
        <w:rPr>
          <w:rFonts w:hint="eastAsia" w:ascii="宋体" w:hAnsi="宋体" w:eastAsia="宋体" w:cs="Times New Roman"/>
          <w:color w:val="auto"/>
          <w:szCs w:val="21"/>
          <w:highlight w:val="none"/>
          <w:lang w:val="en-US" w:eastAsia="zh-CN"/>
        </w:rPr>
        <w:t>4</w:t>
      </w:r>
      <w:r>
        <w:rPr>
          <w:rFonts w:hint="eastAsia" w:ascii="宋体" w:hAnsi="宋体" w:eastAsia="宋体" w:cs="Times New Roman"/>
          <w:color w:val="auto"/>
          <w:szCs w:val="21"/>
          <w:highlight w:val="none"/>
        </w:rPr>
        <w:t>、法律、法规及</w:t>
      </w:r>
      <w:r>
        <w:rPr>
          <w:rFonts w:hint="eastAsia" w:ascii="宋体" w:hAnsi="宋体" w:eastAsia="宋体" w:cs="Times New Roman"/>
          <w:color w:val="auto"/>
          <w:szCs w:val="21"/>
          <w:highlight w:val="none"/>
          <w:lang w:eastAsia="zh-CN"/>
        </w:rPr>
        <w:t>比选文件</w:t>
      </w:r>
      <w:r>
        <w:rPr>
          <w:rFonts w:hint="eastAsia" w:ascii="宋体" w:hAnsi="宋体" w:eastAsia="宋体" w:cs="Times New Roman"/>
          <w:color w:val="auto"/>
          <w:szCs w:val="21"/>
          <w:highlight w:val="none"/>
        </w:rPr>
        <w:t>规定的其它情形。</w:t>
      </w:r>
    </w:p>
    <w:p>
      <w:pPr>
        <w:widowControl/>
        <w:spacing w:line="500" w:lineRule="exact"/>
        <w:ind w:firstLine="420" w:firstLineChars="200"/>
        <w:jc w:val="left"/>
        <w:rPr>
          <w:rFonts w:ascii="宋体" w:hAnsi="宋体" w:eastAsia="宋体" w:cs="Times New Roman"/>
          <w:color w:val="000000"/>
          <w:szCs w:val="21"/>
          <w:highlight w:val="none"/>
        </w:rPr>
      </w:pPr>
      <w:r>
        <w:rPr>
          <w:rFonts w:hint="eastAsia" w:ascii="宋体" w:hAnsi="宋体" w:eastAsia="宋体" w:cs="Times New Roman"/>
          <w:color w:val="auto"/>
          <w:szCs w:val="21"/>
          <w:highlight w:val="none"/>
        </w:rPr>
        <w:t>22、</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存在下列情形</w:t>
      </w:r>
      <w:r>
        <w:rPr>
          <w:rFonts w:hint="eastAsia" w:ascii="宋体" w:hAnsi="宋体" w:eastAsia="宋体" w:cs="Times New Roman"/>
          <w:color w:val="000000"/>
          <w:szCs w:val="21"/>
          <w:highlight w:val="none"/>
        </w:rPr>
        <w:t>之一，经评标委员会评审后，为</w:t>
      </w:r>
      <w:r>
        <w:rPr>
          <w:rFonts w:hint="eastAsia" w:ascii="宋体" w:hAnsi="宋体" w:eastAsia="宋体" w:cs="Times New Roman"/>
          <w:color w:val="000000"/>
          <w:szCs w:val="21"/>
          <w:highlight w:val="none"/>
          <w:lang w:eastAsia="zh-CN"/>
        </w:rPr>
        <w:t>参选</w:t>
      </w:r>
      <w:r>
        <w:rPr>
          <w:rFonts w:hint="eastAsia" w:ascii="宋体" w:hAnsi="宋体" w:eastAsia="宋体" w:cs="Times New Roman"/>
          <w:color w:val="000000"/>
          <w:szCs w:val="21"/>
          <w:highlight w:val="none"/>
        </w:rPr>
        <w:t>无效：</w:t>
      </w:r>
    </w:p>
    <w:p>
      <w:pPr>
        <w:widowControl/>
        <w:spacing w:line="500" w:lineRule="exact"/>
        <w:jc w:val="left"/>
        <w:rPr>
          <w:rFonts w:ascii="宋体" w:hAnsi="宋体" w:eastAsia="宋体" w:cs="Times New Roman"/>
          <w:color w:val="000000"/>
          <w:szCs w:val="21"/>
          <w:highlight w:val="none"/>
        </w:rPr>
      </w:pPr>
      <w:r>
        <w:rPr>
          <w:rFonts w:hint="eastAsia" w:ascii="宋体" w:hAnsi="宋体" w:eastAsia="宋体" w:cs="Times New Roman"/>
          <w:color w:val="000000"/>
          <w:szCs w:val="21"/>
          <w:highlight w:val="none"/>
        </w:rPr>
        <w:t xml:space="preserve">    (1)</w:t>
      </w:r>
      <w:r>
        <w:rPr>
          <w:rFonts w:ascii="Times New Roman" w:hAnsi="宋体" w:eastAsia="宋体" w:cs="Times New Roman"/>
          <w:color w:val="000000"/>
          <w:szCs w:val="21"/>
          <w:highlight w:val="none"/>
        </w:rPr>
        <w:t>被责令停业</w:t>
      </w:r>
      <w:r>
        <w:rPr>
          <w:rFonts w:hint="eastAsia" w:ascii="Times New Roman" w:hAnsi="宋体" w:eastAsia="宋体" w:cs="Times New Roman"/>
          <w:color w:val="000000"/>
          <w:szCs w:val="21"/>
          <w:highlight w:val="none"/>
        </w:rPr>
        <w:t>且处于有效期内</w:t>
      </w:r>
      <w:r>
        <w:rPr>
          <w:rFonts w:ascii="Times New Roman" w:hAnsi="宋体" w:eastAsia="宋体" w:cs="Times New Roman"/>
          <w:color w:val="000000"/>
          <w:szCs w:val="21"/>
          <w:highlight w:val="none"/>
        </w:rPr>
        <w:t>的</w:t>
      </w:r>
      <w:r>
        <w:rPr>
          <w:rFonts w:hint="eastAsia" w:ascii="宋体" w:hAnsi="宋体" w:eastAsia="宋体" w:cs="Times New Roman"/>
          <w:color w:val="000000"/>
          <w:szCs w:val="21"/>
          <w:highlight w:val="none"/>
        </w:rPr>
        <w:t>；</w:t>
      </w:r>
    </w:p>
    <w:p>
      <w:pPr>
        <w:widowControl/>
        <w:spacing w:line="500" w:lineRule="exact"/>
        <w:jc w:val="left"/>
        <w:rPr>
          <w:rFonts w:ascii="宋体" w:hAnsi="宋体" w:eastAsia="宋体" w:cs="Times New Roman"/>
          <w:color w:val="000000"/>
          <w:szCs w:val="21"/>
          <w:highlight w:val="none"/>
        </w:rPr>
      </w:pPr>
      <w:r>
        <w:rPr>
          <w:rFonts w:hint="eastAsia" w:ascii="宋体" w:hAnsi="宋体" w:eastAsia="宋体" w:cs="Times New Roman"/>
          <w:color w:val="000000"/>
          <w:szCs w:val="21"/>
          <w:highlight w:val="none"/>
        </w:rPr>
        <w:t xml:space="preserve">    (2)被安庆市行政区域内公共资源交易监管部门限制</w:t>
      </w:r>
      <w:r>
        <w:rPr>
          <w:rFonts w:hint="eastAsia" w:ascii="宋体" w:hAnsi="宋体" w:eastAsia="宋体" w:cs="Times New Roman"/>
          <w:color w:val="000000"/>
          <w:szCs w:val="21"/>
          <w:highlight w:val="none"/>
          <w:lang w:eastAsia="zh-CN"/>
        </w:rPr>
        <w:t>参选</w:t>
      </w:r>
      <w:r>
        <w:rPr>
          <w:rFonts w:hint="eastAsia" w:ascii="宋体" w:hAnsi="宋体" w:eastAsia="宋体" w:cs="Times New Roman"/>
          <w:color w:val="000000"/>
          <w:szCs w:val="21"/>
          <w:highlight w:val="none"/>
        </w:rPr>
        <w:t>资格且处于有效期内；</w:t>
      </w:r>
    </w:p>
    <w:p>
      <w:pPr>
        <w:widowControl/>
        <w:spacing w:line="500" w:lineRule="exact"/>
        <w:jc w:val="left"/>
        <w:rPr>
          <w:rFonts w:ascii="宋体" w:hAnsi="宋体" w:eastAsia="宋体" w:cs="Times New Roman"/>
          <w:color w:val="000000"/>
          <w:szCs w:val="21"/>
          <w:highlight w:val="none"/>
        </w:rPr>
      </w:pPr>
      <w:r>
        <w:rPr>
          <w:rFonts w:hint="eastAsia" w:ascii="宋体" w:hAnsi="宋体" w:eastAsia="宋体" w:cs="Times New Roman"/>
          <w:color w:val="000000"/>
          <w:szCs w:val="21"/>
          <w:highlight w:val="none"/>
        </w:rPr>
        <w:t xml:space="preserve">    (3)财产被接管或冻结可能影响本项目正常实施的；</w:t>
      </w:r>
    </w:p>
    <w:p>
      <w:pPr>
        <w:widowControl/>
        <w:numPr>
          <w:ilvl w:val="0"/>
          <w:numId w:val="4"/>
        </w:numPr>
        <w:spacing w:line="500" w:lineRule="exact"/>
        <w:ind w:firstLine="420" w:firstLineChars="200"/>
        <w:jc w:val="left"/>
        <w:rPr>
          <w:rFonts w:ascii="宋体" w:hAnsi="宋体" w:eastAsia="宋体" w:cs="Times New Roman"/>
          <w:color w:val="000000"/>
          <w:szCs w:val="21"/>
          <w:highlight w:val="none"/>
        </w:rPr>
      </w:pPr>
      <w:r>
        <w:rPr>
          <w:rFonts w:hint="eastAsia" w:ascii="宋体" w:hAnsi="宋体" w:eastAsia="宋体" w:cs="Times New Roman"/>
          <w:color w:val="000000"/>
          <w:szCs w:val="21"/>
          <w:highlight w:val="none"/>
        </w:rPr>
        <w:t>法律、法规规定及</w:t>
      </w:r>
      <w:r>
        <w:rPr>
          <w:rFonts w:hint="eastAsia" w:ascii="宋体" w:hAnsi="宋体" w:eastAsia="宋体" w:cs="Times New Roman"/>
          <w:color w:val="000000"/>
          <w:szCs w:val="21"/>
          <w:highlight w:val="none"/>
          <w:lang w:eastAsia="zh-CN"/>
        </w:rPr>
        <w:t>比选文件</w:t>
      </w:r>
      <w:r>
        <w:rPr>
          <w:rFonts w:hint="eastAsia" w:ascii="宋体" w:hAnsi="宋体" w:eastAsia="宋体" w:cs="Times New Roman"/>
          <w:color w:val="000000"/>
          <w:szCs w:val="21"/>
          <w:highlight w:val="none"/>
        </w:rPr>
        <w:t>约定的其他情形。</w:t>
      </w:r>
    </w:p>
    <w:p>
      <w:pPr>
        <w:rPr>
          <w:rFonts w:hint="eastAsia" w:ascii="Times New Roman" w:hAnsi="Times New Roman" w:eastAsia="宋体" w:cs="Times New Roman"/>
          <w:color w:val="000000"/>
          <w:szCs w:val="24"/>
          <w:highlight w:val="none"/>
        </w:rPr>
      </w:pPr>
      <w:r>
        <w:rPr>
          <w:rFonts w:hint="eastAsia" w:ascii="Times New Roman" w:hAnsi="Times New Roman" w:eastAsia="宋体" w:cs="Times New Roman"/>
          <w:color w:val="000000"/>
          <w:szCs w:val="24"/>
          <w:highlight w:val="none"/>
        </w:rPr>
        <w:br w:type="page"/>
      </w:r>
    </w:p>
    <w:p>
      <w:pPr>
        <w:keepNext/>
        <w:keepLines/>
        <w:widowControl w:val="0"/>
        <w:autoSpaceDE w:val="0"/>
        <w:autoSpaceDN w:val="0"/>
        <w:adjustRightInd w:val="0"/>
        <w:spacing w:before="120" w:line="360" w:lineRule="auto"/>
        <w:jc w:val="center"/>
        <w:outlineLvl w:val="1"/>
        <w:rPr>
          <w:rFonts w:ascii="Arial" w:hAnsi="Arial" w:eastAsia="宋体" w:cs="Times New Roman"/>
          <w:b/>
          <w:color w:val="000000"/>
          <w:kern w:val="0"/>
          <w:sz w:val="32"/>
          <w:szCs w:val="20"/>
          <w:highlight w:val="none"/>
          <w:lang w:val="en-US" w:eastAsia="zh-CN" w:bidi="ar-SA"/>
        </w:rPr>
      </w:pPr>
      <w:r>
        <w:rPr>
          <w:rFonts w:hint="eastAsia" w:ascii="Arial" w:hAnsi="Arial" w:eastAsia="宋体" w:cs="Times New Roman"/>
          <w:b/>
          <w:color w:val="000000"/>
          <w:kern w:val="0"/>
          <w:sz w:val="32"/>
          <w:szCs w:val="20"/>
          <w:highlight w:val="none"/>
          <w:lang w:val="en-US" w:eastAsia="zh-CN" w:bidi="ar-SA"/>
        </w:rPr>
        <w:t>（五）评标</w:t>
      </w:r>
    </w:p>
    <w:p>
      <w:pPr>
        <w:widowControl/>
        <w:spacing w:line="500" w:lineRule="exact"/>
        <w:jc w:val="left"/>
        <w:rPr>
          <w:rFonts w:ascii="宋体" w:hAnsi="宋体" w:eastAsia="宋体" w:cs="Times New Roman"/>
          <w:color w:val="000000"/>
          <w:szCs w:val="21"/>
          <w:highlight w:val="none"/>
        </w:rPr>
      </w:pPr>
      <w:r>
        <w:rPr>
          <w:rFonts w:hint="eastAsia" w:ascii="宋体" w:hAnsi="宋体" w:eastAsia="宋体" w:cs="Times New Roman"/>
          <w:b/>
          <w:bCs/>
          <w:color w:val="000000"/>
          <w:szCs w:val="21"/>
          <w:highlight w:val="none"/>
        </w:rPr>
        <w:t xml:space="preserve">    23、评标委员会</w:t>
      </w:r>
      <w:r>
        <w:rPr>
          <w:rFonts w:hint="eastAsia" w:ascii="宋体" w:hAnsi="宋体" w:eastAsia="宋体" w:cs="Times New Roman"/>
          <w:color w:val="000000"/>
          <w:szCs w:val="21"/>
          <w:highlight w:val="none"/>
        </w:rPr>
        <w:t>（以下简称“评委会”）：评委会依法组建。</w:t>
      </w:r>
      <w:r>
        <w:rPr>
          <w:rFonts w:hint="eastAsia" w:ascii="宋体" w:hAnsi="宋体" w:eastAsia="宋体" w:cs="Times New Roman"/>
          <w:color w:val="000000"/>
          <w:szCs w:val="21"/>
          <w:highlight w:val="none"/>
          <w:lang w:eastAsia="zh-CN"/>
        </w:rPr>
        <w:t>采购人</w:t>
      </w:r>
      <w:r>
        <w:rPr>
          <w:rFonts w:hint="eastAsia" w:ascii="宋体" w:hAnsi="宋体" w:eastAsia="宋体" w:cs="Times New Roman"/>
          <w:color w:val="000000"/>
          <w:szCs w:val="21"/>
          <w:highlight w:val="none"/>
        </w:rPr>
        <w:t>代表不得担任评委会组长。评标由评委会进行，评委应坚持公正、公平、诚实守信、实事求是、独立评标的原则。</w:t>
      </w:r>
    </w:p>
    <w:p>
      <w:pPr>
        <w:spacing w:line="360" w:lineRule="auto"/>
        <w:ind w:firstLine="422" w:firstLineChars="200"/>
        <w:rPr>
          <w:rFonts w:ascii="宋体" w:hAnsi="宋体" w:eastAsia="宋体" w:cs="Times New Roman"/>
          <w:b/>
          <w:color w:val="000000"/>
          <w:szCs w:val="21"/>
          <w:highlight w:val="none"/>
        </w:rPr>
      </w:pPr>
      <w:r>
        <w:rPr>
          <w:rFonts w:hint="eastAsia" w:ascii="宋体" w:hAnsi="宋体" w:eastAsia="宋体" w:cs="Times New Roman"/>
          <w:b/>
          <w:color w:val="000000"/>
          <w:szCs w:val="21"/>
          <w:highlight w:val="none"/>
        </w:rPr>
        <w:t>24、评标方法：</w:t>
      </w:r>
      <w:r>
        <w:rPr>
          <w:rFonts w:hint="eastAsia" w:ascii="宋体" w:hAnsi="宋体" w:eastAsia="宋体" w:cs="宋体"/>
          <w:color w:val="000000"/>
          <w:szCs w:val="21"/>
          <w:highlight w:val="none"/>
        </w:rPr>
        <w:t>采用</w:t>
      </w:r>
      <w:r>
        <w:rPr>
          <w:rFonts w:hint="eastAsia" w:ascii="宋体" w:hAnsi="宋体" w:eastAsia="宋体" w:cs="宋体"/>
          <w:color w:val="000000"/>
          <w:szCs w:val="21"/>
          <w:highlight w:val="none"/>
          <w:lang w:eastAsia="zh-CN"/>
        </w:rPr>
        <w:t>最低投标价法</w:t>
      </w:r>
      <w:r>
        <w:rPr>
          <w:rFonts w:hint="eastAsia" w:ascii="宋体" w:hAnsi="宋体" w:eastAsia="宋体" w:cs="宋体"/>
          <w:color w:val="000000"/>
          <w:szCs w:val="21"/>
          <w:highlight w:val="none"/>
        </w:rPr>
        <w:t>。</w:t>
      </w:r>
    </w:p>
    <w:p>
      <w:pPr>
        <w:spacing w:line="360" w:lineRule="auto"/>
        <w:ind w:firstLine="422" w:firstLineChars="200"/>
        <w:jc w:val="left"/>
        <w:rPr>
          <w:rFonts w:ascii="宋体" w:hAnsi="宋体" w:eastAsia="宋体" w:cs="宋体"/>
          <w:b/>
          <w:color w:val="000000"/>
          <w:szCs w:val="21"/>
          <w:highlight w:val="none"/>
        </w:rPr>
      </w:pPr>
      <w:r>
        <w:rPr>
          <w:rFonts w:hint="eastAsia" w:ascii="宋体" w:hAnsi="宋体" w:eastAsia="宋体" w:cs="Times New Roman"/>
          <w:b/>
          <w:bCs/>
          <w:color w:val="000000"/>
          <w:szCs w:val="21"/>
          <w:highlight w:val="none"/>
        </w:rPr>
        <w:t>25、评标程序</w:t>
      </w:r>
      <w:r>
        <w:rPr>
          <w:rFonts w:hint="eastAsia" w:ascii="宋体" w:hAnsi="宋体" w:eastAsia="宋体" w:cs="Times New Roman"/>
          <w:color w:val="000000"/>
          <w:szCs w:val="21"/>
          <w:highlight w:val="none"/>
        </w:rPr>
        <w:t>：评标包括</w:t>
      </w:r>
      <w:r>
        <w:rPr>
          <w:rFonts w:hint="eastAsia" w:ascii="宋体" w:hAnsi="宋体" w:eastAsia="宋体" w:cs="Times New Roman"/>
          <w:color w:val="000000"/>
          <w:szCs w:val="21"/>
          <w:highlight w:val="none"/>
          <w:lang w:eastAsia="zh-CN"/>
        </w:rPr>
        <w:t>参选文件</w:t>
      </w:r>
      <w:r>
        <w:rPr>
          <w:rFonts w:hint="eastAsia" w:ascii="宋体" w:hAnsi="宋体" w:eastAsia="宋体" w:cs="Times New Roman"/>
          <w:color w:val="000000"/>
          <w:szCs w:val="21"/>
          <w:highlight w:val="none"/>
        </w:rPr>
        <w:t>符合性审查、报价评审、澄清有关问题、失信核查和确定中标候选人排序。如有任一项未通过的则不进入下一项评审。首先对</w:t>
      </w:r>
      <w:r>
        <w:rPr>
          <w:rFonts w:hint="eastAsia" w:ascii="宋体" w:hAnsi="宋体" w:eastAsia="宋体" w:cs="Times New Roman"/>
          <w:color w:val="000000"/>
          <w:szCs w:val="21"/>
          <w:highlight w:val="none"/>
          <w:lang w:eastAsia="zh-CN"/>
        </w:rPr>
        <w:t>参选文件</w:t>
      </w:r>
      <w:r>
        <w:rPr>
          <w:rFonts w:hint="eastAsia" w:ascii="宋体" w:hAnsi="宋体" w:eastAsia="宋体" w:cs="Times New Roman"/>
          <w:color w:val="000000"/>
          <w:szCs w:val="21"/>
          <w:highlight w:val="none"/>
        </w:rPr>
        <w:t>进行符合性审查，只有通过</w:t>
      </w:r>
      <w:r>
        <w:rPr>
          <w:rFonts w:hint="eastAsia" w:ascii="宋体" w:hAnsi="宋体" w:eastAsia="宋体" w:cs="Times New Roman"/>
          <w:color w:val="000000"/>
          <w:szCs w:val="21"/>
          <w:highlight w:val="none"/>
          <w:lang w:eastAsia="zh-CN"/>
        </w:rPr>
        <w:t>参选文件</w:t>
      </w:r>
      <w:r>
        <w:rPr>
          <w:rFonts w:hint="eastAsia" w:ascii="宋体" w:hAnsi="宋体" w:eastAsia="宋体" w:cs="Times New Roman"/>
          <w:color w:val="000000"/>
          <w:szCs w:val="21"/>
          <w:highlight w:val="none"/>
        </w:rPr>
        <w:t>符合性审查的</w:t>
      </w:r>
      <w:r>
        <w:rPr>
          <w:rFonts w:hint="eastAsia" w:ascii="宋体" w:hAnsi="宋体" w:eastAsia="宋体" w:cs="Times New Roman"/>
          <w:color w:val="000000"/>
          <w:szCs w:val="21"/>
          <w:highlight w:val="none"/>
          <w:lang w:eastAsia="zh-CN"/>
        </w:rPr>
        <w:t>参选人</w:t>
      </w:r>
      <w:r>
        <w:rPr>
          <w:rFonts w:hint="eastAsia" w:ascii="宋体" w:hAnsi="宋体" w:eastAsia="宋体" w:cs="Times New Roman"/>
          <w:color w:val="000000"/>
          <w:szCs w:val="21"/>
          <w:highlight w:val="none"/>
        </w:rPr>
        <w:t>才能进入</w:t>
      </w:r>
      <w:r>
        <w:rPr>
          <w:rFonts w:hint="eastAsia" w:ascii="宋体" w:hAnsi="宋体" w:eastAsia="宋体" w:cs="Times New Roman"/>
          <w:color w:val="000000"/>
          <w:szCs w:val="21"/>
          <w:highlight w:val="none"/>
          <w:lang w:eastAsia="zh-CN"/>
        </w:rPr>
        <w:t>比选</w:t>
      </w:r>
      <w:r>
        <w:rPr>
          <w:rFonts w:hint="eastAsia" w:ascii="宋体" w:hAnsi="宋体" w:eastAsia="宋体" w:cs="Times New Roman"/>
          <w:color w:val="000000"/>
          <w:szCs w:val="21"/>
          <w:highlight w:val="none"/>
        </w:rPr>
        <w:t>。</w:t>
      </w:r>
    </w:p>
    <w:p>
      <w:pPr>
        <w:widowControl/>
        <w:spacing w:line="500" w:lineRule="exact"/>
        <w:ind w:firstLine="420" w:firstLineChars="200"/>
        <w:jc w:val="left"/>
        <w:rPr>
          <w:rFonts w:ascii="宋体" w:hAnsi="宋体" w:eastAsia="宋体" w:cs="Times New Roman"/>
          <w:color w:val="000000"/>
          <w:szCs w:val="21"/>
          <w:highlight w:val="none"/>
        </w:rPr>
      </w:pPr>
      <w:r>
        <w:rPr>
          <w:rFonts w:hint="eastAsia" w:ascii="宋体" w:hAnsi="宋体" w:eastAsia="宋体" w:cs="Times New Roman"/>
          <w:color w:val="000000"/>
          <w:szCs w:val="21"/>
          <w:highlight w:val="none"/>
        </w:rPr>
        <w:t>25.1、</w:t>
      </w:r>
      <w:r>
        <w:rPr>
          <w:rFonts w:hint="eastAsia" w:ascii="宋体" w:hAnsi="宋体" w:eastAsia="宋体" w:cs="Times New Roman"/>
          <w:color w:val="000000"/>
          <w:szCs w:val="21"/>
          <w:highlight w:val="none"/>
          <w:lang w:eastAsia="zh-CN"/>
        </w:rPr>
        <w:t>参选文件</w:t>
      </w:r>
      <w:r>
        <w:rPr>
          <w:rFonts w:hint="eastAsia" w:ascii="宋体" w:hAnsi="宋体" w:eastAsia="宋体" w:cs="Times New Roman"/>
          <w:color w:val="000000"/>
          <w:szCs w:val="21"/>
          <w:highlight w:val="none"/>
        </w:rPr>
        <w:t>符合性审查，包括但不限于以下内容：</w:t>
      </w:r>
    </w:p>
    <w:p>
      <w:pPr>
        <w:spacing w:line="500" w:lineRule="exact"/>
        <w:ind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w:t>
      </w:r>
      <w:r>
        <w:rPr>
          <w:rFonts w:hint="eastAsia" w:ascii="宋体" w:hAnsi="宋体" w:eastAsia="宋体" w:cs="宋体"/>
          <w:color w:val="000000" w:themeColor="text1"/>
          <w:szCs w:val="21"/>
          <w:highlight w:val="none"/>
          <w14:textFill>
            <w14:solidFill>
              <w14:schemeClr w14:val="tx1"/>
            </w14:solidFill>
          </w14:textFill>
        </w:rPr>
        <w:t>1）</w:t>
      </w:r>
      <w:r>
        <w:rPr>
          <w:rFonts w:hint="eastAsia" w:ascii="宋体" w:hAnsi="宋体" w:eastAsia="宋体" w:cs="宋体"/>
          <w:color w:val="000000" w:themeColor="text1"/>
          <w:szCs w:val="21"/>
          <w:highlight w:val="none"/>
          <w:lang w:eastAsia="zh-CN"/>
          <w14:textFill>
            <w14:solidFill>
              <w14:schemeClr w14:val="tx1"/>
            </w14:solidFill>
          </w14:textFill>
        </w:rPr>
        <w:t>参选人</w:t>
      </w:r>
      <w:r>
        <w:rPr>
          <w:rFonts w:hint="eastAsia" w:ascii="宋体" w:hAnsi="宋体" w:eastAsia="宋体" w:cs="宋体"/>
          <w:color w:val="000000" w:themeColor="text1"/>
          <w:szCs w:val="21"/>
          <w:highlight w:val="none"/>
          <w14:textFill>
            <w14:solidFill>
              <w14:schemeClr w14:val="tx1"/>
            </w14:solidFill>
          </w14:textFill>
        </w:rPr>
        <w:t>资格是否符合</w:t>
      </w:r>
      <w:r>
        <w:rPr>
          <w:rFonts w:hint="eastAsia" w:ascii="宋体" w:hAnsi="宋体" w:eastAsia="宋体" w:cs="宋体"/>
          <w:color w:val="000000" w:themeColor="text1"/>
          <w:szCs w:val="21"/>
          <w:highlight w:val="none"/>
          <w:lang w:eastAsia="zh-CN"/>
          <w14:textFill>
            <w14:solidFill>
              <w14:schemeClr w14:val="tx1"/>
            </w14:solidFill>
          </w14:textFill>
        </w:rPr>
        <w:t>比选文件</w:t>
      </w:r>
      <w:r>
        <w:rPr>
          <w:rFonts w:hint="eastAsia" w:ascii="宋体" w:hAnsi="宋体" w:eastAsia="宋体" w:cs="宋体"/>
          <w:color w:val="000000" w:themeColor="text1"/>
          <w:szCs w:val="21"/>
          <w:highlight w:val="none"/>
          <w14:textFill>
            <w14:solidFill>
              <w14:schemeClr w14:val="tx1"/>
            </w14:solidFill>
          </w14:textFill>
        </w:rPr>
        <w:t>要求；</w:t>
      </w:r>
    </w:p>
    <w:p>
      <w:pPr>
        <w:spacing w:line="500" w:lineRule="exact"/>
        <w:ind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w:t>
      </w:r>
      <w:r>
        <w:rPr>
          <w:rFonts w:hint="eastAsia" w:ascii="宋体" w:hAnsi="宋体" w:eastAsia="宋体" w:cs="宋体"/>
          <w:color w:val="000000" w:themeColor="text1"/>
          <w:szCs w:val="21"/>
          <w:highlight w:val="none"/>
          <w:lang w:eastAsia="zh-CN"/>
          <w14:textFill>
            <w14:solidFill>
              <w14:schemeClr w14:val="tx1"/>
            </w14:solidFill>
          </w14:textFill>
        </w:rPr>
        <w:t>参选文件</w:t>
      </w:r>
      <w:r>
        <w:rPr>
          <w:rFonts w:hint="eastAsia" w:ascii="宋体" w:hAnsi="宋体" w:eastAsia="宋体" w:cs="宋体"/>
          <w:color w:val="000000" w:themeColor="text1"/>
          <w:szCs w:val="21"/>
          <w:highlight w:val="none"/>
          <w14:textFill>
            <w14:solidFill>
              <w14:schemeClr w14:val="tx1"/>
            </w14:solidFill>
          </w14:textFill>
        </w:rPr>
        <w:t>是否按</w:t>
      </w:r>
      <w:r>
        <w:rPr>
          <w:rFonts w:hint="eastAsia" w:ascii="宋体" w:hAnsi="宋体" w:eastAsia="宋体" w:cs="宋体"/>
          <w:color w:val="000000" w:themeColor="text1"/>
          <w:szCs w:val="21"/>
          <w:highlight w:val="none"/>
          <w:lang w:eastAsia="zh-CN"/>
          <w14:textFill>
            <w14:solidFill>
              <w14:schemeClr w14:val="tx1"/>
            </w14:solidFill>
          </w14:textFill>
        </w:rPr>
        <w:t>比选文件</w:t>
      </w:r>
      <w:r>
        <w:rPr>
          <w:rFonts w:hint="eastAsia" w:ascii="宋体" w:hAnsi="宋体" w:eastAsia="宋体" w:cs="宋体"/>
          <w:color w:val="000000" w:themeColor="text1"/>
          <w:szCs w:val="21"/>
          <w:highlight w:val="none"/>
          <w14:textFill>
            <w14:solidFill>
              <w14:schemeClr w14:val="tx1"/>
            </w14:solidFill>
          </w14:textFill>
        </w:rPr>
        <w:t>的要求进行编制、盖章和标记；</w:t>
      </w:r>
    </w:p>
    <w:p>
      <w:pPr>
        <w:spacing w:line="500" w:lineRule="exact"/>
        <w:ind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w:t>
      </w:r>
      <w:r>
        <w:rPr>
          <w:rFonts w:hint="eastAsia" w:ascii="宋体" w:hAnsi="宋体" w:eastAsia="宋体" w:cs="宋体"/>
          <w:color w:val="000000" w:themeColor="text1"/>
          <w:szCs w:val="21"/>
          <w:highlight w:val="none"/>
          <w:lang w:eastAsia="zh-CN"/>
          <w14:textFill>
            <w14:solidFill>
              <w14:schemeClr w14:val="tx1"/>
            </w14:solidFill>
          </w14:textFill>
        </w:rPr>
        <w:t>比选文件</w:t>
      </w:r>
      <w:r>
        <w:rPr>
          <w:rFonts w:hint="eastAsia" w:ascii="宋体" w:hAnsi="宋体" w:eastAsia="宋体" w:cs="宋体"/>
          <w:color w:val="000000" w:themeColor="text1"/>
          <w:szCs w:val="21"/>
          <w:highlight w:val="none"/>
          <w14:textFill>
            <w14:solidFill>
              <w14:schemeClr w14:val="tx1"/>
            </w14:solidFill>
          </w14:textFill>
        </w:rPr>
        <w:t>要求提交的各种资格证明文件是否真实、完整、合法、有效；</w:t>
      </w:r>
    </w:p>
    <w:p>
      <w:pPr>
        <w:spacing w:line="500" w:lineRule="exact"/>
        <w:ind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s="宋体"/>
          <w:color w:val="000000" w:themeColor="text1"/>
          <w:szCs w:val="21"/>
          <w:highlight w:val="none"/>
          <w:lang w:val="en-US" w:eastAsia="zh-CN"/>
          <w14:textFill>
            <w14:solidFill>
              <w14:schemeClr w14:val="tx1"/>
            </w14:solidFill>
          </w14:textFill>
        </w:rPr>
        <w:t>4</w:t>
      </w: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s="宋体"/>
          <w:color w:val="000000" w:themeColor="text1"/>
          <w:szCs w:val="21"/>
          <w:highlight w:val="none"/>
          <w:lang w:eastAsia="zh-CN"/>
          <w14:textFill>
            <w14:solidFill>
              <w14:schemeClr w14:val="tx1"/>
            </w14:solidFill>
          </w14:textFill>
        </w:rPr>
        <w:t>货物</w:t>
      </w:r>
      <w:r>
        <w:rPr>
          <w:rFonts w:hint="eastAsia" w:ascii="宋体" w:hAnsi="宋体" w:eastAsia="宋体" w:cs="宋体"/>
          <w:color w:val="000000" w:themeColor="text1"/>
          <w:szCs w:val="21"/>
          <w:highlight w:val="none"/>
          <w14:textFill>
            <w14:solidFill>
              <w14:schemeClr w14:val="tx1"/>
            </w14:solidFill>
          </w14:textFill>
        </w:rPr>
        <w:t>内容及质量是否完全响应或优于</w:t>
      </w:r>
      <w:r>
        <w:rPr>
          <w:rFonts w:hint="eastAsia" w:ascii="宋体" w:hAnsi="宋体" w:eastAsia="宋体" w:cs="宋体"/>
          <w:color w:val="000000" w:themeColor="text1"/>
          <w:szCs w:val="21"/>
          <w:highlight w:val="none"/>
          <w:lang w:eastAsia="zh-CN"/>
          <w14:textFill>
            <w14:solidFill>
              <w14:schemeClr w14:val="tx1"/>
            </w14:solidFill>
          </w14:textFill>
        </w:rPr>
        <w:t>比选文件</w:t>
      </w:r>
      <w:r>
        <w:rPr>
          <w:rFonts w:hint="eastAsia" w:ascii="宋体" w:hAnsi="宋体" w:eastAsia="宋体" w:cs="宋体"/>
          <w:color w:val="000000" w:themeColor="text1"/>
          <w:szCs w:val="21"/>
          <w:highlight w:val="none"/>
          <w14:textFill>
            <w14:solidFill>
              <w14:schemeClr w14:val="tx1"/>
            </w14:solidFill>
          </w14:textFill>
        </w:rPr>
        <w:t>要求；</w:t>
      </w:r>
    </w:p>
    <w:p>
      <w:pPr>
        <w:spacing w:line="500" w:lineRule="exact"/>
        <w:ind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s="宋体"/>
          <w:color w:val="000000" w:themeColor="text1"/>
          <w:szCs w:val="21"/>
          <w:highlight w:val="none"/>
          <w:lang w:val="en-US" w:eastAsia="zh-CN"/>
          <w14:textFill>
            <w14:solidFill>
              <w14:schemeClr w14:val="tx1"/>
            </w14:solidFill>
          </w14:textFill>
        </w:rPr>
        <w:t>5</w:t>
      </w: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s="宋体"/>
          <w:color w:val="000000" w:themeColor="text1"/>
          <w:szCs w:val="21"/>
          <w:highlight w:val="none"/>
          <w:lang w:eastAsia="zh-CN"/>
          <w14:textFill>
            <w14:solidFill>
              <w14:schemeClr w14:val="tx1"/>
            </w14:solidFill>
          </w14:textFill>
        </w:rPr>
        <w:t>参选文件</w:t>
      </w:r>
      <w:r>
        <w:rPr>
          <w:rFonts w:hint="eastAsia" w:ascii="宋体" w:hAnsi="宋体" w:eastAsia="宋体" w:cs="宋体"/>
          <w:color w:val="000000" w:themeColor="text1"/>
          <w:szCs w:val="21"/>
          <w:highlight w:val="none"/>
          <w14:textFill>
            <w14:solidFill>
              <w14:schemeClr w14:val="tx1"/>
            </w14:solidFill>
          </w14:textFill>
        </w:rPr>
        <w:t>对法律、法规和</w:t>
      </w:r>
      <w:r>
        <w:rPr>
          <w:rFonts w:hint="eastAsia" w:ascii="宋体" w:hAnsi="宋体" w:eastAsia="宋体" w:cs="宋体"/>
          <w:color w:val="000000" w:themeColor="text1"/>
          <w:szCs w:val="21"/>
          <w:highlight w:val="none"/>
          <w:lang w:eastAsia="zh-CN"/>
          <w14:textFill>
            <w14:solidFill>
              <w14:schemeClr w14:val="tx1"/>
            </w14:solidFill>
          </w14:textFill>
        </w:rPr>
        <w:t>比选文件</w:t>
      </w:r>
      <w:r>
        <w:rPr>
          <w:rFonts w:hint="eastAsia" w:ascii="宋体" w:hAnsi="宋体" w:eastAsia="宋体" w:cs="宋体"/>
          <w:color w:val="000000" w:themeColor="text1"/>
          <w:szCs w:val="21"/>
          <w:highlight w:val="none"/>
          <w14:textFill>
            <w14:solidFill>
              <w14:schemeClr w14:val="tx1"/>
            </w14:solidFill>
          </w14:textFill>
        </w:rPr>
        <w:t>其他明确要求的符合性；</w:t>
      </w:r>
    </w:p>
    <w:p>
      <w:pPr>
        <w:spacing w:line="500" w:lineRule="exact"/>
        <w:ind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s="宋体"/>
          <w:color w:val="000000" w:themeColor="text1"/>
          <w:szCs w:val="21"/>
          <w:highlight w:val="none"/>
          <w:lang w:val="en-US" w:eastAsia="zh-CN"/>
          <w14:textFill>
            <w14:solidFill>
              <w14:schemeClr w14:val="tx1"/>
            </w14:solidFill>
          </w14:textFill>
        </w:rPr>
        <w:t>6</w:t>
      </w: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s="宋体"/>
          <w:color w:val="000000" w:themeColor="text1"/>
          <w:szCs w:val="21"/>
          <w:highlight w:val="none"/>
          <w:lang w:eastAsia="zh-CN"/>
          <w14:textFill>
            <w14:solidFill>
              <w14:schemeClr w14:val="tx1"/>
            </w14:solidFill>
          </w14:textFill>
        </w:rPr>
        <w:t>参选文件</w:t>
      </w:r>
      <w:r>
        <w:rPr>
          <w:rFonts w:hint="eastAsia" w:ascii="宋体" w:hAnsi="宋体" w:eastAsia="宋体" w:cs="宋体"/>
          <w:color w:val="000000" w:themeColor="text1"/>
          <w:szCs w:val="21"/>
          <w:highlight w:val="none"/>
          <w14:textFill>
            <w14:solidFill>
              <w14:schemeClr w14:val="tx1"/>
            </w14:solidFill>
          </w14:textFill>
        </w:rPr>
        <w:t>是否附有</w:t>
      </w:r>
      <w:r>
        <w:rPr>
          <w:rFonts w:hint="eastAsia" w:ascii="宋体" w:hAnsi="宋体" w:eastAsia="宋体" w:cs="宋体"/>
          <w:color w:val="000000" w:themeColor="text1"/>
          <w:szCs w:val="21"/>
          <w:highlight w:val="none"/>
          <w:lang w:eastAsia="zh-CN"/>
          <w14:textFill>
            <w14:solidFill>
              <w14:schemeClr w14:val="tx1"/>
            </w14:solidFill>
          </w14:textFill>
        </w:rPr>
        <w:t>采购人</w:t>
      </w:r>
      <w:r>
        <w:rPr>
          <w:rFonts w:hint="eastAsia" w:ascii="宋体" w:hAnsi="宋体" w:eastAsia="宋体" w:cs="宋体"/>
          <w:color w:val="000000" w:themeColor="text1"/>
          <w:szCs w:val="21"/>
          <w:highlight w:val="none"/>
          <w14:textFill>
            <w14:solidFill>
              <w14:schemeClr w14:val="tx1"/>
            </w14:solidFill>
          </w14:textFill>
        </w:rPr>
        <w:t>不能接受的条件；</w:t>
      </w:r>
    </w:p>
    <w:p>
      <w:pPr>
        <w:spacing w:line="500" w:lineRule="exact"/>
        <w:ind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s="宋体"/>
          <w:color w:val="000000" w:themeColor="text1"/>
          <w:szCs w:val="21"/>
          <w:highlight w:val="none"/>
          <w:lang w:val="en-US" w:eastAsia="zh-CN"/>
          <w14:textFill>
            <w14:solidFill>
              <w14:schemeClr w14:val="tx1"/>
            </w14:solidFill>
          </w14:textFill>
        </w:rPr>
        <w:t>7</w:t>
      </w: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s="宋体"/>
          <w:color w:val="000000" w:themeColor="text1"/>
          <w:szCs w:val="21"/>
          <w:highlight w:val="none"/>
          <w:lang w:eastAsia="zh-CN"/>
          <w14:textFill>
            <w14:solidFill>
              <w14:schemeClr w14:val="tx1"/>
            </w14:solidFill>
          </w14:textFill>
        </w:rPr>
        <w:t>参选文件</w:t>
      </w:r>
      <w:r>
        <w:rPr>
          <w:rFonts w:hint="eastAsia" w:ascii="宋体" w:hAnsi="宋体" w:eastAsia="宋体" w:cs="宋体"/>
          <w:color w:val="000000" w:themeColor="text1"/>
          <w:szCs w:val="21"/>
          <w:highlight w:val="none"/>
          <w14:textFill>
            <w14:solidFill>
              <w14:schemeClr w14:val="tx1"/>
            </w14:solidFill>
          </w14:textFill>
        </w:rPr>
        <w:t>是否存在</w:t>
      </w:r>
      <w:r>
        <w:rPr>
          <w:rFonts w:hint="eastAsia" w:ascii="宋体" w:hAnsi="宋体" w:eastAsia="宋体" w:cs="宋体"/>
          <w:color w:val="000000" w:themeColor="text1"/>
          <w:szCs w:val="21"/>
          <w:highlight w:val="none"/>
          <w:lang w:eastAsia="zh-CN"/>
          <w14:textFill>
            <w14:solidFill>
              <w14:schemeClr w14:val="tx1"/>
            </w14:solidFill>
          </w14:textFill>
        </w:rPr>
        <w:t>比选文件</w:t>
      </w:r>
      <w:r>
        <w:rPr>
          <w:rFonts w:hint="eastAsia" w:ascii="宋体" w:hAnsi="宋体" w:eastAsia="宋体" w:cs="宋体"/>
          <w:color w:val="000000" w:themeColor="text1"/>
          <w:szCs w:val="21"/>
          <w:highlight w:val="none"/>
          <w14:textFill>
            <w14:solidFill>
              <w14:schemeClr w14:val="tx1"/>
            </w14:solidFill>
          </w14:textFill>
        </w:rPr>
        <w:t>中</w:t>
      </w:r>
      <w:r>
        <w:rPr>
          <w:rFonts w:hint="eastAsia" w:ascii="宋体" w:hAnsi="宋体" w:eastAsia="宋体" w:cs="宋体"/>
          <w:color w:val="000000" w:themeColor="text1"/>
          <w:kern w:val="0"/>
          <w:szCs w:val="21"/>
          <w:highlight w:val="none"/>
          <w14:textFill>
            <w14:solidFill>
              <w14:schemeClr w14:val="tx1"/>
            </w14:solidFill>
          </w14:textFill>
        </w:rPr>
        <w:t>约定</w:t>
      </w:r>
      <w:r>
        <w:rPr>
          <w:rFonts w:hint="eastAsia" w:ascii="宋体" w:hAnsi="宋体" w:eastAsia="宋体" w:cs="宋体"/>
          <w:color w:val="000000" w:themeColor="text1"/>
          <w:szCs w:val="21"/>
          <w:highlight w:val="none"/>
          <w14:textFill>
            <w14:solidFill>
              <w14:schemeClr w14:val="tx1"/>
            </w14:solidFill>
          </w14:textFill>
        </w:rPr>
        <w:t>的无效</w:t>
      </w:r>
      <w:r>
        <w:rPr>
          <w:rFonts w:hint="eastAsia" w:ascii="宋体" w:hAnsi="宋体" w:eastAsia="宋体" w:cs="宋体"/>
          <w:color w:val="000000" w:themeColor="text1"/>
          <w:szCs w:val="21"/>
          <w:highlight w:val="none"/>
          <w:lang w:eastAsia="zh-CN"/>
          <w14:textFill>
            <w14:solidFill>
              <w14:schemeClr w14:val="tx1"/>
            </w14:solidFill>
          </w14:textFill>
        </w:rPr>
        <w:t>参选文件</w:t>
      </w:r>
      <w:r>
        <w:rPr>
          <w:rFonts w:hint="eastAsia" w:ascii="宋体" w:hAnsi="宋体" w:eastAsia="宋体" w:cs="宋体"/>
          <w:color w:val="000000" w:themeColor="text1"/>
          <w:szCs w:val="21"/>
          <w:highlight w:val="none"/>
          <w14:textFill>
            <w14:solidFill>
              <w14:schemeClr w14:val="tx1"/>
            </w14:solidFill>
          </w14:textFill>
        </w:rPr>
        <w:t>的其他情形；</w:t>
      </w:r>
    </w:p>
    <w:p>
      <w:pPr>
        <w:spacing w:line="500" w:lineRule="exact"/>
        <w:ind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s="宋体"/>
          <w:color w:val="000000" w:themeColor="text1"/>
          <w:szCs w:val="21"/>
          <w:highlight w:val="none"/>
          <w:lang w:val="en-US" w:eastAsia="zh-CN"/>
          <w14:textFill>
            <w14:solidFill>
              <w14:schemeClr w14:val="tx1"/>
            </w14:solidFill>
          </w14:textFill>
        </w:rPr>
        <w:t>8</w:t>
      </w: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s="宋体"/>
          <w:color w:val="000000" w:themeColor="text1"/>
          <w:szCs w:val="21"/>
          <w:highlight w:val="none"/>
          <w:lang w:eastAsia="zh-CN"/>
          <w14:textFill>
            <w14:solidFill>
              <w14:schemeClr w14:val="tx1"/>
            </w14:solidFill>
          </w14:textFill>
        </w:rPr>
        <w:t>参选文件</w:t>
      </w:r>
      <w:r>
        <w:rPr>
          <w:rFonts w:hint="eastAsia" w:ascii="宋体" w:hAnsi="宋体" w:eastAsia="宋体" w:cs="宋体"/>
          <w:color w:val="000000" w:themeColor="text1"/>
          <w:szCs w:val="21"/>
          <w:highlight w:val="none"/>
          <w14:textFill>
            <w14:solidFill>
              <w14:schemeClr w14:val="tx1"/>
            </w14:solidFill>
          </w14:textFill>
        </w:rPr>
        <w:t>是否符合</w:t>
      </w:r>
      <w:r>
        <w:rPr>
          <w:rFonts w:hint="eastAsia" w:ascii="宋体" w:hAnsi="宋体" w:eastAsia="宋体" w:cs="宋体"/>
          <w:color w:val="000000" w:themeColor="text1"/>
          <w:szCs w:val="21"/>
          <w:highlight w:val="none"/>
          <w:lang w:eastAsia="zh-CN"/>
          <w14:textFill>
            <w14:solidFill>
              <w14:schemeClr w14:val="tx1"/>
            </w14:solidFill>
          </w14:textFill>
        </w:rPr>
        <w:t>比选文件</w:t>
      </w:r>
      <w:r>
        <w:rPr>
          <w:rFonts w:hint="eastAsia" w:ascii="宋体" w:hAnsi="宋体" w:eastAsia="宋体" w:cs="宋体"/>
          <w:color w:val="000000" w:themeColor="text1"/>
          <w:szCs w:val="21"/>
          <w:highlight w:val="none"/>
          <w14:textFill>
            <w14:solidFill>
              <w14:schemeClr w14:val="tx1"/>
            </w14:solidFill>
          </w14:textFill>
        </w:rPr>
        <w:t>的要求。</w:t>
      </w:r>
    </w:p>
    <w:p>
      <w:pPr>
        <w:widowControl/>
        <w:spacing w:line="500" w:lineRule="exact"/>
        <w:ind w:firstLine="405"/>
        <w:jc w:val="left"/>
        <w:rPr>
          <w:rFonts w:ascii="宋体" w:hAnsi="宋体" w:eastAsia="宋体" w:cs="Times New Roman"/>
          <w:color w:val="000000"/>
          <w:szCs w:val="21"/>
          <w:highlight w:val="none"/>
        </w:rPr>
      </w:pPr>
      <w:r>
        <w:rPr>
          <w:rFonts w:hint="eastAsia" w:ascii="宋体" w:hAnsi="宋体" w:eastAsia="宋体" w:cs="Times New Roman"/>
          <w:color w:val="000000"/>
          <w:szCs w:val="21"/>
          <w:highlight w:val="none"/>
        </w:rPr>
        <w:t>25.2、</w:t>
      </w:r>
      <w:r>
        <w:rPr>
          <w:rFonts w:hint="eastAsia" w:ascii="宋体" w:hAnsi="宋体" w:eastAsia="宋体" w:cs="Times New Roman"/>
          <w:color w:val="000000"/>
          <w:szCs w:val="21"/>
          <w:highlight w:val="none"/>
          <w:lang w:eastAsia="zh-CN"/>
        </w:rPr>
        <w:t>参选人</w:t>
      </w:r>
      <w:r>
        <w:rPr>
          <w:rFonts w:hint="eastAsia" w:ascii="宋体" w:hAnsi="宋体" w:eastAsia="宋体" w:cs="Times New Roman"/>
          <w:color w:val="000000"/>
          <w:szCs w:val="21"/>
          <w:highlight w:val="none"/>
        </w:rPr>
        <w:t>须按</w:t>
      </w:r>
      <w:r>
        <w:rPr>
          <w:rFonts w:hint="eastAsia" w:ascii="宋体" w:hAnsi="宋体" w:eastAsia="宋体" w:cs="Times New Roman"/>
          <w:color w:val="000000"/>
          <w:szCs w:val="21"/>
          <w:highlight w:val="none"/>
          <w:lang w:eastAsia="zh-CN"/>
        </w:rPr>
        <w:t>比选文件</w:t>
      </w:r>
      <w:r>
        <w:rPr>
          <w:rFonts w:hint="eastAsia" w:ascii="宋体" w:hAnsi="宋体" w:eastAsia="宋体" w:cs="Times New Roman"/>
          <w:color w:val="000000"/>
          <w:szCs w:val="21"/>
          <w:highlight w:val="none"/>
        </w:rPr>
        <w:t>资格要求提供复印件或影印件或扫描件，并加盖</w:t>
      </w:r>
      <w:r>
        <w:rPr>
          <w:rFonts w:hint="eastAsia" w:ascii="宋体" w:hAnsi="宋体" w:eastAsia="宋体" w:cs="Times New Roman"/>
          <w:color w:val="000000"/>
          <w:szCs w:val="21"/>
          <w:highlight w:val="none"/>
          <w:lang w:eastAsia="zh-CN"/>
        </w:rPr>
        <w:t>参选人</w:t>
      </w:r>
      <w:r>
        <w:rPr>
          <w:rFonts w:hint="eastAsia" w:ascii="宋体" w:hAnsi="宋体" w:eastAsia="宋体" w:cs="Times New Roman"/>
          <w:color w:val="000000"/>
          <w:szCs w:val="21"/>
          <w:highlight w:val="none"/>
        </w:rPr>
        <w:t>公章，否则投标无效。</w:t>
      </w:r>
    </w:p>
    <w:p>
      <w:pPr>
        <w:widowControl/>
        <w:spacing w:line="500" w:lineRule="exact"/>
        <w:ind w:firstLine="405"/>
        <w:jc w:val="left"/>
        <w:rPr>
          <w:rFonts w:ascii="宋体" w:hAnsi="宋体" w:eastAsia="宋体" w:cs="Times New Roman"/>
          <w:color w:val="000000"/>
          <w:szCs w:val="21"/>
          <w:highlight w:val="none"/>
        </w:rPr>
      </w:pPr>
      <w:r>
        <w:rPr>
          <w:rFonts w:hint="eastAsia" w:ascii="宋体" w:hAnsi="宋体" w:eastAsia="宋体" w:cs="Times New Roman"/>
          <w:color w:val="000000"/>
          <w:szCs w:val="21"/>
          <w:highlight w:val="none"/>
        </w:rPr>
        <w:t>25.</w:t>
      </w:r>
      <w:r>
        <w:rPr>
          <w:rFonts w:hint="eastAsia" w:ascii="宋体" w:hAnsi="宋体" w:eastAsia="宋体" w:cs="Times New Roman"/>
          <w:color w:val="000000"/>
          <w:szCs w:val="21"/>
          <w:highlight w:val="none"/>
          <w:lang w:val="en-US" w:eastAsia="zh-CN"/>
        </w:rPr>
        <w:t>3</w:t>
      </w:r>
      <w:r>
        <w:rPr>
          <w:rFonts w:hint="eastAsia" w:ascii="宋体" w:hAnsi="宋体" w:eastAsia="宋体" w:cs="Times New Roman"/>
          <w:color w:val="000000"/>
          <w:szCs w:val="21"/>
          <w:highlight w:val="none"/>
        </w:rPr>
        <w:t>、报价评审：</w:t>
      </w:r>
      <w:r>
        <w:rPr>
          <w:rFonts w:hint="eastAsia" w:ascii="宋体" w:hAnsi="宋体" w:eastAsia="宋体" w:cs="Times New Roman"/>
          <w:szCs w:val="21"/>
          <w:highlight w:val="none"/>
          <w:lang w:val="en-US" w:eastAsia="zh-CN"/>
        </w:rPr>
        <w:t>参选人</w:t>
      </w:r>
      <w:r>
        <w:rPr>
          <w:rFonts w:hint="eastAsia" w:ascii="宋体" w:hAnsi="宋体" w:eastAsia="宋体" w:cs="Times New Roman"/>
          <w:b/>
          <w:bCs/>
          <w:szCs w:val="21"/>
          <w:highlight w:val="none"/>
          <w:lang w:val="en-US" w:eastAsia="zh-CN"/>
        </w:rPr>
        <w:t>总</w:t>
      </w:r>
      <w:r>
        <w:rPr>
          <w:rFonts w:hint="eastAsia" w:ascii="宋体" w:hAnsi="宋体" w:eastAsia="宋体" w:cs="Times New Roman"/>
          <w:b/>
          <w:bCs/>
          <w:szCs w:val="21"/>
          <w:highlight w:val="none"/>
        </w:rPr>
        <w:t>报价不得</w:t>
      </w:r>
      <w:r>
        <w:rPr>
          <w:rFonts w:hint="eastAsia" w:ascii="宋体" w:hAnsi="宋体" w:eastAsia="宋体" w:cs="Times New Roman"/>
          <w:b/>
          <w:bCs/>
          <w:szCs w:val="21"/>
          <w:highlight w:val="none"/>
          <w:lang w:eastAsia="zh-CN"/>
        </w:rPr>
        <w:t>高于最高投标限价、</w:t>
      </w:r>
      <w:r>
        <w:rPr>
          <w:rFonts w:hint="eastAsia" w:ascii="宋体" w:hAnsi="宋体" w:eastAsia="宋体" w:cs="Times New Roman"/>
          <w:b/>
          <w:bCs/>
          <w:szCs w:val="21"/>
          <w:highlight w:val="none"/>
          <w:lang w:val="en-US" w:eastAsia="zh-CN"/>
        </w:rPr>
        <w:t>单项报价</w:t>
      </w:r>
      <w:r>
        <w:rPr>
          <w:rFonts w:hint="eastAsia" w:ascii="宋体" w:hAnsi="宋体" w:eastAsia="宋体" w:cs="Times New Roman"/>
          <w:b/>
          <w:bCs/>
          <w:szCs w:val="21"/>
          <w:highlight w:val="none"/>
        </w:rPr>
        <w:t>不得</w:t>
      </w:r>
      <w:r>
        <w:rPr>
          <w:rFonts w:hint="eastAsia" w:ascii="宋体" w:hAnsi="宋体" w:eastAsia="宋体" w:cs="Times New Roman"/>
          <w:b/>
          <w:bCs/>
          <w:szCs w:val="21"/>
          <w:highlight w:val="none"/>
          <w:lang w:eastAsia="zh-CN"/>
        </w:rPr>
        <w:t>高于</w:t>
      </w:r>
      <w:r>
        <w:rPr>
          <w:rFonts w:hint="eastAsia" w:ascii="宋体" w:hAnsi="宋体" w:eastAsia="宋体" w:cs="Times New Roman"/>
          <w:b/>
          <w:bCs/>
          <w:szCs w:val="21"/>
          <w:highlight w:val="none"/>
          <w:lang w:val="en-US" w:eastAsia="zh-CN"/>
        </w:rPr>
        <w:t>单价</w:t>
      </w:r>
      <w:r>
        <w:rPr>
          <w:rFonts w:hint="eastAsia" w:ascii="宋体" w:hAnsi="宋体" w:eastAsia="宋体" w:cs="Times New Roman"/>
          <w:b/>
          <w:bCs/>
          <w:szCs w:val="21"/>
          <w:highlight w:val="none"/>
          <w:lang w:eastAsia="zh-CN"/>
        </w:rPr>
        <w:t>限价</w:t>
      </w:r>
      <w:r>
        <w:rPr>
          <w:rFonts w:hint="eastAsia" w:ascii="宋体" w:hAnsi="宋体" w:eastAsia="宋体" w:cs="Times New Roman"/>
          <w:szCs w:val="21"/>
          <w:highlight w:val="none"/>
          <w:lang w:eastAsia="zh-CN"/>
        </w:rPr>
        <w:t>，</w:t>
      </w:r>
      <w:r>
        <w:rPr>
          <w:rFonts w:hint="eastAsia" w:ascii="宋体" w:hAnsi="宋体" w:eastAsia="宋体" w:cs="Times New Roman"/>
          <w:color w:val="000000"/>
          <w:szCs w:val="21"/>
          <w:highlight w:val="none"/>
        </w:rPr>
        <w:t>否则为无效报价，即报价评审不通过。</w:t>
      </w:r>
    </w:p>
    <w:p>
      <w:pPr>
        <w:widowControl/>
        <w:spacing w:line="480" w:lineRule="exact"/>
        <w:jc w:val="left"/>
        <w:rPr>
          <w:rFonts w:ascii="宋体" w:hAnsi="宋体" w:eastAsia="宋体" w:cs="Times New Roman"/>
          <w:color w:val="000000"/>
          <w:szCs w:val="21"/>
          <w:highlight w:val="none"/>
        </w:rPr>
      </w:pPr>
      <w:r>
        <w:rPr>
          <w:rFonts w:hint="eastAsia" w:ascii="宋体" w:hAnsi="宋体" w:eastAsia="宋体" w:cs="Times New Roman"/>
          <w:color w:val="000000"/>
          <w:szCs w:val="21"/>
          <w:highlight w:val="none"/>
        </w:rPr>
        <w:t xml:space="preserve">    25.</w:t>
      </w:r>
      <w:r>
        <w:rPr>
          <w:rFonts w:hint="eastAsia" w:ascii="宋体" w:hAnsi="宋体" w:eastAsia="宋体" w:cs="Times New Roman"/>
          <w:color w:val="000000"/>
          <w:szCs w:val="21"/>
          <w:highlight w:val="none"/>
          <w:lang w:val="en-US" w:eastAsia="zh-CN"/>
        </w:rPr>
        <w:t>4</w:t>
      </w:r>
      <w:r>
        <w:rPr>
          <w:rFonts w:hint="eastAsia" w:ascii="宋体" w:hAnsi="宋体" w:eastAsia="宋体" w:cs="Times New Roman"/>
          <w:color w:val="000000"/>
          <w:szCs w:val="21"/>
          <w:highlight w:val="none"/>
        </w:rPr>
        <w:t>、报价中包含单价与总价的，应审核总价金额与按单价汇总金额是否一致，若货物报价表单价汇总金额、货物报价表总价、</w:t>
      </w:r>
      <w:r>
        <w:rPr>
          <w:rFonts w:hint="eastAsia" w:ascii="宋体" w:hAnsi="宋体" w:eastAsia="宋体" w:cs="Times New Roman"/>
          <w:color w:val="000000"/>
          <w:szCs w:val="21"/>
          <w:highlight w:val="none"/>
          <w:lang w:eastAsia="zh-CN"/>
        </w:rPr>
        <w:t>参选报价函中报价</w:t>
      </w:r>
      <w:r>
        <w:rPr>
          <w:rFonts w:hint="eastAsia" w:ascii="宋体" w:hAnsi="宋体" w:eastAsia="宋体" w:cs="Times New Roman"/>
          <w:color w:val="000000"/>
          <w:szCs w:val="21"/>
          <w:highlight w:val="none"/>
        </w:rPr>
        <w:t>三者不一致的，视为无效报价。</w:t>
      </w:r>
    </w:p>
    <w:p>
      <w:pPr>
        <w:widowControl/>
        <w:spacing w:line="480" w:lineRule="exact"/>
        <w:jc w:val="left"/>
        <w:rPr>
          <w:rFonts w:ascii="宋体" w:hAnsi="宋体" w:eastAsia="宋体" w:cs="Times New Roman"/>
          <w:color w:val="000000"/>
          <w:szCs w:val="21"/>
          <w:highlight w:val="none"/>
        </w:rPr>
      </w:pPr>
      <w:r>
        <w:rPr>
          <w:rFonts w:hint="eastAsia" w:ascii="宋体" w:hAnsi="宋体" w:eastAsia="宋体" w:cs="Times New Roman"/>
          <w:color w:val="000000"/>
          <w:szCs w:val="21"/>
          <w:highlight w:val="none"/>
        </w:rPr>
        <w:t xml:space="preserve">    25.</w:t>
      </w:r>
      <w:r>
        <w:rPr>
          <w:rFonts w:hint="eastAsia" w:ascii="宋体" w:hAnsi="宋体" w:eastAsia="宋体" w:cs="Times New Roman"/>
          <w:color w:val="000000"/>
          <w:szCs w:val="21"/>
          <w:highlight w:val="none"/>
          <w:lang w:val="en-US" w:eastAsia="zh-CN"/>
        </w:rPr>
        <w:t>5</w:t>
      </w:r>
      <w:r>
        <w:rPr>
          <w:rFonts w:hint="eastAsia" w:ascii="宋体" w:hAnsi="宋体" w:eastAsia="宋体" w:cs="Times New Roman"/>
          <w:color w:val="000000"/>
          <w:szCs w:val="21"/>
          <w:highlight w:val="none"/>
        </w:rPr>
        <w:t>、</w:t>
      </w:r>
      <w:r>
        <w:rPr>
          <w:rFonts w:hint="eastAsia" w:ascii="宋体" w:hAnsi="宋体" w:eastAsia="宋体" w:cs="Times New Roman"/>
          <w:color w:val="000000" w:themeColor="text1"/>
          <w:szCs w:val="21"/>
          <w:highlight w:val="none"/>
          <w14:textFill>
            <w14:solidFill>
              <w14:schemeClr w14:val="tx1"/>
            </w14:solidFill>
          </w14:textFill>
        </w:rPr>
        <w:t>澄清有关问题：</w:t>
      </w:r>
      <w:r>
        <w:rPr>
          <w:rFonts w:hint="eastAsia" w:ascii="宋体" w:hAnsi="宋体" w:eastAsia="宋体" w:cs="Times New Roman"/>
          <w:szCs w:val="21"/>
          <w:highlight w:val="none"/>
        </w:rPr>
        <w:t>在评标期间，评委会有权以书面方式要求</w:t>
      </w:r>
      <w:r>
        <w:rPr>
          <w:rFonts w:hint="eastAsia" w:ascii="宋体" w:hAnsi="宋体" w:eastAsia="宋体" w:cs="Times New Roman"/>
          <w:szCs w:val="21"/>
          <w:highlight w:val="none"/>
          <w:lang w:eastAsia="zh-CN"/>
        </w:rPr>
        <w:t>参选人</w:t>
      </w:r>
      <w:r>
        <w:rPr>
          <w:rFonts w:hint="eastAsia" w:ascii="宋体" w:hAnsi="宋体" w:eastAsia="宋体" w:cs="Times New Roman"/>
          <w:szCs w:val="21"/>
          <w:highlight w:val="none"/>
        </w:rPr>
        <w:t>对其</w:t>
      </w:r>
      <w:r>
        <w:rPr>
          <w:rFonts w:hint="eastAsia" w:ascii="宋体" w:hAnsi="宋体" w:eastAsia="宋体" w:cs="Times New Roman"/>
          <w:szCs w:val="21"/>
          <w:highlight w:val="none"/>
          <w:lang w:eastAsia="zh-CN"/>
        </w:rPr>
        <w:t>参选文件</w:t>
      </w:r>
      <w:r>
        <w:rPr>
          <w:rFonts w:hint="eastAsia" w:ascii="宋体" w:hAnsi="宋体" w:eastAsia="宋体" w:cs="Times New Roman"/>
          <w:szCs w:val="21"/>
          <w:highlight w:val="none"/>
        </w:rPr>
        <w:t>中含义不明确、对同类问题表述不一致或者有明显文字和计算错误的内容作必要的澄清、说明或补正。</w:t>
      </w:r>
      <w:r>
        <w:rPr>
          <w:rFonts w:hint="eastAsia" w:ascii="宋体" w:hAnsi="宋体" w:eastAsia="宋体" w:cs="Times New Roman"/>
          <w:szCs w:val="21"/>
          <w:highlight w:val="none"/>
          <w:lang w:eastAsia="zh-CN"/>
        </w:rPr>
        <w:t>参选人</w:t>
      </w:r>
      <w:r>
        <w:rPr>
          <w:rFonts w:hint="eastAsia" w:ascii="宋体" w:hAnsi="宋体" w:eastAsia="宋体" w:cs="Times New Roman"/>
          <w:szCs w:val="21"/>
          <w:highlight w:val="none"/>
        </w:rPr>
        <w:t>澄清、说明或补正应在评委会规定的时间内以书面方式进行，并不得超出</w:t>
      </w:r>
      <w:r>
        <w:rPr>
          <w:rFonts w:hint="eastAsia" w:ascii="宋体" w:hAnsi="宋体" w:eastAsia="宋体" w:cs="Times New Roman"/>
          <w:szCs w:val="21"/>
          <w:highlight w:val="none"/>
          <w:lang w:eastAsia="zh-CN"/>
        </w:rPr>
        <w:t>参选文件</w:t>
      </w:r>
      <w:r>
        <w:rPr>
          <w:rFonts w:hint="eastAsia" w:ascii="宋体" w:hAnsi="宋体" w:eastAsia="宋体" w:cs="Times New Roman"/>
          <w:szCs w:val="21"/>
          <w:highlight w:val="none"/>
        </w:rPr>
        <w:t>范围或者改变</w:t>
      </w:r>
      <w:r>
        <w:rPr>
          <w:rFonts w:hint="eastAsia" w:ascii="宋体" w:hAnsi="宋体" w:eastAsia="宋体" w:cs="Times New Roman"/>
          <w:szCs w:val="21"/>
          <w:highlight w:val="none"/>
          <w:lang w:eastAsia="zh-CN"/>
        </w:rPr>
        <w:t>参选文件</w:t>
      </w:r>
      <w:r>
        <w:rPr>
          <w:rFonts w:hint="eastAsia" w:ascii="宋体" w:hAnsi="宋体" w:eastAsia="宋体" w:cs="Times New Roman"/>
          <w:szCs w:val="21"/>
          <w:highlight w:val="none"/>
        </w:rPr>
        <w:t>的实质性内容。澄清文件将作为</w:t>
      </w:r>
      <w:r>
        <w:rPr>
          <w:rFonts w:hint="eastAsia" w:ascii="宋体" w:hAnsi="宋体" w:eastAsia="宋体" w:cs="Times New Roman"/>
          <w:szCs w:val="21"/>
          <w:highlight w:val="none"/>
          <w:lang w:eastAsia="zh-CN"/>
        </w:rPr>
        <w:t>参选文件</w:t>
      </w:r>
      <w:r>
        <w:rPr>
          <w:rFonts w:hint="eastAsia" w:ascii="宋体" w:hAnsi="宋体" w:eastAsia="宋体" w:cs="Times New Roman"/>
          <w:szCs w:val="21"/>
          <w:highlight w:val="none"/>
        </w:rPr>
        <w:t>内容的一部分</w:t>
      </w:r>
      <w:r>
        <w:rPr>
          <w:rFonts w:hint="eastAsia" w:ascii="宋体" w:hAnsi="宋体" w:eastAsia="宋体" w:cs="Times New Roman"/>
          <w:color w:val="000000" w:themeColor="text1"/>
          <w:szCs w:val="21"/>
          <w:highlight w:val="none"/>
          <w14:textFill>
            <w14:solidFill>
              <w14:schemeClr w14:val="tx1"/>
            </w14:solidFill>
          </w14:textFill>
        </w:rPr>
        <w:t>。</w:t>
      </w:r>
    </w:p>
    <w:p>
      <w:pPr>
        <w:widowControl/>
        <w:spacing w:line="500" w:lineRule="exact"/>
        <w:ind w:firstLine="420"/>
        <w:jc w:val="left"/>
        <w:rPr>
          <w:rFonts w:ascii="宋体" w:hAnsi="宋体" w:eastAsia="宋体" w:cs="Times New Roman"/>
          <w:color w:val="000000"/>
          <w:szCs w:val="21"/>
          <w:highlight w:val="none"/>
        </w:rPr>
      </w:pPr>
      <w:r>
        <w:rPr>
          <w:rFonts w:hint="eastAsia" w:ascii="宋体" w:hAnsi="宋体" w:eastAsia="宋体" w:cs="Times New Roman"/>
          <w:color w:val="000000"/>
          <w:szCs w:val="21"/>
          <w:highlight w:val="none"/>
        </w:rPr>
        <w:t>25.</w:t>
      </w:r>
      <w:r>
        <w:rPr>
          <w:rFonts w:hint="eastAsia" w:ascii="宋体" w:hAnsi="宋体" w:eastAsia="宋体" w:cs="Times New Roman"/>
          <w:color w:val="000000"/>
          <w:szCs w:val="21"/>
          <w:highlight w:val="none"/>
          <w:lang w:val="en-US" w:eastAsia="zh-CN"/>
        </w:rPr>
        <w:t>6</w:t>
      </w:r>
      <w:r>
        <w:rPr>
          <w:rFonts w:hint="eastAsia" w:ascii="宋体" w:hAnsi="宋体" w:eastAsia="宋体" w:cs="Times New Roman"/>
          <w:color w:val="000000"/>
          <w:szCs w:val="21"/>
          <w:highlight w:val="none"/>
        </w:rPr>
        <w:t>、失信核查</w:t>
      </w:r>
    </w:p>
    <w:p>
      <w:pPr>
        <w:widowControl/>
        <w:spacing w:line="500" w:lineRule="exact"/>
        <w:ind w:firstLine="420"/>
        <w:jc w:val="left"/>
        <w:rPr>
          <w:rFonts w:ascii="宋体" w:hAnsi="宋体" w:eastAsia="宋体" w:cs="Times New Roman"/>
          <w:color w:val="000000"/>
          <w:szCs w:val="21"/>
          <w:highlight w:val="none"/>
        </w:rPr>
      </w:pPr>
      <w:r>
        <w:rPr>
          <w:rFonts w:hint="eastAsia" w:ascii="宋体" w:hAnsi="宋体" w:eastAsia="宋体" w:cs="Times New Roman"/>
          <w:color w:val="000000"/>
          <w:szCs w:val="21"/>
          <w:highlight w:val="none"/>
        </w:rPr>
        <w:t>评标委员会对推荐为中标候选人的</w:t>
      </w:r>
      <w:r>
        <w:rPr>
          <w:rFonts w:hint="eastAsia" w:ascii="宋体" w:hAnsi="宋体" w:eastAsia="宋体" w:cs="Times New Roman"/>
          <w:color w:val="000000"/>
          <w:szCs w:val="21"/>
          <w:highlight w:val="none"/>
          <w:lang w:eastAsia="zh-CN"/>
        </w:rPr>
        <w:t>参选人</w:t>
      </w:r>
      <w:r>
        <w:rPr>
          <w:rFonts w:hint="eastAsia" w:ascii="宋体" w:hAnsi="宋体" w:eastAsia="宋体" w:cs="Times New Roman"/>
          <w:color w:val="000000"/>
          <w:szCs w:val="21"/>
          <w:highlight w:val="none"/>
        </w:rPr>
        <w:t>是否被列入“信用中国、中国政府采购网”政府采购严重违法失信名单进行网上核查（网址：</w:t>
      </w:r>
      <w:r>
        <w:rPr>
          <w:rFonts w:ascii="Times New Roman" w:hAnsi="Times New Roman" w:eastAsia="宋体" w:cs="Times New Roman"/>
          <w:szCs w:val="24"/>
          <w:highlight w:val="none"/>
        </w:rPr>
        <w:fldChar w:fldCharType="begin"/>
      </w:r>
      <w:r>
        <w:rPr>
          <w:rFonts w:ascii="Times New Roman" w:hAnsi="Times New Roman" w:eastAsia="宋体" w:cs="Times New Roman"/>
          <w:szCs w:val="24"/>
          <w:highlight w:val="none"/>
        </w:rPr>
        <w:instrText xml:space="preserve"> HYPERLINK "http://www.creditchina.gov.cn/" </w:instrText>
      </w:r>
      <w:r>
        <w:rPr>
          <w:rFonts w:ascii="Times New Roman" w:hAnsi="Times New Roman" w:eastAsia="宋体" w:cs="Times New Roman"/>
          <w:szCs w:val="24"/>
          <w:highlight w:val="none"/>
        </w:rPr>
        <w:fldChar w:fldCharType="separate"/>
      </w:r>
      <w:r>
        <w:rPr>
          <w:rStyle w:val="32"/>
          <w:rFonts w:hint="eastAsia" w:ascii="宋体" w:hAnsi="宋体" w:eastAsia="宋体" w:cs="Times New Roman"/>
          <w:color w:val="000000"/>
          <w:szCs w:val="21"/>
          <w:highlight w:val="none"/>
        </w:rPr>
        <w:t>http://www.creditchina.gov.cn/</w:t>
      </w:r>
      <w:r>
        <w:rPr>
          <w:rStyle w:val="32"/>
          <w:rFonts w:hint="eastAsia" w:ascii="宋体" w:hAnsi="宋体" w:eastAsia="宋体" w:cs="Times New Roman"/>
          <w:color w:val="000000"/>
          <w:szCs w:val="21"/>
          <w:highlight w:val="none"/>
        </w:rPr>
        <w:fldChar w:fldCharType="end"/>
      </w:r>
      <w:r>
        <w:rPr>
          <w:rFonts w:hint="eastAsia" w:ascii="宋体" w:hAnsi="宋体" w:eastAsia="宋体" w:cs="Times New Roman"/>
          <w:color w:val="000000"/>
          <w:szCs w:val="21"/>
          <w:highlight w:val="none"/>
        </w:rPr>
        <w:t>、</w:t>
      </w:r>
      <w:r>
        <w:rPr>
          <w:rFonts w:ascii="Times New Roman" w:hAnsi="Times New Roman" w:eastAsia="宋体" w:cs="Times New Roman"/>
          <w:szCs w:val="24"/>
          <w:highlight w:val="none"/>
        </w:rPr>
        <w:fldChar w:fldCharType="begin"/>
      </w:r>
      <w:r>
        <w:rPr>
          <w:rFonts w:ascii="Times New Roman" w:hAnsi="Times New Roman" w:eastAsia="宋体" w:cs="Times New Roman"/>
          <w:szCs w:val="24"/>
          <w:highlight w:val="none"/>
        </w:rPr>
        <w:instrText xml:space="preserve"> HYPERLINK "http://www.ccgp.gov.cn/），若核查存在政府采购严重违法失信名单记录的投标人，评标委员会不得将其推荐为中标候选人，依序递补，并再次对递补的投标人进行核查。" </w:instrText>
      </w:r>
      <w:r>
        <w:rPr>
          <w:rFonts w:ascii="Times New Roman" w:hAnsi="Times New Roman" w:eastAsia="宋体" w:cs="Times New Roman"/>
          <w:szCs w:val="24"/>
          <w:highlight w:val="none"/>
        </w:rPr>
        <w:fldChar w:fldCharType="separate"/>
      </w:r>
      <w:r>
        <w:rPr>
          <w:rStyle w:val="32"/>
          <w:rFonts w:hint="eastAsia" w:ascii="宋体" w:hAnsi="Times New Roman" w:eastAsia="宋体" w:cs="Times New Roman"/>
          <w:color w:val="000000"/>
          <w:szCs w:val="21"/>
          <w:highlight w:val="none"/>
        </w:rPr>
        <w:t>http://www.ccgp.gov.cn/），</w:t>
      </w:r>
      <w:r>
        <w:rPr>
          <w:rStyle w:val="32"/>
          <w:rFonts w:hint="eastAsia" w:ascii="宋体" w:hAnsi="Times New Roman" w:eastAsia="宋体" w:cs="Times New Roman"/>
          <w:color w:val="000000"/>
          <w:szCs w:val="21"/>
          <w:highlight w:val="none"/>
          <w:u w:val="none"/>
        </w:rPr>
        <w:t>若核查存在</w:t>
      </w:r>
      <w:r>
        <w:rPr>
          <w:rStyle w:val="32"/>
          <w:rFonts w:hint="eastAsia" w:ascii="宋体" w:hAnsi="宋体" w:eastAsia="宋体" w:cs="Times New Roman"/>
          <w:color w:val="000000"/>
          <w:szCs w:val="21"/>
          <w:highlight w:val="none"/>
          <w:u w:val="none"/>
        </w:rPr>
        <w:t>政府采购严重违法</w:t>
      </w:r>
      <w:r>
        <w:rPr>
          <w:rStyle w:val="32"/>
          <w:rFonts w:hint="eastAsia" w:ascii="宋体" w:hAnsi="Times New Roman" w:eastAsia="宋体" w:cs="Times New Roman"/>
          <w:color w:val="000000"/>
          <w:szCs w:val="21"/>
          <w:highlight w:val="none"/>
          <w:u w:val="none"/>
        </w:rPr>
        <w:t>失信名单记录的</w:t>
      </w:r>
      <w:r>
        <w:rPr>
          <w:rStyle w:val="32"/>
          <w:rFonts w:hint="eastAsia" w:ascii="宋体" w:hAnsi="Times New Roman" w:eastAsia="宋体" w:cs="Times New Roman"/>
          <w:color w:val="000000"/>
          <w:szCs w:val="21"/>
          <w:highlight w:val="none"/>
          <w:u w:val="none"/>
          <w:lang w:eastAsia="zh-CN"/>
        </w:rPr>
        <w:t>参选人</w:t>
      </w:r>
      <w:r>
        <w:rPr>
          <w:rStyle w:val="32"/>
          <w:rFonts w:hint="eastAsia" w:ascii="宋体" w:hAnsi="Times New Roman" w:eastAsia="宋体" w:cs="Times New Roman"/>
          <w:color w:val="000000"/>
          <w:szCs w:val="21"/>
          <w:highlight w:val="none"/>
          <w:u w:val="none"/>
        </w:rPr>
        <w:t>，</w:t>
      </w:r>
      <w:r>
        <w:rPr>
          <w:rStyle w:val="32"/>
          <w:rFonts w:hint="eastAsia" w:ascii="宋体" w:hAnsi="Times New Roman" w:eastAsia="宋体" w:cs="Times New Roman"/>
          <w:color w:val="auto"/>
          <w:szCs w:val="21"/>
          <w:highlight w:val="none"/>
          <w:u w:val="none"/>
          <w:lang w:val="en-US" w:eastAsia="zh-CN"/>
        </w:rPr>
        <w:t>评标委员会</w:t>
      </w:r>
      <w:r>
        <w:rPr>
          <w:rStyle w:val="32"/>
          <w:rFonts w:hint="eastAsia" w:ascii="宋体" w:hAnsi="Times New Roman" w:eastAsia="宋体" w:cs="Times New Roman"/>
          <w:color w:val="000000"/>
          <w:szCs w:val="21"/>
          <w:highlight w:val="none"/>
          <w:u w:val="none"/>
        </w:rPr>
        <w:t>不得将其推荐为中标候选人，依序递补，并再次对递补的</w:t>
      </w:r>
      <w:r>
        <w:rPr>
          <w:rStyle w:val="32"/>
          <w:rFonts w:hint="eastAsia" w:ascii="宋体" w:hAnsi="Times New Roman" w:eastAsia="宋体" w:cs="Times New Roman"/>
          <w:color w:val="000000"/>
          <w:szCs w:val="21"/>
          <w:highlight w:val="none"/>
          <w:u w:val="none"/>
          <w:lang w:eastAsia="zh-CN"/>
        </w:rPr>
        <w:t>参选人</w:t>
      </w:r>
      <w:r>
        <w:rPr>
          <w:rStyle w:val="32"/>
          <w:rFonts w:hint="eastAsia" w:ascii="宋体" w:hAnsi="Times New Roman" w:eastAsia="宋体" w:cs="Times New Roman"/>
          <w:color w:val="000000"/>
          <w:szCs w:val="21"/>
          <w:highlight w:val="none"/>
          <w:u w:val="none"/>
        </w:rPr>
        <w:t>进行核查。</w:t>
      </w:r>
      <w:r>
        <w:rPr>
          <w:rStyle w:val="32"/>
          <w:rFonts w:hint="eastAsia" w:ascii="宋体" w:hAnsi="Times New Roman" w:eastAsia="宋体" w:cs="Times New Roman"/>
          <w:color w:val="000000"/>
          <w:szCs w:val="21"/>
          <w:highlight w:val="none"/>
          <w:u w:val="none"/>
        </w:rPr>
        <w:fldChar w:fldCharType="end"/>
      </w:r>
    </w:p>
    <w:p>
      <w:pPr>
        <w:widowControl/>
        <w:spacing w:line="500" w:lineRule="exact"/>
        <w:jc w:val="left"/>
        <w:rPr>
          <w:rFonts w:ascii="宋体" w:hAnsi="宋体" w:eastAsia="宋体" w:cs="Times New Roman"/>
          <w:color w:val="000000"/>
          <w:szCs w:val="21"/>
          <w:highlight w:val="none"/>
        </w:rPr>
      </w:pPr>
      <w:r>
        <w:rPr>
          <w:rFonts w:hint="eastAsia" w:ascii="宋体" w:hAnsi="宋体" w:eastAsia="宋体" w:cs="Times New Roman"/>
          <w:color w:val="000000"/>
          <w:szCs w:val="21"/>
          <w:highlight w:val="none"/>
        </w:rPr>
        <w:t xml:space="preserve">    25.</w:t>
      </w:r>
      <w:r>
        <w:rPr>
          <w:rFonts w:hint="eastAsia" w:ascii="宋体" w:hAnsi="宋体" w:eastAsia="宋体" w:cs="Times New Roman"/>
          <w:color w:val="000000"/>
          <w:szCs w:val="21"/>
          <w:highlight w:val="none"/>
          <w:lang w:val="en-US" w:eastAsia="zh-CN"/>
        </w:rPr>
        <w:t>7</w:t>
      </w:r>
      <w:r>
        <w:rPr>
          <w:rFonts w:hint="eastAsia" w:ascii="宋体" w:hAnsi="宋体" w:eastAsia="宋体" w:cs="Times New Roman"/>
          <w:color w:val="000000"/>
          <w:szCs w:val="21"/>
          <w:highlight w:val="none"/>
        </w:rPr>
        <w:t>、</w:t>
      </w:r>
      <w:r>
        <w:rPr>
          <w:rFonts w:hint="eastAsia" w:ascii="宋体" w:hAnsi="宋体" w:eastAsia="宋体" w:cs="宋体"/>
          <w:color w:val="000000"/>
          <w:szCs w:val="21"/>
          <w:highlight w:val="none"/>
        </w:rPr>
        <w:t>确定中标候选人排序：评委会对通过</w:t>
      </w:r>
      <w:r>
        <w:rPr>
          <w:rFonts w:hint="eastAsia" w:ascii="宋体" w:hAnsi="宋体" w:eastAsia="宋体" w:cs="宋体"/>
          <w:color w:val="000000"/>
          <w:szCs w:val="21"/>
          <w:highlight w:val="none"/>
          <w:lang w:eastAsia="zh-CN"/>
        </w:rPr>
        <w:t>参选文件</w:t>
      </w:r>
      <w:r>
        <w:rPr>
          <w:rFonts w:hint="eastAsia" w:ascii="宋体" w:hAnsi="宋体" w:eastAsia="宋体" w:cs="宋体"/>
          <w:bCs/>
          <w:color w:val="000000"/>
          <w:szCs w:val="24"/>
          <w:highlight w:val="none"/>
        </w:rPr>
        <w:t>符合性审查</w:t>
      </w:r>
      <w:r>
        <w:rPr>
          <w:rFonts w:hint="eastAsia" w:ascii="宋体" w:hAnsi="宋体" w:eastAsia="宋体" w:cs="宋体"/>
          <w:color w:val="000000"/>
          <w:szCs w:val="21"/>
          <w:highlight w:val="none"/>
        </w:rPr>
        <w:t>、报价评审和失信核查的</w:t>
      </w:r>
      <w:r>
        <w:rPr>
          <w:rFonts w:hint="eastAsia" w:ascii="宋体" w:hAnsi="宋体" w:eastAsia="宋体" w:cs="宋体"/>
          <w:color w:val="000000"/>
          <w:szCs w:val="21"/>
          <w:highlight w:val="none"/>
          <w:lang w:eastAsia="zh-CN"/>
        </w:rPr>
        <w:t>参选人</w:t>
      </w:r>
      <w:r>
        <w:rPr>
          <w:rFonts w:hint="eastAsia" w:ascii="宋体" w:hAnsi="宋体" w:eastAsia="宋体" w:cs="宋体"/>
          <w:color w:val="000000"/>
          <w:szCs w:val="21"/>
          <w:highlight w:val="none"/>
        </w:rPr>
        <w:t>，根据</w:t>
      </w:r>
      <w:r>
        <w:rPr>
          <w:rFonts w:hint="eastAsia" w:ascii="宋体" w:hAnsi="宋体" w:eastAsia="宋体" w:cs="宋体"/>
          <w:color w:val="000000"/>
          <w:szCs w:val="21"/>
          <w:highlight w:val="none"/>
          <w:lang w:val="en-US" w:eastAsia="zh-CN"/>
        </w:rPr>
        <w:t>最低价</w:t>
      </w:r>
      <w:r>
        <w:rPr>
          <w:rFonts w:hint="eastAsia" w:ascii="宋体" w:hAnsi="宋体" w:eastAsia="宋体" w:cs="宋体"/>
          <w:color w:val="000000"/>
          <w:szCs w:val="21"/>
          <w:highlight w:val="none"/>
        </w:rPr>
        <w:t>由</w:t>
      </w:r>
      <w:r>
        <w:rPr>
          <w:rFonts w:hint="eastAsia" w:ascii="宋体" w:hAnsi="宋体" w:eastAsia="宋体" w:cs="宋体"/>
          <w:color w:val="000000"/>
          <w:szCs w:val="21"/>
          <w:highlight w:val="none"/>
          <w:lang w:val="en-US" w:eastAsia="zh-CN"/>
        </w:rPr>
        <w:t>低</w:t>
      </w:r>
      <w:r>
        <w:rPr>
          <w:rFonts w:hint="eastAsia" w:ascii="宋体" w:hAnsi="宋体" w:eastAsia="宋体" w:cs="宋体"/>
          <w:color w:val="000000"/>
          <w:szCs w:val="21"/>
          <w:highlight w:val="none"/>
        </w:rPr>
        <w:t>至</w:t>
      </w:r>
      <w:r>
        <w:rPr>
          <w:rFonts w:hint="eastAsia" w:ascii="宋体" w:hAnsi="宋体" w:eastAsia="宋体" w:cs="宋体"/>
          <w:color w:val="000000"/>
          <w:szCs w:val="21"/>
          <w:highlight w:val="none"/>
          <w:lang w:val="en-US" w:eastAsia="zh-CN"/>
        </w:rPr>
        <w:t>高</w:t>
      </w:r>
      <w:r>
        <w:rPr>
          <w:rFonts w:hint="eastAsia" w:ascii="宋体" w:hAnsi="宋体" w:eastAsia="宋体" w:cs="宋体"/>
          <w:color w:val="000000"/>
          <w:szCs w:val="21"/>
          <w:highlight w:val="none"/>
        </w:rPr>
        <w:t>的顺序排列。若出现两家或两家以上</w:t>
      </w:r>
      <w:r>
        <w:rPr>
          <w:rFonts w:hint="eastAsia" w:ascii="宋体" w:hAnsi="宋体" w:eastAsia="宋体" w:cs="宋体"/>
          <w:color w:val="000000"/>
          <w:szCs w:val="21"/>
          <w:highlight w:val="none"/>
          <w:lang w:eastAsia="zh-CN"/>
        </w:rPr>
        <w:t>参选人</w:t>
      </w:r>
      <w:r>
        <w:rPr>
          <w:rFonts w:hint="eastAsia" w:ascii="宋体" w:hAnsi="宋体" w:eastAsia="宋体" w:cs="宋体"/>
          <w:color w:val="000000"/>
          <w:szCs w:val="21"/>
          <w:highlight w:val="none"/>
          <w:lang w:val="en-US" w:eastAsia="zh-CN"/>
        </w:rPr>
        <w:t>报价最低</w:t>
      </w:r>
      <w:r>
        <w:rPr>
          <w:rFonts w:hint="eastAsia" w:ascii="宋体" w:hAnsi="宋体" w:eastAsia="宋体" w:cs="宋体"/>
          <w:color w:val="000000"/>
          <w:szCs w:val="21"/>
          <w:highlight w:val="none"/>
        </w:rPr>
        <w:t>且相等，</w:t>
      </w:r>
      <w:r>
        <w:rPr>
          <w:rFonts w:hint="eastAsia" w:ascii="宋体" w:hAnsi="宋体" w:eastAsia="宋体" w:cs="Times New Roman"/>
          <w:color w:val="000000"/>
          <w:szCs w:val="21"/>
          <w:highlight w:val="none"/>
        </w:rPr>
        <w:t>则由</w:t>
      </w:r>
      <w:r>
        <w:rPr>
          <w:rFonts w:hint="eastAsia" w:ascii="宋体" w:hAnsi="宋体" w:eastAsia="宋体" w:cs="Times New Roman"/>
          <w:color w:val="000000"/>
          <w:szCs w:val="21"/>
          <w:highlight w:val="none"/>
          <w:lang w:eastAsia="zh-CN"/>
        </w:rPr>
        <w:t>采购人</w:t>
      </w:r>
      <w:r>
        <w:rPr>
          <w:rFonts w:hint="eastAsia" w:ascii="宋体" w:hAnsi="宋体" w:eastAsia="宋体" w:cs="Times New Roman"/>
          <w:color w:val="000000"/>
          <w:szCs w:val="21"/>
          <w:highlight w:val="none"/>
        </w:rPr>
        <w:t>采取现场随机抽取的方式确定中标候选人排序。</w:t>
      </w:r>
    </w:p>
    <w:p>
      <w:pPr>
        <w:widowControl/>
        <w:spacing w:line="500" w:lineRule="exact"/>
        <w:jc w:val="left"/>
        <w:rPr>
          <w:rFonts w:ascii="宋体" w:hAnsi="宋体" w:eastAsia="宋体" w:cs="Times New Roman"/>
          <w:b/>
          <w:bCs/>
          <w:color w:val="000000"/>
          <w:szCs w:val="21"/>
          <w:highlight w:val="none"/>
        </w:rPr>
      </w:pPr>
      <w:r>
        <w:rPr>
          <w:rFonts w:hint="eastAsia" w:ascii="宋体" w:hAnsi="宋体" w:eastAsia="宋体" w:cs="Times New Roman"/>
          <w:color w:val="000000"/>
          <w:szCs w:val="21"/>
          <w:highlight w:val="none"/>
        </w:rPr>
        <w:t xml:space="preserve">    </w:t>
      </w:r>
      <w:r>
        <w:rPr>
          <w:rFonts w:hint="eastAsia" w:ascii="宋体" w:hAnsi="宋体" w:eastAsia="宋体" w:cs="Times New Roman"/>
          <w:b/>
          <w:bCs/>
          <w:color w:val="000000"/>
          <w:szCs w:val="21"/>
          <w:highlight w:val="none"/>
        </w:rPr>
        <w:t>26、开标评标异常情况处理</w:t>
      </w:r>
    </w:p>
    <w:p>
      <w:pPr>
        <w:widowControl/>
        <w:spacing w:line="500" w:lineRule="exact"/>
        <w:jc w:val="left"/>
        <w:rPr>
          <w:rFonts w:ascii="宋体" w:hAnsi="宋体" w:eastAsia="宋体" w:cs="Times New Roman"/>
          <w:color w:val="000000"/>
          <w:szCs w:val="21"/>
          <w:highlight w:val="none"/>
        </w:rPr>
      </w:pPr>
      <w:r>
        <w:rPr>
          <w:rFonts w:hint="eastAsia" w:ascii="宋体" w:hAnsi="宋体" w:eastAsia="宋体" w:cs="Times New Roman"/>
          <w:color w:val="000000"/>
          <w:szCs w:val="21"/>
          <w:highlight w:val="none"/>
        </w:rPr>
        <w:t xml:space="preserve">    26.1、在招标采购中，出现下列情况之一的，应予废标，采购单位重新组织采购：</w:t>
      </w:r>
    </w:p>
    <w:p>
      <w:pPr>
        <w:widowControl/>
        <w:spacing w:line="500" w:lineRule="exact"/>
        <w:jc w:val="left"/>
        <w:rPr>
          <w:rFonts w:ascii="宋体" w:hAnsi="宋体" w:eastAsia="宋体" w:cs="Times New Roman"/>
          <w:color w:val="000000"/>
          <w:szCs w:val="21"/>
          <w:highlight w:val="none"/>
        </w:rPr>
      </w:pPr>
      <w:r>
        <w:rPr>
          <w:rFonts w:hint="eastAsia" w:ascii="宋体" w:hAnsi="宋体" w:eastAsia="宋体" w:cs="Times New Roman"/>
          <w:color w:val="000000"/>
          <w:szCs w:val="21"/>
          <w:highlight w:val="none"/>
        </w:rPr>
        <w:t xml:space="preserve">    (1) 提交</w:t>
      </w:r>
      <w:r>
        <w:rPr>
          <w:rFonts w:hint="eastAsia" w:ascii="宋体" w:hAnsi="宋体" w:eastAsia="宋体" w:cs="Times New Roman"/>
          <w:color w:val="000000"/>
          <w:szCs w:val="21"/>
          <w:highlight w:val="none"/>
          <w:lang w:eastAsia="zh-CN"/>
        </w:rPr>
        <w:t>参选文件</w:t>
      </w:r>
      <w:r>
        <w:rPr>
          <w:rFonts w:hint="eastAsia" w:ascii="宋体" w:hAnsi="宋体" w:eastAsia="宋体" w:cs="Times New Roman"/>
          <w:color w:val="000000"/>
          <w:szCs w:val="21"/>
          <w:highlight w:val="none"/>
        </w:rPr>
        <w:t>的</w:t>
      </w:r>
      <w:r>
        <w:rPr>
          <w:rFonts w:hint="eastAsia" w:ascii="宋体" w:hAnsi="宋体" w:eastAsia="宋体" w:cs="Times New Roman"/>
          <w:color w:val="000000"/>
          <w:szCs w:val="21"/>
          <w:highlight w:val="none"/>
          <w:lang w:eastAsia="zh-CN"/>
        </w:rPr>
        <w:t>参选人</w:t>
      </w:r>
      <w:r>
        <w:rPr>
          <w:rFonts w:hint="eastAsia" w:ascii="宋体" w:hAnsi="宋体" w:eastAsia="宋体" w:cs="Times New Roman"/>
          <w:color w:val="000000"/>
          <w:szCs w:val="21"/>
          <w:highlight w:val="none"/>
        </w:rPr>
        <w:t>不足</w:t>
      </w:r>
      <w:r>
        <w:rPr>
          <w:rFonts w:hint="eastAsia" w:ascii="宋体" w:hAnsi="宋体" w:eastAsia="宋体" w:cs="Times New Roman"/>
          <w:color w:val="000000"/>
          <w:szCs w:val="21"/>
          <w:highlight w:val="none"/>
          <w:lang w:val="en-US" w:eastAsia="zh-CN"/>
        </w:rPr>
        <w:t>2</w:t>
      </w:r>
      <w:r>
        <w:rPr>
          <w:rFonts w:hint="eastAsia" w:ascii="宋体" w:hAnsi="宋体" w:eastAsia="宋体" w:cs="Times New Roman"/>
          <w:color w:val="000000"/>
          <w:szCs w:val="21"/>
          <w:highlight w:val="none"/>
          <w:lang w:eastAsia="zh-CN"/>
        </w:rPr>
        <w:t>家</w:t>
      </w:r>
      <w:r>
        <w:rPr>
          <w:rFonts w:hint="eastAsia" w:ascii="宋体" w:hAnsi="宋体" w:eastAsia="宋体" w:cs="Times New Roman"/>
          <w:color w:val="000000"/>
          <w:szCs w:val="21"/>
          <w:highlight w:val="none"/>
        </w:rPr>
        <w:t>的；</w:t>
      </w:r>
    </w:p>
    <w:p>
      <w:pPr>
        <w:widowControl/>
        <w:spacing w:line="500" w:lineRule="exact"/>
        <w:jc w:val="left"/>
        <w:rPr>
          <w:rFonts w:ascii="宋体" w:hAnsi="宋体" w:eastAsia="宋体" w:cs="Times New Roman"/>
          <w:color w:val="000000"/>
          <w:szCs w:val="21"/>
          <w:highlight w:val="none"/>
        </w:rPr>
      </w:pPr>
      <w:r>
        <w:rPr>
          <w:rFonts w:hint="eastAsia" w:ascii="宋体" w:hAnsi="宋体" w:eastAsia="宋体" w:cs="Times New Roman"/>
          <w:color w:val="000000"/>
          <w:szCs w:val="21"/>
          <w:highlight w:val="none"/>
        </w:rPr>
        <w:t xml:space="preserve">    (2)</w:t>
      </w:r>
      <w:r>
        <w:rPr>
          <w:rFonts w:hint="eastAsia" w:ascii="宋体" w:hAnsi="宋体" w:eastAsia="宋体" w:cs="Times New Roman"/>
          <w:color w:val="000000"/>
          <w:szCs w:val="21"/>
          <w:highlight w:val="none"/>
        </w:rPr>
        <w:tab/>
      </w:r>
      <w:r>
        <w:rPr>
          <w:rFonts w:hint="eastAsia" w:ascii="宋体" w:hAnsi="宋体" w:eastAsia="宋体" w:cs="Times New Roman"/>
          <w:color w:val="000000"/>
          <w:szCs w:val="21"/>
          <w:highlight w:val="none"/>
        </w:rPr>
        <w:t>出现影响采购公正的违法、违规行为的；</w:t>
      </w:r>
    </w:p>
    <w:p>
      <w:pPr>
        <w:widowControl/>
        <w:spacing w:line="500" w:lineRule="exact"/>
        <w:jc w:val="left"/>
        <w:rPr>
          <w:rFonts w:ascii="宋体" w:hAnsi="宋体" w:eastAsia="宋体" w:cs="Times New Roman"/>
          <w:color w:val="000000"/>
          <w:szCs w:val="21"/>
          <w:highlight w:val="none"/>
        </w:rPr>
      </w:pPr>
      <w:r>
        <w:rPr>
          <w:rFonts w:hint="eastAsia" w:ascii="宋体" w:hAnsi="宋体" w:eastAsia="宋体" w:cs="Times New Roman"/>
          <w:color w:val="000000"/>
          <w:szCs w:val="21"/>
          <w:highlight w:val="none"/>
        </w:rPr>
        <w:t xml:space="preserve">    (3)</w:t>
      </w:r>
      <w:r>
        <w:rPr>
          <w:rFonts w:hint="eastAsia" w:ascii="宋体" w:hAnsi="宋体" w:eastAsia="宋体" w:cs="Times New Roman"/>
          <w:color w:val="000000"/>
          <w:szCs w:val="21"/>
          <w:highlight w:val="none"/>
        </w:rPr>
        <w:tab/>
      </w:r>
      <w:r>
        <w:rPr>
          <w:rFonts w:hint="eastAsia" w:ascii="宋体" w:hAnsi="宋体" w:eastAsia="宋体" w:cs="Times New Roman"/>
          <w:szCs w:val="21"/>
          <w:highlight w:val="none"/>
          <w:lang w:eastAsia="zh-CN"/>
        </w:rPr>
        <w:t>参选人</w:t>
      </w:r>
      <w:r>
        <w:rPr>
          <w:rFonts w:hint="eastAsia" w:ascii="宋体" w:hAnsi="宋体" w:eastAsia="宋体" w:cs="Times New Roman"/>
          <w:szCs w:val="21"/>
          <w:highlight w:val="none"/>
        </w:rPr>
        <w:t>的报价</w:t>
      </w:r>
      <w:r>
        <w:rPr>
          <w:rFonts w:hint="eastAsia" w:ascii="宋体" w:hAnsi="宋体" w:eastAsia="宋体" w:cs="Times New Roman"/>
          <w:szCs w:val="21"/>
          <w:highlight w:val="none"/>
          <w:lang w:val="en-US" w:eastAsia="zh-CN"/>
        </w:rPr>
        <w:t>均高</w:t>
      </w:r>
      <w:r>
        <w:rPr>
          <w:rFonts w:hint="eastAsia" w:ascii="宋体" w:hAnsi="宋体" w:eastAsia="宋体" w:cs="Times New Roman"/>
          <w:szCs w:val="21"/>
          <w:highlight w:val="none"/>
        </w:rPr>
        <w:t>于</w:t>
      </w:r>
      <w:r>
        <w:rPr>
          <w:rFonts w:hint="eastAsia" w:ascii="宋体" w:hAnsi="宋体" w:eastAsia="宋体" w:cs="Times New Roman"/>
          <w:szCs w:val="21"/>
          <w:highlight w:val="none"/>
          <w:lang w:eastAsia="zh-CN"/>
        </w:rPr>
        <w:t>最高投标限价</w:t>
      </w:r>
      <w:r>
        <w:rPr>
          <w:rFonts w:hint="eastAsia" w:ascii="宋体" w:hAnsi="宋体" w:eastAsia="宋体" w:cs="Times New Roman"/>
          <w:szCs w:val="21"/>
          <w:highlight w:val="none"/>
        </w:rPr>
        <w:t>的</w:t>
      </w:r>
      <w:r>
        <w:rPr>
          <w:rFonts w:hint="eastAsia" w:ascii="宋体" w:hAnsi="宋体" w:eastAsia="宋体" w:cs="Times New Roman"/>
          <w:color w:val="000000"/>
          <w:szCs w:val="21"/>
          <w:highlight w:val="none"/>
        </w:rPr>
        <w:t>；</w:t>
      </w:r>
    </w:p>
    <w:p>
      <w:pPr>
        <w:widowControl/>
        <w:spacing w:line="500" w:lineRule="exact"/>
        <w:ind w:firstLine="405"/>
        <w:jc w:val="left"/>
        <w:rPr>
          <w:rFonts w:ascii="宋体" w:hAnsi="宋体" w:eastAsia="宋体" w:cs="Times New Roman"/>
          <w:color w:val="000000"/>
          <w:szCs w:val="21"/>
          <w:highlight w:val="none"/>
        </w:rPr>
      </w:pPr>
      <w:r>
        <w:rPr>
          <w:rFonts w:hint="eastAsia" w:ascii="宋体" w:hAnsi="宋体" w:eastAsia="宋体" w:cs="Times New Roman"/>
          <w:color w:val="000000"/>
          <w:szCs w:val="21"/>
          <w:highlight w:val="none"/>
        </w:rPr>
        <w:t>(4)</w:t>
      </w:r>
      <w:r>
        <w:rPr>
          <w:rFonts w:hint="eastAsia" w:ascii="宋体" w:hAnsi="宋体" w:eastAsia="宋体" w:cs="Times New Roman"/>
          <w:color w:val="000000"/>
          <w:szCs w:val="21"/>
          <w:highlight w:val="none"/>
        </w:rPr>
        <w:tab/>
      </w:r>
      <w:r>
        <w:rPr>
          <w:rFonts w:hint="eastAsia" w:ascii="宋体" w:hAnsi="宋体" w:eastAsia="宋体" w:cs="Times New Roman"/>
          <w:color w:val="000000"/>
          <w:szCs w:val="21"/>
          <w:highlight w:val="none"/>
        </w:rPr>
        <w:t>因重大变故，采购任务取消的。</w:t>
      </w:r>
    </w:p>
    <w:p>
      <w:pPr>
        <w:widowControl/>
        <w:spacing w:line="500" w:lineRule="exact"/>
        <w:ind w:firstLine="405"/>
        <w:jc w:val="left"/>
        <w:rPr>
          <w:rFonts w:ascii="宋体" w:hAnsi="宋体" w:eastAsia="宋体" w:cs="Times New Roman"/>
          <w:color w:val="000000"/>
          <w:szCs w:val="21"/>
          <w:highlight w:val="none"/>
        </w:rPr>
      </w:pPr>
      <w:r>
        <w:rPr>
          <w:rFonts w:hint="eastAsia" w:ascii="宋体" w:hAnsi="宋体" w:eastAsia="宋体" w:cs="Times New Roman"/>
          <w:b/>
          <w:color w:val="000000"/>
          <w:szCs w:val="21"/>
          <w:highlight w:val="none"/>
        </w:rPr>
        <w:t>27、评标过程的保密性</w:t>
      </w:r>
    </w:p>
    <w:p>
      <w:pPr>
        <w:widowControl/>
        <w:spacing w:line="500" w:lineRule="exact"/>
        <w:jc w:val="left"/>
        <w:rPr>
          <w:rFonts w:ascii="宋体" w:hAnsi="宋体" w:eastAsia="宋体" w:cs="Times New Roman"/>
          <w:color w:val="000000"/>
          <w:szCs w:val="21"/>
          <w:highlight w:val="none"/>
        </w:rPr>
      </w:pPr>
      <w:r>
        <w:rPr>
          <w:rFonts w:hint="eastAsia" w:ascii="宋体" w:hAnsi="宋体" w:eastAsia="宋体" w:cs="Times New Roman"/>
          <w:color w:val="000000"/>
          <w:szCs w:val="21"/>
          <w:highlight w:val="none"/>
        </w:rPr>
        <w:t xml:space="preserve">    27.1、开标后，直到授予中标人合同止，凡是与</w:t>
      </w:r>
      <w:r>
        <w:rPr>
          <w:rFonts w:hint="eastAsia" w:ascii="宋体" w:hAnsi="宋体" w:eastAsia="宋体" w:cs="Times New Roman"/>
          <w:color w:val="000000"/>
          <w:szCs w:val="21"/>
          <w:highlight w:val="none"/>
          <w:lang w:eastAsia="zh-CN"/>
        </w:rPr>
        <w:t>参选文件</w:t>
      </w:r>
      <w:r>
        <w:rPr>
          <w:rFonts w:hint="eastAsia" w:ascii="宋体" w:hAnsi="宋体" w:eastAsia="宋体" w:cs="Times New Roman"/>
          <w:color w:val="000000"/>
          <w:szCs w:val="21"/>
          <w:highlight w:val="none"/>
        </w:rPr>
        <w:t>审查、澄清、评价、比较以及授标建议等评审方面的情况，均不得向</w:t>
      </w:r>
      <w:r>
        <w:rPr>
          <w:rFonts w:hint="eastAsia" w:ascii="宋体" w:hAnsi="宋体" w:eastAsia="宋体" w:cs="Times New Roman"/>
          <w:color w:val="000000"/>
          <w:szCs w:val="21"/>
          <w:highlight w:val="none"/>
          <w:lang w:eastAsia="zh-CN"/>
        </w:rPr>
        <w:t>参选人</w:t>
      </w:r>
      <w:r>
        <w:rPr>
          <w:rFonts w:hint="eastAsia" w:ascii="宋体" w:hAnsi="宋体" w:eastAsia="宋体" w:cs="Times New Roman"/>
          <w:color w:val="000000"/>
          <w:szCs w:val="21"/>
          <w:highlight w:val="none"/>
        </w:rPr>
        <w:t>或其他无关的人员透露。</w:t>
      </w:r>
    </w:p>
    <w:p>
      <w:pPr>
        <w:widowControl/>
        <w:spacing w:line="500" w:lineRule="exact"/>
        <w:jc w:val="left"/>
        <w:rPr>
          <w:rFonts w:ascii="宋体" w:hAnsi="宋体" w:eastAsia="宋体" w:cs="Times New Roman"/>
          <w:color w:val="000000"/>
          <w:szCs w:val="21"/>
          <w:highlight w:val="none"/>
        </w:rPr>
      </w:pPr>
      <w:r>
        <w:rPr>
          <w:rFonts w:hint="eastAsia" w:ascii="宋体" w:hAnsi="宋体" w:eastAsia="宋体" w:cs="Times New Roman"/>
          <w:color w:val="000000"/>
          <w:szCs w:val="21"/>
          <w:highlight w:val="none"/>
        </w:rPr>
        <w:t xml:space="preserve">    27.2、在评标过程中，</w:t>
      </w:r>
      <w:r>
        <w:rPr>
          <w:rFonts w:hint="eastAsia" w:ascii="宋体" w:hAnsi="宋体" w:eastAsia="宋体" w:cs="Times New Roman"/>
          <w:color w:val="000000"/>
          <w:szCs w:val="21"/>
          <w:highlight w:val="none"/>
          <w:lang w:eastAsia="zh-CN"/>
        </w:rPr>
        <w:t>参选人</w:t>
      </w:r>
      <w:r>
        <w:rPr>
          <w:rFonts w:hint="eastAsia" w:ascii="宋体" w:hAnsi="宋体" w:eastAsia="宋体" w:cs="Times New Roman"/>
          <w:color w:val="000000"/>
          <w:szCs w:val="21"/>
          <w:highlight w:val="none"/>
        </w:rPr>
        <w:t>如向评委会成员施加任何影响，都将会导致其</w:t>
      </w:r>
      <w:r>
        <w:rPr>
          <w:rFonts w:hint="eastAsia" w:ascii="宋体" w:hAnsi="宋体" w:eastAsia="宋体" w:cs="Times New Roman"/>
          <w:color w:val="000000"/>
          <w:szCs w:val="21"/>
          <w:highlight w:val="none"/>
          <w:lang w:eastAsia="zh-CN"/>
        </w:rPr>
        <w:t>参选文件</w:t>
      </w:r>
      <w:r>
        <w:rPr>
          <w:rFonts w:hint="eastAsia" w:ascii="宋体" w:hAnsi="宋体" w:eastAsia="宋体" w:cs="Times New Roman"/>
          <w:color w:val="000000"/>
          <w:szCs w:val="21"/>
          <w:highlight w:val="none"/>
        </w:rPr>
        <w:t xml:space="preserve">被拒绝。   </w:t>
      </w:r>
    </w:p>
    <w:p>
      <w:pPr>
        <w:widowControl/>
        <w:spacing w:line="500" w:lineRule="exact"/>
        <w:jc w:val="left"/>
        <w:rPr>
          <w:rFonts w:ascii="宋体" w:hAnsi="宋体" w:eastAsia="宋体" w:cs="Times New Roman"/>
          <w:color w:val="000000"/>
          <w:szCs w:val="21"/>
          <w:highlight w:val="none"/>
        </w:rPr>
      </w:pPr>
      <w:r>
        <w:rPr>
          <w:rFonts w:hint="eastAsia" w:ascii="宋体" w:hAnsi="宋体" w:eastAsia="宋体" w:cs="Times New Roman"/>
          <w:color w:val="000000"/>
          <w:szCs w:val="21"/>
          <w:highlight w:val="none"/>
        </w:rPr>
        <w:t xml:space="preserve">    27.3、中标人确定后，采购单位不对未中标人就评标过程以及未能中标原因做出任何解释。</w:t>
      </w:r>
      <w:r>
        <w:rPr>
          <w:rFonts w:hint="eastAsia" w:ascii="宋体" w:hAnsi="宋体" w:eastAsia="宋体" w:cs="Times New Roman"/>
          <w:color w:val="000000"/>
          <w:szCs w:val="21"/>
          <w:highlight w:val="none"/>
          <w:lang w:eastAsia="zh-CN"/>
        </w:rPr>
        <w:t>参选人</w:t>
      </w:r>
      <w:r>
        <w:rPr>
          <w:rFonts w:hint="eastAsia" w:ascii="宋体" w:hAnsi="宋体" w:eastAsia="宋体" w:cs="Times New Roman"/>
          <w:color w:val="000000"/>
          <w:szCs w:val="21"/>
          <w:highlight w:val="none"/>
        </w:rPr>
        <w:t>不得向评委会组成人员或其他有关人员询问评标过程的情况和要求提供材料。</w:t>
      </w:r>
    </w:p>
    <w:p>
      <w:pPr>
        <w:widowControl/>
        <w:spacing w:line="500" w:lineRule="exact"/>
        <w:ind w:firstLine="420" w:firstLineChars="200"/>
        <w:jc w:val="left"/>
        <w:rPr>
          <w:rFonts w:ascii="宋体" w:hAnsi="宋体" w:eastAsia="宋体" w:cs="Times New Roman"/>
          <w:color w:val="000000"/>
          <w:szCs w:val="21"/>
          <w:highlight w:val="none"/>
        </w:rPr>
      </w:pPr>
      <w:r>
        <w:rPr>
          <w:rFonts w:hint="eastAsia" w:ascii="宋体" w:hAnsi="宋体" w:eastAsia="宋体" w:cs="Times New Roman"/>
          <w:color w:val="000000"/>
          <w:szCs w:val="21"/>
          <w:highlight w:val="none"/>
        </w:rPr>
        <w:t>27.</w:t>
      </w:r>
      <w:r>
        <w:rPr>
          <w:rFonts w:hint="eastAsia" w:ascii="宋体" w:hAnsi="宋体" w:eastAsia="宋体" w:cs="Times New Roman"/>
          <w:color w:val="000000"/>
          <w:szCs w:val="21"/>
          <w:highlight w:val="none"/>
          <w:lang w:val="en-US" w:eastAsia="zh-CN"/>
        </w:rPr>
        <w:t>4</w:t>
      </w:r>
      <w:r>
        <w:rPr>
          <w:rFonts w:hint="eastAsia" w:ascii="宋体" w:hAnsi="宋体" w:eastAsia="宋体" w:cs="Times New Roman"/>
          <w:color w:val="000000"/>
          <w:szCs w:val="21"/>
          <w:highlight w:val="none"/>
        </w:rPr>
        <w:t>、中标通知书</w:t>
      </w:r>
    </w:p>
    <w:p>
      <w:pPr>
        <w:widowControl/>
        <w:spacing w:before="0" w:beforeAutospacing="0" w:after="0" w:afterAutospacing="0" w:line="360" w:lineRule="auto"/>
        <w:ind w:firstLine="420" w:firstLineChars="200"/>
        <w:jc w:val="both"/>
        <w:rPr>
          <w:rFonts w:ascii="宋体" w:hAnsi="宋体" w:eastAsia="宋体" w:cs="宋体"/>
          <w:color w:val="000000"/>
          <w:kern w:val="0"/>
          <w:sz w:val="24"/>
          <w:szCs w:val="24"/>
          <w:highlight w:val="none"/>
          <w:lang w:val="en-US" w:eastAsia="zh-CN" w:bidi="ar-SA"/>
        </w:rPr>
      </w:pPr>
      <w:r>
        <w:rPr>
          <w:rFonts w:hint="eastAsia" w:ascii="宋体" w:hAnsi="宋体" w:eastAsia="宋体" w:cs="宋体"/>
          <w:color w:val="000000"/>
          <w:kern w:val="2"/>
          <w:sz w:val="21"/>
          <w:szCs w:val="20"/>
          <w:highlight w:val="none"/>
          <w:lang w:val="en-US" w:eastAsia="zh-CN" w:bidi="ar-SA"/>
        </w:rPr>
        <w:t>中标候选人确定后，采购单位将在安庆市交通控股集团有限公司集采平台（http：//jc.zh0556.com/）上公示，参选人如有异议，必须在公示期内向有关机构提出。</w:t>
      </w:r>
    </w:p>
    <w:p>
      <w:pPr>
        <w:spacing w:line="360" w:lineRule="auto"/>
        <w:ind w:firstLine="420" w:firstLineChars="200"/>
        <w:rPr>
          <w:rFonts w:ascii="Times New Roman" w:hAnsi="宋体" w:eastAsia="宋体" w:cs="宋体"/>
          <w:b/>
          <w:color w:val="000000"/>
          <w:szCs w:val="24"/>
          <w:highlight w:val="none"/>
        </w:rPr>
      </w:pPr>
      <w:r>
        <w:rPr>
          <w:rFonts w:ascii="Times New Roman" w:hAnsi="宋体" w:eastAsia="宋体" w:cs="宋体"/>
          <w:color w:val="000000"/>
          <w:szCs w:val="24"/>
          <w:highlight w:val="none"/>
        </w:rPr>
        <w:t>公示期满无异议，且未发现中标人在</w:t>
      </w:r>
      <w:r>
        <w:rPr>
          <w:rFonts w:hint="eastAsia" w:ascii="Times New Roman" w:hAnsi="宋体" w:eastAsia="宋体" w:cs="宋体"/>
          <w:color w:val="000000"/>
          <w:szCs w:val="24"/>
          <w:highlight w:val="none"/>
          <w:lang w:val="en-US" w:eastAsia="zh-CN"/>
        </w:rPr>
        <w:t>比选</w:t>
      </w:r>
      <w:r>
        <w:rPr>
          <w:rFonts w:ascii="Times New Roman" w:hAnsi="宋体" w:eastAsia="宋体" w:cs="宋体"/>
          <w:color w:val="000000"/>
          <w:szCs w:val="24"/>
          <w:highlight w:val="none"/>
        </w:rPr>
        <w:t>活动中有违法行为的，</w:t>
      </w:r>
      <w:r>
        <w:rPr>
          <w:rFonts w:hint="eastAsia" w:ascii="Times New Roman" w:hAnsi="宋体" w:eastAsia="宋体" w:cs="宋体"/>
          <w:color w:val="000000"/>
          <w:szCs w:val="24"/>
          <w:highlight w:val="none"/>
          <w:lang w:eastAsia="zh-CN"/>
        </w:rPr>
        <w:t>采购人</w:t>
      </w:r>
      <w:r>
        <w:rPr>
          <w:rFonts w:ascii="Times New Roman" w:hAnsi="宋体" w:eastAsia="宋体" w:cs="宋体"/>
          <w:color w:val="000000"/>
          <w:szCs w:val="24"/>
          <w:highlight w:val="none"/>
        </w:rPr>
        <w:t>将向中标人发出中标通知书。</w:t>
      </w:r>
    </w:p>
    <w:p>
      <w:pPr>
        <w:rPr>
          <w:rFonts w:hint="eastAsia" w:ascii="宋体" w:hAnsi="宋体" w:eastAsia="宋体" w:cs="Times New Roman"/>
          <w:b w:val="0"/>
          <w:bCs/>
          <w:color w:val="000000"/>
          <w:szCs w:val="21"/>
          <w:highlight w:val="none"/>
        </w:rPr>
      </w:pPr>
      <w:r>
        <w:rPr>
          <w:rFonts w:hint="eastAsia" w:ascii="宋体" w:hAnsi="宋体" w:eastAsia="宋体" w:cs="Times New Roman"/>
          <w:b w:val="0"/>
          <w:bCs/>
          <w:color w:val="000000"/>
          <w:szCs w:val="21"/>
          <w:highlight w:val="none"/>
        </w:rPr>
        <w:br w:type="page"/>
      </w:r>
    </w:p>
    <w:p>
      <w:pPr>
        <w:keepNext/>
        <w:keepLines/>
        <w:widowControl w:val="0"/>
        <w:autoSpaceDE w:val="0"/>
        <w:autoSpaceDN w:val="0"/>
        <w:adjustRightInd w:val="0"/>
        <w:spacing w:before="120" w:line="360" w:lineRule="auto"/>
        <w:jc w:val="center"/>
        <w:outlineLvl w:val="1"/>
        <w:rPr>
          <w:rFonts w:ascii="宋体" w:hAnsi="宋体" w:eastAsia="宋体" w:cs="Times New Roman"/>
          <w:b w:val="0"/>
          <w:bCs/>
          <w:color w:val="000000"/>
          <w:kern w:val="0"/>
          <w:sz w:val="32"/>
          <w:szCs w:val="21"/>
          <w:highlight w:val="none"/>
          <w:lang w:val="en-US" w:eastAsia="zh-CN" w:bidi="ar-SA"/>
        </w:rPr>
      </w:pPr>
      <w:r>
        <w:rPr>
          <w:rFonts w:hint="eastAsia" w:ascii="宋体" w:hAnsi="宋体" w:eastAsia="宋体" w:cs="Times New Roman"/>
          <w:b/>
          <w:bCs w:val="0"/>
          <w:color w:val="000000"/>
          <w:kern w:val="0"/>
          <w:sz w:val="32"/>
          <w:szCs w:val="21"/>
          <w:highlight w:val="none"/>
          <w:lang w:val="en-US" w:eastAsia="zh-CN" w:bidi="ar-SA"/>
        </w:rPr>
        <w:t>（六）合同</w:t>
      </w:r>
      <w:r>
        <w:rPr>
          <w:rFonts w:hint="eastAsia" w:ascii="宋体" w:hAnsi="宋体" w:eastAsia="宋体" w:cs="Times New Roman"/>
          <w:b/>
          <w:bCs/>
          <w:color w:val="000000"/>
          <w:kern w:val="0"/>
          <w:sz w:val="32"/>
          <w:szCs w:val="21"/>
          <w:highlight w:val="none"/>
          <w:lang w:val="en-US" w:eastAsia="zh-CN" w:bidi="ar-SA"/>
        </w:rPr>
        <w:t>授予</w:t>
      </w:r>
    </w:p>
    <w:p>
      <w:pPr>
        <w:widowControl/>
        <w:spacing w:line="500" w:lineRule="exact"/>
        <w:jc w:val="left"/>
        <w:rPr>
          <w:rFonts w:ascii="宋体" w:hAnsi="宋体" w:eastAsia="宋体" w:cs="Times New Roman"/>
          <w:color w:val="000000"/>
          <w:szCs w:val="21"/>
          <w:highlight w:val="none"/>
        </w:rPr>
      </w:pPr>
      <w:r>
        <w:rPr>
          <w:rFonts w:hint="eastAsia" w:ascii="宋体" w:hAnsi="宋体" w:eastAsia="宋体" w:cs="Times New Roman"/>
          <w:color w:val="000000"/>
          <w:szCs w:val="21"/>
          <w:highlight w:val="none"/>
        </w:rPr>
        <w:t xml:space="preserve">    28.签订合同</w:t>
      </w:r>
    </w:p>
    <w:p>
      <w:pPr>
        <w:widowControl/>
        <w:spacing w:line="500" w:lineRule="exact"/>
        <w:jc w:val="left"/>
        <w:rPr>
          <w:rFonts w:ascii="宋体" w:hAnsi="宋体" w:eastAsia="宋体" w:cs="Times New Roman"/>
          <w:color w:val="000000"/>
          <w:szCs w:val="21"/>
          <w:highlight w:val="none"/>
        </w:rPr>
      </w:pPr>
      <w:r>
        <w:rPr>
          <w:rFonts w:hint="eastAsia" w:ascii="宋体" w:hAnsi="宋体" w:eastAsia="宋体" w:cs="Times New Roman"/>
          <w:color w:val="000000"/>
          <w:szCs w:val="21"/>
          <w:highlight w:val="none"/>
        </w:rPr>
        <w:t xml:space="preserve">    28.1.1、中标人的中标价即为合同价款。</w:t>
      </w:r>
    </w:p>
    <w:p>
      <w:pPr>
        <w:widowControl/>
        <w:spacing w:line="500" w:lineRule="exact"/>
        <w:jc w:val="left"/>
        <w:rPr>
          <w:rFonts w:ascii="宋体" w:hAnsi="宋体" w:eastAsia="宋体" w:cs="Times New Roman"/>
          <w:color w:val="000000"/>
          <w:szCs w:val="21"/>
          <w:highlight w:val="none"/>
        </w:rPr>
      </w:pPr>
      <w:r>
        <w:rPr>
          <w:rFonts w:hint="eastAsia" w:ascii="宋体" w:hAnsi="宋体" w:eastAsia="宋体" w:cs="Times New Roman"/>
          <w:color w:val="000000"/>
          <w:szCs w:val="21"/>
          <w:highlight w:val="none"/>
        </w:rPr>
        <w:t xml:space="preserve">    28.1.2、中标人在收到中标通知书起30天内，与</w:t>
      </w:r>
      <w:r>
        <w:rPr>
          <w:rFonts w:hint="eastAsia" w:ascii="宋体" w:hAnsi="宋体" w:eastAsia="宋体" w:cs="Times New Roman"/>
          <w:color w:val="000000"/>
          <w:szCs w:val="21"/>
          <w:highlight w:val="none"/>
          <w:lang w:eastAsia="zh-CN"/>
        </w:rPr>
        <w:t>采购人</w:t>
      </w:r>
      <w:r>
        <w:rPr>
          <w:rFonts w:hint="eastAsia" w:ascii="宋体" w:hAnsi="宋体" w:eastAsia="宋体" w:cs="Times New Roman"/>
          <w:color w:val="000000"/>
          <w:szCs w:val="21"/>
          <w:highlight w:val="none"/>
        </w:rPr>
        <w:t>签订合同。</w:t>
      </w:r>
    </w:p>
    <w:p>
      <w:pPr>
        <w:widowControl/>
        <w:spacing w:line="500" w:lineRule="exact"/>
        <w:jc w:val="left"/>
        <w:rPr>
          <w:rFonts w:ascii="宋体" w:hAnsi="宋体" w:eastAsia="宋体" w:cs="Times New Roman"/>
          <w:color w:val="000000"/>
          <w:szCs w:val="21"/>
          <w:highlight w:val="none"/>
        </w:rPr>
      </w:pPr>
      <w:r>
        <w:rPr>
          <w:rFonts w:hint="eastAsia" w:ascii="宋体" w:hAnsi="宋体" w:eastAsia="宋体" w:cs="Times New Roman"/>
          <w:color w:val="000000"/>
          <w:szCs w:val="21"/>
          <w:highlight w:val="none"/>
        </w:rPr>
        <w:t xml:space="preserve">    28.1.3、中标人（中标候选人）被取消中标资格的，</w:t>
      </w:r>
      <w:r>
        <w:rPr>
          <w:rFonts w:hint="eastAsia" w:ascii="宋体" w:hAnsi="宋体" w:eastAsia="宋体" w:cs="Times New Roman"/>
          <w:color w:val="000000"/>
          <w:szCs w:val="21"/>
          <w:highlight w:val="none"/>
          <w:lang w:eastAsia="zh-CN"/>
        </w:rPr>
        <w:t>采购人</w:t>
      </w:r>
      <w:r>
        <w:rPr>
          <w:rFonts w:hint="eastAsia" w:ascii="宋体" w:hAnsi="宋体" w:eastAsia="宋体" w:cs="Times New Roman"/>
          <w:color w:val="000000"/>
          <w:szCs w:val="21"/>
          <w:highlight w:val="none"/>
        </w:rPr>
        <w:t>可以按照评标委员会提出的中标候选人名单排序依次确定其他中标候选人为中标人，或重新组织采购。</w:t>
      </w:r>
    </w:p>
    <w:p>
      <w:pPr>
        <w:widowControl/>
        <w:jc w:val="left"/>
        <w:rPr>
          <w:rFonts w:ascii="Times New Roman" w:hAnsi="宋体" w:eastAsia="宋体" w:cs="Times New Roman"/>
          <w:b/>
          <w:color w:val="000000"/>
          <w:szCs w:val="21"/>
          <w:highlight w:val="none"/>
        </w:rPr>
      </w:pPr>
      <w:r>
        <w:rPr>
          <w:rFonts w:ascii="Times New Roman" w:hAnsi="宋体" w:eastAsia="宋体" w:cs="Times New Roman"/>
          <w:b/>
          <w:color w:val="000000"/>
          <w:szCs w:val="21"/>
          <w:highlight w:val="none"/>
        </w:rPr>
        <w:br w:type="page"/>
      </w:r>
    </w:p>
    <w:bookmarkEnd w:id="8"/>
    <w:p>
      <w:pPr>
        <w:pStyle w:val="3"/>
        <w:numPr>
          <w:ilvl w:val="0"/>
          <w:numId w:val="2"/>
        </w:numPr>
        <w:rPr>
          <w:color w:val="000000"/>
          <w:highlight w:val="none"/>
        </w:rPr>
      </w:pPr>
      <w:r>
        <w:rPr>
          <w:rFonts w:hint="eastAsia"/>
          <w:color w:val="000000"/>
          <w:highlight w:val="none"/>
          <w:lang w:eastAsia="zh-CN"/>
        </w:rPr>
        <w:t>货物需求</w:t>
      </w:r>
      <w:r>
        <w:rPr>
          <w:rFonts w:hint="eastAsia"/>
          <w:color w:val="000000"/>
          <w:highlight w:val="none"/>
        </w:rPr>
        <w:t>及技术要求</w:t>
      </w:r>
      <w:bookmarkEnd w:id="9"/>
      <w:bookmarkEnd w:id="10"/>
    </w:p>
    <w:p>
      <w:pPr>
        <w:numPr>
          <w:ilvl w:val="0"/>
          <w:numId w:val="5"/>
        </w:numPr>
        <w:suppressAutoHyphens w:val="0"/>
        <w:bidi w:val="0"/>
        <w:spacing w:beforeLines="0" w:beforeAutospacing="0" w:afterLines="0" w:afterAutospacing="0"/>
        <w:rPr>
          <w:highlight w:val="none"/>
        </w:rPr>
      </w:pPr>
      <w:r>
        <w:rPr>
          <w:rFonts w:hint="eastAsia" w:ascii="宋体" w:hAnsi="宋体" w:cs="宋体"/>
          <w:b/>
          <w:bCs/>
          <w:color w:val="000000"/>
          <w:highlight w:val="none"/>
          <w:lang w:eastAsia="zh-CN"/>
        </w:rPr>
        <w:t>货物需求</w:t>
      </w:r>
      <w:r>
        <w:rPr>
          <w:rFonts w:ascii="宋体" w:hAnsi="宋体" w:eastAsia="宋体" w:cs="宋体"/>
          <w:b/>
          <w:bCs/>
          <w:color w:val="000000"/>
          <w:highlight w:val="none"/>
        </w:rPr>
        <w:t>及技术要求</w:t>
      </w:r>
    </w:p>
    <w:p>
      <w:pPr>
        <w:widowControl/>
        <w:suppressAutoHyphens w:val="0"/>
        <w:bidi w:val="0"/>
        <w:spacing w:beforeLines="0" w:beforeAutospacing="0" w:afterLines="0" w:afterAutospacing="0" w:line="500" w:lineRule="exact"/>
        <w:jc w:val="left"/>
        <w:rPr>
          <w:rFonts w:eastAsia="宋体"/>
          <w:color w:val="auto"/>
          <w:highlight w:val="none"/>
          <w:lang w:val="en-US" w:eastAsia="zh-CN"/>
        </w:rPr>
      </w:pPr>
      <w:bookmarkStart w:id="22" w:name="_Toc26873"/>
      <w:bookmarkStart w:id="23" w:name="_Toc4481600"/>
      <w:r>
        <w:rPr>
          <w:rFonts w:hint="eastAsia" w:ascii="宋体" w:hAnsi="宋体" w:eastAsia="宋体" w:cs="Times New Roman"/>
          <w:color w:val="auto"/>
          <w:kern w:val="2"/>
          <w:sz w:val="21"/>
          <w:szCs w:val="21"/>
          <w:highlight w:val="none"/>
          <w:lang w:val="en-US" w:eastAsia="zh-CN" w:bidi="ar-SA"/>
        </w:rPr>
        <w:t>1、</w:t>
      </w:r>
      <w:r>
        <w:rPr>
          <w:rFonts w:hint="eastAsia" w:ascii="宋体" w:hAnsi="宋体" w:cs="Times New Roman"/>
          <w:color w:val="auto"/>
          <w:kern w:val="2"/>
          <w:sz w:val="21"/>
          <w:szCs w:val="21"/>
          <w:highlight w:val="none"/>
          <w:lang w:val="en-US" w:eastAsia="zh-CN" w:bidi="ar-SA"/>
        </w:rPr>
        <w:t>潜山市浒山湖连心大桥新建工程压浆料、外加剂采购</w:t>
      </w:r>
      <w:r>
        <w:rPr>
          <w:rFonts w:hint="eastAsia" w:ascii="宋体" w:hAnsi="宋体" w:eastAsia="宋体" w:cs="Times New Roman"/>
          <w:color w:val="auto"/>
          <w:kern w:val="2"/>
          <w:sz w:val="21"/>
          <w:szCs w:val="21"/>
          <w:highlight w:val="none"/>
          <w:lang w:val="en-US" w:eastAsia="zh-CN" w:bidi="ar-SA"/>
        </w:rPr>
        <w:t>需求</w:t>
      </w:r>
      <w:r>
        <w:rPr>
          <w:rFonts w:ascii="宋体" w:hAnsi="宋体" w:eastAsia="宋体" w:cs="Times New Roman"/>
          <w:color w:val="auto"/>
          <w:kern w:val="2"/>
          <w:sz w:val="21"/>
          <w:szCs w:val="21"/>
          <w:highlight w:val="none"/>
          <w:lang w:val="en-US" w:eastAsia="zh-CN" w:bidi="ar-SA"/>
        </w:rPr>
        <w:t>如下：</w:t>
      </w:r>
    </w:p>
    <w:tbl>
      <w:tblPr>
        <w:tblStyle w:val="26"/>
        <w:tblpPr w:leftFromText="180" w:rightFromText="180" w:vertAnchor="text" w:horzAnchor="page" w:tblpXSpec="center" w:tblpY="309"/>
        <w:tblOverlap w:val="never"/>
        <w:tblW w:w="9571" w:type="dxa"/>
        <w:jc w:val="center"/>
        <w:tblLayout w:type="autofit"/>
        <w:tblCellMar>
          <w:top w:w="0" w:type="dxa"/>
          <w:left w:w="108" w:type="dxa"/>
          <w:bottom w:w="0" w:type="dxa"/>
          <w:right w:w="108" w:type="dxa"/>
        </w:tblCellMar>
      </w:tblPr>
      <w:tblGrid>
        <w:gridCol w:w="541"/>
        <w:gridCol w:w="1268"/>
        <w:gridCol w:w="4492"/>
        <w:gridCol w:w="826"/>
        <w:gridCol w:w="457"/>
        <w:gridCol w:w="1087"/>
        <w:gridCol w:w="900"/>
      </w:tblGrid>
      <w:tr>
        <w:tblPrEx>
          <w:tblCellMar>
            <w:top w:w="0" w:type="dxa"/>
            <w:left w:w="108" w:type="dxa"/>
            <w:bottom w:w="0" w:type="dxa"/>
            <w:right w:w="108" w:type="dxa"/>
          </w:tblCellMar>
        </w:tblPrEx>
        <w:trPr>
          <w:trHeight w:val="340" w:hRule="atLeast"/>
          <w:jc w:val="center"/>
        </w:trPr>
        <w:tc>
          <w:tcPr>
            <w:tcW w:w="541"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b/>
                <w:bCs/>
                <w:color w:val="000000" w:themeColor="text1"/>
                <w:kern w:val="0"/>
                <w:szCs w:val="21"/>
                <w:highlight w:val="none"/>
                <w:lang w:bidi="ar"/>
                <w14:textFill>
                  <w14:solidFill>
                    <w14:schemeClr w14:val="tx1"/>
                  </w14:solidFill>
                </w14:textFill>
              </w:rPr>
              <w:t>序号</w:t>
            </w:r>
          </w:p>
        </w:tc>
        <w:tc>
          <w:tcPr>
            <w:tcW w:w="1268"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b/>
                <w:bCs/>
                <w:color w:val="000000" w:themeColor="text1"/>
                <w:kern w:val="0"/>
                <w:szCs w:val="21"/>
                <w:highlight w:val="none"/>
                <w:lang w:bidi="ar"/>
                <w14:textFill>
                  <w14:solidFill>
                    <w14:schemeClr w14:val="tx1"/>
                  </w14:solidFill>
                </w14:textFill>
              </w:rPr>
              <w:t>名称</w:t>
            </w:r>
          </w:p>
        </w:tc>
        <w:tc>
          <w:tcPr>
            <w:tcW w:w="4492"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b/>
                <w:bCs/>
                <w:color w:val="000000" w:themeColor="text1"/>
                <w:kern w:val="0"/>
                <w:szCs w:val="21"/>
                <w:highlight w:val="none"/>
                <w:lang w:bidi="ar"/>
                <w14:textFill>
                  <w14:solidFill>
                    <w14:schemeClr w14:val="tx1"/>
                  </w14:solidFill>
                </w14:textFill>
              </w:rPr>
              <w:t>技术参数</w:t>
            </w:r>
          </w:p>
        </w:tc>
        <w:tc>
          <w:tcPr>
            <w:tcW w:w="826"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
                <w:bCs/>
                <w:color w:val="000000" w:themeColor="text1"/>
                <w:kern w:val="0"/>
                <w:szCs w:val="21"/>
                <w:highlight w:val="none"/>
                <w:lang w:bidi="ar"/>
                <w14:textFill>
                  <w14:solidFill>
                    <w14:schemeClr w14:val="tx1"/>
                  </w14:solidFill>
                </w14:textFill>
              </w:rPr>
            </w:pPr>
            <w:r>
              <w:rPr>
                <w:rFonts w:hint="eastAsia" w:ascii="宋体" w:hAnsi="宋体" w:eastAsia="宋体" w:cs="宋体"/>
                <w:b/>
                <w:bCs/>
                <w:color w:val="000000" w:themeColor="text1"/>
                <w:kern w:val="0"/>
                <w:szCs w:val="21"/>
                <w:highlight w:val="none"/>
                <w:lang w:val="en-US" w:eastAsia="zh-CN" w:bidi="ar"/>
                <w14:textFill>
                  <w14:solidFill>
                    <w14:schemeClr w14:val="tx1"/>
                  </w14:solidFill>
                </w14:textFill>
              </w:rPr>
              <w:t>暂定</w:t>
            </w:r>
            <w:r>
              <w:rPr>
                <w:rFonts w:hint="eastAsia" w:ascii="宋体" w:hAnsi="宋体" w:eastAsia="宋体" w:cs="宋体"/>
                <w:b/>
                <w:bCs/>
                <w:color w:val="000000" w:themeColor="text1"/>
                <w:kern w:val="0"/>
                <w:szCs w:val="21"/>
                <w:highlight w:val="none"/>
                <w:lang w:bidi="ar"/>
                <w14:textFill>
                  <w14:solidFill>
                    <w14:schemeClr w14:val="tx1"/>
                  </w14:solidFill>
                </w14:textFill>
              </w:rPr>
              <w:t>数量</w:t>
            </w:r>
          </w:p>
        </w:tc>
        <w:tc>
          <w:tcPr>
            <w:tcW w:w="457"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000000" w:themeColor="text1"/>
                <w:kern w:val="0"/>
                <w:szCs w:val="21"/>
                <w:highlight w:val="none"/>
                <w:lang w:val="en-US" w:eastAsia="zh-CN" w:bidi="ar"/>
                <w14:textFill>
                  <w14:solidFill>
                    <w14:schemeClr w14:val="tx1"/>
                  </w14:solidFill>
                </w14:textFill>
              </w:rPr>
            </w:pPr>
            <w:r>
              <w:rPr>
                <w:rFonts w:hint="eastAsia" w:ascii="宋体" w:hAnsi="宋体" w:eastAsia="宋体" w:cs="宋体"/>
                <w:b/>
                <w:bCs/>
                <w:color w:val="000000" w:themeColor="text1"/>
                <w:kern w:val="0"/>
                <w:szCs w:val="21"/>
                <w:highlight w:val="none"/>
                <w:lang w:val="en-US" w:eastAsia="zh-CN" w:bidi="ar"/>
                <w14:textFill>
                  <w14:solidFill>
                    <w14:schemeClr w14:val="tx1"/>
                  </w14:solidFill>
                </w14:textFill>
              </w:rPr>
              <w:t>单位</w:t>
            </w:r>
          </w:p>
        </w:tc>
        <w:tc>
          <w:tcPr>
            <w:tcW w:w="1087"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000000" w:themeColor="text1"/>
                <w:kern w:val="0"/>
                <w:szCs w:val="21"/>
                <w:highlight w:val="none"/>
                <w:lang w:val="en-US" w:eastAsia="zh-CN" w:bidi="ar"/>
                <w14:textFill>
                  <w14:solidFill>
                    <w14:schemeClr w14:val="tx1"/>
                  </w14:solidFill>
                </w14:textFill>
              </w:rPr>
            </w:pPr>
            <w:r>
              <w:rPr>
                <w:rFonts w:hint="eastAsia" w:ascii="宋体" w:hAnsi="宋体" w:eastAsia="宋体" w:cs="宋体"/>
                <w:b/>
                <w:bCs/>
                <w:color w:val="000000" w:themeColor="text1"/>
                <w:kern w:val="0"/>
                <w:szCs w:val="21"/>
                <w:highlight w:val="none"/>
                <w:lang w:val="en-US" w:eastAsia="zh-CN" w:bidi="ar"/>
                <w14:textFill>
                  <w14:solidFill>
                    <w14:schemeClr w14:val="tx1"/>
                  </w14:solidFill>
                </w14:textFill>
              </w:rPr>
              <w:t>最高单价限价</w:t>
            </w:r>
          </w:p>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
                <w:bCs/>
                <w:color w:val="000000" w:themeColor="text1"/>
                <w:kern w:val="0"/>
                <w:szCs w:val="21"/>
                <w:highlight w:val="none"/>
                <w:lang w:val="en-US" w:eastAsia="zh-CN" w:bidi="ar"/>
                <w14:textFill>
                  <w14:solidFill>
                    <w14:schemeClr w14:val="tx1"/>
                  </w14:solidFill>
                </w14:textFill>
              </w:rPr>
            </w:pPr>
            <w:r>
              <w:rPr>
                <w:rFonts w:hint="eastAsia" w:ascii="宋体" w:hAnsi="宋体" w:eastAsia="宋体" w:cs="宋体"/>
                <w:b/>
                <w:bCs/>
                <w:color w:val="000000" w:themeColor="text1"/>
                <w:kern w:val="0"/>
                <w:szCs w:val="21"/>
                <w:highlight w:val="none"/>
                <w:lang w:val="en-US" w:eastAsia="zh-CN" w:bidi="ar"/>
                <w14:textFill>
                  <w14:solidFill>
                    <w14:schemeClr w14:val="tx1"/>
                  </w14:solidFill>
                </w14:textFill>
              </w:rPr>
              <w:t>（元/吨）</w:t>
            </w:r>
          </w:p>
        </w:tc>
        <w:tc>
          <w:tcPr>
            <w:tcW w:w="900"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
                <w:bCs/>
                <w:color w:val="000000" w:themeColor="text1"/>
                <w:kern w:val="0"/>
                <w:szCs w:val="21"/>
                <w:highlight w:val="none"/>
                <w:lang w:val="en-US" w:eastAsia="zh-CN" w:bidi="ar"/>
                <w14:textFill>
                  <w14:solidFill>
                    <w14:schemeClr w14:val="tx1"/>
                  </w14:solidFill>
                </w14:textFill>
              </w:rPr>
            </w:pPr>
            <w:r>
              <w:rPr>
                <w:rFonts w:hint="eastAsia" w:ascii="宋体" w:hAnsi="宋体" w:eastAsia="宋体" w:cs="宋体"/>
                <w:b/>
                <w:bCs/>
                <w:color w:val="000000" w:themeColor="text1"/>
                <w:kern w:val="0"/>
                <w:szCs w:val="21"/>
                <w:highlight w:val="none"/>
                <w:lang w:val="en-US" w:eastAsia="zh-CN" w:bidi="ar"/>
                <w14:textFill>
                  <w14:solidFill>
                    <w14:schemeClr w14:val="tx1"/>
                  </w14:solidFill>
                </w14:textFill>
              </w:rPr>
              <w:t>备注</w:t>
            </w:r>
          </w:p>
        </w:tc>
      </w:tr>
      <w:tr>
        <w:tblPrEx>
          <w:tblCellMar>
            <w:top w:w="0" w:type="dxa"/>
            <w:left w:w="108" w:type="dxa"/>
            <w:bottom w:w="0" w:type="dxa"/>
            <w:right w:w="108" w:type="dxa"/>
          </w:tblCellMar>
        </w:tblPrEx>
        <w:trPr>
          <w:trHeight w:val="5211" w:hRule="atLeast"/>
          <w:jc w:val="center"/>
        </w:trPr>
        <w:tc>
          <w:tcPr>
            <w:tcW w:w="541" w:type="dxa"/>
            <w:tcBorders>
              <w:top w:val="single" w:color="auto" w:sz="4" w:space="0"/>
              <w:left w:val="single" w:color="auto" w:sz="4" w:space="0"/>
              <w:bottom w:val="single" w:color="auto"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themeColor="text1"/>
                <w:kern w:val="0"/>
                <w:szCs w:val="21"/>
                <w:highlight w:val="none"/>
                <w:lang w:val="en-US" w:eastAsia="zh-CN" w:bidi="ar"/>
                <w14:textFill>
                  <w14:solidFill>
                    <w14:schemeClr w14:val="tx1"/>
                  </w14:solidFill>
                </w14:textFill>
              </w:rPr>
            </w:pPr>
            <w:r>
              <w:rPr>
                <w:rFonts w:hint="eastAsia" w:ascii="宋体" w:hAnsi="宋体" w:cs="宋体"/>
                <w:color w:val="000000" w:themeColor="text1"/>
                <w:kern w:val="0"/>
                <w:szCs w:val="21"/>
                <w:highlight w:val="none"/>
                <w:lang w:val="en-US" w:eastAsia="zh-CN" w:bidi="ar"/>
                <w14:textFill>
                  <w14:solidFill>
                    <w14:schemeClr w14:val="tx1"/>
                  </w14:solidFill>
                </w14:textFill>
              </w:rPr>
              <w:t>1</w:t>
            </w:r>
          </w:p>
        </w:tc>
        <w:tc>
          <w:tcPr>
            <w:tcW w:w="1268" w:type="dxa"/>
            <w:tcBorders>
              <w:top w:val="single" w:color="auto" w:sz="4" w:space="0"/>
              <w:left w:val="single" w:color="000000"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b/>
                <w:bCs/>
                <w:color w:val="000000" w:themeColor="text1"/>
                <w:kern w:val="0"/>
                <w:sz w:val="18"/>
                <w:szCs w:val="18"/>
                <w:highlight w:val="none"/>
                <w:lang w:val="en-US" w:eastAsia="zh-CN" w:bidi="ar"/>
                <w14:textFill>
                  <w14:solidFill>
                    <w14:schemeClr w14:val="tx1"/>
                  </w14:solidFill>
                </w14:textFill>
              </w:rPr>
            </w:pPr>
            <w:r>
              <w:rPr>
                <w:rFonts w:hint="eastAsia" w:ascii="宋体" w:hAnsi="宋体" w:cs="宋体"/>
                <w:b/>
                <w:bCs/>
                <w:color w:val="000000" w:themeColor="text1"/>
                <w:kern w:val="0"/>
                <w:szCs w:val="21"/>
                <w:highlight w:val="none"/>
                <w:lang w:val="en-US" w:eastAsia="zh-CN" w:bidi="ar"/>
                <w14:textFill>
                  <w14:solidFill>
                    <w14:schemeClr w14:val="tx1"/>
                  </w14:solidFill>
                </w14:textFill>
              </w:rPr>
              <w:t>外加剂（减水剂）</w:t>
            </w:r>
          </w:p>
        </w:tc>
        <w:tc>
          <w:tcPr>
            <w:tcW w:w="4492" w:type="dxa"/>
            <w:vMerge w:val="restart"/>
            <w:tcBorders>
              <w:top w:val="single" w:color="auto" w:sz="4" w:space="0"/>
              <w:left w:val="single" w:color="auto" w:sz="4" w:space="0"/>
              <w:right w:val="single" w:color="000000" w:sz="4" w:space="0"/>
            </w:tcBorders>
            <w:vAlign w:val="center"/>
          </w:tcPr>
          <w:p>
            <w:pPr>
              <w:keepNext w:val="0"/>
              <w:keepLines w:val="0"/>
              <w:suppressLineNumbers w:val="0"/>
              <w:spacing w:before="0" w:beforeAutospacing="0" w:after="0" w:afterAutospacing="0" w:line="360" w:lineRule="auto"/>
              <w:ind w:left="0" w:right="0" w:firstLine="420" w:firstLineChars="200"/>
              <w:jc w:val="left"/>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cs="宋体"/>
                <w:b w:val="0"/>
                <w:bCs w:val="0"/>
                <w:i w:val="0"/>
                <w:iCs w:val="0"/>
                <w:color w:val="000000" w:themeColor="text1"/>
                <w:kern w:val="0"/>
                <w:sz w:val="21"/>
                <w:szCs w:val="21"/>
                <w:highlight w:val="none"/>
                <w:u w:val="none"/>
                <w:lang w:val="en-US" w:eastAsia="zh-CN" w:bidi="ar"/>
                <w14:textFill>
                  <w14:solidFill>
                    <w14:schemeClr w14:val="tx1"/>
                  </w14:solidFill>
                </w14:textFill>
              </w:rPr>
              <w:t>货</w:t>
            </w: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物质量等级为“合格”,并符合</w:t>
            </w:r>
            <w:r>
              <w:rPr>
                <w:rFonts w:hint="eastAsia" w:ascii="宋体" w:hAnsi="宋体" w:cs="宋体"/>
                <w:b w:val="0"/>
                <w:bCs w:val="0"/>
                <w:i w:val="0"/>
                <w:iCs w:val="0"/>
                <w:color w:val="000000" w:themeColor="text1"/>
                <w:kern w:val="0"/>
                <w:sz w:val="21"/>
                <w:szCs w:val="21"/>
                <w:highlight w:val="none"/>
                <w:u w:val="none"/>
                <w:lang w:val="en-US" w:eastAsia="zh-CN" w:bidi="ar"/>
                <w14:textFill>
                  <w14:solidFill>
                    <w14:schemeClr w14:val="tx1"/>
                  </w14:solidFill>
                </w14:textFill>
              </w:rPr>
              <w:t>比选</w:t>
            </w: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文件中技术要求、国家现行的相关规范标准及有关部门颁布的较高标准；项目确保按规范和标准验收，且达国家合格标准。</w:t>
            </w:r>
          </w:p>
          <w:p>
            <w:pPr>
              <w:keepNext w:val="0"/>
              <w:keepLines w:val="0"/>
              <w:suppressLineNumbers w:val="0"/>
              <w:spacing w:before="0" w:beforeAutospacing="0" w:after="0" w:afterAutospacing="0" w:line="360" w:lineRule="auto"/>
              <w:ind w:left="0" w:right="0"/>
              <w:jc w:val="left"/>
              <w:rPr>
                <w:rFonts w:hint="default"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default"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外加剂采用液态外加剂；在混凝土中掺用外加剂时，外加剂应与水泥具有良好的适应性；高强混凝土宜采用高性能减水剂；大体积混凝土宜采用缓凝剂或缓凝减水剂；外加剂中氯离子含量和碱含量应满足混凝土设计要求。各项技术指标应符合《混凝土外加剂》GB 8076-2008中的要求。</w:t>
            </w:r>
          </w:p>
          <w:p>
            <w:pPr>
              <w:keepNext w:val="0"/>
              <w:keepLines w:val="0"/>
              <w:suppressLineNumbers w:val="0"/>
              <w:spacing w:before="0" w:beforeAutospacing="0" w:after="0" w:afterAutospacing="0" w:line="360" w:lineRule="auto"/>
              <w:ind w:left="0" w:right="0" w:firstLine="420" w:firstLineChars="200"/>
              <w:jc w:val="left"/>
              <w:rPr>
                <w:rFonts w:hint="default" w:ascii="宋体" w:hAnsi="宋体" w:eastAsia="宋体" w:cs="宋体"/>
                <w:color w:val="000000" w:themeColor="text1"/>
                <w:szCs w:val="21"/>
                <w:highlight w:val="none"/>
                <w:lang w:val="en-US"/>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压浆料采用专用压浆料，为保证预应力孔道压浆的质量，所用的压浆料的浆液应具备高流动性，不泌水、不离析、无沉降，适宜的凝结时间，在塑性阶段具有良好的补偿收缩性能及硬化后产生微膨胀，各项性能技术指标应符合</w:t>
            </w:r>
            <w:r>
              <w:rPr>
                <w:rFonts w:hint="default"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w:t>
            </w: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公路桥涵施工技术规范</w:t>
            </w:r>
            <w:r>
              <w:rPr>
                <w:rFonts w:hint="default"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w:t>
            </w: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JTG/T 3650-2050</w:t>
            </w:r>
            <w:r>
              <w:rPr>
                <w:rFonts w:hint="default"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 xml:space="preserve"> 的相关规定。</w:t>
            </w:r>
          </w:p>
        </w:tc>
        <w:tc>
          <w:tcPr>
            <w:tcW w:w="826" w:type="dxa"/>
            <w:tcBorders>
              <w:top w:val="single" w:color="auto" w:sz="4" w:space="0"/>
              <w:left w:val="single" w:color="000000"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49</w:t>
            </w:r>
          </w:p>
        </w:tc>
        <w:tc>
          <w:tcPr>
            <w:tcW w:w="457" w:type="dxa"/>
            <w:tcBorders>
              <w:top w:val="single" w:color="auto" w:sz="4" w:space="0"/>
              <w:left w:val="single" w:color="auto" w:sz="4" w:space="0"/>
              <w:bottom w:val="single" w:color="auto"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吨</w:t>
            </w:r>
          </w:p>
        </w:tc>
        <w:tc>
          <w:tcPr>
            <w:tcW w:w="1087" w:type="dxa"/>
            <w:tcBorders>
              <w:top w:val="single" w:color="auto" w:sz="4" w:space="0"/>
              <w:left w:val="single" w:color="000000" w:sz="4" w:space="0"/>
              <w:bottom w:val="single" w:color="auto"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2450</w:t>
            </w:r>
          </w:p>
        </w:tc>
        <w:tc>
          <w:tcPr>
            <w:tcW w:w="900" w:type="dxa"/>
            <w:tcBorders>
              <w:top w:val="single" w:color="auto" w:sz="4" w:space="0"/>
              <w:left w:val="single" w:color="000000"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含13%增值税和</w:t>
            </w:r>
            <w:r>
              <w:rPr>
                <w:rFonts w:hint="eastAsia" w:ascii="宋体" w:hAnsi="宋体" w:cs="宋体"/>
                <w:color w:val="000000" w:themeColor="text1"/>
                <w:szCs w:val="21"/>
                <w:highlight w:val="none"/>
                <w:lang w:val="en-US" w:eastAsia="zh-CN"/>
                <w14:textFill>
                  <w14:solidFill>
                    <w14:schemeClr w14:val="tx1"/>
                  </w14:solidFill>
                </w14:textFill>
              </w:rPr>
              <w:t>到场</w:t>
            </w:r>
            <w:r>
              <w:rPr>
                <w:rFonts w:hint="eastAsia" w:ascii="宋体" w:hAnsi="宋体" w:eastAsia="宋体" w:cs="宋体"/>
                <w:color w:val="000000" w:themeColor="text1"/>
                <w:szCs w:val="21"/>
                <w:highlight w:val="none"/>
                <w:lang w:val="en-US" w:eastAsia="zh-CN"/>
                <w14:textFill>
                  <w14:solidFill>
                    <w14:schemeClr w14:val="tx1"/>
                  </w14:solidFill>
                </w14:textFill>
              </w:rPr>
              <w:t>运费</w:t>
            </w:r>
          </w:p>
        </w:tc>
      </w:tr>
      <w:tr>
        <w:tblPrEx>
          <w:tblCellMar>
            <w:top w:w="0" w:type="dxa"/>
            <w:left w:w="108" w:type="dxa"/>
            <w:bottom w:w="0" w:type="dxa"/>
            <w:right w:w="108" w:type="dxa"/>
          </w:tblCellMar>
        </w:tblPrEx>
        <w:trPr>
          <w:trHeight w:val="90" w:hRule="atLeast"/>
          <w:jc w:val="center"/>
        </w:trPr>
        <w:tc>
          <w:tcPr>
            <w:tcW w:w="541" w:type="dxa"/>
            <w:tcBorders>
              <w:top w:val="single" w:color="auto" w:sz="4" w:space="0"/>
              <w:left w:val="single" w:color="auto" w:sz="4" w:space="0"/>
              <w:bottom w:val="single" w:color="auto"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themeColor="text1"/>
                <w:kern w:val="0"/>
                <w:szCs w:val="21"/>
                <w:highlight w:val="none"/>
                <w:lang w:val="en-US" w:eastAsia="zh-CN" w:bidi="ar"/>
                <w14:textFill>
                  <w14:solidFill>
                    <w14:schemeClr w14:val="tx1"/>
                  </w14:solidFill>
                </w14:textFill>
              </w:rPr>
            </w:pPr>
            <w:r>
              <w:rPr>
                <w:rFonts w:hint="eastAsia" w:ascii="宋体" w:hAnsi="宋体" w:cs="宋体"/>
                <w:color w:val="000000" w:themeColor="text1"/>
                <w:kern w:val="0"/>
                <w:szCs w:val="21"/>
                <w:highlight w:val="none"/>
                <w:lang w:val="en-US" w:eastAsia="zh-CN" w:bidi="ar"/>
                <w14:textFill>
                  <w14:solidFill>
                    <w14:schemeClr w14:val="tx1"/>
                  </w14:solidFill>
                </w14:textFill>
              </w:rPr>
              <w:t>2</w:t>
            </w:r>
          </w:p>
        </w:tc>
        <w:tc>
          <w:tcPr>
            <w:tcW w:w="1268" w:type="dxa"/>
            <w:tcBorders>
              <w:top w:val="single" w:color="auto" w:sz="4" w:space="0"/>
              <w:left w:val="single" w:color="000000"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b/>
                <w:bCs/>
                <w:color w:val="000000" w:themeColor="text1"/>
                <w:kern w:val="0"/>
                <w:szCs w:val="21"/>
                <w:highlight w:val="none"/>
                <w:lang w:val="en-US" w:eastAsia="zh-CN" w:bidi="ar"/>
                <w14:textFill>
                  <w14:solidFill>
                    <w14:schemeClr w14:val="tx1"/>
                  </w14:solidFill>
                </w14:textFill>
              </w:rPr>
            </w:pPr>
            <w:r>
              <w:rPr>
                <w:rFonts w:hint="eastAsia" w:ascii="宋体" w:hAnsi="宋体" w:cs="宋体"/>
                <w:b/>
                <w:bCs/>
                <w:color w:val="000000" w:themeColor="text1"/>
                <w:kern w:val="0"/>
                <w:szCs w:val="21"/>
                <w:highlight w:val="none"/>
                <w:lang w:val="en-US" w:eastAsia="zh-CN" w:bidi="ar"/>
                <w14:textFill>
                  <w14:solidFill>
                    <w14:schemeClr w14:val="tx1"/>
                  </w14:solidFill>
                </w14:textFill>
              </w:rPr>
              <w:t>压浆料</w:t>
            </w:r>
          </w:p>
        </w:tc>
        <w:tc>
          <w:tcPr>
            <w:tcW w:w="4492" w:type="dxa"/>
            <w:vMerge w:val="continue"/>
            <w:tcBorders>
              <w:left w:val="single" w:color="auto" w:sz="4" w:space="0"/>
              <w:right w:val="single" w:color="000000" w:sz="4" w:space="0"/>
            </w:tcBorders>
            <w:vAlign w:val="center"/>
          </w:tcPr>
          <w:p>
            <w:pPr>
              <w:keepNext w:val="0"/>
              <w:keepLines w:val="0"/>
              <w:suppressLineNumbers w:val="0"/>
              <w:spacing w:before="0" w:beforeAutospacing="0" w:after="0" w:afterAutospacing="0" w:line="360" w:lineRule="auto"/>
              <w:ind w:left="0" w:right="0"/>
              <w:jc w:val="left"/>
              <w:rPr>
                <w:rFonts w:hint="default"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p>
        </w:tc>
        <w:tc>
          <w:tcPr>
            <w:tcW w:w="826" w:type="dxa"/>
            <w:tcBorders>
              <w:top w:val="single" w:color="auto" w:sz="4" w:space="0"/>
              <w:left w:val="single" w:color="000000"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cs="宋体"/>
                <w:color w:val="000000" w:themeColor="text1"/>
                <w:szCs w:val="21"/>
                <w:highlight w:val="none"/>
                <w:lang w:val="en-US" w:eastAsia="zh-CN"/>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270</w:t>
            </w:r>
          </w:p>
        </w:tc>
        <w:tc>
          <w:tcPr>
            <w:tcW w:w="457" w:type="dxa"/>
            <w:tcBorders>
              <w:top w:val="single" w:color="auto" w:sz="4" w:space="0"/>
              <w:left w:val="single" w:color="auto" w:sz="4" w:space="0"/>
              <w:bottom w:val="single" w:color="auto"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吨</w:t>
            </w:r>
          </w:p>
        </w:tc>
        <w:tc>
          <w:tcPr>
            <w:tcW w:w="1087" w:type="dxa"/>
            <w:tcBorders>
              <w:top w:val="single" w:color="auto" w:sz="4" w:space="0"/>
              <w:left w:val="single" w:color="000000" w:sz="4" w:space="0"/>
              <w:bottom w:val="single" w:color="auto"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default" w:ascii="宋体" w:hAnsi="宋体" w:cs="宋体"/>
                <w:color w:val="000000" w:themeColor="text1"/>
                <w:szCs w:val="21"/>
                <w:highlight w:val="none"/>
                <w:lang w:val="en-US" w:eastAsia="zh-CN"/>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1300</w:t>
            </w:r>
          </w:p>
        </w:tc>
        <w:tc>
          <w:tcPr>
            <w:tcW w:w="900" w:type="dxa"/>
            <w:tcBorders>
              <w:top w:val="single" w:color="auto" w:sz="4" w:space="0"/>
              <w:left w:val="single" w:color="000000"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含13%增值税和</w:t>
            </w:r>
            <w:bookmarkStart w:id="35" w:name="_GoBack"/>
            <w:bookmarkEnd w:id="35"/>
            <w:r>
              <w:rPr>
                <w:rFonts w:hint="eastAsia" w:ascii="宋体" w:hAnsi="宋体" w:cs="宋体"/>
                <w:color w:val="000000" w:themeColor="text1"/>
                <w:szCs w:val="21"/>
                <w:highlight w:val="none"/>
                <w:lang w:val="en-US" w:eastAsia="zh-CN"/>
                <w14:textFill>
                  <w14:solidFill>
                    <w14:schemeClr w14:val="tx1"/>
                  </w14:solidFill>
                </w14:textFill>
              </w:rPr>
              <w:t>到场</w:t>
            </w:r>
            <w:r>
              <w:rPr>
                <w:rFonts w:hint="eastAsia" w:ascii="宋体" w:hAnsi="宋体" w:eastAsia="宋体" w:cs="宋体"/>
                <w:color w:val="000000" w:themeColor="text1"/>
                <w:szCs w:val="21"/>
                <w:highlight w:val="none"/>
                <w:lang w:val="en-US" w:eastAsia="zh-CN"/>
                <w14:textFill>
                  <w14:solidFill>
                    <w14:schemeClr w14:val="tx1"/>
                  </w14:solidFill>
                </w14:textFill>
              </w:rPr>
              <w:t>运费</w:t>
            </w:r>
          </w:p>
        </w:tc>
      </w:tr>
      <w:tr>
        <w:tblPrEx>
          <w:tblCellMar>
            <w:top w:w="0" w:type="dxa"/>
            <w:left w:w="108" w:type="dxa"/>
            <w:bottom w:w="0" w:type="dxa"/>
            <w:right w:w="108" w:type="dxa"/>
          </w:tblCellMar>
        </w:tblPrEx>
        <w:trPr>
          <w:trHeight w:val="1071" w:hRule="atLeast"/>
          <w:jc w:val="center"/>
        </w:trPr>
        <w:tc>
          <w:tcPr>
            <w:tcW w:w="9571" w:type="dxa"/>
            <w:gridSpan w:val="7"/>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leftChars="0" w:right="0" w:rightChars="0"/>
              <w:jc w:val="left"/>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说明：</w:t>
            </w:r>
          </w:p>
          <w:p>
            <w:pPr>
              <w:pStyle w:val="2"/>
              <w:keepNext w:val="0"/>
              <w:keepLines w:val="0"/>
              <w:numPr>
                <w:ilvl w:val="0"/>
                <w:numId w:val="6"/>
              </w:numPr>
              <w:suppressLineNumbers w:val="0"/>
              <w:spacing w:before="0" w:beforeAutospacing="0" w:after="0" w:afterAutospacing="0"/>
              <w:ind w:left="0" w:right="0"/>
              <w:rPr>
                <w:rFonts w:hint="eastAsia" w:hAnsi="宋体" w:cs="宋体"/>
                <w:color w:val="auto"/>
                <w:szCs w:val="21"/>
                <w:highlight w:val="none"/>
                <w:lang w:val="en-US" w:eastAsia="zh-CN"/>
              </w:rPr>
            </w:pPr>
            <w:r>
              <w:rPr>
                <w:rFonts w:hint="eastAsia" w:hAnsi="宋体" w:cs="宋体"/>
                <w:color w:val="auto"/>
                <w:szCs w:val="21"/>
                <w:highlight w:val="none"/>
                <w:lang w:val="en-US" w:eastAsia="zh-CN"/>
              </w:rPr>
              <w:t>投标人所投单项产品报价不得高于单项最高限价，否则视为无效响应。</w:t>
            </w:r>
          </w:p>
          <w:p>
            <w:pPr>
              <w:pStyle w:val="2"/>
              <w:keepNext w:val="0"/>
              <w:keepLines w:val="0"/>
              <w:numPr>
                <w:ilvl w:val="0"/>
                <w:numId w:val="6"/>
              </w:numPr>
              <w:suppressLineNumbers w:val="0"/>
              <w:spacing w:before="0" w:beforeAutospacing="0" w:after="0" w:afterAutospacing="0"/>
              <w:ind w:left="0" w:right="0"/>
              <w:rPr>
                <w:rFonts w:hint="default"/>
                <w:highlight w:val="none"/>
                <w:lang w:val="en-US" w:eastAsia="zh-CN"/>
              </w:rPr>
            </w:pPr>
            <w:r>
              <w:rPr>
                <w:rFonts w:hint="default"/>
                <w:color w:val="auto"/>
                <w:highlight w:val="none"/>
                <w:lang w:val="en-US" w:eastAsia="zh-CN"/>
              </w:rPr>
              <w:t>本表中的“</w:t>
            </w:r>
            <w:r>
              <w:rPr>
                <w:rFonts w:hint="eastAsia"/>
                <w:color w:val="auto"/>
                <w:highlight w:val="none"/>
                <w:lang w:val="en-US" w:eastAsia="zh-CN"/>
              </w:rPr>
              <w:t>暂定</w:t>
            </w:r>
            <w:r>
              <w:rPr>
                <w:rFonts w:hint="default"/>
                <w:color w:val="auto"/>
                <w:highlight w:val="none"/>
                <w:lang w:val="en-US" w:eastAsia="zh-CN"/>
              </w:rPr>
              <w:t>数量”为预计使用量仅供投标人报价时参考。在供货期内按照采购人的要求分批供货，据实结算</w:t>
            </w:r>
            <w:r>
              <w:rPr>
                <w:rFonts w:hint="eastAsia"/>
                <w:color w:val="auto"/>
                <w:highlight w:val="none"/>
                <w:lang w:val="en-US" w:eastAsia="zh-CN"/>
              </w:rPr>
              <w:t>。</w:t>
            </w:r>
          </w:p>
        </w:tc>
      </w:tr>
    </w:tbl>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color w:val="000000" w:themeColor="text1"/>
          <w:szCs w:val="21"/>
          <w:highlight w:val="none"/>
          <w:u w:val="none"/>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val="0"/>
          <w:color w:val="000000" w:themeColor="text1"/>
          <w:szCs w:val="21"/>
          <w:highlight w:val="none"/>
          <w:u w:val="none"/>
          <w14:textFill>
            <w14:solidFill>
              <w14:schemeClr w14:val="tx1"/>
            </w14:solidFill>
          </w14:textFill>
        </w:rPr>
      </w:pPr>
      <w:r>
        <w:rPr>
          <w:rFonts w:hint="eastAsia" w:ascii="宋体" w:hAnsi="宋体" w:eastAsia="宋体" w:cs="宋体"/>
          <w:b/>
          <w:bCs w:val="0"/>
          <w:color w:val="000000" w:themeColor="text1"/>
          <w:szCs w:val="21"/>
          <w:highlight w:val="none"/>
          <w:u w:val="none"/>
          <w:lang w:val="en-US" w:eastAsia="zh-CN"/>
          <w14:textFill>
            <w14:solidFill>
              <w14:schemeClr w14:val="tx1"/>
            </w14:solidFill>
          </w14:textFill>
        </w:rPr>
        <w:t>二、</w:t>
      </w:r>
      <w:r>
        <w:rPr>
          <w:rFonts w:hint="eastAsia" w:ascii="宋体" w:hAnsi="宋体" w:eastAsia="宋体" w:cs="宋体"/>
          <w:b/>
          <w:bCs w:val="0"/>
          <w:color w:val="000000" w:themeColor="text1"/>
          <w:szCs w:val="21"/>
          <w:highlight w:val="none"/>
          <w:u w:val="none"/>
          <w14:textFill>
            <w14:solidFill>
              <w14:schemeClr w14:val="tx1"/>
            </w14:solidFill>
          </w14:textFill>
        </w:rPr>
        <w:t>技术标准及要求：</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val="0"/>
          <w:color w:val="auto"/>
          <w:szCs w:val="21"/>
          <w:highlight w:val="none"/>
          <w:u w:val="none"/>
        </w:rPr>
      </w:pPr>
      <w:r>
        <w:rPr>
          <w:rFonts w:hint="eastAsia" w:ascii="宋体" w:hAnsi="宋体" w:eastAsia="宋体" w:cs="宋体"/>
          <w:b/>
          <w:bCs w:val="0"/>
          <w:color w:val="000000" w:themeColor="text1"/>
          <w:szCs w:val="21"/>
          <w:highlight w:val="none"/>
          <w:u w:val="none"/>
          <w:lang w:val="en-US" w:eastAsia="zh-CN"/>
          <w14:textFill>
            <w14:solidFill>
              <w14:schemeClr w14:val="tx1"/>
            </w14:solidFill>
          </w14:textFill>
        </w:rPr>
        <w:t>1</w:t>
      </w:r>
      <w:r>
        <w:rPr>
          <w:rFonts w:hint="eastAsia" w:ascii="宋体" w:hAnsi="宋体" w:eastAsia="宋体" w:cs="宋体"/>
          <w:b/>
          <w:bCs w:val="0"/>
          <w:color w:val="auto"/>
          <w:szCs w:val="21"/>
          <w:highlight w:val="none"/>
          <w:u w:val="none"/>
        </w:rPr>
        <w:t>、技术标准及要求：符合业主的作业指导书、</w:t>
      </w:r>
      <w:r>
        <w:rPr>
          <w:rFonts w:hint="eastAsia" w:ascii="宋体" w:hAnsi="宋体" w:cs="宋体"/>
          <w:b/>
          <w:bCs w:val="0"/>
          <w:color w:val="auto"/>
          <w:szCs w:val="21"/>
          <w:highlight w:val="none"/>
          <w:u w:val="none"/>
          <w:lang w:val="en-US" w:eastAsia="zh-CN"/>
        </w:rPr>
        <w:t>比选</w:t>
      </w:r>
      <w:r>
        <w:rPr>
          <w:rFonts w:hint="eastAsia" w:ascii="宋体" w:hAnsi="宋体" w:eastAsia="宋体" w:cs="宋体"/>
          <w:b/>
          <w:bCs w:val="0"/>
          <w:color w:val="auto"/>
          <w:szCs w:val="21"/>
          <w:highlight w:val="none"/>
          <w:u w:val="none"/>
        </w:rPr>
        <w:t>文件、技术规范要求，具体质量要求如下：</w:t>
      </w:r>
    </w:p>
    <w:p>
      <w:pPr>
        <w:keepNext w:val="0"/>
        <w:keepLines w:val="0"/>
        <w:suppressLineNumbers w:val="0"/>
        <w:spacing w:before="0" w:beforeAutospacing="0" w:after="0" w:afterAutospacing="0" w:line="360" w:lineRule="auto"/>
        <w:ind w:left="0" w:right="0" w:firstLine="422" w:firstLineChars="200"/>
        <w:jc w:val="left"/>
        <w:rPr>
          <w:rFonts w:hint="default" w:ascii="宋体" w:hAnsi="宋体" w:eastAsia="宋体" w:cs="宋体"/>
          <w:b/>
          <w:bCs w:val="0"/>
          <w:i w:val="0"/>
          <w:iCs w:val="0"/>
          <w:color w:val="auto"/>
          <w:kern w:val="0"/>
          <w:sz w:val="21"/>
          <w:szCs w:val="21"/>
          <w:highlight w:val="none"/>
          <w:u w:val="none"/>
          <w:lang w:val="en-US" w:eastAsia="zh-CN" w:bidi="ar"/>
        </w:rPr>
      </w:pPr>
      <w:r>
        <w:rPr>
          <w:rFonts w:hint="eastAsia" w:ascii="宋体" w:hAnsi="宋体" w:eastAsia="宋体" w:cs="宋体"/>
          <w:b/>
          <w:bCs w:val="0"/>
          <w:color w:val="auto"/>
          <w:szCs w:val="21"/>
          <w:highlight w:val="none"/>
          <w:u w:val="none"/>
        </w:rPr>
        <w:t>2、质量要求：符合业主的作业指导书、</w:t>
      </w:r>
      <w:r>
        <w:rPr>
          <w:rFonts w:hint="eastAsia" w:ascii="宋体" w:hAnsi="宋体" w:cs="宋体"/>
          <w:b/>
          <w:bCs w:val="0"/>
          <w:color w:val="auto"/>
          <w:szCs w:val="21"/>
          <w:highlight w:val="none"/>
          <w:u w:val="none"/>
          <w:lang w:val="en-US" w:eastAsia="zh-CN"/>
        </w:rPr>
        <w:t>比选文件</w:t>
      </w:r>
      <w:r>
        <w:rPr>
          <w:rFonts w:hint="eastAsia" w:ascii="宋体" w:hAnsi="宋体" w:eastAsia="宋体" w:cs="宋体"/>
          <w:b/>
          <w:bCs w:val="0"/>
          <w:color w:val="auto"/>
          <w:szCs w:val="21"/>
          <w:highlight w:val="none"/>
          <w:u w:val="none"/>
        </w:rPr>
        <w:t>、技术规范要求，具体质量要求如下：</w:t>
      </w:r>
      <w:r>
        <w:rPr>
          <w:rFonts w:hint="eastAsia" w:ascii="宋体" w:hAnsi="宋体" w:cs="宋体"/>
          <w:b/>
          <w:bCs w:val="0"/>
          <w:i w:val="0"/>
          <w:iCs w:val="0"/>
          <w:color w:val="auto"/>
          <w:kern w:val="0"/>
          <w:sz w:val="21"/>
          <w:szCs w:val="21"/>
          <w:highlight w:val="none"/>
          <w:u w:val="none"/>
          <w:lang w:val="en-US" w:eastAsia="zh-CN" w:bidi="ar"/>
        </w:rPr>
        <w:t>货</w:t>
      </w:r>
      <w:r>
        <w:rPr>
          <w:rFonts w:hint="eastAsia" w:ascii="宋体" w:hAnsi="宋体" w:eastAsia="宋体" w:cs="宋体"/>
          <w:b/>
          <w:bCs w:val="0"/>
          <w:i w:val="0"/>
          <w:iCs w:val="0"/>
          <w:color w:val="auto"/>
          <w:kern w:val="0"/>
          <w:sz w:val="21"/>
          <w:szCs w:val="21"/>
          <w:highlight w:val="none"/>
          <w:u w:val="none"/>
          <w:lang w:val="en-US" w:eastAsia="zh-CN" w:bidi="ar"/>
        </w:rPr>
        <w:t>物质量等级为“合格”,并符合招标文件中技术要求、国家现行的相关规范标准及有关部门颁布的较高标准；项目确保按规范和标准验收，且达国家合格标准。</w:t>
      </w:r>
      <w:r>
        <w:rPr>
          <w:rFonts w:hint="default" w:ascii="宋体" w:hAnsi="宋体" w:eastAsia="宋体" w:cs="宋体"/>
          <w:b/>
          <w:bCs w:val="0"/>
          <w:i w:val="0"/>
          <w:iCs w:val="0"/>
          <w:color w:val="auto"/>
          <w:kern w:val="0"/>
          <w:sz w:val="21"/>
          <w:szCs w:val="21"/>
          <w:highlight w:val="none"/>
          <w:u w:val="none"/>
          <w:lang w:val="en-US" w:eastAsia="zh-CN" w:bidi="ar"/>
        </w:rPr>
        <w:t>外加剂采用液态外加剂；在混凝土中掺用外加剂时，外加剂应与水泥具有良好的适应性；高强混凝土宜采用高性能减水剂；大体积混凝土宜采用缓凝剂或缓凝减水剂；外加剂中氯离子含量和碱含量应满足混凝土设计要求。各项技术指标应符合《混凝土外加剂》GB 8076-2008中的要求。</w:t>
      </w:r>
    </w:p>
    <w:p>
      <w:pPr>
        <w:keepNext w:val="0"/>
        <w:keepLines w:val="0"/>
        <w:suppressLineNumbers w:val="0"/>
        <w:spacing w:before="0" w:beforeAutospacing="0" w:after="0" w:afterAutospacing="0" w:line="360" w:lineRule="auto"/>
        <w:ind w:left="0" w:right="0" w:firstLine="422" w:firstLineChars="200"/>
        <w:jc w:val="left"/>
        <w:rPr>
          <w:rFonts w:hint="default" w:ascii="宋体" w:hAnsi="宋体" w:eastAsia="宋体" w:cs="宋体"/>
          <w:b/>
          <w:bCs w:val="0"/>
          <w:color w:val="auto"/>
          <w:szCs w:val="21"/>
          <w:highlight w:val="none"/>
          <w:u w:val="none"/>
          <w:lang w:val="en-US" w:eastAsia="zh-CN"/>
        </w:rPr>
      </w:pPr>
      <w:r>
        <w:rPr>
          <w:rFonts w:hint="eastAsia" w:ascii="宋体" w:hAnsi="宋体" w:eastAsia="宋体" w:cs="宋体"/>
          <w:b/>
          <w:bCs w:val="0"/>
          <w:i w:val="0"/>
          <w:iCs w:val="0"/>
          <w:color w:val="auto"/>
          <w:kern w:val="0"/>
          <w:sz w:val="21"/>
          <w:szCs w:val="21"/>
          <w:highlight w:val="none"/>
          <w:u w:val="none"/>
          <w:lang w:val="en-US" w:eastAsia="zh-CN" w:bidi="ar"/>
        </w:rPr>
        <w:t>压浆料采用专用压浆料，为保证预应力孔道压浆的质量，所用的压浆料的浆液应具备高流动性，不泌水、不离析、无沉降，适宜的凝结时间，在塑性阶段具有良好的补偿收缩性能及硬化后产生微膨胀，各项性能技术指标应符合</w:t>
      </w:r>
      <w:r>
        <w:rPr>
          <w:rFonts w:hint="default" w:ascii="宋体" w:hAnsi="宋体" w:eastAsia="宋体" w:cs="宋体"/>
          <w:b/>
          <w:bCs w:val="0"/>
          <w:i w:val="0"/>
          <w:iCs w:val="0"/>
          <w:color w:val="auto"/>
          <w:kern w:val="0"/>
          <w:sz w:val="21"/>
          <w:szCs w:val="21"/>
          <w:highlight w:val="none"/>
          <w:u w:val="none"/>
          <w:lang w:val="en-US" w:eastAsia="zh-CN" w:bidi="ar"/>
        </w:rPr>
        <w:t>《</w:t>
      </w:r>
      <w:r>
        <w:rPr>
          <w:rFonts w:hint="eastAsia" w:ascii="宋体" w:hAnsi="宋体" w:eastAsia="宋体" w:cs="宋体"/>
          <w:b/>
          <w:bCs w:val="0"/>
          <w:i w:val="0"/>
          <w:iCs w:val="0"/>
          <w:color w:val="auto"/>
          <w:kern w:val="0"/>
          <w:sz w:val="21"/>
          <w:szCs w:val="21"/>
          <w:highlight w:val="none"/>
          <w:u w:val="none"/>
          <w:lang w:val="en-US" w:eastAsia="zh-CN" w:bidi="ar"/>
        </w:rPr>
        <w:t>公路桥涵施工技术规范</w:t>
      </w:r>
      <w:r>
        <w:rPr>
          <w:rFonts w:hint="default" w:ascii="宋体" w:hAnsi="宋体" w:eastAsia="宋体" w:cs="宋体"/>
          <w:b/>
          <w:bCs w:val="0"/>
          <w:i w:val="0"/>
          <w:iCs w:val="0"/>
          <w:color w:val="auto"/>
          <w:kern w:val="0"/>
          <w:sz w:val="21"/>
          <w:szCs w:val="21"/>
          <w:highlight w:val="none"/>
          <w:u w:val="none"/>
          <w:lang w:val="en-US" w:eastAsia="zh-CN" w:bidi="ar"/>
        </w:rPr>
        <w:t>》</w:t>
      </w:r>
      <w:r>
        <w:rPr>
          <w:rFonts w:hint="eastAsia" w:ascii="宋体" w:hAnsi="宋体" w:eastAsia="宋体" w:cs="宋体"/>
          <w:b/>
          <w:bCs w:val="0"/>
          <w:i w:val="0"/>
          <w:iCs w:val="0"/>
          <w:color w:val="auto"/>
          <w:kern w:val="0"/>
          <w:sz w:val="21"/>
          <w:szCs w:val="21"/>
          <w:highlight w:val="none"/>
          <w:u w:val="none"/>
          <w:lang w:val="en-US" w:eastAsia="zh-CN" w:bidi="ar"/>
        </w:rPr>
        <w:t>JTG/T 3650-2050</w:t>
      </w:r>
      <w:r>
        <w:rPr>
          <w:rFonts w:hint="default" w:ascii="宋体" w:hAnsi="宋体" w:eastAsia="宋体" w:cs="宋体"/>
          <w:b/>
          <w:bCs w:val="0"/>
          <w:i w:val="0"/>
          <w:iCs w:val="0"/>
          <w:color w:val="auto"/>
          <w:kern w:val="0"/>
          <w:sz w:val="21"/>
          <w:szCs w:val="21"/>
          <w:highlight w:val="none"/>
          <w:u w:val="none"/>
          <w:lang w:val="en-US" w:eastAsia="zh-CN" w:bidi="ar"/>
        </w:rPr>
        <w:t xml:space="preserve"> 的相关规定。</w:t>
      </w:r>
      <w:r>
        <w:rPr>
          <w:rFonts w:hint="eastAsia" w:ascii="宋体" w:hAnsi="宋体" w:eastAsia="宋体" w:cs="宋体"/>
          <w:b/>
          <w:bCs w:val="0"/>
          <w:color w:val="auto"/>
          <w:szCs w:val="21"/>
          <w:highlight w:val="none"/>
          <w:u w:val="none"/>
          <w:lang w:val="en-US" w:eastAsia="zh-CN"/>
        </w:rPr>
        <w:t>如中标人对采购人实验室检测数据有异议的，可委托第三方取样检测</w:t>
      </w:r>
      <w:r>
        <w:rPr>
          <w:rFonts w:hint="default" w:ascii="宋体" w:hAnsi="宋体" w:eastAsia="宋体" w:cs="宋体"/>
          <w:b/>
          <w:bCs w:val="0"/>
          <w:color w:val="auto"/>
          <w:szCs w:val="21"/>
          <w:highlight w:val="none"/>
          <w:u w:val="none"/>
          <w:lang w:eastAsia="zh-CN"/>
        </w:rPr>
        <w:t>，检测费用由中标人承担。</w:t>
      </w:r>
      <w:r>
        <w:rPr>
          <w:rFonts w:hint="eastAsia" w:ascii="宋体" w:hAnsi="宋体" w:eastAsia="宋体" w:cs="宋体"/>
          <w:b/>
          <w:bCs w:val="0"/>
          <w:color w:val="auto"/>
          <w:szCs w:val="21"/>
          <w:highlight w:val="none"/>
          <w:u w:val="none"/>
        </w:rPr>
        <w:t>对于</w:t>
      </w:r>
      <w:r>
        <w:rPr>
          <w:rFonts w:hint="default" w:ascii="宋体" w:hAnsi="宋体" w:eastAsia="宋体" w:cs="宋体"/>
          <w:b/>
          <w:bCs w:val="0"/>
          <w:color w:val="auto"/>
          <w:szCs w:val="21"/>
          <w:highlight w:val="none"/>
          <w:u w:val="none"/>
        </w:rPr>
        <w:t>不合格</w:t>
      </w:r>
      <w:r>
        <w:rPr>
          <w:rFonts w:hint="eastAsia" w:ascii="宋体" w:hAnsi="宋体" w:eastAsia="宋体" w:cs="宋体"/>
          <w:b/>
          <w:bCs w:val="0"/>
          <w:color w:val="auto"/>
          <w:szCs w:val="21"/>
          <w:highlight w:val="none"/>
          <w:u w:val="none"/>
        </w:rPr>
        <w:t>的</w:t>
      </w:r>
      <w:r>
        <w:rPr>
          <w:rFonts w:hint="eastAsia" w:ascii="宋体" w:hAnsi="宋体" w:cs="宋体"/>
          <w:b/>
          <w:bCs w:val="0"/>
          <w:color w:val="auto"/>
          <w:szCs w:val="21"/>
          <w:highlight w:val="none"/>
          <w:u w:val="none"/>
          <w:lang w:val="en-US" w:eastAsia="zh-CN"/>
        </w:rPr>
        <w:t>材料</w:t>
      </w:r>
      <w:r>
        <w:rPr>
          <w:rFonts w:hint="eastAsia" w:ascii="宋体" w:hAnsi="宋体" w:eastAsia="宋体" w:cs="宋体"/>
          <w:b/>
          <w:bCs w:val="0"/>
          <w:color w:val="auto"/>
          <w:szCs w:val="21"/>
          <w:highlight w:val="none"/>
          <w:u w:val="none"/>
        </w:rPr>
        <w:t>采购人有权且不承担此过程产生的任何费用。</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val="0"/>
          <w:color w:val="000000" w:themeColor="text1"/>
          <w:szCs w:val="21"/>
          <w:highlight w:val="none"/>
          <w:u w:val="none"/>
          <w14:textFill>
            <w14:solidFill>
              <w14:schemeClr w14:val="tx1"/>
            </w14:solidFill>
          </w14:textFill>
        </w:rPr>
      </w:pPr>
      <w:r>
        <w:rPr>
          <w:rFonts w:hint="eastAsia" w:ascii="宋体" w:hAnsi="宋体" w:eastAsia="宋体" w:cs="宋体"/>
          <w:b/>
          <w:bCs w:val="0"/>
          <w:color w:val="auto"/>
          <w:szCs w:val="21"/>
          <w:highlight w:val="none"/>
          <w:u w:val="none"/>
        </w:rPr>
        <w:t>3、中标人按采购人规定的质量、数量要求供货，货到现场后由采购人项目材料员、质检员共同进行验收；采购人随机取样抽检，如检验不合格，采购人一律拒绝验收，中标人必须无条件拉走并承担合同约定的违约责任；</w:t>
      </w:r>
      <w:r>
        <w:rPr>
          <w:rFonts w:hint="eastAsia" w:ascii="宋体" w:hAnsi="宋体" w:eastAsia="宋体" w:cs="宋体"/>
          <w:b/>
          <w:bCs w:val="0"/>
          <w:color w:val="000000" w:themeColor="text1"/>
          <w:szCs w:val="21"/>
          <w:highlight w:val="none"/>
          <w:u w:val="none"/>
          <w14:textFill>
            <w14:solidFill>
              <w14:schemeClr w14:val="tx1"/>
            </w14:solidFill>
          </w14:textFill>
        </w:rPr>
        <w:t>验收合格后采购人开具收料单，作为结算依据。</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cs="宋体"/>
          <w:b/>
          <w:bCs w:val="0"/>
          <w:color w:val="000000" w:themeColor="text1"/>
          <w:szCs w:val="21"/>
          <w:highlight w:val="none"/>
          <w:u w:val="none"/>
          <w:lang w:val="en-US" w:eastAsia="zh-CN"/>
          <w14:textFill>
            <w14:solidFill>
              <w14:schemeClr w14:val="tx1"/>
            </w14:solidFill>
          </w14:textFill>
        </w:rPr>
      </w:pPr>
      <w:r>
        <w:rPr>
          <w:rFonts w:hint="eastAsia" w:ascii="宋体" w:hAnsi="宋体" w:eastAsia="宋体" w:cs="宋体"/>
          <w:b/>
          <w:bCs w:val="0"/>
          <w:color w:val="000000" w:themeColor="text1"/>
          <w:szCs w:val="21"/>
          <w:highlight w:val="none"/>
          <w:u w:val="none"/>
          <w14:textFill>
            <w14:solidFill>
              <w14:schemeClr w14:val="tx1"/>
            </w14:solidFill>
          </w14:textFill>
        </w:rPr>
        <w:t>4、产品价格变动调价机制：本项目</w:t>
      </w:r>
      <w:r>
        <w:rPr>
          <w:rFonts w:hint="eastAsia" w:ascii="宋体" w:hAnsi="宋体" w:eastAsia="宋体" w:cs="宋体"/>
          <w:b/>
          <w:bCs w:val="0"/>
          <w:color w:val="000000" w:themeColor="text1"/>
          <w:szCs w:val="21"/>
          <w:highlight w:val="none"/>
          <w:u w:val="none"/>
          <w:lang w:val="en-US" w:eastAsia="zh-CN"/>
          <w14:textFill>
            <w14:solidFill>
              <w14:schemeClr w14:val="tx1"/>
            </w14:solidFill>
          </w14:textFill>
        </w:rPr>
        <w:t>采用固定价,服务期限内价格不</w:t>
      </w:r>
      <w:r>
        <w:rPr>
          <w:rFonts w:hint="eastAsia" w:ascii="宋体" w:hAnsi="宋体" w:cs="宋体"/>
          <w:b/>
          <w:bCs w:val="0"/>
          <w:color w:val="000000" w:themeColor="text1"/>
          <w:szCs w:val="21"/>
          <w:highlight w:val="none"/>
          <w:u w:val="none"/>
          <w:lang w:val="en-US" w:eastAsia="zh-CN"/>
          <w14:textFill>
            <w14:solidFill>
              <w14:schemeClr w14:val="tx1"/>
            </w14:solidFill>
          </w14:textFill>
        </w:rPr>
        <w:t>予</w:t>
      </w:r>
      <w:r>
        <w:rPr>
          <w:rFonts w:hint="eastAsia" w:ascii="宋体" w:hAnsi="宋体" w:eastAsia="宋体" w:cs="宋体"/>
          <w:b/>
          <w:bCs w:val="0"/>
          <w:color w:val="000000" w:themeColor="text1"/>
          <w:szCs w:val="21"/>
          <w:highlight w:val="none"/>
          <w:u w:val="none"/>
          <w:lang w:val="en-US" w:eastAsia="zh-CN"/>
          <w14:textFill>
            <w14:solidFill>
              <w14:schemeClr w14:val="tx1"/>
            </w14:solidFill>
          </w14:textFill>
        </w:rPr>
        <w:t>调整</w:t>
      </w:r>
      <w:r>
        <w:rPr>
          <w:rFonts w:hint="eastAsia" w:ascii="宋体" w:hAnsi="宋体" w:cs="宋体"/>
          <w:b/>
          <w:bCs w:val="0"/>
          <w:color w:val="000000" w:themeColor="text1"/>
          <w:szCs w:val="21"/>
          <w:highlight w:val="none"/>
          <w:u w:val="none"/>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val="0"/>
          <w:color w:val="000000" w:themeColor="text1"/>
          <w:highlight w:val="none"/>
          <w:u w:val="none"/>
          <w14:textFill>
            <w14:solidFill>
              <w14:schemeClr w14:val="tx1"/>
            </w14:solidFill>
          </w14:textFill>
        </w:rPr>
      </w:pPr>
      <w:r>
        <w:rPr>
          <w:rFonts w:hint="eastAsia" w:ascii="宋体" w:hAnsi="宋体" w:eastAsia="宋体" w:cs="宋体"/>
          <w:b/>
          <w:bCs w:val="0"/>
          <w:color w:val="000000" w:themeColor="text1"/>
          <w:highlight w:val="none"/>
          <w:u w:val="none"/>
          <w:lang w:val="en-US" w:eastAsia="zh-CN"/>
          <w14:textFill>
            <w14:solidFill>
              <w14:schemeClr w14:val="tx1"/>
            </w14:solidFill>
          </w14:textFill>
        </w:rPr>
        <w:t>5</w:t>
      </w:r>
      <w:r>
        <w:rPr>
          <w:rFonts w:hint="eastAsia" w:ascii="宋体" w:hAnsi="宋体" w:eastAsia="宋体" w:cs="宋体"/>
          <w:b/>
          <w:bCs w:val="0"/>
          <w:color w:val="000000" w:themeColor="text1"/>
          <w:highlight w:val="none"/>
          <w:u w:val="none"/>
          <w14:textFill>
            <w14:solidFill>
              <w14:schemeClr w14:val="tx1"/>
            </w14:solidFill>
          </w14:textFill>
        </w:rPr>
        <w:t>、其它要求：</w:t>
      </w:r>
    </w:p>
    <w:p>
      <w:pPr>
        <w:keepNext w:val="0"/>
        <w:keepLines w:val="0"/>
        <w:pageBreakBefore w:val="0"/>
        <w:widowControl w:val="0"/>
        <w:kinsoku/>
        <w:wordWrap/>
        <w:overflowPunct/>
        <w:topLinePunct w:val="0"/>
        <w:autoSpaceDE/>
        <w:autoSpaceDN/>
        <w:bidi w:val="0"/>
        <w:adjustRightInd/>
        <w:snapToGrid/>
        <w:spacing w:line="360" w:lineRule="auto"/>
        <w:ind w:firstLine="211" w:firstLineChars="100"/>
        <w:textAlignment w:val="auto"/>
        <w:rPr>
          <w:rFonts w:hint="eastAsia" w:ascii="宋体" w:hAnsi="宋体" w:eastAsia="宋体" w:cs="宋体"/>
          <w:b/>
          <w:bCs w:val="0"/>
          <w:color w:val="auto"/>
          <w:highlight w:val="none"/>
          <w:u w:val="none"/>
        </w:rPr>
      </w:pPr>
      <w:r>
        <w:rPr>
          <w:rFonts w:hint="eastAsia" w:ascii="宋体" w:hAnsi="宋体" w:eastAsia="宋体" w:cs="宋体"/>
          <w:b/>
          <w:bCs w:val="0"/>
          <w:color w:val="000000" w:themeColor="text1"/>
          <w:highlight w:val="none"/>
          <w:u w:val="none"/>
          <w14:textFill>
            <w14:solidFill>
              <w14:schemeClr w14:val="tx1"/>
            </w14:solidFill>
          </w14:textFill>
        </w:rPr>
        <w:t>（1）中标人按</w:t>
      </w:r>
      <w:r>
        <w:rPr>
          <w:rFonts w:hint="eastAsia" w:ascii="宋体" w:hAnsi="宋体" w:eastAsia="宋体" w:cs="宋体"/>
          <w:b/>
          <w:bCs w:val="0"/>
          <w:color w:val="000000" w:themeColor="text1"/>
          <w:highlight w:val="none"/>
          <w:u w:val="none"/>
          <w:lang w:eastAsia="zh-CN"/>
          <w14:textFill>
            <w14:solidFill>
              <w14:schemeClr w14:val="tx1"/>
            </w14:solidFill>
          </w14:textFill>
        </w:rPr>
        <w:t>采购人</w:t>
      </w:r>
      <w:r>
        <w:rPr>
          <w:rFonts w:hint="eastAsia" w:ascii="宋体" w:hAnsi="宋体" w:eastAsia="宋体" w:cs="宋体"/>
          <w:b/>
          <w:bCs w:val="0"/>
          <w:color w:val="000000" w:themeColor="text1"/>
          <w:highlight w:val="none"/>
          <w:u w:val="none"/>
          <w14:textFill>
            <w14:solidFill>
              <w14:schemeClr w14:val="tx1"/>
            </w14:solidFill>
          </w14:textFill>
        </w:rPr>
        <w:t>规定的质量、数量要求供货，货到现场后由</w:t>
      </w:r>
      <w:r>
        <w:rPr>
          <w:rFonts w:hint="eastAsia" w:ascii="宋体" w:hAnsi="宋体" w:eastAsia="宋体" w:cs="宋体"/>
          <w:b/>
          <w:bCs w:val="0"/>
          <w:color w:val="000000" w:themeColor="text1"/>
          <w:highlight w:val="none"/>
          <w:u w:val="none"/>
          <w:lang w:eastAsia="zh-CN"/>
          <w14:textFill>
            <w14:solidFill>
              <w14:schemeClr w14:val="tx1"/>
            </w14:solidFill>
          </w14:textFill>
        </w:rPr>
        <w:t>采购人</w:t>
      </w:r>
      <w:r>
        <w:rPr>
          <w:rFonts w:hint="eastAsia" w:ascii="宋体" w:hAnsi="宋体" w:eastAsia="宋体" w:cs="宋体"/>
          <w:b/>
          <w:bCs w:val="0"/>
          <w:color w:val="000000" w:themeColor="text1"/>
          <w:highlight w:val="none"/>
          <w:u w:val="none"/>
          <w14:textFill>
            <w14:solidFill>
              <w14:schemeClr w14:val="tx1"/>
            </w14:solidFill>
          </w14:textFill>
        </w:rPr>
        <w:t>项目材料员、质检员共同进行验收；</w:t>
      </w:r>
      <w:r>
        <w:rPr>
          <w:rFonts w:hint="eastAsia" w:ascii="宋体" w:hAnsi="宋体" w:eastAsia="宋体" w:cs="宋体"/>
          <w:b/>
          <w:bCs w:val="0"/>
          <w:color w:val="000000" w:themeColor="text1"/>
          <w:highlight w:val="none"/>
          <w:u w:val="none"/>
          <w:lang w:eastAsia="zh-CN"/>
          <w14:textFill>
            <w14:solidFill>
              <w14:schemeClr w14:val="tx1"/>
            </w14:solidFill>
          </w14:textFill>
        </w:rPr>
        <w:t>采购人</w:t>
      </w:r>
      <w:r>
        <w:rPr>
          <w:rFonts w:hint="eastAsia" w:ascii="宋体" w:hAnsi="宋体" w:eastAsia="宋体" w:cs="宋体"/>
          <w:b/>
          <w:bCs w:val="0"/>
          <w:color w:val="000000" w:themeColor="text1"/>
          <w:highlight w:val="none"/>
          <w:u w:val="none"/>
          <w14:textFill>
            <w14:solidFill>
              <w14:schemeClr w14:val="tx1"/>
            </w14:solidFill>
          </w14:textFill>
        </w:rPr>
        <w:t>随机取样抽检，如检验不合格，</w:t>
      </w:r>
      <w:r>
        <w:rPr>
          <w:rFonts w:hint="eastAsia" w:ascii="宋体" w:hAnsi="宋体" w:eastAsia="宋体" w:cs="宋体"/>
          <w:b/>
          <w:bCs w:val="0"/>
          <w:color w:val="000000" w:themeColor="text1"/>
          <w:highlight w:val="none"/>
          <w:u w:val="none"/>
          <w:lang w:eastAsia="zh-CN"/>
          <w14:textFill>
            <w14:solidFill>
              <w14:schemeClr w14:val="tx1"/>
            </w14:solidFill>
          </w14:textFill>
        </w:rPr>
        <w:t>采购人</w:t>
      </w:r>
      <w:r>
        <w:rPr>
          <w:rFonts w:hint="eastAsia" w:ascii="宋体" w:hAnsi="宋体" w:eastAsia="宋体" w:cs="宋体"/>
          <w:b/>
          <w:bCs w:val="0"/>
          <w:color w:val="000000" w:themeColor="text1"/>
          <w:highlight w:val="none"/>
          <w:u w:val="none"/>
          <w14:textFill>
            <w14:solidFill>
              <w14:schemeClr w14:val="tx1"/>
            </w14:solidFill>
          </w14:textFill>
        </w:rPr>
        <w:t>一律拒绝验收，中标人必须无条件拉走并承担合同约定的违约责任；验收合格后</w:t>
      </w:r>
      <w:r>
        <w:rPr>
          <w:rFonts w:hint="eastAsia" w:ascii="宋体" w:hAnsi="宋体" w:eastAsia="宋体" w:cs="宋体"/>
          <w:b/>
          <w:bCs w:val="0"/>
          <w:color w:val="000000" w:themeColor="text1"/>
          <w:highlight w:val="none"/>
          <w:u w:val="none"/>
          <w:lang w:eastAsia="zh-CN"/>
          <w14:textFill>
            <w14:solidFill>
              <w14:schemeClr w14:val="tx1"/>
            </w14:solidFill>
          </w14:textFill>
        </w:rPr>
        <w:t>采购人</w:t>
      </w:r>
      <w:r>
        <w:rPr>
          <w:rFonts w:hint="eastAsia" w:ascii="宋体" w:hAnsi="宋体" w:eastAsia="宋体" w:cs="宋体"/>
          <w:b/>
          <w:bCs w:val="0"/>
          <w:color w:val="000000" w:themeColor="text1"/>
          <w:highlight w:val="none"/>
          <w:u w:val="none"/>
          <w14:textFill>
            <w14:solidFill>
              <w14:schemeClr w14:val="tx1"/>
            </w14:solidFill>
          </w14:textFill>
        </w:rPr>
        <w:t>开具收料单，作</w:t>
      </w:r>
      <w:r>
        <w:rPr>
          <w:rFonts w:hint="eastAsia" w:ascii="宋体" w:hAnsi="宋体" w:eastAsia="宋体" w:cs="宋体"/>
          <w:b/>
          <w:bCs w:val="0"/>
          <w:color w:val="auto"/>
          <w:highlight w:val="none"/>
          <w:u w:val="none"/>
        </w:rPr>
        <w:t>为结算依据。</w:t>
      </w:r>
    </w:p>
    <w:p>
      <w:pPr>
        <w:keepNext w:val="0"/>
        <w:keepLines w:val="0"/>
        <w:pageBreakBefore w:val="0"/>
        <w:widowControl w:val="0"/>
        <w:kinsoku/>
        <w:wordWrap/>
        <w:overflowPunct/>
        <w:topLinePunct w:val="0"/>
        <w:autoSpaceDE/>
        <w:autoSpaceDN/>
        <w:bidi w:val="0"/>
        <w:adjustRightInd/>
        <w:snapToGrid/>
        <w:spacing w:line="360" w:lineRule="auto"/>
        <w:ind w:firstLine="211" w:firstLineChars="100"/>
        <w:textAlignment w:val="auto"/>
        <w:rPr>
          <w:rFonts w:hint="eastAsia" w:ascii="宋体" w:hAnsi="宋体" w:eastAsia="宋体" w:cs="宋体"/>
          <w:b/>
          <w:bCs w:val="0"/>
          <w:color w:val="auto"/>
          <w:highlight w:val="none"/>
          <w:u w:val="none"/>
        </w:rPr>
      </w:pPr>
      <w:r>
        <w:rPr>
          <w:rFonts w:hint="eastAsia" w:ascii="宋体" w:hAnsi="宋体" w:eastAsia="宋体" w:cs="宋体"/>
          <w:b/>
          <w:bCs w:val="0"/>
          <w:color w:val="auto"/>
          <w:highlight w:val="none"/>
          <w:u w:val="none"/>
        </w:rPr>
        <w:t>（2）若中标人不能按规定质量、数量供货，</w:t>
      </w:r>
      <w:r>
        <w:rPr>
          <w:rFonts w:hint="eastAsia" w:ascii="宋体" w:hAnsi="宋体" w:eastAsia="宋体" w:cs="宋体"/>
          <w:b/>
          <w:bCs w:val="0"/>
          <w:color w:val="auto"/>
          <w:highlight w:val="none"/>
          <w:u w:val="none"/>
          <w:lang w:eastAsia="zh-CN"/>
        </w:rPr>
        <w:t>采购人</w:t>
      </w:r>
      <w:r>
        <w:rPr>
          <w:rFonts w:hint="eastAsia" w:ascii="宋体" w:hAnsi="宋体" w:eastAsia="宋体" w:cs="宋体"/>
          <w:b/>
          <w:bCs w:val="0"/>
          <w:color w:val="auto"/>
          <w:highlight w:val="none"/>
          <w:u w:val="none"/>
        </w:rPr>
        <w:t>有权终止合同，中标人的合同履约保证金不予退还。</w:t>
      </w:r>
    </w:p>
    <w:p>
      <w:pPr>
        <w:keepNext w:val="0"/>
        <w:keepLines w:val="0"/>
        <w:pageBreakBefore w:val="0"/>
        <w:widowControl w:val="0"/>
        <w:kinsoku/>
        <w:wordWrap/>
        <w:overflowPunct/>
        <w:topLinePunct w:val="0"/>
        <w:autoSpaceDE/>
        <w:autoSpaceDN/>
        <w:bidi w:val="0"/>
        <w:adjustRightInd/>
        <w:snapToGrid/>
        <w:spacing w:line="360" w:lineRule="auto"/>
        <w:ind w:firstLine="211" w:firstLineChars="100"/>
        <w:jc w:val="left"/>
        <w:textAlignment w:val="auto"/>
        <w:rPr>
          <w:rFonts w:hint="eastAsia" w:ascii="宋体" w:hAnsi="宋体" w:eastAsia="宋体" w:cs="宋体"/>
          <w:b/>
          <w:bCs w:val="0"/>
          <w:color w:val="auto"/>
          <w:highlight w:val="none"/>
          <w:u w:val="none"/>
        </w:rPr>
      </w:pPr>
      <w:r>
        <w:rPr>
          <w:rFonts w:hint="eastAsia" w:ascii="宋体" w:hAnsi="宋体" w:eastAsia="宋体" w:cs="宋体"/>
          <w:b/>
          <w:bCs w:val="0"/>
          <w:color w:val="auto"/>
          <w:highlight w:val="none"/>
          <w:u w:val="none"/>
        </w:rPr>
        <w:t>（3）投标人应充分实地考察进场道路的承载能力、地形地貌和外围环境，超限超载治理政策等，组织适宜的车辆，协调相关事宜，综合测算运输成本，合理报价。</w:t>
      </w:r>
    </w:p>
    <w:p>
      <w:pPr>
        <w:keepNext w:val="0"/>
        <w:keepLines w:val="0"/>
        <w:pageBreakBefore w:val="0"/>
        <w:widowControl w:val="0"/>
        <w:kinsoku/>
        <w:wordWrap/>
        <w:overflowPunct/>
        <w:topLinePunct w:val="0"/>
        <w:autoSpaceDE/>
        <w:autoSpaceDN/>
        <w:bidi w:val="0"/>
        <w:adjustRightInd/>
        <w:snapToGrid/>
        <w:spacing w:line="360" w:lineRule="auto"/>
        <w:ind w:firstLine="211" w:firstLineChars="100"/>
        <w:textAlignment w:val="auto"/>
        <w:rPr>
          <w:rFonts w:hint="eastAsia" w:ascii="宋体" w:hAnsi="宋体" w:eastAsia="宋体" w:cs="宋体"/>
          <w:b/>
          <w:bCs w:val="0"/>
          <w:color w:val="auto"/>
          <w:highlight w:val="none"/>
          <w:u w:val="none"/>
        </w:rPr>
      </w:pPr>
      <w:r>
        <w:rPr>
          <w:rFonts w:hint="eastAsia" w:ascii="宋体" w:hAnsi="宋体" w:eastAsia="宋体" w:cs="宋体"/>
          <w:b/>
          <w:bCs w:val="0"/>
          <w:color w:val="auto"/>
          <w:highlight w:val="none"/>
          <w:u w:val="none"/>
        </w:rPr>
        <w:t>（4）</w:t>
      </w:r>
      <w:r>
        <w:rPr>
          <w:rFonts w:hint="eastAsia" w:ascii="宋体" w:hAnsi="宋体" w:eastAsia="宋体" w:cs="宋体"/>
          <w:b/>
          <w:bCs w:val="0"/>
          <w:color w:val="auto"/>
          <w:highlight w:val="none"/>
          <w:u w:val="none"/>
          <w:lang w:eastAsia="zh-CN"/>
        </w:rPr>
        <w:t>采购人</w:t>
      </w:r>
      <w:r>
        <w:rPr>
          <w:rFonts w:hint="eastAsia" w:ascii="宋体" w:hAnsi="宋体" w:eastAsia="宋体" w:cs="宋体"/>
          <w:b/>
          <w:bCs w:val="0"/>
          <w:color w:val="auto"/>
          <w:highlight w:val="none"/>
          <w:u w:val="none"/>
        </w:rPr>
        <w:t>与中标候选人签订合同后，关于本招标内容所涉及的所有外围协调事宜，均由投标人负责处理；如因投标人无法协调相关事项，影响正常施工，</w:t>
      </w:r>
      <w:r>
        <w:rPr>
          <w:rFonts w:hint="eastAsia" w:ascii="宋体" w:hAnsi="宋体" w:eastAsia="宋体" w:cs="宋体"/>
          <w:b/>
          <w:bCs w:val="0"/>
          <w:color w:val="auto"/>
          <w:highlight w:val="none"/>
          <w:u w:val="none"/>
          <w:lang w:eastAsia="zh-CN"/>
        </w:rPr>
        <w:t>采购人</w:t>
      </w:r>
      <w:r>
        <w:rPr>
          <w:rFonts w:hint="eastAsia" w:ascii="宋体" w:hAnsi="宋体" w:eastAsia="宋体" w:cs="宋体"/>
          <w:b/>
          <w:bCs w:val="0"/>
          <w:color w:val="auto"/>
          <w:highlight w:val="none"/>
          <w:u w:val="none"/>
        </w:rPr>
        <w:t>有权选择其他材料供应商。</w:t>
      </w:r>
    </w:p>
    <w:p>
      <w:pPr>
        <w:keepNext w:val="0"/>
        <w:keepLines w:val="0"/>
        <w:pageBreakBefore w:val="0"/>
        <w:widowControl w:val="0"/>
        <w:kinsoku/>
        <w:wordWrap/>
        <w:overflowPunct/>
        <w:topLinePunct w:val="0"/>
        <w:autoSpaceDE/>
        <w:autoSpaceDN/>
        <w:bidi w:val="0"/>
        <w:adjustRightInd/>
        <w:snapToGrid/>
        <w:spacing w:line="360" w:lineRule="auto"/>
        <w:ind w:firstLine="211" w:firstLineChars="100"/>
        <w:textAlignment w:val="auto"/>
        <w:rPr>
          <w:rFonts w:hint="eastAsia" w:ascii="宋体" w:hAnsi="宋体" w:eastAsia="宋体" w:cs="宋体"/>
          <w:b/>
          <w:bCs w:val="0"/>
          <w:color w:val="auto"/>
          <w:highlight w:val="none"/>
          <w:u w:val="none"/>
        </w:rPr>
      </w:pPr>
      <w:r>
        <w:rPr>
          <w:rFonts w:hint="eastAsia" w:ascii="宋体" w:hAnsi="宋体" w:eastAsia="宋体" w:cs="宋体"/>
          <w:b/>
          <w:bCs w:val="0"/>
          <w:color w:val="auto"/>
          <w:highlight w:val="none"/>
          <w:u w:val="none"/>
        </w:rPr>
        <w:t>（5）</w:t>
      </w:r>
      <w:r>
        <w:rPr>
          <w:rFonts w:hint="eastAsia" w:ascii="宋体" w:hAnsi="宋体" w:eastAsia="宋体" w:cs="宋体"/>
          <w:b/>
          <w:bCs w:val="0"/>
          <w:color w:val="auto"/>
          <w:highlight w:val="none"/>
          <w:u w:val="none"/>
          <w:lang w:eastAsia="zh-CN"/>
        </w:rPr>
        <w:t>采购人</w:t>
      </w:r>
      <w:r>
        <w:rPr>
          <w:rFonts w:hint="eastAsia" w:ascii="宋体" w:hAnsi="宋体" w:eastAsia="宋体" w:cs="宋体"/>
          <w:b/>
          <w:bCs w:val="0"/>
          <w:color w:val="auto"/>
          <w:highlight w:val="none"/>
          <w:u w:val="none"/>
        </w:rPr>
        <w:t>应提前3天将材料进场计划提交给投标人，投标人应按时按照计划提供相应合格的材料；如若逾期，则投标人应向</w:t>
      </w:r>
      <w:r>
        <w:rPr>
          <w:rFonts w:hint="eastAsia" w:ascii="宋体" w:hAnsi="宋体" w:eastAsia="宋体" w:cs="宋体"/>
          <w:b/>
          <w:bCs w:val="0"/>
          <w:color w:val="auto"/>
          <w:highlight w:val="none"/>
          <w:u w:val="none"/>
          <w:lang w:eastAsia="zh-CN"/>
        </w:rPr>
        <w:t>采购人</w:t>
      </w:r>
      <w:r>
        <w:rPr>
          <w:rFonts w:hint="eastAsia" w:ascii="宋体" w:hAnsi="宋体" w:eastAsia="宋体" w:cs="宋体"/>
          <w:b/>
          <w:bCs w:val="0"/>
          <w:color w:val="auto"/>
          <w:highlight w:val="none"/>
          <w:u w:val="none"/>
        </w:rPr>
        <w:t>支付 1000元/天 的违约金，如逾期超过 3天，则</w:t>
      </w:r>
      <w:r>
        <w:rPr>
          <w:rFonts w:hint="eastAsia" w:ascii="宋体" w:hAnsi="宋体" w:eastAsia="宋体" w:cs="宋体"/>
          <w:b/>
          <w:bCs w:val="0"/>
          <w:color w:val="auto"/>
          <w:highlight w:val="none"/>
          <w:u w:val="none"/>
          <w:lang w:eastAsia="zh-CN"/>
        </w:rPr>
        <w:t>采购人</w:t>
      </w:r>
      <w:r>
        <w:rPr>
          <w:rFonts w:hint="eastAsia" w:ascii="宋体" w:hAnsi="宋体" w:eastAsia="宋体" w:cs="宋体"/>
          <w:b/>
          <w:bCs w:val="0"/>
          <w:color w:val="auto"/>
          <w:highlight w:val="none"/>
          <w:u w:val="none"/>
        </w:rPr>
        <w:t>有权更换供应商，投标人不得以材料供应数量未履行完成为借口继续供应材料。</w:t>
      </w:r>
      <w:bookmarkEnd w:id="22"/>
      <w:bookmarkEnd w:id="23"/>
    </w:p>
    <w:p>
      <w:pPr>
        <w:pStyle w:val="2"/>
        <w:rPr>
          <w:rFonts w:hint="eastAsia"/>
          <w:highlight w:val="none"/>
        </w:rPr>
      </w:pPr>
    </w:p>
    <w:p>
      <w:pPr>
        <w:pStyle w:val="3"/>
        <w:spacing w:beforeLines="0" w:afterLines="0"/>
        <w:jc w:val="center"/>
        <w:rPr>
          <w:rFonts w:hint="eastAsia"/>
          <w:color w:val="auto"/>
          <w:sz w:val="32"/>
          <w:szCs w:val="32"/>
          <w:highlight w:val="none"/>
        </w:rPr>
      </w:pPr>
      <w:r>
        <w:rPr>
          <w:rFonts w:hint="eastAsia" w:ascii="Arial" w:hAnsi="Arial"/>
          <w:color w:val="auto"/>
          <w:kern w:val="2"/>
          <w:sz w:val="32"/>
          <w:szCs w:val="32"/>
          <w:highlight w:val="none"/>
        </w:rPr>
        <w:t>第四章</w:t>
      </w:r>
      <w:r>
        <w:rPr>
          <w:rFonts w:ascii="Arial" w:hAnsi="Arial"/>
          <w:color w:val="auto"/>
          <w:kern w:val="2"/>
          <w:sz w:val="32"/>
          <w:szCs w:val="32"/>
          <w:highlight w:val="none"/>
        </w:rPr>
        <w:t xml:space="preserve">     </w:t>
      </w:r>
      <w:r>
        <w:rPr>
          <w:rFonts w:hint="eastAsia"/>
          <w:color w:val="auto"/>
          <w:sz w:val="32"/>
          <w:szCs w:val="32"/>
          <w:highlight w:val="none"/>
        </w:rPr>
        <w:t>合同文本及主要条款</w:t>
      </w:r>
    </w:p>
    <w:p>
      <w:pPr>
        <w:spacing w:line="500" w:lineRule="exact"/>
        <w:ind w:right="-2" w:rightChars="-1" w:firstLine="2"/>
        <w:rPr>
          <w:rFonts w:hint="default" w:ascii="Times New Roman" w:hAnsi="Times New Roman" w:eastAsia="仿宋" w:cs="Times New Roman"/>
          <w:b/>
          <w:sz w:val="24"/>
          <w:highlight w:val="none"/>
        </w:rPr>
      </w:pPr>
      <w:r>
        <w:rPr>
          <w:rFonts w:hint="default" w:ascii="Times New Roman" w:hAnsi="Times New Roman" w:eastAsia="仿宋" w:cs="Times New Roman"/>
          <w:b/>
          <w:sz w:val="24"/>
          <w:highlight w:val="none"/>
        </w:rPr>
        <w:t>一、材料名称、规格、单价及要求</w:t>
      </w:r>
    </w:p>
    <w:tbl>
      <w:tblPr>
        <w:tblStyle w:val="26"/>
        <w:tblW w:w="1053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674"/>
        <w:gridCol w:w="1780"/>
        <w:gridCol w:w="1065"/>
        <w:gridCol w:w="1345"/>
        <w:gridCol w:w="1077"/>
        <w:gridCol w:w="1531"/>
        <w:gridCol w:w="1531"/>
        <w:gridCol w:w="153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 w:hRule="atLeast"/>
          <w:jc w:val="center"/>
        </w:trPr>
        <w:tc>
          <w:tcPr>
            <w:tcW w:w="674" w:type="dxa"/>
            <w:tcBorders>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2" w:rightChars="-1"/>
              <w:jc w:val="center"/>
              <w:textAlignment w:val="auto"/>
              <w:rPr>
                <w:rFonts w:hint="default" w:ascii="Times New Roman" w:hAnsi="Times New Roman" w:eastAsia="仿宋" w:cs="Times New Roman"/>
                <w:sz w:val="24"/>
                <w:highlight w:val="none"/>
                <w:lang w:val="en-US" w:eastAsia="zh-CN"/>
              </w:rPr>
            </w:pPr>
            <w:r>
              <w:rPr>
                <w:rFonts w:hint="default" w:ascii="Times New Roman" w:hAnsi="Times New Roman" w:eastAsia="仿宋" w:cs="Times New Roman"/>
                <w:sz w:val="24"/>
                <w:highlight w:val="none"/>
                <w:lang w:val="en-US" w:eastAsia="zh-CN"/>
              </w:rPr>
              <w:t>序号</w:t>
            </w:r>
          </w:p>
        </w:tc>
        <w:tc>
          <w:tcPr>
            <w:tcW w:w="1780" w:type="dxa"/>
            <w:tcBorders>
              <w:lef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2" w:rightChars="-1"/>
              <w:jc w:val="center"/>
              <w:textAlignment w:val="auto"/>
              <w:rPr>
                <w:rFonts w:hint="default" w:ascii="Times New Roman" w:hAnsi="Times New Roman" w:eastAsia="仿宋" w:cs="Times New Roman"/>
                <w:sz w:val="24"/>
                <w:highlight w:val="none"/>
                <w:lang w:val="en-US" w:eastAsia="zh-CN"/>
              </w:rPr>
            </w:pPr>
            <w:r>
              <w:rPr>
                <w:rFonts w:hint="default" w:ascii="Times New Roman" w:hAnsi="Times New Roman" w:eastAsia="仿宋" w:cs="Times New Roman"/>
                <w:sz w:val="24"/>
                <w:highlight w:val="none"/>
              </w:rPr>
              <w:t>材料名称</w:t>
            </w:r>
          </w:p>
        </w:tc>
        <w:tc>
          <w:tcPr>
            <w:tcW w:w="106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2" w:rightChars="-1"/>
              <w:jc w:val="center"/>
              <w:textAlignment w:val="auto"/>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规格</w:t>
            </w:r>
          </w:p>
        </w:tc>
        <w:tc>
          <w:tcPr>
            <w:tcW w:w="134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2" w:rightChars="-1"/>
              <w:jc w:val="center"/>
              <w:textAlignment w:val="auto"/>
              <w:rPr>
                <w:rFonts w:hint="default" w:ascii="Times New Roman" w:hAnsi="Times New Roman" w:eastAsia="仿宋" w:cs="Times New Roman"/>
                <w:kern w:val="2"/>
                <w:sz w:val="24"/>
                <w:szCs w:val="24"/>
                <w:highlight w:val="none"/>
                <w:lang w:val="en-US" w:eastAsia="zh-CN" w:bidi="ar-SA"/>
              </w:rPr>
            </w:pPr>
            <w:r>
              <w:rPr>
                <w:rFonts w:hint="default" w:ascii="Times New Roman" w:hAnsi="Times New Roman" w:eastAsia="仿宋" w:cs="Times New Roman"/>
                <w:kern w:val="2"/>
                <w:sz w:val="24"/>
                <w:szCs w:val="24"/>
                <w:highlight w:val="none"/>
                <w:lang w:val="en-US" w:eastAsia="zh-CN" w:bidi="ar-SA"/>
              </w:rPr>
              <w:t>单位</w:t>
            </w:r>
          </w:p>
        </w:tc>
        <w:tc>
          <w:tcPr>
            <w:tcW w:w="1077"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2" w:rightChars="-1"/>
              <w:jc w:val="center"/>
              <w:textAlignment w:val="auto"/>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数量</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2" w:rightChars="-1"/>
              <w:jc w:val="center"/>
              <w:textAlignment w:val="auto"/>
              <w:rPr>
                <w:rFonts w:hint="default" w:ascii="Times New Roman" w:hAnsi="Times New Roman" w:eastAsia="仿宋" w:cs="Times New Roman"/>
                <w:sz w:val="24"/>
                <w:highlight w:val="none"/>
                <w:lang w:val="en-US" w:eastAsia="zh-CN"/>
              </w:rPr>
            </w:pPr>
            <w:r>
              <w:rPr>
                <w:rFonts w:hint="default" w:ascii="Times New Roman" w:hAnsi="Times New Roman" w:eastAsia="仿宋" w:cs="Times New Roman"/>
                <w:sz w:val="24"/>
                <w:highlight w:val="none"/>
              </w:rPr>
              <w:t>（</w:t>
            </w:r>
            <w:r>
              <w:rPr>
                <w:rFonts w:hint="default" w:ascii="Times New Roman" w:hAnsi="Times New Roman" w:eastAsia="仿宋" w:cs="Times New Roman"/>
                <w:sz w:val="24"/>
                <w:highlight w:val="none"/>
                <w:lang w:val="en-US" w:eastAsia="zh-CN"/>
              </w:rPr>
              <w:t>暂定</w:t>
            </w:r>
            <w:r>
              <w:rPr>
                <w:rFonts w:hint="default" w:ascii="Times New Roman" w:hAnsi="Times New Roman" w:eastAsia="仿宋" w:cs="Times New Roman"/>
                <w:sz w:val="24"/>
                <w:highlight w:val="none"/>
              </w:rPr>
              <w:t>）</w:t>
            </w:r>
          </w:p>
        </w:tc>
        <w:tc>
          <w:tcPr>
            <w:tcW w:w="1531" w:type="dxa"/>
            <w:tcBorders>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2" w:rightChars="-1"/>
              <w:jc w:val="center"/>
              <w:textAlignment w:val="auto"/>
              <w:rPr>
                <w:rFonts w:hint="default" w:ascii="Times New Roman" w:hAnsi="Times New Roman" w:eastAsia="仿宋" w:cs="Times New Roman"/>
                <w:kern w:val="2"/>
                <w:sz w:val="24"/>
                <w:szCs w:val="24"/>
                <w:highlight w:val="none"/>
                <w:lang w:val="en-US" w:eastAsia="zh-CN" w:bidi="ar-SA"/>
              </w:rPr>
            </w:pPr>
            <w:r>
              <w:rPr>
                <w:rFonts w:hint="default" w:ascii="Times New Roman" w:hAnsi="Times New Roman" w:eastAsia="仿宋" w:cs="Times New Roman"/>
                <w:sz w:val="24"/>
                <w:highlight w:val="none"/>
                <w:lang w:val="en-US" w:eastAsia="zh-CN"/>
              </w:rPr>
              <w:t>不含税单价（元）</w:t>
            </w:r>
          </w:p>
        </w:tc>
        <w:tc>
          <w:tcPr>
            <w:tcW w:w="1531" w:type="dxa"/>
            <w:tcBorders>
              <w:left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2" w:rightChars="-1"/>
              <w:jc w:val="center"/>
              <w:textAlignment w:val="auto"/>
              <w:rPr>
                <w:rFonts w:hint="default" w:ascii="Times New Roman" w:hAnsi="Times New Roman" w:eastAsia="仿宋" w:cs="Times New Roman"/>
                <w:sz w:val="24"/>
                <w:highlight w:val="none"/>
                <w:lang w:val="en-US" w:eastAsia="zh-CN"/>
              </w:rPr>
            </w:pPr>
            <w:r>
              <w:rPr>
                <w:rFonts w:hint="default" w:ascii="Times New Roman" w:hAnsi="Times New Roman" w:eastAsia="仿宋" w:cs="Times New Roman"/>
                <w:sz w:val="24"/>
                <w:highlight w:val="none"/>
                <w:lang w:val="en-US" w:eastAsia="zh-CN"/>
              </w:rPr>
              <w:t>含（</w:t>
            </w:r>
            <w:permStart w:id="0" w:edGrp="everyone"/>
            <w:r>
              <w:rPr>
                <w:rFonts w:hint="default" w:ascii="Times New Roman" w:hAnsi="Times New Roman" w:eastAsia="仿宋" w:cs="Times New Roman"/>
                <w:color w:val="000000"/>
                <w:sz w:val="24"/>
                <w:highlight w:val="none"/>
                <w:u w:val="single"/>
                <w:lang w:eastAsia="zh-CN"/>
              </w:rPr>
              <w:t xml:space="preserve"> </w:t>
            </w:r>
            <w:r>
              <w:rPr>
                <w:rFonts w:hint="default" w:ascii="Times New Roman" w:hAnsi="Times New Roman" w:eastAsia="仿宋" w:cs="Times New Roman"/>
                <w:color w:val="000000"/>
                <w:sz w:val="24"/>
                <w:highlight w:val="none"/>
                <w:u w:val="single"/>
                <w:lang w:val="en-US" w:eastAsia="zh-CN"/>
              </w:rPr>
              <w:t xml:space="preserve"> </w:t>
            </w:r>
            <w:permEnd w:id="0"/>
            <w:r>
              <w:rPr>
                <w:rFonts w:hint="default" w:ascii="Times New Roman" w:hAnsi="Times New Roman" w:eastAsia="仿宋" w:cs="Times New Roman"/>
                <w:sz w:val="24"/>
                <w:highlight w:val="none"/>
                <w:lang w:val="en-US" w:eastAsia="zh-CN"/>
              </w:rPr>
              <w:t>%）税单价（元）</w:t>
            </w:r>
          </w:p>
        </w:tc>
        <w:tc>
          <w:tcPr>
            <w:tcW w:w="1531" w:type="dxa"/>
            <w:tcBorders>
              <w:lef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2" w:rightChars="-1"/>
              <w:jc w:val="center"/>
              <w:textAlignment w:val="auto"/>
              <w:rPr>
                <w:rFonts w:hint="default" w:ascii="Times New Roman" w:hAnsi="Times New Roman" w:eastAsia="仿宋" w:cs="Times New Roman"/>
                <w:sz w:val="24"/>
                <w:highlight w:val="none"/>
                <w:lang w:val="en-US" w:eastAsia="zh-CN"/>
              </w:rPr>
            </w:pPr>
            <w:r>
              <w:rPr>
                <w:rFonts w:hint="eastAsia" w:ascii="Times New Roman" w:hAnsi="Times New Roman" w:eastAsia="仿宋" w:cs="Times New Roman"/>
                <w:sz w:val="24"/>
                <w:highlight w:val="none"/>
                <w:lang w:val="en-US" w:eastAsia="zh-CN"/>
              </w:rPr>
              <w:t>含税</w:t>
            </w:r>
            <w:r>
              <w:rPr>
                <w:rFonts w:hint="default" w:ascii="Times New Roman" w:hAnsi="Times New Roman" w:eastAsia="仿宋" w:cs="Times New Roman"/>
                <w:sz w:val="24"/>
                <w:highlight w:val="none"/>
                <w:lang w:val="en-US" w:eastAsia="zh-CN"/>
              </w:rPr>
              <w:t>合价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 w:hRule="atLeast"/>
          <w:jc w:val="center"/>
        </w:trPr>
        <w:tc>
          <w:tcPr>
            <w:tcW w:w="674" w:type="dxa"/>
            <w:tcBorders>
              <w:right w:val="single" w:color="auto" w:sz="4" w:space="0"/>
            </w:tcBorders>
            <w:noWrap w:val="0"/>
            <w:vAlign w:val="center"/>
          </w:tcPr>
          <w:p>
            <w:pPr>
              <w:keepNext w:val="0"/>
              <w:keepLines w:val="0"/>
              <w:suppressLineNumbers w:val="0"/>
              <w:spacing w:before="0" w:beforeAutospacing="0" w:after="0" w:afterAutospacing="0" w:line="500" w:lineRule="exact"/>
              <w:ind w:left="0" w:right="-2" w:rightChars="-1"/>
              <w:jc w:val="center"/>
              <w:rPr>
                <w:rFonts w:hint="default" w:ascii="Times New Roman" w:hAnsi="Times New Roman" w:eastAsia="仿宋" w:cs="Times New Roman"/>
                <w:sz w:val="24"/>
                <w:highlight w:val="none"/>
              </w:rPr>
            </w:pPr>
            <w:permStart w:id="1" w:edGrp="everyone"/>
          </w:p>
        </w:tc>
        <w:tc>
          <w:tcPr>
            <w:tcW w:w="1780" w:type="dxa"/>
            <w:tcBorders>
              <w:left w:val="single" w:color="auto" w:sz="4" w:space="0"/>
            </w:tcBorders>
            <w:noWrap w:val="0"/>
            <w:vAlign w:val="center"/>
          </w:tcPr>
          <w:p>
            <w:pPr>
              <w:keepNext w:val="0"/>
              <w:keepLines w:val="0"/>
              <w:suppressLineNumbers w:val="0"/>
              <w:spacing w:before="0" w:beforeAutospacing="0" w:after="0" w:afterAutospacing="0" w:line="500" w:lineRule="exact"/>
              <w:ind w:left="0" w:right="-2" w:rightChars="-1"/>
              <w:jc w:val="center"/>
              <w:rPr>
                <w:rFonts w:hint="default" w:ascii="Times New Roman" w:hAnsi="Times New Roman" w:eastAsia="仿宋" w:cs="Times New Roman"/>
                <w:sz w:val="24"/>
                <w:highlight w:val="none"/>
              </w:rPr>
            </w:pPr>
          </w:p>
        </w:tc>
        <w:tc>
          <w:tcPr>
            <w:tcW w:w="1065" w:type="dxa"/>
            <w:noWrap w:val="0"/>
            <w:vAlign w:val="center"/>
          </w:tcPr>
          <w:p>
            <w:pPr>
              <w:keepNext w:val="0"/>
              <w:keepLines w:val="0"/>
              <w:suppressLineNumbers w:val="0"/>
              <w:spacing w:before="0" w:beforeAutospacing="0" w:after="0" w:afterAutospacing="0" w:line="500" w:lineRule="exact"/>
              <w:ind w:left="0" w:right="-2" w:rightChars="-1"/>
              <w:jc w:val="center"/>
              <w:rPr>
                <w:rFonts w:hint="default" w:ascii="Times New Roman" w:hAnsi="Times New Roman" w:eastAsia="仿宋" w:cs="Times New Roman"/>
                <w:sz w:val="24"/>
                <w:highlight w:val="none"/>
              </w:rPr>
            </w:pPr>
          </w:p>
        </w:tc>
        <w:tc>
          <w:tcPr>
            <w:tcW w:w="1345" w:type="dxa"/>
            <w:noWrap w:val="0"/>
            <w:vAlign w:val="center"/>
          </w:tcPr>
          <w:p>
            <w:pPr>
              <w:keepNext w:val="0"/>
              <w:keepLines w:val="0"/>
              <w:suppressLineNumbers w:val="0"/>
              <w:spacing w:before="0" w:beforeAutospacing="0" w:after="0" w:afterAutospacing="0" w:line="500" w:lineRule="exact"/>
              <w:ind w:left="0" w:right="-2" w:rightChars="-1"/>
              <w:jc w:val="center"/>
              <w:rPr>
                <w:rFonts w:hint="default" w:ascii="Times New Roman" w:hAnsi="Times New Roman" w:eastAsia="仿宋" w:cs="Times New Roman"/>
                <w:sz w:val="24"/>
                <w:highlight w:val="none"/>
              </w:rPr>
            </w:pPr>
          </w:p>
        </w:tc>
        <w:tc>
          <w:tcPr>
            <w:tcW w:w="1077" w:type="dxa"/>
            <w:noWrap w:val="0"/>
            <w:vAlign w:val="center"/>
          </w:tcPr>
          <w:p>
            <w:pPr>
              <w:keepNext w:val="0"/>
              <w:keepLines w:val="0"/>
              <w:suppressLineNumbers w:val="0"/>
              <w:spacing w:before="0" w:beforeAutospacing="0" w:after="0" w:afterAutospacing="0" w:line="500" w:lineRule="exact"/>
              <w:ind w:left="0" w:right="-2" w:rightChars="-1"/>
              <w:jc w:val="center"/>
              <w:rPr>
                <w:rFonts w:hint="default" w:ascii="Times New Roman" w:hAnsi="Times New Roman" w:eastAsia="仿宋" w:cs="Times New Roman"/>
                <w:sz w:val="24"/>
                <w:highlight w:val="none"/>
              </w:rPr>
            </w:pPr>
          </w:p>
        </w:tc>
        <w:tc>
          <w:tcPr>
            <w:tcW w:w="1531" w:type="dxa"/>
            <w:tcBorders>
              <w:right w:val="single" w:color="auto" w:sz="4" w:space="0"/>
            </w:tcBorders>
            <w:noWrap w:val="0"/>
            <w:vAlign w:val="center"/>
          </w:tcPr>
          <w:p>
            <w:pPr>
              <w:keepNext w:val="0"/>
              <w:keepLines w:val="0"/>
              <w:suppressLineNumbers w:val="0"/>
              <w:spacing w:before="0" w:beforeAutospacing="0" w:after="0" w:afterAutospacing="0" w:line="500" w:lineRule="exact"/>
              <w:ind w:left="0" w:right="-2" w:rightChars="-1"/>
              <w:jc w:val="center"/>
              <w:rPr>
                <w:rFonts w:hint="default" w:ascii="Times New Roman" w:hAnsi="Times New Roman" w:eastAsia="仿宋" w:cs="Times New Roman"/>
                <w:sz w:val="24"/>
                <w:highlight w:val="none"/>
              </w:rPr>
            </w:pPr>
          </w:p>
        </w:tc>
        <w:tc>
          <w:tcPr>
            <w:tcW w:w="1531" w:type="dxa"/>
            <w:tcBorders>
              <w:left w:val="single" w:color="auto" w:sz="4" w:space="0"/>
              <w:right w:val="single" w:color="auto" w:sz="4" w:space="0"/>
            </w:tcBorders>
            <w:noWrap w:val="0"/>
            <w:vAlign w:val="center"/>
          </w:tcPr>
          <w:p>
            <w:pPr>
              <w:keepNext w:val="0"/>
              <w:keepLines w:val="0"/>
              <w:suppressLineNumbers w:val="0"/>
              <w:spacing w:before="0" w:beforeAutospacing="0" w:after="0" w:afterAutospacing="0" w:line="500" w:lineRule="exact"/>
              <w:ind w:left="0" w:right="-2" w:rightChars="-1"/>
              <w:jc w:val="center"/>
              <w:rPr>
                <w:rFonts w:hint="default" w:ascii="Times New Roman" w:hAnsi="Times New Roman" w:eastAsia="仿宋" w:cs="Times New Roman"/>
                <w:sz w:val="24"/>
                <w:highlight w:val="none"/>
              </w:rPr>
            </w:pPr>
          </w:p>
        </w:tc>
        <w:tc>
          <w:tcPr>
            <w:tcW w:w="1531" w:type="dxa"/>
            <w:tcBorders>
              <w:left w:val="single" w:color="auto" w:sz="4" w:space="0"/>
            </w:tcBorders>
            <w:noWrap w:val="0"/>
            <w:vAlign w:val="center"/>
          </w:tcPr>
          <w:p>
            <w:pPr>
              <w:keepNext w:val="0"/>
              <w:keepLines w:val="0"/>
              <w:suppressLineNumbers w:val="0"/>
              <w:spacing w:before="0" w:beforeAutospacing="0" w:after="0" w:afterAutospacing="0" w:line="500" w:lineRule="exact"/>
              <w:ind w:left="0" w:right="-2" w:rightChars="-1"/>
              <w:jc w:val="center"/>
              <w:rPr>
                <w:rFonts w:hint="default" w:ascii="Times New Roman" w:hAnsi="Times New Roman" w:eastAsia="仿宋" w:cs="Times New Roman"/>
                <w:sz w:val="24"/>
                <w:highlight w:val="none"/>
              </w:rPr>
            </w:pPr>
          </w:p>
        </w:tc>
      </w:tr>
      <w:permEnd w:id="1"/>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 w:hRule="atLeast"/>
          <w:jc w:val="center"/>
        </w:trPr>
        <w:tc>
          <w:tcPr>
            <w:tcW w:w="674" w:type="dxa"/>
            <w:tcBorders>
              <w:right w:val="single" w:color="auto" w:sz="4" w:space="0"/>
            </w:tcBorders>
            <w:noWrap w:val="0"/>
            <w:vAlign w:val="center"/>
          </w:tcPr>
          <w:p>
            <w:pPr>
              <w:keepNext w:val="0"/>
              <w:keepLines w:val="0"/>
              <w:suppressLineNumbers w:val="0"/>
              <w:spacing w:before="0" w:beforeAutospacing="0" w:after="0" w:afterAutospacing="0" w:line="500" w:lineRule="exact"/>
              <w:ind w:left="0" w:right="-2" w:rightChars="-1"/>
              <w:jc w:val="center"/>
              <w:rPr>
                <w:rFonts w:hint="default" w:ascii="Times New Roman" w:hAnsi="Times New Roman" w:eastAsia="仿宋" w:cs="Times New Roman"/>
                <w:sz w:val="24"/>
                <w:highlight w:val="none"/>
              </w:rPr>
            </w:pPr>
            <w:permStart w:id="2" w:edGrp="everyone"/>
          </w:p>
        </w:tc>
        <w:tc>
          <w:tcPr>
            <w:tcW w:w="1780" w:type="dxa"/>
            <w:tcBorders>
              <w:left w:val="single" w:color="auto" w:sz="4" w:space="0"/>
            </w:tcBorders>
            <w:noWrap w:val="0"/>
            <w:vAlign w:val="center"/>
          </w:tcPr>
          <w:p>
            <w:pPr>
              <w:keepNext w:val="0"/>
              <w:keepLines w:val="0"/>
              <w:suppressLineNumbers w:val="0"/>
              <w:spacing w:before="0" w:beforeAutospacing="0" w:after="0" w:afterAutospacing="0" w:line="500" w:lineRule="exact"/>
              <w:ind w:left="0" w:right="-2" w:rightChars="-1"/>
              <w:jc w:val="center"/>
              <w:rPr>
                <w:rFonts w:hint="default" w:ascii="Times New Roman" w:hAnsi="Times New Roman" w:eastAsia="仿宋" w:cs="Times New Roman"/>
                <w:sz w:val="24"/>
                <w:highlight w:val="none"/>
              </w:rPr>
            </w:pPr>
          </w:p>
        </w:tc>
        <w:tc>
          <w:tcPr>
            <w:tcW w:w="1065" w:type="dxa"/>
            <w:noWrap w:val="0"/>
            <w:vAlign w:val="center"/>
          </w:tcPr>
          <w:p>
            <w:pPr>
              <w:keepNext w:val="0"/>
              <w:keepLines w:val="0"/>
              <w:suppressLineNumbers w:val="0"/>
              <w:spacing w:before="0" w:beforeAutospacing="0" w:after="0" w:afterAutospacing="0" w:line="500" w:lineRule="exact"/>
              <w:ind w:left="0" w:right="-2" w:rightChars="-1"/>
              <w:jc w:val="center"/>
              <w:rPr>
                <w:rFonts w:hint="default" w:ascii="Times New Roman" w:hAnsi="Times New Roman" w:eastAsia="仿宋" w:cs="Times New Roman"/>
                <w:sz w:val="24"/>
                <w:highlight w:val="none"/>
              </w:rPr>
            </w:pPr>
          </w:p>
        </w:tc>
        <w:tc>
          <w:tcPr>
            <w:tcW w:w="1345" w:type="dxa"/>
            <w:noWrap w:val="0"/>
            <w:vAlign w:val="center"/>
          </w:tcPr>
          <w:p>
            <w:pPr>
              <w:keepNext w:val="0"/>
              <w:keepLines w:val="0"/>
              <w:suppressLineNumbers w:val="0"/>
              <w:spacing w:before="0" w:beforeAutospacing="0" w:after="0" w:afterAutospacing="0" w:line="500" w:lineRule="exact"/>
              <w:ind w:left="0" w:right="-2" w:rightChars="-1"/>
              <w:jc w:val="center"/>
              <w:rPr>
                <w:rFonts w:hint="default" w:ascii="Times New Roman" w:hAnsi="Times New Roman" w:eastAsia="仿宋" w:cs="Times New Roman"/>
                <w:sz w:val="24"/>
                <w:highlight w:val="none"/>
              </w:rPr>
            </w:pPr>
          </w:p>
        </w:tc>
        <w:tc>
          <w:tcPr>
            <w:tcW w:w="1077" w:type="dxa"/>
            <w:noWrap w:val="0"/>
            <w:vAlign w:val="center"/>
          </w:tcPr>
          <w:p>
            <w:pPr>
              <w:keepNext w:val="0"/>
              <w:keepLines w:val="0"/>
              <w:suppressLineNumbers w:val="0"/>
              <w:spacing w:before="0" w:beforeAutospacing="0" w:after="0" w:afterAutospacing="0" w:line="500" w:lineRule="exact"/>
              <w:ind w:left="0" w:right="-2" w:rightChars="-1"/>
              <w:jc w:val="center"/>
              <w:rPr>
                <w:rFonts w:hint="default" w:ascii="Times New Roman" w:hAnsi="Times New Roman" w:eastAsia="仿宋" w:cs="Times New Roman"/>
                <w:sz w:val="24"/>
                <w:highlight w:val="none"/>
              </w:rPr>
            </w:pPr>
          </w:p>
        </w:tc>
        <w:tc>
          <w:tcPr>
            <w:tcW w:w="1531" w:type="dxa"/>
            <w:tcBorders>
              <w:right w:val="single" w:color="auto" w:sz="4" w:space="0"/>
            </w:tcBorders>
            <w:noWrap w:val="0"/>
            <w:vAlign w:val="center"/>
          </w:tcPr>
          <w:p>
            <w:pPr>
              <w:keepNext w:val="0"/>
              <w:keepLines w:val="0"/>
              <w:suppressLineNumbers w:val="0"/>
              <w:spacing w:before="0" w:beforeAutospacing="0" w:after="0" w:afterAutospacing="0" w:line="500" w:lineRule="exact"/>
              <w:ind w:left="0" w:right="-2" w:rightChars="-1"/>
              <w:jc w:val="center"/>
              <w:rPr>
                <w:rFonts w:hint="default" w:ascii="Times New Roman" w:hAnsi="Times New Roman" w:eastAsia="仿宋" w:cs="Times New Roman"/>
                <w:sz w:val="24"/>
                <w:highlight w:val="none"/>
              </w:rPr>
            </w:pPr>
          </w:p>
        </w:tc>
        <w:tc>
          <w:tcPr>
            <w:tcW w:w="1531" w:type="dxa"/>
            <w:tcBorders>
              <w:left w:val="single" w:color="auto" w:sz="4" w:space="0"/>
              <w:right w:val="single" w:color="auto" w:sz="4" w:space="0"/>
            </w:tcBorders>
            <w:noWrap w:val="0"/>
            <w:vAlign w:val="center"/>
          </w:tcPr>
          <w:p>
            <w:pPr>
              <w:keepNext w:val="0"/>
              <w:keepLines w:val="0"/>
              <w:suppressLineNumbers w:val="0"/>
              <w:spacing w:before="0" w:beforeAutospacing="0" w:after="0" w:afterAutospacing="0" w:line="500" w:lineRule="exact"/>
              <w:ind w:left="0" w:right="-2" w:rightChars="-1"/>
              <w:jc w:val="center"/>
              <w:rPr>
                <w:rFonts w:hint="default" w:ascii="Times New Roman" w:hAnsi="Times New Roman" w:eastAsia="仿宋" w:cs="Times New Roman"/>
                <w:sz w:val="24"/>
                <w:highlight w:val="none"/>
              </w:rPr>
            </w:pPr>
          </w:p>
        </w:tc>
        <w:tc>
          <w:tcPr>
            <w:tcW w:w="1531" w:type="dxa"/>
            <w:tcBorders>
              <w:left w:val="single" w:color="auto" w:sz="4" w:space="0"/>
            </w:tcBorders>
            <w:noWrap w:val="0"/>
            <w:vAlign w:val="center"/>
          </w:tcPr>
          <w:p>
            <w:pPr>
              <w:keepNext w:val="0"/>
              <w:keepLines w:val="0"/>
              <w:suppressLineNumbers w:val="0"/>
              <w:spacing w:before="0" w:beforeAutospacing="0" w:after="0" w:afterAutospacing="0" w:line="500" w:lineRule="exact"/>
              <w:ind w:left="0" w:right="-2" w:rightChars="-1"/>
              <w:jc w:val="center"/>
              <w:rPr>
                <w:rFonts w:hint="default" w:ascii="Times New Roman" w:hAnsi="Times New Roman" w:eastAsia="仿宋" w:cs="Times New Roman"/>
                <w:sz w:val="24"/>
                <w:highlight w:val="none"/>
              </w:rPr>
            </w:pPr>
          </w:p>
        </w:tc>
      </w:tr>
      <w:permEnd w:id="2"/>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 w:hRule="atLeast"/>
          <w:jc w:val="center"/>
        </w:trPr>
        <w:tc>
          <w:tcPr>
            <w:tcW w:w="9003" w:type="dxa"/>
            <w:gridSpan w:val="7"/>
            <w:tcBorders>
              <w:right w:val="single" w:color="auto" w:sz="4" w:space="0"/>
            </w:tcBorders>
            <w:noWrap w:val="0"/>
            <w:vAlign w:val="center"/>
          </w:tcPr>
          <w:p>
            <w:pPr>
              <w:keepNext w:val="0"/>
              <w:keepLines w:val="0"/>
              <w:suppressLineNumbers w:val="0"/>
              <w:spacing w:before="0" w:beforeAutospacing="0" w:after="0" w:afterAutospacing="0" w:line="500" w:lineRule="exact"/>
              <w:ind w:left="0" w:right="-2" w:rightChars="-1"/>
              <w:jc w:val="left"/>
              <w:rPr>
                <w:rFonts w:hint="default" w:ascii="Times New Roman" w:hAnsi="Times New Roman" w:eastAsia="仿宋" w:cs="Times New Roman"/>
                <w:sz w:val="24"/>
                <w:highlight w:val="none"/>
                <w:lang w:val="en-US" w:eastAsia="zh-CN"/>
              </w:rPr>
            </w:pPr>
            <w:permStart w:id="3" w:edGrp="everyone"/>
            <w:r>
              <w:rPr>
                <w:rFonts w:hint="default" w:ascii="Times New Roman" w:hAnsi="Times New Roman" w:eastAsia="仿宋" w:cs="Times New Roman"/>
                <w:sz w:val="24"/>
                <w:highlight w:val="none"/>
                <w:lang w:val="en-US" w:eastAsia="zh-CN"/>
              </w:rPr>
              <w:t>合计：（大写）</w:t>
            </w:r>
          </w:p>
        </w:tc>
        <w:tc>
          <w:tcPr>
            <w:tcW w:w="1531" w:type="dxa"/>
            <w:tcBorders>
              <w:left w:val="single" w:color="auto" w:sz="4" w:space="0"/>
            </w:tcBorders>
            <w:noWrap w:val="0"/>
            <w:vAlign w:val="center"/>
          </w:tcPr>
          <w:p>
            <w:pPr>
              <w:keepNext w:val="0"/>
              <w:keepLines w:val="0"/>
              <w:suppressLineNumbers w:val="0"/>
              <w:spacing w:before="0" w:beforeAutospacing="0" w:after="0" w:afterAutospacing="0" w:line="500" w:lineRule="exact"/>
              <w:ind w:left="0" w:right="-2" w:rightChars="-1"/>
              <w:jc w:val="center"/>
              <w:rPr>
                <w:rFonts w:hint="default" w:ascii="Times New Roman" w:hAnsi="Times New Roman" w:eastAsia="仿宋" w:cs="Times New Roman"/>
                <w:sz w:val="24"/>
                <w:highlight w:val="none"/>
              </w:rPr>
            </w:pPr>
          </w:p>
        </w:tc>
      </w:tr>
      <w:permEnd w:id="3"/>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9" w:hRule="atLeast"/>
          <w:jc w:val="center"/>
        </w:trPr>
        <w:tc>
          <w:tcPr>
            <w:tcW w:w="10534" w:type="dxa"/>
            <w:gridSpan w:val="8"/>
            <w:noWrap w:val="0"/>
            <w:vAlign w:val="center"/>
          </w:tcPr>
          <w:p>
            <w:pPr>
              <w:keepNext w:val="0"/>
              <w:keepLines w:val="0"/>
              <w:suppressLineNumbers w:val="0"/>
              <w:spacing w:before="0" w:beforeAutospacing="0" w:after="0" w:afterAutospacing="0" w:line="500" w:lineRule="exact"/>
              <w:ind w:left="0" w:right="-2" w:rightChars="-1"/>
              <w:rPr>
                <w:rFonts w:hint="default" w:ascii="Times New Roman" w:hAnsi="Times New Roman" w:eastAsia="仿宋" w:cs="Times New Roman"/>
                <w:sz w:val="24"/>
                <w:highlight w:val="none"/>
                <w:lang w:val="en-US" w:eastAsia="zh-CN"/>
              </w:rPr>
            </w:pPr>
            <w:permStart w:id="4" w:edGrp="everyone" w:colFirst="0" w:colLast="0"/>
            <w:r>
              <w:rPr>
                <w:rFonts w:hint="default" w:ascii="Times New Roman" w:hAnsi="Times New Roman" w:eastAsia="仿宋" w:cs="Times New Roman"/>
                <w:sz w:val="24"/>
                <w:highlight w:val="none"/>
              </w:rPr>
              <w:t>备注：</w:t>
            </w:r>
            <w:r>
              <w:rPr>
                <w:rFonts w:hint="default" w:ascii="Times New Roman" w:hAnsi="Times New Roman" w:eastAsia="仿宋" w:cs="Times New Roman"/>
                <w:sz w:val="24"/>
                <w:highlight w:val="none"/>
                <w:u w:val="single"/>
              </w:rPr>
              <w:t>（约定数量验收方式）</w:t>
            </w:r>
          </w:p>
        </w:tc>
      </w:tr>
      <w:permEnd w:id="4"/>
    </w:tbl>
    <w:p>
      <w:pPr>
        <w:spacing w:line="500" w:lineRule="exact"/>
        <w:ind w:firstLine="480" w:firstLineChars="200"/>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本合同单价为到货价（货运至甲方指定地点卸载），且是综合单价，包括但不限于乙方支出的</w:t>
      </w:r>
      <w:r>
        <w:rPr>
          <w:rFonts w:hint="default" w:ascii="Times New Roman" w:hAnsi="Times New Roman" w:eastAsia="仿宋" w:cs="Times New Roman"/>
          <w:sz w:val="24"/>
          <w:highlight w:val="none"/>
          <w:lang w:val="en-US" w:eastAsia="zh-CN"/>
        </w:rPr>
        <w:t>材料费、</w:t>
      </w:r>
      <w:r>
        <w:rPr>
          <w:rFonts w:hint="default" w:ascii="Times New Roman" w:hAnsi="Times New Roman" w:eastAsia="仿宋" w:cs="Times New Roman"/>
          <w:sz w:val="24"/>
          <w:highlight w:val="none"/>
        </w:rPr>
        <w:t>运费、装卸费、保险费</w:t>
      </w:r>
      <w:r>
        <w:rPr>
          <w:rFonts w:hint="default" w:ascii="Times New Roman" w:hAnsi="Times New Roman" w:eastAsia="仿宋" w:cs="Times New Roman"/>
          <w:sz w:val="24"/>
          <w:highlight w:val="none"/>
          <w:lang w:eastAsia="zh-CN"/>
        </w:rPr>
        <w:t>、</w:t>
      </w:r>
      <w:r>
        <w:rPr>
          <w:rFonts w:hint="default" w:ascii="Times New Roman" w:hAnsi="Times New Roman" w:eastAsia="仿宋" w:cs="Times New Roman"/>
          <w:sz w:val="24"/>
          <w:highlight w:val="none"/>
          <w:lang w:val="en-US" w:eastAsia="zh-CN"/>
        </w:rPr>
        <w:t>利润</w:t>
      </w:r>
      <w:r>
        <w:rPr>
          <w:rFonts w:hint="default" w:ascii="Times New Roman" w:hAnsi="Times New Roman" w:eastAsia="仿宋" w:cs="Times New Roman"/>
          <w:sz w:val="24"/>
          <w:highlight w:val="none"/>
        </w:rPr>
        <w:t>、税费等费用，甲方无需支付任何其他费用给乙方。</w:t>
      </w:r>
    </w:p>
    <w:p>
      <w:pPr>
        <w:spacing w:line="500" w:lineRule="exact"/>
        <w:rPr>
          <w:rFonts w:hint="default" w:ascii="Times New Roman" w:hAnsi="Times New Roman" w:eastAsia="仿宋" w:cs="Times New Roman"/>
          <w:b/>
          <w:sz w:val="24"/>
          <w:highlight w:val="none"/>
        </w:rPr>
      </w:pPr>
      <w:r>
        <w:rPr>
          <w:rFonts w:hint="default" w:ascii="Times New Roman" w:hAnsi="Times New Roman" w:eastAsia="仿宋" w:cs="Times New Roman"/>
          <w:b/>
          <w:sz w:val="24"/>
          <w:highlight w:val="none"/>
        </w:rPr>
        <w:t>二、质量要求和技术标准</w:t>
      </w:r>
    </w:p>
    <w:p>
      <w:pPr>
        <w:spacing w:line="500" w:lineRule="exact"/>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 xml:space="preserve">    1、乙方供应的产品必须符合</w:t>
      </w:r>
      <w:permStart w:id="5" w:edGrp="everyone"/>
      <w:r>
        <w:rPr>
          <w:rFonts w:hint="default" w:ascii="Times New Roman" w:hAnsi="Times New Roman" w:eastAsia="仿宋" w:cs="Times New Roman"/>
          <w:color w:val="000000"/>
          <w:sz w:val="24"/>
          <w:highlight w:val="none"/>
          <w:u w:val="single"/>
          <w:lang w:eastAsia="zh-CN"/>
        </w:rPr>
        <w:t xml:space="preserve"> </w:t>
      </w:r>
      <w:r>
        <w:rPr>
          <w:rFonts w:hint="default" w:ascii="Times New Roman" w:hAnsi="Times New Roman" w:eastAsia="仿宋" w:cs="Times New Roman"/>
          <w:color w:val="000000"/>
          <w:sz w:val="24"/>
          <w:highlight w:val="none"/>
          <w:u w:val="single"/>
          <w:lang w:val="en-US" w:eastAsia="zh-CN"/>
        </w:rPr>
        <w:t xml:space="preserve">      </w:t>
      </w:r>
      <w:permEnd w:id="5"/>
      <w:r>
        <w:rPr>
          <w:rFonts w:hint="default" w:ascii="Times New Roman" w:hAnsi="Times New Roman" w:eastAsia="仿宋" w:cs="Times New Roman"/>
          <w:sz w:val="24"/>
          <w:highlight w:val="none"/>
        </w:rPr>
        <w:t>工程施工相关技术规范</w:t>
      </w:r>
      <w:r>
        <w:rPr>
          <w:rFonts w:hint="default" w:ascii="Times New Roman" w:hAnsi="Times New Roman" w:eastAsia="仿宋" w:cs="Times New Roman"/>
          <w:sz w:val="24"/>
          <w:highlight w:val="none"/>
          <w:lang w:val="en-US" w:eastAsia="zh-Hans"/>
        </w:rPr>
        <w:t>及国家强制性规范</w:t>
      </w:r>
      <w:r>
        <w:rPr>
          <w:rFonts w:hint="default" w:ascii="Times New Roman" w:hAnsi="Times New Roman" w:eastAsia="仿宋" w:cs="Times New Roman"/>
          <w:sz w:val="24"/>
          <w:highlight w:val="none"/>
        </w:rPr>
        <w:t>要求、</w:t>
      </w:r>
      <w:r>
        <w:rPr>
          <w:rFonts w:hint="default" w:ascii="Times New Roman" w:hAnsi="Times New Roman" w:eastAsia="仿宋" w:cs="Times New Roman"/>
          <w:sz w:val="24"/>
          <w:highlight w:val="none"/>
          <w:lang w:val="en-US" w:eastAsia="zh-Hans"/>
        </w:rPr>
        <w:t>行业标准</w:t>
      </w:r>
      <w:r>
        <w:rPr>
          <w:rFonts w:hint="default" w:ascii="Times New Roman" w:hAnsi="Times New Roman" w:eastAsia="仿宋" w:cs="Times New Roman"/>
          <w:sz w:val="24"/>
          <w:highlight w:val="none"/>
          <w:lang w:val="en-US" w:eastAsia="zh-CN"/>
        </w:rPr>
        <w:t>、招标文件、图纸设计要求</w:t>
      </w:r>
      <w:r>
        <w:rPr>
          <w:rFonts w:hint="default" w:ascii="Times New Roman" w:hAnsi="Times New Roman" w:eastAsia="仿宋" w:cs="Times New Roman"/>
          <w:sz w:val="24"/>
          <w:highlight w:val="none"/>
          <w:lang w:val="en-US" w:eastAsia="zh-Hans"/>
        </w:rPr>
        <w:t>等</w:t>
      </w:r>
      <w:r>
        <w:rPr>
          <w:rFonts w:hint="default" w:ascii="Times New Roman" w:hAnsi="Times New Roman" w:eastAsia="仿宋" w:cs="Times New Roman"/>
          <w:sz w:val="24"/>
          <w:highlight w:val="none"/>
        </w:rPr>
        <w:t>。</w:t>
      </w:r>
    </w:p>
    <w:p>
      <w:pPr>
        <w:spacing w:line="500" w:lineRule="exact"/>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 xml:space="preserve">    2、符合甲方、工程监理、总监办、中心试验室、项目办、质检等上级部门相关技术要求。</w:t>
      </w:r>
    </w:p>
    <w:p>
      <w:pPr>
        <w:spacing w:line="500" w:lineRule="exact"/>
        <w:ind w:firstLine="480"/>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3、材料供应过程中无论何种原因需要变更材料厂家的，需向甲方及上级相关部门提前报备</w:t>
      </w:r>
      <w:r>
        <w:rPr>
          <w:rFonts w:hint="default" w:ascii="Times New Roman" w:hAnsi="Times New Roman" w:eastAsia="仿宋" w:cs="Times New Roman"/>
          <w:sz w:val="24"/>
          <w:highlight w:val="none"/>
          <w:lang w:val="en-US" w:eastAsia="zh-Hans"/>
        </w:rPr>
        <w:t>以征得甲方及上级相关部门的书面同意</w:t>
      </w:r>
      <w:r>
        <w:rPr>
          <w:rFonts w:hint="default" w:ascii="Times New Roman" w:hAnsi="Times New Roman" w:eastAsia="仿宋" w:cs="Times New Roman"/>
          <w:sz w:val="24"/>
          <w:highlight w:val="none"/>
        </w:rPr>
        <w:t>，并在材料供应前做好相应的试验检测工作。</w:t>
      </w:r>
    </w:p>
    <w:p>
      <w:pPr>
        <w:spacing w:line="500" w:lineRule="exact"/>
        <w:ind w:firstLine="480"/>
        <w:rPr>
          <w:rFonts w:hint="default" w:ascii="Times New Roman" w:hAnsi="Times New Roman" w:eastAsia="仿宋" w:cs="Times New Roman"/>
          <w:sz w:val="24"/>
          <w:highlight w:val="none"/>
          <w:lang w:val="en-US" w:eastAsia="zh-CN"/>
        </w:rPr>
      </w:pPr>
      <w:r>
        <w:rPr>
          <w:rFonts w:hint="default" w:ascii="Times New Roman" w:hAnsi="Times New Roman" w:eastAsia="仿宋" w:cs="Times New Roman"/>
          <w:sz w:val="24"/>
          <w:highlight w:val="none"/>
          <w:lang w:val="en-US" w:eastAsia="zh-CN"/>
        </w:rPr>
        <w:t>4、因乙方供应的材料质量原因引起的质量或安全事故，造成的经济损失及有关责任均由乙方承担。</w:t>
      </w:r>
    </w:p>
    <w:p>
      <w:pPr>
        <w:spacing w:line="500" w:lineRule="exact"/>
        <w:rPr>
          <w:rFonts w:hint="default" w:ascii="Times New Roman" w:hAnsi="Times New Roman" w:eastAsia="仿宋" w:cs="Times New Roman"/>
          <w:b/>
          <w:sz w:val="24"/>
          <w:highlight w:val="none"/>
        </w:rPr>
      </w:pPr>
      <w:r>
        <w:rPr>
          <w:rFonts w:hint="default" w:ascii="Times New Roman" w:hAnsi="Times New Roman" w:eastAsia="仿宋" w:cs="Times New Roman"/>
          <w:b/>
          <w:sz w:val="24"/>
          <w:highlight w:val="none"/>
        </w:rPr>
        <w:t>三、交货方式</w:t>
      </w:r>
    </w:p>
    <w:p>
      <w:pPr>
        <w:spacing w:line="500" w:lineRule="exact"/>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　　1、交货时间以甲方通知为准，如无特殊情况，甲方应提前</w:t>
      </w:r>
      <w:permStart w:id="6" w:edGrp="everyone"/>
      <w:r>
        <w:rPr>
          <w:rFonts w:hint="default" w:ascii="Times New Roman" w:hAnsi="Times New Roman" w:eastAsia="仿宋" w:cs="Times New Roman"/>
          <w:sz w:val="24"/>
          <w:highlight w:val="none"/>
          <w:u w:val="single"/>
        </w:rPr>
        <w:t>壹</w:t>
      </w:r>
      <w:permEnd w:id="6"/>
      <w:r>
        <w:rPr>
          <w:rFonts w:hint="default" w:ascii="Times New Roman" w:hAnsi="Times New Roman" w:eastAsia="仿宋" w:cs="Times New Roman"/>
          <w:sz w:val="24"/>
          <w:highlight w:val="none"/>
        </w:rPr>
        <w:t>日通知乙方送货。</w:t>
      </w:r>
    </w:p>
    <w:p>
      <w:pPr>
        <w:spacing w:line="500" w:lineRule="exact"/>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　　2、乙方依据甲方通知，在要求的时间内，将</w:t>
      </w:r>
      <w:r>
        <w:rPr>
          <w:rFonts w:hint="default" w:ascii="Times New Roman" w:hAnsi="Times New Roman" w:eastAsia="仿宋" w:cs="Times New Roman"/>
          <w:sz w:val="24"/>
          <w:highlight w:val="none"/>
          <w:lang w:val="en-US" w:eastAsia="zh-Hans"/>
        </w:rPr>
        <w:t>甲方要求的</w:t>
      </w:r>
      <w:r>
        <w:rPr>
          <w:rFonts w:hint="default" w:ascii="Times New Roman" w:hAnsi="Times New Roman" w:eastAsia="仿宋" w:cs="Times New Roman"/>
          <w:sz w:val="24"/>
          <w:highlight w:val="none"/>
        </w:rPr>
        <w:t>材料</w:t>
      </w:r>
      <w:r>
        <w:rPr>
          <w:rFonts w:hint="default" w:ascii="Times New Roman" w:hAnsi="Times New Roman" w:eastAsia="仿宋" w:cs="Times New Roman"/>
          <w:sz w:val="24"/>
          <w:highlight w:val="none"/>
          <w:lang w:val="en-US" w:eastAsia="zh-Hans"/>
        </w:rPr>
        <w:t>类型及相应数量</w:t>
      </w:r>
      <w:r>
        <w:rPr>
          <w:rFonts w:hint="default" w:ascii="Times New Roman" w:hAnsi="Times New Roman" w:eastAsia="仿宋" w:cs="Times New Roman"/>
          <w:sz w:val="24"/>
          <w:highlight w:val="none"/>
        </w:rPr>
        <w:t>运抵甲方指定地点</w:t>
      </w:r>
      <w:permStart w:id="7" w:edGrp="everyone"/>
      <w:r>
        <w:rPr>
          <w:rFonts w:hint="default" w:ascii="Times New Roman" w:hAnsi="Times New Roman" w:eastAsia="仿宋" w:cs="Times New Roman"/>
          <w:color w:val="000000"/>
          <w:sz w:val="24"/>
          <w:highlight w:val="none"/>
          <w:u w:val="single"/>
          <w:lang w:eastAsia="zh-CN"/>
        </w:rPr>
        <w:t xml:space="preserve"> </w:t>
      </w:r>
      <w:r>
        <w:rPr>
          <w:rFonts w:hint="default" w:ascii="Times New Roman" w:hAnsi="Times New Roman" w:eastAsia="仿宋" w:cs="Times New Roman"/>
          <w:color w:val="000000"/>
          <w:sz w:val="24"/>
          <w:highlight w:val="none"/>
          <w:u w:val="single"/>
          <w:lang w:val="en-US" w:eastAsia="zh-CN"/>
        </w:rPr>
        <w:t xml:space="preserve">       </w:t>
      </w:r>
      <w:permEnd w:id="7"/>
      <w:r>
        <w:rPr>
          <w:rFonts w:hint="default" w:ascii="Times New Roman" w:hAnsi="Times New Roman" w:eastAsia="仿宋" w:cs="Times New Roman"/>
          <w:color w:val="000000"/>
          <w:sz w:val="24"/>
          <w:highlight w:val="none"/>
        </w:rPr>
        <w:t>，</w:t>
      </w:r>
      <w:r>
        <w:rPr>
          <w:rFonts w:hint="default" w:ascii="Times New Roman" w:hAnsi="Times New Roman" w:eastAsia="仿宋" w:cs="Times New Roman"/>
          <w:sz w:val="24"/>
          <w:highlight w:val="none"/>
        </w:rPr>
        <w:t>并根据甲方现场人员要求，在指定位置落地。</w:t>
      </w:r>
    </w:p>
    <w:p>
      <w:pPr>
        <w:spacing w:line="500" w:lineRule="exact"/>
        <w:ind w:firstLine="480"/>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3、材料运至甲方指定的地点落地前发生的所有费用、货物毁损灭失的风险及安全责任由乙方承担，落地后在甲方施工场地内发生的所有费用货物毁损灭失的风险及安全责任由甲方承担。</w:t>
      </w:r>
    </w:p>
    <w:p>
      <w:pPr>
        <w:spacing w:line="500" w:lineRule="exact"/>
        <w:ind w:firstLine="0"/>
        <w:rPr>
          <w:rFonts w:hint="default" w:ascii="Times New Roman" w:hAnsi="Times New Roman" w:eastAsia="仿宋" w:cs="Times New Roman"/>
          <w:sz w:val="24"/>
          <w:highlight w:val="none"/>
          <w:lang w:val="en-US" w:eastAsia="zh-CN"/>
        </w:rPr>
      </w:pPr>
      <w:r>
        <w:rPr>
          <w:rFonts w:hint="default" w:ascii="Times New Roman" w:hAnsi="Times New Roman" w:eastAsia="仿宋" w:cs="Times New Roman"/>
          <w:b/>
          <w:bCs/>
          <w:sz w:val="24"/>
          <w:highlight w:val="none"/>
          <w:lang w:val="en-US" w:eastAsia="zh-CN"/>
        </w:rPr>
        <w:t>四、</w:t>
      </w:r>
      <w:r>
        <w:rPr>
          <w:rFonts w:hint="default" w:ascii="Times New Roman" w:hAnsi="Times New Roman" w:eastAsia="仿宋" w:cs="Times New Roman"/>
          <w:b/>
          <w:sz w:val="24"/>
          <w:highlight w:val="none"/>
        </w:rPr>
        <w:t>验收方式</w:t>
      </w:r>
    </w:p>
    <w:p>
      <w:pPr>
        <w:spacing w:line="500" w:lineRule="exact"/>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　　1、质量验收：甲方以本合同第二条订立的质量要求和技术标准为依据进行验收。所交材料如不符合质量要求，甲方有权拒收，乙方应立即将材料运出甲方场地自行处理，否则甲方有权按废料自行处理，由此造成的损失由乙方自行承担。</w:t>
      </w:r>
    </w:p>
    <w:p>
      <w:pPr>
        <w:spacing w:line="500" w:lineRule="exact"/>
        <w:rPr>
          <w:rFonts w:hint="default" w:ascii="Times New Roman" w:hAnsi="Times New Roman" w:eastAsia="仿宋" w:cs="Times New Roman"/>
          <w:b/>
          <w:sz w:val="24"/>
          <w:highlight w:val="none"/>
        </w:rPr>
      </w:pPr>
      <w:r>
        <w:rPr>
          <w:rFonts w:hint="default" w:ascii="Times New Roman" w:hAnsi="Times New Roman" w:eastAsia="仿宋" w:cs="Times New Roman"/>
          <w:sz w:val="24"/>
          <w:highlight w:val="none"/>
        </w:rPr>
        <w:t>　　2、数量验收：按上述表格中备注中约定的验收方式测定的数量为依据。</w:t>
      </w:r>
    </w:p>
    <w:p>
      <w:pPr>
        <w:spacing w:line="500" w:lineRule="exact"/>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　　3、甲方现场材料员验收合格后，由</w:t>
      </w:r>
      <w:r>
        <w:rPr>
          <w:rFonts w:hint="default" w:ascii="Times New Roman" w:hAnsi="Times New Roman" w:eastAsia="仿宋" w:cs="Times New Roman"/>
          <w:sz w:val="24"/>
          <w:highlight w:val="none"/>
          <w:lang w:val="en-US" w:eastAsia="zh-CN"/>
        </w:rPr>
        <w:t>两名材料员</w:t>
      </w:r>
      <w:r>
        <w:rPr>
          <w:rFonts w:hint="default" w:ascii="Times New Roman" w:hAnsi="Times New Roman" w:eastAsia="仿宋" w:cs="Times New Roman"/>
          <w:sz w:val="24"/>
          <w:highlight w:val="none"/>
        </w:rPr>
        <w:t>出具材料单并签收，交</w:t>
      </w:r>
      <w:r>
        <w:rPr>
          <w:rFonts w:hint="default" w:ascii="Times New Roman" w:hAnsi="Times New Roman" w:eastAsia="仿宋" w:cs="Times New Roman"/>
          <w:sz w:val="24"/>
          <w:highlight w:val="none"/>
          <w:lang w:val="en-US" w:eastAsia="zh-CN"/>
        </w:rPr>
        <w:t>于</w:t>
      </w:r>
      <w:r>
        <w:rPr>
          <w:rFonts w:hint="default" w:ascii="Times New Roman" w:hAnsi="Times New Roman" w:eastAsia="仿宋" w:cs="Times New Roman"/>
          <w:sz w:val="24"/>
          <w:highlight w:val="none"/>
        </w:rPr>
        <w:t>乙方</w:t>
      </w:r>
      <w:r>
        <w:rPr>
          <w:rFonts w:hint="default" w:ascii="Times New Roman" w:hAnsi="Times New Roman" w:eastAsia="仿宋" w:cs="Times New Roman"/>
          <w:sz w:val="24"/>
          <w:highlight w:val="none"/>
          <w:lang w:val="en-US" w:eastAsia="zh-CN"/>
        </w:rPr>
        <w:t>授权委托</w:t>
      </w:r>
      <w:r>
        <w:rPr>
          <w:rFonts w:hint="default" w:ascii="Times New Roman" w:hAnsi="Times New Roman" w:eastAsia="仿宋" w:cs="Times New Roman"/>
          <w:sz w:val="24"/>
          <w:highlight w:val="none"/>
        </w:rPr>
        <w:t>人员。签收后的材料单</w:t>
      </w:r>
      <w:r>
        <w:rPr>
          <w:rFonts w:hint="default" w:ascii="Times New Roman" w:hAnsi="Times New Roman" w:eastAsia="仿宋" w:cs="Times New Roman"/>
          <w:sz w:val="24"/>
          <w:highlight w:val="none"/>
          <w:lang w:val="en-US" w:eastAsia="zh-CN"/>
        </w:rPr>
        <w:t>经甲方</w:t>
      </w:r>
      <w:r>
        <w:rPr>
          <w:rFonts w:hint="default" w:ascii="Times New Roman" w:hAnsi="Times New Roman" w:eastAsia="仿宋" w:cs="Times New Roman"/>
          <w:sz w:val="24"/>
          <w:highlight w:val="none"/>
          <w:lang w:val="en-US" w:eastAsia="zh-Hans"/>
        </w:rPr>
        <w:t>盖章</w:t>
      </w:r>
      <w:r>
        <w:rPr>
          <w:rFonts w:hint="default" w:ascii="Times New Roman" w:hAnsi="Times New Roman" w:eastAsia="仿宋" w:cs="Times New Roman"/>
          <w:sz w:val="24"/>
          <w:highlight w:val="none"/>
          <w:lang w:eastAsia="zh-Hans"/>
        </w:rPr>
        <w:t>（</w:t>
      </w:r>
      <w:r>
        <w:rPr>
          <w:rFonts w:hint="default" w:ascii="Times New Roman" w:hAnsi="Times New Roman" w:eastAsia="仿宋" w:cs="Times New Roman"/>
          <w:sz w:val="24"/>
          <w:highlight w:val="none"/>
          <w:lang w:val="en-US" w:eastAsia="zh-Hans"/>
        </w:rPr>
        <w:t>公章或项目部章</w:t>
      </w:r>
      <w:r>
        <w:rPr>
          <w:rFonts w:hint="default" w:ascii="Times New Roman" w:hAnsi="Times New Roman" w:eastAsia="仿宋" w:cs="Times New Roman"/>
          <w:sz w:val="24"/>
          <w:highlight w:val="none"/>
          <w:lang w:eastAsia="zh-Hans"/>
        </w:rPr>
        <w:t>）</w:t>
      </w:r>
      <w:r>
        <w:rPr>
          <w:rFonts w:hint="default" w:ascii="Times New Roman" w:hAnsi="Times New Roman" w:eastAsia="仿宋" w:cs="Times New Roman"/>
          <w:sz w:val="24"/>
          <w:highlight w:val="none"/>
          <w:lang w:val="en-US" w:eastAsia="zh-CN"/>
        </w:rPr>
        <w:t>认可后</w:t>
      </w:r>
      <w:r>
        <w:rPr>
          <w:rFonts w:hint="default" w:ascii="Times New Roman" w:hAnsi="Times New Roman" w:eastAsia="仿宋" w:cs="Times New Roman"/>
          <w:sz w:val="24"/>
          <w:highlight w:val="none"/>
        </w:rPr>
        <w:t>作为双方的结算付款依据，</w:t>
      </w:r>
      <w:r>
        <w:rPr>
          <w:rFonts w:hint="default" w:ascii="Times New Roman" w:hAnsi="Times New Roman" w:eastAsia="仿宋" w:cs="Times New Roman"/>
          <w:sz w:val="24"/>
          <w:highlight w:val="none"/>
          <w:lang w:val="en-US" w:eastAsia="zh-CN"/>
        </w:rPr>
        <w:t>否则</w:t>
      </w:r>
      <w:r>
        <w:rPr>
          <w:rFonts w:hint="default" w:ascii="Times New Roman" w:hAnsi="Times New Roman" w:eastAsia="仿宋" w:cs="Times New Roman"/>
          <w:sz w:val="24"/>
          <w:highlight w:val="none"/>
        </w:rPr>
        <w:t>视为无效材料单。除此之外乙方持有的任何证明、收条、欠条、信函等文件资料，都不得作为结算与支付依据。</w:t>
      </w:r>
      <w:r>
        <w:rPr>
          <w:rFonts w:hint="default" w:ascii="Times New Roman" w:hAnsi="Times New Roman" w:eastAsia="仿宋" w:cs="Times New Roman"/>
          <w:sz w:val="24"/>
          <w:highlight w:val="none"/>
          <w:lang w:val="en-US" w:eastAsia="zh-Hans"/>
        </w:rPr>
        <w:t>未经</w:t>
      </w:r>
      <w:r>
        <w:rPr>
          <w:rFonts w:hint="default" w:ascii="Times New Roman" w:hAnsi="Times New Roman" w:eastAsia="仿宋" w:cs="Times New Roman"/>
          <w:sz w:val="24"/>
          <w:highlight w:val="none"/>
        </w:rPr>
        <w:t>甲方</w:t>
      </w:r>
      <w:r>
        <w:rPr>
          <w:rFonts w:hint="default" w:ascii="Times New Roman" w:hAnsi="Times New Roman" w:eastAsia="仿宋" w:cs="Times New Roman"/>
          <w:sz w:val="24"/>
          <w:highlight w:val="none"/>
          <w:lang w:val="en-US" w:eastAsia="zh-Hans"/>
        </w:rPr>
        <w:t>盖章确认</w:t>
      </w:r>
      <w:r>
        <w:rPr>
          <w:rFonts w:hint="default" w:ascii="Times New Roman" w:hAnsi="Times New Roman" w:eastAsia="仿宋" w:cs="Times New Roman"/>
          <w:sz w:val="24"/>
          <w:highlight w:val="none"/>
          <w:lang w:eastAsia="zh-Hans"/>
        </w:rPr>
        <w:t>，</w:t>
      </w:r>
      <w:r>
        <w:rPr>
          <w:rFonts w:hint="default" w:ascii="Times New Roman" w:hAnsi="Times New Roman" w:eastAsia="仿宋" w:cs="Times New Roman"/>
          <w:sz w:val="24"/>
          <w:highlight w:val="none"/>
          <w:lang w:val="en-US" w:eastAsia="zh-Hans"/>
        </w:rPr>
        <w:t>甲方任何人员</w:t>
      </w:r>
      <w:r>
        <w:rPr>
          <w:rFonts w:hint="default" w:ascii="Times New Roman" w:hAnsi="Times New Roman" w:eastAsia="仿宋" w:cs="Times New Roman"/>
          <w:sz w:val="24"/>
          <w:highlight w:val="none"/>
        </w:rPr>
        <w:t>的任何签字、签认都不具有</w:t>
      </w:r>
      <w:r>
        <w:rPr>
          <w:rFonts w:hint="default" w:ascii="Times New Roman" w:hAnsi="Times New Roman" w:eastAsia="仿宋" w:cs="Times New Roman"/>
          <w:sz w:val="24"/>
          <w:highlight w:val="none"/>
          <w:lang w:val="en-US" w:eastAsia="zh-Hans"/>
        </w:rPr>
        <w:t>结算</w:t>
      </w:r>
      <w:r>
        <w:rPr>
          <w:rFonts w:hint="default" w:ascii="Times New Roman" w:hAnsi="Times New Roman" w:eastAsia="仿宋" w:cs="Times New Roman"/>
          <w:sz w:val="24"/>
          <w:highlight w:val="none"/>
        </w:rPr>
        <w:t>的确认效力。</w:t>
      </w:r>
    </w:p>
    <w:p>
      <w:pPr>
        <w:spacing w:line="500" w:lineRule="exact"/>
        <w:rPr>
          <w:rFonts w:hint="default" w:ascii="Times New Roman" w:hAnsi="Times New Roman" w:eastAsia="仿宋" w:cs="Times New Roman"/>
          <w:b/>
          <w:sz w:val="24"/>
          <w:highlight w:val="none"/>
          <w:lang w:val="en-US" w:eastAsia="zh-CN"/>
        </w:rPr>
      </w:pPr>
      <w:r>
        <w:rPr>
          <w:rFonts w:hint="default" w:ascii="Times New Roman" w:hAnsi="Times New Roman" w:eastAsia="仿宋" w:cs="Times New Roman"/>
          <w:b/>
          <w:sz w:val="24"/>
          <w:highlight w:val="none"/>
        </w:rPr>
        <w:t>五、结算</w:t>
      </w:r>
      <w:r>
        <w:rPr>
          <w:rFonts w:hint="default" w:ascii="Times New Roman" w:hAnsi="Times New Roman" w:eastAsia="仿宋" w:cs="Times New Roman"/>
          <w:b/>
          <w:sz w:val="24"/>
          <w:highlight w:val="none"/>
          <w:lang w:val="en-US" w:eastAsia="zh-CN"/>
        </w:rPr>
        <w:t>与支付</w:t>
      </w:r>
    </w:p>
    <w:p>
      <w:pPr>
        <w:spacing w:line="500" w:lineRule="exact"/>
        <w:ind w:firstLine="480"/>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1、乙方应在合同签订前交付履约保证金</w:t>
      </w:r>
      <w:permStart w:id="8" w:edGrp="everyone"/>
      <w:r>
        <w:rPr>
          <w:rFonts w:hint="default" w:ascii="Times New Roman" w:hAnsi="Times New Roman" w:eastAsia="仿宋" w:cs="Times New Roman"/>
          <w:color w:val="000000"/>
          <w:sz w:val="24"/>
          <w:highlight w:val="none"/>
          <w:u w:val="single"/>
          <w:lang w:eastAsia="zh-CN"/>
        </w:rPr>
        <w:t xml:space="preserve"> </w:t>
      </w:r>
      <w:r>
        <w:rPr>
          <w:rFonts w:hint="default" w:ascii="Times New Roman" w:hAnsi="Times New Roman" w:eastAsia="仿宋" w:cs="Times New Roman"/>
          <w:color w:val="000000"/>
          <w:sz w:val="24"/>
          <w:highlight w:val="none"/>
          <w:u w:val="single"/>
          <w:lang w:val="en-US" w:eastAsia="zh-CN"/>
        </w:rPr>
        <w:t xml:space="preserve">    </w:t>
      </w:r>
      <w:permEnd w:id="8"/>
      <w:r>
        <w:rPr>
          <w:rFonts w:hint="default" w:ascii="Times New Roman" w:hAnsi="Times New Roman" w:eastAsia="仿宋" w:cs="Times New Roman"/>
          <w:sz w:val="24"/>
          <w:highlight w:val="none"/>
        </w:rPr>
        <w:t>元到甲方指定账户。</w:t>
      </w:r>
    </w:p>
    <w:p>
      <w:pPr>
        <w:spacing w:line="500" w:lineRule="exact"/>
        <w:ind w:firstLine="480"/>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2、</w:t>
      </w:r>
      <w:r>
        <w:rPr>
          <w:rFonts w:hint="default" w:ascii="Times New Roman" w:hAnsi="Times New Roman" w:eastAsia="仿宋" w:cs="Times New Roman"/>
          <w:sz w:val="24"/>
          <w:highlight w:val="none"/>
          <w:lang w:val="en-US" w:eastAsia="zh-CN"/>
        </w:rPr>
        <w:t>中间支付：</w:t>
      </w:r>
      <w:r>
        <w:rPr>
          <w:rFonts w:hint="default" w:ascii="Times New Roman" w:hAnsi="Times New Roman" w:eastAsia="仿宋" w:cs="Times New Roman"/>
          <w:sz w:val="24"/>
          <w:highlight w:val="none"/>
        </w:rPr>
        <w:t>该材料用于</w:t>
      </w:r>
      <w:r>
        <w:rPr>
          <w:rFonts w:hint="default" w:ascii="Times New Roman" w:hAnsi="Times New Roman" w:eastAsia="仿宋" w:cs="Times New Roman"/>
          <w:sz w:val="24"/>
          <w:highlight w:val="none"/>
          <w:lang w:eastAsia="zh-CN"/>
        </w:rPr>
        <w:t>该</w:t>
      </w:r>
      <w:r>
        <w:rPr>
          <w:rFonts w:hint="default" w:ascii="Times New Roman" w:hAnsi="Times New Roman" w:eastAsia="仿宋" w:cs="Times New Roman"/>
          <w:sz w:val="24"/>
          <w:highlight w:val="none"/>
        </w:rPr>
        <w:t>工程并经业主计量</w:t>
      </w:r>
      <w:r>
        <w:rPr>
          <w:rFonts w:hint="default" w:ascii="Times New Roman" w:hAnsi="Times New Roman" w:eastAsia="仿宋" w:cs="Times New Roman"/>
          <w:sz w:val="24"/>
          <w:highlight w:val="none"/>
          <w:lang w:eastAsia="zh-CN"/>
        </w:rPr>
        <w:t>，</w:t>
      </w:r>
      <w:r>
        <w:rPr>
          <w:rFonts w:hint="default" w:ascii="Times New Roman" w:hAnsi="Times New Roman" w:eastAsia="仿宋" w:cs="Times New Roman"/>
          <w:sz w:val="24"/>
          <w:highlight w:val="none"/>
          <w:lang w:val="en-US" w:eastAsia="zh-CN"/>
        </w:rPr>
        <w:t>相关计量款</w:t>
      </w:r>
      <w:r>
        <w:rPr>
          <w:rFonts w:hint="default" w:ascii="Times New Roman" w:hAnsi="Times New Roman" w:eastAsia="仿宋" w:cs="Times New Roman"/>
          <w:sz w:val="24"/>
          <w:highlight w:val="none"/>
        </w:rPr>
        <w:t>到甲方帐户后甲方向乙方</w:t>
      </w:r>
      <w:permStart w:id="9" w:edGrp="everyone"/>
      <w:r>
        <w:rPr>
          <w:rFonts w:hint="default" w:ascii="Times New Roman" w:hAnsi="Times New Roman" w:eastAsia="仿宋" w:cs="Times New Roman"/>
          <w:sz w:val="24"/>
          <w:highlight w:val="none"/>
          <w:u w:val="single"/>
          <w:lang w:val="en-US" w:eastAsia="zh-CN"/>
        </w:rPr>
        <w:t>约定比例</w:t>
      </w:r>
      <w:permEnd w:id="9"/>
      <w:r>
        <w:rPr>
          <w:rFonts w:hint="default" w:ascii="Times New Roman" w:hAnsi="Times New Roman" w:eastAsia="仿宋" w:cs="Times New Roman"/>
          <w:sz w:val="24"/>
          <w:highlight w:val="none"/>
          <w:lang w:val="en-US" w:eastAsia="zh-CN"/>
        </w:rPr>
        <w:t>支付货款，支付时乙方提供有效发票，</w:t>
      </w:r>
      <w:r>
        <w:rPr>
          <w:rFonts w:hint="default" w:ascii="Times New Roman" w:hAnsi="Times New Roman" w:eastAsia="仿宋" w:cs="Times New Roman"/>
          <w:sz w:val="24"/>
          <w:highlight w:val="none"/>
        </w:rPr>
        <w:t>由本项目相关责任人签字后，甲方财务审核无误并报经单位负责人审批后</w:t>
      </w:r>
      <w:r>
        <w:rPr>
          <w:rFonts w:hint="default" w:ascii="Times New Roman" w:hAnsi="Times New Roman" w:eastAsia="仿宋" w:cs="Times New Roman"/>
          <w:sz w:val="24"/>
          <w:highlight w:val="none"/>
          <w:lang w:eastAsia="zh-CN"/>
        </w:rPr>
        <w:t>七</w:t>
      </w:r>
      <w:r>
        <w:rPr>
          <w:rFonts w:hint="default" w:ascii="Times New Roman" w:hAnsi="Times New Roman" w:eastAsia="仿宋" w:cs="Times New Roman"/>
          <w:sz w:val="24"/>
          <w:highlight w:val="none"/>
        </w:rPr>
        <w:t>个工作日完成支付。</w:t>
      </w:r>
    </w:p>
    <w:p>
      <w:pPr>
        <w:spacing w:line="500" w:lineRule="exact"/>
        <w:ind w:firstLine="480"/>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3、</w:t>
      </w:r>
      <w:r>
        <w:rPr>
          <w:rFonts w:hint="default" w:ascii="Times New Roman" w:hAnsi="Times New Roman" w:eastAsia="仿宋" w:cs="Times New Roman"/>
          <w:sz w:val="24"/>
          <w:highlight w:val="none"/>
          <w:lang w:val="en-US" w:eastAsia="zh-CN"/>
        </w:rPr>
        <w:t>终期支付：</w:t>
      </w:r>
      <w:r>
        <w:rPr>
          <w:rFonts w:hint="default" w:ascii="Times New Roman" w:hAnsi="Times New Roman" w:eastAsia="仿宋" w:cs="Times New Roman"/>
          <w:sz w:val="24"/>
          <w:highlight w:val="none"/>
        </w:rPr>
        <w:t>经双方书面确认供货结束，对清账目后，如甲乙双方无任何纠纷，甲方</w:t>
      </w:r>
      <w:r>
        <w:rPr>
          <w:rFonts w:hint="default" w:ascii="Times New Roman" w:hAnsi="Times New Roman" w:eastAsia="仿宋" w:cs="Times New Roman"/>
          <w:sz w:val="24"/>
          <w:highlight w:val="none"/>
          <w:u w:val="none"/>
        </w:rPr>
        <w:t>应于业主方</w:t>
      </w:r>
      <w:r>
        <w:rPr>
          <w:rFonts w:hint="default" w:ascii="Times New Roman" w:hAnsi="Times New Roman" w:eastAsia="仿宋" w:cs="Times New Roman"/>
          <w:sz w:val="24"/>
          <w:highlight w:val="none"/>
          <w:u w:val="none"/>
          <w:lang w:val="en-US" w:eastAsia="zh-CN"/>
        </w:rPr>
        <w:t>该项计量</w:t>
      </w:r>
      <w:r>
        <w:rPr>
          <w:rFonts w:hint="default" w:ascii="Times New Roman" w:hAnsi="Times New Roman" w:eastAsia="仿宋" w:cs="Times New Roman"/>
          <w:sz w:val="24"/>
          <w:highlight w:val="none"/>
          <w:u w:val="none"/>
        </w:rPr>
        <w:t>款余款</w:t>
      </w:r>
      <w:r>
        <w:rPr>
          <w:rFonts w:hint="default" w:ascii="Times New Roman" w:hAnsi="Times New Roman" w:eastAsia="仿宋" w:cs="Times New Roman"/>
          <w:sz w:val="24"/>
          <w:highlight w:val="none"/>
          <w:u w:val="none"/>
          <w:lang w:eastAsia="zh-CN"/>
        </w:rPr>
        <w:t>足额</w:t>
      </w:r>
      <w:r>
        <w:rPr>
          <w:rFonts w:hint="default" w:ascii="Times New Roman" w:hAnsi="Times New Roman" w:eastAsia="仿宋" w:cs="Times New Roman"/>
          <w:sz w:val="24"/>
          <w:highlight w:val="none"/>
          <w:u w:val="none"/>
        </w:rPr>
        <w:t>支付到甲方帐户后的</w:t>
      </w:r>
      <w:permStart w:id="10" w:edGrp="everyone"/>
      <w:r>
        <w:rPr>
          <w:rFonts w:hint="default" w:ascii="Times New Roman" w:hAnsi="Times New Roman" w:eastAsia="仿宋" w:cs="Times New Roman"/>
          <w:color w:val="000000"/>
          <w:sz w:val="24"/>
          <w:highlight w:val="none"/>
          <w:u w:val="single"/>
          <w:lang w:eastAsia="zh-CN"/>
        </w:rPr>
        <w:t xml:space="preserve"> </w:t>
      </w:r>
      <w:r>
        <w:rPr>
          <w:rFonts w:hint="default" w:ascii="Times New Roman" w:hAnsi="Times New Roman" w:eastAsia="仿宋" w:cs="Times New Roman"/>
          <w:color w:val="000000"/>
          <w:sz w:val="24"/>
          <w:highlight w:val="none"/>
          <w:u w:val="single"/>
          <w:lang w:val="en-US" w:eastAsia="zh-CN"/>
        </w:rPr>
        <w:t xml:space="preserve"> </w:t>
      </w:r>
      <w:permEnd w:id="10"/>
      <w:r>
        <w:rPr>
          <w:rFonts w:hint="default" w:ascii="Times New Roman" w:hAnsi="Times New Roman" w:eastAsia="仿宋" w:cs="Times New Roman"/>
          <w:sz w:val="24"/>
          <w:highlight w:val="none"/>
          <w:u w:val="single"/>
        </w:rPr>
        <w:t>日</w:t>
      </w:r>
      <w:r>
        <w:rPr>
          <w:rFonts w:hint="default" w:ascii="Times New Roman" w:hAnsi="Times New Roman" w:eastAsia="仿宋" w:cs="Times New Roman"/>
          <w:sz w:val="24"/>
          <w:highlight w:val="none"/>
        </w:rPr>
        <w:t>内付清全部货款，包括履约保证金。</w:t>
      </w:r>
    </w:p>
    <w:p>
      <w:pPr>
        <w:spacing w:line="500" w:lineRule="exact"/>
        <w:ind w:firstLine="480"/>
        <w:rPr>
          <w:rFonts w:hint="default" w:ascii="Times New Roman" w:hAnsi="Times New Roman" w:eastAsia="仿宋" w:cs="Times New Roman"/>
          <w:sz w:val="24"/>
          <w:highlight w:val="none"/>
          <w:lang w:val="en-US" w:eastAsia="zh-CN"/>
        </w:rPr>
      </w:pPr>
      <w:r>
        <w:rPr>
          <w:rFonts w:hint="default" w:ascii="Times New Roman" w:hAnsi="Times New Roman" w:eastAsia="仿宋" w:cs="Times New Roman"/>
          <w:sz w:val="24"/>
          <w:highlight w:val="none"/>
          <w:lang w:val="en-US" w:eastAsia="zh-CN"/>
        </w:rPr>
        <w:t>4、</w:t>
      </w:r>
      <w:r>
        <w:rPr>
          <w:rFonts w:hint="default" w:ascii="Times New Roman" w:hAnsi="Times New Roman" w:eastAsia="仿宋" w:cs="Times New Roman"/>
          <w:sz w:val="24"/>
          <w:highlight w:val="none"/>
          <w:u w:val="none"/>
          <w:lang w:val="en-US" w:eastAsia="zh-CN"/>
        </w:rPr>
        <w:t>其它约定：</w:t>
      </w:r>
      <w:permStart w:id="11" w:edGrp="everyone"/>
      <w:r>
        <w:rPr>
          <w:rFonts w:hint="default" w:ascii="Times New Roman" w:hAnsi="Times New Roman" w:eastAsia="仿宋" w:cs="Times New Roman"/>
          <w:sz w:val="24"/>
          <w:highlight w:val="none"/>
          <w:u w:val="single"/>
          <w:lang w:val="en-US" w:eastAsia="zh-CN"/>
        </w:rPr>
        <w:t xml:space="preserve"> 本合同资金全部来源于建设单位，本合同的货物将用于建设单位的项目，因此双方同意共同面对、承担因建设单位原因导致付款延迟或资金不足支付的风险(包括但不限于建设单位暂停项目、建设单位违约或破产等)，乙方无条件同意甲方延迟本合同价款的支付。本合同终止或解除后本约定条款仍然有效。 </w:t>
      </w:r>
      <w:permEnd w:id="11"/>
      <w:r>
        <w:rPr>
          <w:rFonts w:hint="default" w:ascii="Times New Roman" w:hAnsi="Times New Roman" w:eastAsia="仿宋" w:cs="Times New Roman"/>
          <w:sz w:val="24"/>
          <w:highlight w:val="none"/>
          <w:u w:val="none"/>
          <w:lang w:val="en-US" w:eastAsia="zh-CN"/>
        </w:rPr>
        <w:t xml:space="preserve">。  </w:t>
      </w:r>
    </w:p>
    <w:p>
      <w:pPr>
        <w:spacing w:line="500" w:lineRule="exact"/>
        <w:rPr>
          <w:rFonts w:hint="default" w:ascii="Times New Roman" w:hAnsi="Times New Roman" w:eastAsia="仿宋" w:cs="Times New Roman"/>
          <w:b/>
          <w:sz w:val="24"/>
          <w:highlight w:val="none"/>
        </w:rPr>
      </w:pPr>
      <w:r>
        <w:rPr>
          <w:rFonts w:hint="default" w:ascii="Times New Roman" w:hAnsi="Times New Roman" w:eastAsia="仿宋" w:cs="Times New Roman"/>
          <w:b/>
          <w:sz w:val="24"/>
          <w:highlight w:val="none"/>
        </w:rPr>
        <w:t>六、甲、乙双方的责任和义务</w:t>
      </w:r>
    </w:p>
    <w:p>
      <w:pPr>
        <w:spacing w:line="500" w:lineRule="exact"/>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　　1、因业主或监理部门的要求，甲方对材料的质量规格需要变更，要求乙方调整设备、工艺或变更厂家；乙方如因供货地点、原料、设备、工艺等发生变化，需作出调整时，双方均应提前</w:t>
      </w:r>
      <w:permStart w:id="12" w:edGrp="everyone"/>
      <w:r>
        <w:rPr>
          <w:rFonts w:hint="default" w:ascii="Times New Roman" w:hAnsi="Times New Roman" w:eastAsia="仿宋" w:cs="Times New Roman"/>
          <w:color w:val="000000"/>
          <w:sz w:val="24"/>
          <w:highlight w:val="none"/>
          <w:u w:val="single"/>
          <w:lang w:eastAsia="zh-CN"/>
        </w:rPr>
        <w:t xml:space="preserve"> </w:t>
      </w:r>
      <w:r>
        <w:rPr>
          <w:rFonts w:hint="default" w:ascii="Times New Roman" w:hAnsi="Times New Roman" w:eastAsia="仿宋" w:cs="Times New Roman"/>
          <w:color w:val="000000"/>
          <w:sz w:val="24"/>
          <w:highlight w:val="none"/>
          <w:u w:val="single"/>
          <w:lang w:val="en-US" w:eastAsia="zh-CN"/>
        </w:rPr>
        <w:t xml:space="preserve"> </w:t>
      </w:r>
      <w:permEnd w:id="12"/>
      <w:r>
        <w:rPr>
          <w:rFonts w:hint="default" w:ascii="Times New Roman" w:hAnsi="Times New Roman" w:eastAsia="仿宋" w:cs="Times New Roman"/>
          <w:sz w:val="24"/>
          <w:highlight w:val="none"/>
        </w:rPr>
        <w:t>天通知对方，以便有充足的时间完成相关试验和报批手续。因业主或监理部门的要求对材料进行变更的，乙方应无条件接受。因乙方要求对材料进行变更的，甲方有权拒绝变更。</w:t>
      </w:r>
    </w:p>
    <w:p>
      <w:pPr>
        <w:spacing w:line="500" w:lineRule="exact"/>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　　2、甲方施工用料量达到饱和时，应提前</w:t>
      </w:r>
      <w:permStart w:id="13" w:edGrp="everyone"/>
      <w:r>
        <w:rPr>
          <w:rFonts w:hint="default" w:ascii="Times New Roman" w:hAnsi="Times New Roman" w:eastAsia="仿宋" w:cs="Times New Roman"/>
          <w:color w:val="000000"/>
          <w:sz w:val="24"/>
          <w:highlight w:val="none"/>
          <w:u w:val="single"/>
          <w:lang w:eastAsia="zh-CN"/>
        </w:rPr>
        <w:t xml:space="preserve"> </w:t>
      </w:r>
      <w:r>
        <w:rPr>
          <w:rFonts w:hint="default" w:ascii="Times New Roman" w:hAnsi="Times New Roman" w:eastAsia="仿宋" w:cs="Times New Roman"/>
          <w:color w:val="000000"/>
          <w:sz w:val="24"/>
          <w:highlight w:val="none"/>
          <w:u w:val="single"/>
          <w:lang w:val="en-US" w:eastAsia="zh-CN"/>
        </w:rPr>
        <w:t xml:space="preserve"> </w:t>
      </w:r>
      <w:permEnd w:id="13"/>
      <w:r>
        <w:rPr>
          <w:rFonts w:hint="default" w:ascii="Times New Roman" w:hAnsi="Times New Roman" w:eastAsia="仿宋" w:cs="Times New Roman"/>
          <w:sz w:val="24"/>
          <w:highlight w:val="none"/>
        </w:rPr>
        <w:t>日通知乙方停止供货。</w:t>
      </w:r>
    </w:p>
    <w:p>
      <w:pPr>
        <w:spacing w:line="500" w:lineRule="exact"/>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　　3、甲方应</w:t>
      </w:r>
      <w:r>
        <w:rPr>
          <w:rFonts w:hint="default" w:ascii="Times New Roman" w:hAnsi="Times New Roman" w:eastAsia="仿宋" w:cs="Times New Roman"/>
          <w:sz w:val="24"/>
          <w:highlight w:val="none"/>
          <w:lang w:val="en-US" w:eastAsia="zh-CN"/>
        </w:rPr>
        <w:t>安</w:t>
      </w:r>
      <w:r>
        <w:rPr>
          <w:rFonts w:hint="default" w:ascii="Times New Roman" w:hAnsi="Times New Roman" w:eastAsia="仿宋" w:cs="Times New Roman"/>
          <w:sz w:val="24"/>
          <w:highlight w:val="none"/>
        </w:rPr>
        <w:t>排好自己场内运输通道和卸货场地。</w:t>
      </w:r>
    </w:p>
    <w:p>
      <w:pPr>
        <w:spacing w:line="500" w:lineRule="exact"/>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　　4、乙方应向甲方提供营业执照、法定代表人身份证明书、从业资质证书（如法律、法规有要求）、产品合格证等相关证件的复印件并加盖乙方印章，作为本合同附件</w:t>
      </w:r>
      <w:r>
        <w:rPr>
          <w:rFonts w:hint="default" w:ascii="Times New Roman" w:hAnsi="Times New Roman" w:eastAsia="仿宋" w:cs="Times New Roman"/>
          <w:sz w:val="28"/>
          <w:szCs w:val="28"/>
          <w:highlight w:val="none"/>
        </w:rPr>
        <w:t>。</w:t>
      </w:r>
    </w:p>
    <w:p>
      <w:pPr>
        <w:spacing w:line="500" w:lineRule="exact"/>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　　5、乙方因自身原因，单方面延缓或停止供货，影响甲方施工速度，甲方有权以书面通知乙方的方式终止本合同，并没收乙方的履约保证金，剩余货款</w:t>
      </w:r>
      <w:r>
        <w:rPr>
          <w:rFonts w:hint="default" w:ascii="Times New Roman" w:hAnsi="Times New Roman" w:eastAsia="仿宋" w:cs="Times New Roman"/>
          <w:sz w:val="24"/>
          <w:highlight w:val="none"/>
          <w:lang w:val="en-US" w:eastAsia="zh-CN"/>
        </w:rPr>
        <w:t>暂</w:t>
      </w:r>
      <w:r>
        <w:rPr>
          <w:rFonts w:hint="default" w:ascii="Times New Roman" w:hAnsi="Times New Roman" w:eastAsia="仿宋" w:cs="Times New Roman"/>
          <w:sz w:val="24"/>
          <w:highlight w:val="none"/>
        </w:rPr>
        <w:t>不予支付，且给甲方造成的经济损失和法律责任应由乙方承担。</w:t>
      </w:r>
    </w:p>
    <w:p>
      <w:pPr>
        <w:spacing w:line="500" w:lineRule="exact"/>
        <w:ind w:firstLine="480"/>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6、乙方应按甲方</w:t>
      </w:r>
      <w:r>
        <w:rPr>
          <w:rFonts w:hint="default" w:ascii="Times New Roman" w:hAnsi="Times New Roman" w:eastAsia="仿宋" w:cs="Times New Roman"/>
          <w:sz w:val="24"/>
          <w:highlight w:val="none"/>
          <w:lang w:val="en-US" w:eastAsia="zh-CN"/>
        </w:rPr>
        <w:t>要求</w:t>
      </w:r>
      <w:permStart w:id="14" w:edGrp="everyone"/>
      <w:r>
        <w:rPr>
          <w:rFonts w:hint="default" w:ascii="Times New Roman" w:hAnsi="Times New Roman" w:eastAsia="仿宋" w:cs="Times New Roman"/>
          <w:color w:val="000000"/>
          <w:sz w:val="24"/>
          <w:highlight w:val="none"/>
          <w:u w:val="single"/>
          <w:lang w:eastAsia="zh-CN"/>
        </w:rPr>
        <w:t xml:space="preserve"> </w:t>
      </w:r>
      <w:r>
        <w:rPr>
          <w:rFonts w:hint="default" w:ascii="Times New Roman" w:hAnsi="Times New Roman" w:eastAsia="仿宋" w:cs="Times New Roman"/>
          <w:color w:val="000000"/>
          <w:sz w:val="24"/>
          <w:highlight w:val="none"/>
          <w:u w:val="single"/>
          <w:lang w:val="en-US" w:eastAsia="zh-CN"/>
        </w:rPr>
        <w:t xml:space="preserve">   </w:t>
      </w:r>
      <w:permEnd w:id="14"/>
      <w:r>
        <w:rPr>
          <w:rFonts w:hint="default" w:ascii="Times New Roman" w:hAnsi="Times New Roman" w:eastAsia="仿宋" w:cs="Times New Roman"/>
          <w:sz w:val="24"/>
          <w:highlight w:val="none"/>
        </w:rPr>
        <w:t>交货。　</w:t>
      </w:r>
    </w:p>
    <w:p>
      <w:pPr>
        <w:spacing w:line="500" w:lineRule="exact"/>
        <w:ind w:firstLine="240" w:firstLineChars="100"/>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　7、承担运输的车辆应</w:t>
      </w:r>
      <w:r>
        <w:rPr>
          <w:rFonts w:hint="default" w:ascii="Times New Roman" w:hAnsi="Times New Roman" w:eastAsia="仿宋" w:cs="Times New Roman"/>
          <w:sz w:val="24"/>
          <w:highlight w:val="none"/>
          <w:lang w:val="en-US" w:eastAsia="zh-CN"/>
        </w:rPr>
        <w:t>证照齐全、合法合规，并</w:t>
      </w:r>
      <w:r>
        <w:rPr>
          <w:rFonts w:hint="default" w:ascii="Times New Roman" w:hAnsi="Times New Roman" w:eastAsia="仿宋" w:cs="Times New Roman"/>
          <w:sz w:val="24"/>
          <w:highlight w:val="none"/>
        </w:rPr>
        <w:t>统一标识和编号，进入甲方场地后，驾驶员应服从甲方现场管理人员指挥。乙方应加强对驾驶员教育和管理，避免干扰甲方施工，协调好运输方面的相关事宜。如因乙方驾驶员无理取闹，不服从甲方收料员管理，甲方有权实行经济处罚，其罚款金额按5000元/次，罚款金额将直接从当月结算款中扣除。</w:t>
      </w:r>
    </w:p>
    <w:p>
      <w:pPr>
        <w:spacing w:line="500" w:lineRule="exact"/>
        <w:rPr>
          <w:rFonts w:hint="default" w:ascii="Times New Roman" w:hAnsi="Times New Roman" w:eastAsia="仿宋" w:cs="Times New Roman"/>
          <w:sz w:val="24"/>
          <w:highlight w:val="none"/>
          <w:lang w:val="en-US" w:eastAsia="zh-CN"/>
        </w:rPr>
      </w:pPr>
      <w:r>
        <w:rPr>
          <w:rFonts w:hint="default" w:ascii="Times New Roman" w:hAnsi="Times New Roman" w:eastAsia="仿宋" w:cs="Times New Roman"/>
          <w:sz w:val="24"/>
          <w:highlight w:val="none"/>
        </w:rPr>
        <w:t>　  8、</w:t>
      </w:r>
      <w:r>
        <w:rPr>
          <w:rFonts w:hint="default" w:ascii="Times New Roman" w:hAnsi="Times New Roman" w:eastAsia="仿宋" w:cs="Times New Roman"/>
          <w:sz w:val="24"/>
          <w:highlight w:val="none"/>
          <w:lang w:val="en-US" w:eastAsia="zh-CN"/>
        </w:rPr>
        <w:t>材料单价确定方式按照第</w:t>
      </w:r>
      <w:permStart w:id="15" w:edGrp="everyone"/>
      <w:r>
        <w:rPr>
          <w:rFonts w:hint="default" w:ascii="Times New Roman" w:hAnsi="Times New Roman" w:eastAsia="仿宋" w:cs="Times New Roman"/>
          <w:sz w:val="24"/>
          <w:highlight w:val="none"/>
          <w:u w:val="single"/>
        </w:rPr>
        <w:t>①</w:t>
      </w:r>
      <w:r>
        <w:rPr>
          <w:rFonts w:hint="default" w:ascii="Times New Roman" w:hAnsi="Times New Roman" w:eastAsia="仿宋" w:cs="Times New Roman"/>
          <w:sz w:val="24"/>
          <w:highlight w:val="none"/>
          <w:u w:val="single"/>
          <w:lang w:val="en-US" w:eastAsia="zh-CN"/>
        </w:rPr>
        <w:t>/</w:t>
      </w:r>
      <w:r>
        <w:rPr>
          <w:rFonts w:hint="default" w:ascii="Times New Roman" w:hAnsi="Times New Roman" w:eastAsia="仿宋" w:cs="Times New Roman"/>
          <w:sz w:val="24"/>
          <w:highlight w:val="none"/>
          <w:u w:val="single"/>
        </w:rPr>
        <w:t>②</w:t>
      </w:r>
      <w:r>
        <w:rPr>
          <w:rFonts w:hint="default" w:ascii="Times New Roman" w:hAnsi="Times New Roman" w:eastAsia="仿宋" w:cs="Times New Roman"/>
          <w:sz w:val="24"/>
          <w:highlight w:val="none"/>
          <w:u w:val="single"/>
          <w:lang w:val="en-US" w:eastAsia="zh-CN"/>
        </w:rPr>
        <w:t>/</w:t>
      </w:r>
      <w:r>
        <w:rPr>
          <w:rFonts w:hint="default" w:ascii="Times New Roman" w:hAnsi="Times New Roman" w:eastAsia="仿宋" w:cs="Times New Roman"/>
          <w:sz w:val="24"/>
          <w:highlight w:val="none"/>
          <w:u w:val="single"/>
          <w:lang w:val="en-US" w:eastAsia="zh-CN"/>
        </w:rPr>
        <w:fldChar w:fldCharType="begin"/>
      </w:r>
      <w:r>
        <w:rPr>
          <w:rFonts w:hint="default" w:ascii="Times New Roman" w:hAnsi="Times New Roman" w:eastAsia="仿宋" w:cs="Times New Roman"/>
          <w:sz w:val="24"/>
          <w:highlight w:val="none"/>
          <w:u w:val="single"/>
          <w:lang w:val="en-US" w:eastAsia="zh-CN"/>
        </w:rPr>
        <w:instrText xml:space="preserve"> = 3 \* GB3 \* MERGEFORMAT </w:instrText>
      </w:r>
      <w:r>
        <w:rPr>
          <w:rFonts w:hint="default" w:ascii="Times New Roman" w:hAnsi="Times New Roman" w:eastAsia="仿宋" w:cs="Times New Roman"/>
          <w:sz w:val="24"/>
          <w:highlight w:val="none"/>
          <w:u w:val="single"/>
          <w:lang w:val="en-US" w:eastAsia="zh-CN"/>
        </w:rPr>
        <w:fldChar w:fldCharType="separate"/>
      </w:r>
      <w:r>
        <w:rPr>
          <w:rFonts w:hint="default" w:ascii="Times New Roman" w:hAnsi="Times New Roman" w:eastAsia="仿宋" w:cs="Times New Roman"/>
          <w:sz w:val="24"/>
          <w:highlight w:val="none"/>
          <w:u w:val="single"/>
        </w:rPr>
        <w:t>③</w:t>
      </w:r>
      <w:r>
        <w:rPr>
          <w:rFonts w:hint="default" w:ascii="Times New Roman" w:hAnsi="Times New Roman" w:eastAsia="仿宋" w:cs="Times New Roman"/>
          <w:sz w:val="24"/>
          <w:highlight w:val="none"/>
          <w:u w:val="single"/>
          <w:lang w:val="en-US" w:eastAsia="zh-CN"/>
        </w:rPr>
        <w:fldChar w:fldCharType="end"/>
      </w:r>
      <w:permEnd w:id="15"/>
      <w:r>
        <w:rPr>
          <w:rFonts w:hint="default" w:ascii="Times New Roman" w:hAnsi="Times New Roman" w:eastAsia="仿宋" w:cs="Times New Roman"/>
          <w:sz w:val="24"/>
          <w:highlight w:val="none"/>
        </w:rPr>
        <w:t>条约定解决</w:t>
      </w:r>
      <w:r>
        <w:rPr>
          <w:rFonts w:hint="default" w:ascii="Times New Roman" w:hAnsi="Times New Roman" w:eastAsia="仿宋" w:cs="Times New Roman"/>
          <w:sz w:val="24"/>
          <w:highlight w:val="none"/>
          <w:lang w:eastAsia="zh-CN"/>
        </w:rPr>
        <w:t>，</w:t>
      </w:r>
      <w:r>
        <w:rPr>
          <w:rFonts w:hint="default" w:ascii="Times New Roman" w:hAnsi="Times New Roman" w:eastAsia="仿宋" w:cs="Times New Roman"/>
          <w:sz w:val="24"/>
          <w:highlight w:val="none"/>
        </w:rPr>
        <w:t>①乙方自行承担因市场等原因造成价格上涨</w:t>
      </w:r>
      <w:r>
        <w:rPr>
          <w:rFonts w:hint="default" w:ascii="Times New Roman" w:hAnsi="Times New Roman" w:eastAsia="仿宋" w:cs="Times New Roman"/>
          <w:sz w:val="24"/>
          <w:highlight w:val="none"/>
          <w:lang w:val="en-US" w:eastAsia="zh-CN"/>
        </w:rPr>
        <w:t>；</w:t>
      </w:r>
      <w:r>
        <w:rPr>
          <w:rFonts w:hint="default" w:ascii="Times New Roman" w:hAnsi="Times New Roman" w:eastAsia="仿宋" w:cs="Times New Roman"/>
          <w:sz w:val="24"/>
          <w:highlight w:val="none"/>
        </w:rPr>
        <w:t>②</w:t>
      </w:r>
      <w:r>
        <w:rPr>
          <w:rFonts w:hint="default" w:ascii="Times New Roman" w:hAnsi="Times New Roman" w:eastAsia="仿宋" w:cs="Times New Roman"/>
          <w:sz w:val="24"/>
          <w:highlight w:val="none"/>
          <w:lang w:val="en-US" w:eastAsia="zh-CN"/>
        </w:rPr>
        <w:t>材料</w:t>
      </w:r>
      <w:r>
        <w:rPr>
          <w:rFonts w:hint="default" w:ascii="Times New Roman" w:hAnsi="Times New Roman" w:eastAsia="仿宋" w:cs="Times New Roman"/>
          <w:sz w:val="24"/>
          <w:highlight w:val="none"/>
        </w:rPr>
        <w:t>涨</w:t>
      </w:r>
      <w:r>
        <w:rPr>
          <w:rFonts w:hint="default" w:ascii="Times New Roman" w:hAnsi="Times New Roman" w:eastAsia="仿宋" w:cs="Times New Roman"/>
          <w:sz w:val="24"/>
          <w:highlight w:val="none"/>
          <w:lang w:val="en-US" w:eastAsia="zh-CN"/>
        </w:rPr>
        <w:t>跌</w:t>
      </w:r>
      <w:r>
        <w:rPr>
          <w:rFonts w:hint="default" w:ascii="Times New Roman" w:hAnsi="Times New Roman" w:eastAsia="仿宋" w:cs="Times New Roman"/>
          <w:sz w:val="24"/>
          <w:highlight w:val="none"/>
        </w:rPr>
        <w:t>幅在</w:t>
      </w:r>
      <w:permStart w:id="16" w:edGrp="everyone"/>
      <w:r>
        <w:rPr>
          <w:rFonts w:hint="default" w:ascii="Times New Roman" w:hAnsi="Times New Roman" w:eastAsia="仿宋" w:cs="Times New Roman"/>
          <w:color w:val="000000"/>
          <w:sz w:val="24"/>
          <w:highlight w:val="none"/>
          <w:u w:val="single"/>
          <w:lang w:eastAsia="zh-CN"/>
        </w:rPr>
        <w:t xml:space="preserve"> </w:t>
      </w:r>
      <w:r>
        <w:rPr>
          <w:rFonts w:hint="default" w:ascii="Times New Roman" w:hAnsi="Times New Roman" w:eastAsia="仿宋" w:cs="Times New Roman"/>
          <w:color w:val="000000"/>
          <w:sz w:val="24"/>
          <w:highlight w:val="none"/>
          <w:u w:val="single"/>
          <w:lang w:val="en-US" w:eastAsia="zh-CN"/>
        </w:rPr>
        <w:t xml:space="preserve"> </w:t>
      </w:r>
      <w:permEnd w:id="16"/>
      <w:r>
        <w:rPr>
          <w:rFonts w:hint="default" w:ascii="Times New Roman" w:hAnsi="Times New Roman" w:eastAsia="仿宋" w:cs="Times New Roman"/>
          <w:sz w:val="24"/>
          <w:highlight w:val="none"/>
        </w:rPr>
        <w:t>%（含</w:t>
      </w:r>
      <w:permStart w:id="17" w:edGrp="everyone"/>
      <w:r>
        <w:rPr>
          <w:rFonts w:hint="default" w:ascii="Times New Roman" w:hAnsi="Times New Roman" w:eastAsia="仿宋" w:cs="Times New Roman"/>
          <w:color w:val="000000"/>
          <w:sz w:val="24"/>
          <w:highlight w:val="none"/>
          <w:u w:val="single"/>
          <w:lang w:eastAsia="zh-CN"/>
        </w:rPr>
        <w:t xml:space="preserve"> </w:t>
      </w:r>
      <w:r>
        <w:rPr>
          <w:rFonts w:hint="default" w:ascii="Times New Roman" w:hAnsi="Times New Roman" w:eastAsia="仿宋" w:cs="Times New Roman"/>
          <w:color w:val="000000"/>
          <w:sz w:val="24"/>
          <w:highlight w:val="none"/>
          <w:u w:val="single"/>
          <w:lang w:val="en-US" w:eastAsia="zh-CN"/>
        </w:rPr>
        <w:t xml:space="preserve"> </w:t>
      </w:r>
      <w:permEnd w:id="17"/>
      <w:r>
        <w:rPr>
          <w:rFonts w:hint="default" w:ascii="Times New Roman" w:hAnsi="Times New Roman" w:eastAsia="仿宋" w:cs="Times New Roman"/>
          <w:sz w:val="24"/>
          <w:highlight w:val="none"/>
        </w:rPr>
        <w:t>%）以下风险由乙方自己承担，涨幅在</w:t>
      </w:r>
      <w:permStart w:id="18" w:edGrp="everyone"/>
      <w:r>
        <w:rPr>
          <w:rFonts w:hint="default" w:ascii="Times New Roman" w:hAnsi="Times New Roman" w:eastAsia="仿宋" w:cs="Times New Roman"/>
          <w:color w:val="000000"/>
          <w:sz w:val="24"/>
          <w:highlight w:val="none"/>
          <w:u w:val="single"/>
          <w:lang w:eastAsia="zh-CN"/>
        </w:rPr>
        <w:t xml:space="preserve"> </w:t>
      </w:r>
      <w:r>
        <w:rPr>
          <w:rFonts w:hint="default" w:ascii="Times New Roman" w:hAnsi="Times New Roman" w:eastAsia="仿宋" w:cs="Times New Roman"/>
          <w:color w:val="000000"/>
          <w:sz w:val="24"/>
          <w:highlight w:val="none"/>
          <w:u w:val="single"/>
          <w:lang w:val="en-US" w:eastAsia="zh-CN"/>
        </w:rPr>
        <w:t xml:space="preserve"> </w:t>
      </w:r>
      <w:permEnd w:id="18"/>
      <w:r>
        <w:rPr>
          <w:rFonts w:hint="default" w:ascii="Times New Roman" w:hAnsi="Times New Roman" w:eastAsia="仿宋" w:cs="Times New Roman"/>
          <w:sz w:val="24"/>
          <w:highlight w:val="none"/>
        </w:rPr>
        <w:t>%（不含</w:t>
      </w:r>
      <w:permStart w:id="19" w:edGrp="everyone"/>
      <w:r>
        <w:rPr>
          <w:rFonts w:hint="default" w:ascii="Times New Roman" w:hAnsi="Times New Roman" w:eastAsia="仿宋" w:cs="Times New Roman"/>
          <w:color w:val="000000"/>
          <w:sz w:val="24"/>
          <w:highlight w:val="none"/>
          <w:u w:val="single"/>
          <w:lang w:eastAsia="zh-CN"/>
        </w:rPr>
        <w:t xml:space="preserve"> </w:t>
      </w:r>
      <w:r>
        <w:rPr>
          <w:rFonts w:hint="default" w:ascii="Times New Roman" w:hAnsi="Times New Roman" w:eastAsia="仿宋" w:cs="Times New Roman"/>
          <w:color w:val="000000"/>
          <w:sz w:val="24"/>
          <w:highlight w:val="none"/>
          <w:u w:val="single"/>
          <w:lang w:val="en-US" w:eastAsia="zh-CN"/>
        </w:rPr>
        <w:t xml:space="preserve"> </w:t>
      </w:r>
      <w:permEnd w:id="19"/>
      <w:r>
        <w:rPr>
          <w:rFonts w:hint="default" w:ascii="Times New Roman" w:hAnsi="Times New Roman" w:eastAsia="仿宋" w:cs="Times New Roman"/>
          <w:sz w:val="24"/>
          <w:highlight w:val="none"/>
        </w:rPr>
        <w:t>%）以上的由</w:t>
      </w:r>
      <w:r>
        <w:rPr>
          <w:rFonts w:hint="default" w:ascii="Times New Roman" w:hAnsi="Times New Roman" w:eastAsia="仿宋" w:cs="Times New Roman"/>
          <w:sz w:val="24"/>
          <w:highlight w:val="none"/>
          <w:lang w:val="en-US" w:eastAsia="zh-CN"/>
        </w:rPr>
        <w:t>甲方承担；</w:t>
      </w:r>
      <w:r>
        <w:rPr>
          <w:rFonts w:hint="default" w:ascii="Times New Roman" w:hAnsi="Times New Roman" w:eastAsia="仿宋" w:cs="Times New Roman"/>
          <w:sz w:val="24"/>
          <w:highlight w:val="none"/>
          <w:lang w:val="en-US" w:eastAsia="zh-CN"/>
        </w:rPr>
        <w:fldChar w:fldCharType="begin"/>
      </w:r>
      <w:r>
        <w:rPr>
          <w:rFonts w:hint="default" w:ascii="Times New Roman" w:hAnsi="Times New Roman" w:eastAsia="仿宋" w:cs="Times New Roman"/>
          <w:sz w:val="24"/>
          <w:highlight w:val="none"/>
          <w:lang w:val="en-US" w:eastAsia="zh-CN"/>
        </w:rPr>
        <w:instrText xml:space="preserve"> = 3 \* GB3 \* MERGEFORMAT </w:instrText>
      </w:r>
      <w:r>
        <w:rPr>
          <w:rFonts w:hint="default" w:ascii="Times New Roman" w:hAnsi="Times New Roman" w:eastAsia="仿宋" w:cs="Times New Roman"/>
          <w:sz w:val="24"/>
          <w:highlight w:val="none"/>
          <w:lang w:val="en-US" w:eastAsia="zh-CN"/>
        </w:rPr>
        <w:fldChar w:fldCharType="separate"/>
      </w:r>
      <w:r>
        <w:rPr>
          <w:rFonts w:hint="default" w:ascii="Times New Roman" w:hAnsi="Times New Roman" w:eastAsia="仿宋" w:cs="Times New Roman"/>
          <w:sz w:val="24"/>
          <w:highlight w:val="none"/>
        </w:rPr>
        <w:t>③</w:t>
      </w:r>
      <w:r>
        <w:rPr>
          <w:rFonts w:hint="default" w:ascii="Times New Roman" w:hAnsi="Times New Roman" w:eastAsia="仿宋" w:cs="Times New Roman"/>
          <w:sz w:val="24"/>
          <w:highlight w:val="none"/>
          <w:lang w:val="en-US" w:eastAsia="zh-CN"/>
        </w:rPr>
        <w:fldChar w:fldCharType="end"/>
      </w:r>
      <w:r>
        <w:rPr>
          <w:rFonts w:hint="default" w:ascii="Times New Roman" w:hAnsi="Times New Roman" w:eastAsia="仿宋" w:cs="Times New Roman"/>
          <w:sz w:val="24"/>
          <w:highlight w:val="none"/>
          <w:lang w:val="en-US" w:eastAsia="zh-CN"/>
        </w:rPr>
        <w:t>其它约定：</w:t>
      </w:r>
      <w:permStart w:id="20" w:edGrp="everyone"/>
      <w:r>
        <w:rPr>
          <w:rFonts w:hint="default" w:ascii="Times New Roman" w:hAnsi="Times New Roman" w:eastAsia="仿宋" w:cs="Times New Roman"/>
          <w:color w:val="000000"/>
          <w:sz w:val="24"/>
          <w:highlight w:val="none"/>
          <w:u w:val="single"/>
          <w:lang w:eastAsia="zh-CN"/>
        </w:rPr>
        <w:t xml:space="preserve"> </w:t>
      </w:r>
      <w:r>
        <w:rPr>
          <w:rFonts w:hint="default" w:ascii="Times New Roman" w:hAnsi="Times New Roman" w:eastAsia="仿宋" w:cs="Times New Roman"/>
          <w:color w:val="000000"/>
          <w:sz w:val="24"/>
          <w:highlight w:val="none"/>
          <w:u w:val="single"/>
          <w:lang w:val="en-US" w:eastAsia="zh-CN"/>
        </w:rPr>
        <w:t xml:space="preserve">      </w:t>
      </w:r>
      <w:permEnd w:id="20"/>
      <w:r>
        <w:rPr>
          <w:rFonts w:hint="default" w:ascii="Times New Roman" w:hAnsi="Times New Roman" w:eastAsia="仿宋" w:cs="Times New Roman"/>
          <w:sz w:val="24"/>
          <w:highlight w:val="none"/>
          <w:lang w:val="en-US" w:eastAsia="zh-CN"/>
        </w:rPr>
        <w:t>。</w:t>
      </w:r>
    </w:p>
    <w:p>
      <w:pPr>
        <w:spacing w:line="500" w:lineRule="exact"/>
        <w:ind w:right="-2" w:rightChars="-1" w:firstLine="2"/>
        <w:rPr>
          <w:rFonts w:hint="default" w:ascii="Times New Roman" w:hAnsi="Times New Roman" w:eastAsia="仿宋" w:cs="Times New Roman"/>
          <w:b/>
          <w:sz w:val="24"/>
          <w:highlight w:val="none"/>
        </w:rPr>
      </w:pPr>
      <w:r>
        <w:rPr>
          <w:rFonts w:hint="default" w:ascii="Times New Roman" w:hAnsi="Times New Roman" w:eastAsia="仿宋" w:cs="Times New Roman"/>
          <w:b/>
          <w:sz w:val="24"/>
          <w:highlight w:val="none"/>
        </w:rPr>
        <w:t>七、其它</w:t>
      </w:r>
    </w:p>
    <w:p>
      <w:pPr>
        <w:spacing w:line="500" w:lineRule="exact"/>
        <w:ind w:left="1" w:right="-2" w:rightChars="-1" w:firstLine="480" w:firstLineChars="200"/>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1、乙方不得转让合同，乙方指定</w:t>
      </w:r>
      <w:permStart w:id="21" w:edGrp="everyone"/>
      <w:r>
        <w:rPr>
          <w:rFonts w:hint="default" w:ascii="Times New Roman" w:hAnsi="Times New Roman" w:eastAsia="仿宋" w:cs="Times New Roman"/>
          <w:color w:val="000000"/>
          <w:sz w:val="24"/>
          <w:highlight w:val="none"/>
          <w:u w:val="single"/>
          <w:lang w:eastAsia="zh-CN"/>
        </w:rPr>
        <w:t xml:space="preserve"> </w:t>
      </w:r>
      <w:r>
        <w:rPr>
          <w:rFonts w:hint="default" w:ascii="Times New Roman" w:hAnsi="Times New Roman" w:eastAsia="仿宋" w:cs="Times New Roman"/>
          <w:color w:val="000000"/>
          <w:sz w:val="24"/>
          <w:highlight w:val="none"/>
          <w:u w:val="single"/>
          <w:lang w:val="en-US" w:eastAsia="zh-CN"/>
        </w:rPr>
        <w:t xml:space="preserve">      </w:t>
      </w:r>
      <w:permEnd w:id="21"/>
      <w:r>
        <w:rPr>
          <w:rFonts w:hint="default" w:ascii="Times New Roman" w:hAnsi="Times New Roman" w:eastAsia="仿宋" w:cs="Times New Roman"/>
          <w:sz w:val="24"/>
          <w:highlight w:val="none"/>
        </w:rPr>
        <w:t>为本合同发生费用的唯一结算人。</w:t>
      </w:r>
    </w:p>
    <w:p>
      <w:pPr>
        <w:spacing w:line="500" w:lineRule="exact"/>
        <w:ind w:left="1" w:right="-2" w:rightChars="-1" w:firstLine="2"/>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　　2、甲方按合同</w:t>
      </w:r>
      <w:r>
        <w:rPr>
          <w:rFonts w:hint="default" w:ascii="Times New Roman" w:hAnsi="Times New Roman" w:eastAsia="仿宋" w:cs="Times New Roman"/>
          <w:sz w:val="24"/>
          <w:highlight w:val="none"/>
          <w:lang w:val="en-US" w:eastAsia="zh-Hans"/>
        </w:rPr>
        <w:t>约定</w:t>
      </w:r>
      <w:r>
        <w:rPr>
          <w:rFonts w:hint="default" w:ascii="Times New Roman" w:hAnsi="Times New Roman" w:eastAsia="仿宋" w:cs="Times New Roman"/>
          <w:sz w:val="24"/>
          <w:highlight w:val="none"/>
        </w:rPr>
        <w:t>要求乙方上缴的款项均有权在乙方的材料款当期支付中扣除，不足部分乙方另行筹措资金补齐。</w:t>
      </w:r>
    </w:p>
    <w:p>
      <w:pPr>
        <w:spacing w:line="500" w:lineRule="exact"/>
        <w:ind w:right="-2" w:rightChars="-1" w:firstLine="120" w:firstLineChars="50"/>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　3、如果乙方不能按上述条款履约，甲方有权单方面终止合同，扣除履约保证金、扣除余下货款并有权另行选择其他供货商。</w:t>
      </w:r>
    </w:p>
    <w:p>
      <w:pPr>
        <w:spacing w:line="500" w:lineRule="exact"/>
        <w:ind w:left="1" w:right="-2" w:rightChars="-1" w:firstLine="360" w:firstLineChars="150"/>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4、未尽事宜由双方协商解决，如甲、乙双方发生纠纷协商未果，按照第</w:t>
      </w:r>
      <w:permStart w:id="22" w:edGrp="everyone"/>
      <w:r>
        <w:rPr>
          <w:rFonts w:hint="default" w:ascii="Times New Roman" w:hAnsi="Times New Roman" w:eastAsia="仿宋" w:cs="Times New Roman"/>
          <w:sz w:val="24"/>
          <w:highlight w:val="none"/>
          <w:u w:val="single"/>
        </w:rPr>
        <w:t>①</w:t>
      </w:r>
      <w:r>
        <w:rPr>
          <w:rFonts w:hint="default" w:ascii="Times New Roman" w:hAnsi="Times New Roman" w:eastAsia="仿宋" w:cs="Times New Roman"/>
          <w:sz w:val="24"/>
          <w:highlight w:val="none"/>
          <w:u w:val="single"/>
          <w:lang w:val="en-US" w:eastAsia="zh-CN"/>
        </w:rPr>
        <w:t>/</w:t>
      </w:r>
      <w:r>
        <w:rPr>
          <w:rFonts w:hint="default" w:ascii="Times New Roman" w:hAnsi="Times New Roman" w:eastAsia="仿宋" w:cs="Times New Roman"/>
          <w:sz w:val="24"/>
          <w:highlight w:val="none"/>
          <w:u w:val="single"/>
        </w:rPr>
        <w:t>②</w:t>
      </w:r>
      <w:permEnd w:id="22"/>
      <w:r>
        <w:rPr>
          <w:rFonts w:hint="default" w:ascii="Times New Roman" w:hAnsi="Times New Roman" w:eastAsia="仿宋" w:cs="Times New Roman"/>
          <w:sz w:val="24"/>
          <w:highlight w:val="none"/>
        </w:rPr>
        <w:t>条约定解决，①安庆仲裁委员会仲裁；②向甲方住所地法院诉讼。</w:t>
      </w:r>
    </w:p>
    <w:p>
      <w:pPr>
        <w:spacing w:line="540" w:lineRule="exact"/>
        <w:ind w:firstLine="480" w:firstLineChars="200"/>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5、乙方应确保下列通信地址及其他联系方式是真实、准确的，并同意下列通信地址及其他联系方式作为与甲方业务往来的联系渠道，因乙方提供或者确认的联系方式不准确、联系方式变更未及时书面告知甲方或者本人指定的代收人拒绝签收，导致甲方向乙方发出的通知或其他文件未能被乙方实际接收的，文书退回之日视为送达之日：</w:t>
      </w:r>
    </w:p>
    <w:p>
      <w:pPr>
        <w:spacing w:line="540" w:lineRule="exact"/>
        <w:ind w:firstLine="480" w:firstLineChars="200"/>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通信地址：</w:t>
      </w:r>
      <w:permStart w:id="23" w:edGrp="everyone"/>
      <w:r>
        <w:rPr>
          <w:rFonts w:hint="default" w:ascii="Times New Roman" w:hAnsi="Times New Roman" w:eastAsia="仿宋" w:cs="Times New Roman"/>
          <w:sz w:val="24"/>
          <w:highlight w:val="none"/>
          <w:u w:val="single"/>
          <w:lang w:eastAsia="zh-CN"/>
        </w:rPr>
        <w:t xml:space="preserve"> </w:t>
      </w:r>
      <w:r>
        <w:rPr>
          <w:rFonts w:hint="default" w:ascii="Times New Roman" w:hAnsi="Times New Roman" w:eastAsia="仿宋" w:cs="Times New Roman"/>
          <w:sz w:val="24"/>
          <w:highlight w:val="none"/>
          <w:u w:val="single"/>
          <w:lang w:val="en-US" w:eastAsia="zh-CN"/>
        </w:rPr>
        <w:t xml:space="preserve">      </w:t>
      </w:r>
      <w:permEnd w:id="23"/>
    </w:p>
    <w:p>
      <w:pPr>
        <w:spacing w:line="540" w:lineRule="exact"/>
        <w:ind w:firstLine="480" w:firstLineChars="200"/>
        <w:rPr>
          <w:rFonts w:hint="default" w:ascii="Times New Roman" w:hAnsi="Times New Roman" w:eastAsia="仿宋" w:cs="Times New Roman"/>
          <w:sz w:val="24"/>
          <w:highlight w:val="none"/>
          <w:u w:val="single"/>
        </w:rPr>
      </w:pPr>
      <w:r>
        <w:rPr>
          <w:rFonts w:hint="default" w:ascii="Times New Roman" w:hAnsi="Times New Roman" w:eastAsia="仿宋" w:cs="Times New Roman"/>
          <w:sz w:val="24"/>
          <w:highlight w:val="none"/>
        </w:rPr>
        <w:t>邮政编码：</w:t>
      </w:r>
      <w:permStart w:id="24" w:edGrp="everyone"/>
      <w:r>
        <w:rPr>
          <w:rFonts w:hint="default" w:ascii="Times New Roman" w:hAnsi="Times New Roman" w:eastAsia="仿宋" w:cs="Times New Roman"/>
          <w:sz w:val="24"/>
          <w:highlight w:val="none"/>
          <w:u w:val="single"/>
          <w:lang w:eastAsia="zh-CN"/>
        </w:rPr>
        <w:t xml:space="preserve"> </w:t>
      </w:r>
      <w:r>
        <w:rPr>
          <w:rFonts w:hint="default" w:ascii="Times New Roman" w:hAnsi="Times New Roman" w:eastAsia="仿宋" w:cs="Times New Roman"/>
          <w:sz w:val="24"/>
          <w:highlight w:val="none"/>
          <w:u w:val="single"/>
          <w:lang w:val="en-US" w:eastAsia="zh-CN"/>
        </w:rPr>
        <w:t xml:space="preserve">      </w:t>
      </w:r>
      <w:permEnd w:id="24"/>
    </w:p>
    <w:p>
      <w:pPr>
        <w:spacing w:line="540" w:lineRule="exact"/>
        <w:ind w:firstLine="480" w:firstLineChars="200"/>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电邮地址：</w:t>
      </w:r>
      <w:permStart w:id="25" w:edGrp="everyone"/>
      <w:r>
        <w:rPr>
          <w:rFonts w:hint="default" w:ascii="Times New Roman" w:hAnsi="Times New Roman" w:eastAsia="仿宋" w:cs="Times New Roman"/>
          <w:sz w:val="24"/>
          <w:highlight w:val="none"/>
          <w:u w:val="single"/>
          <w:lang w:eastAsia="zh-CN"/>
        </w:rPr>
        <w:t xml:space="preserve"> </w:t>
      </w:r>
      <w:r>
        <w:rPr>
          <w:rFonts w:hint="default" w:ascii="Times New Roman" w:hAnsi="Times New Roman" w:eastAsia="仿宋" w:cs="Times New Roman"/>
          <w:sz w:val="24"/>
          <w:highlight w:val="none"/>
          <w:u w:val="single"/>
          <w:lang w:val="en-US" w:eastAsia="zh-CN"/>
        </w:rPr>
        <w:t xml:space="preserve">      </w:t>
      </w:r>
      <w:permEnd w:id="25"/>
    </w:p>
    <w:p>
      <w:pPr>
        <w:spacing w:line="540" w:lineRule="exact"/>
        <w:ind w:firstLine="480" w:firstLineChars="200"/>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收件人：</w:t>
      </w:r>
      <w:permStart w:id="26" w:edGrp="everyone"/>
      <w:r>
        <w:rPr>
          <w:rFonts w:hint="default" w:ascii="Times New Roman" w:hAnsi="Times New Roman" w:eastAsia="仿宋" w:cs="Times New Roman"/>
          <w:sz w:val="24"/>
          <w:highlight w:val="none"/>
          <w:u w:val="single"/>
          <w:lang w:eastAsia="zh-CN"/>
        </w:rPr>
        <w:t xml:space="preserve"> </w:t>
      </w:r>
      <w:r>
        <w:rPr>
          <w:rFonts w:hint="default" w:ascii="Times New Roman" w:hAnsi="Times New Roman" w:eastAsia="仿宋" w:cs="Times New Roman"/>
          <w:sz w:val="24"/>
          <w:highlight w:val="none"/>
          <w:u w:val="single"/>
          <w:lang w:val="en-US" w:eastAsia="zh-CN"/>
        </w:rPr>
        <w:t xml:space="preserve">       </w:t>
      </w:r>
      <w:permEnd w:id="26"/>
    </w:p>
    <w:p>
      <w:pPr>
        <w:spacing w:line="540" w:lineRule="exact"/>
        <w:ind w:firstLine="480" w:firstLineChars="200"/>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移动电话：</w:t>
      </w:r>
      <w:permStart w:id="27" w:edGrp="everyone"/>
      <w:r>
        <w:rPr>
          <w:rFonts w:hint="default" w:ascii="Times New Roman" w:hAnsi="Times New Roman" w:eastAsia="仿宋" w:cs="Times New Roman"/>
          <w:sz w:val="24"/>
          <w:highlight w:val="none"/>
          <w:u w:val="single"/>
          <w:lang w:eastAsia="zh-CN"/>
        </w:rPr>
        <w:t xml:space="preserve"> </w:t>
      </w:r>
      <w:r>
        <w:rPr>
          <w:rFonts w:hint="default" w:ascii="Times New Roman" w:hAnsi="Times New Roman" w:eastAsia="仿宋" w:cs="Times New Roman"/>
          <w:sz w:val="24"/>
          <w:highlight w:val="none"/>
          <w:u w:val="single"/>
          <w:lang w:val="en-US" w:eastAsia="zh-CN"/>
        </w:rPr>
        <w:t xml:space="preserve">        </w:t>
      </w:r>
      <w:permEnd w:id="27"/>
    </w:p>
    <w:p>
      <w:pPr>
        <w:spacing w:line="540" w:lineRule="exact"/>
        <w:ind w:firstLine="480" w:firstLineChars="200"/>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其他联系方式：</w:t>
      </w:r>
      <w:permStart w:id="28" w:edGrp="everyone"/>
      <w:r>
        <w:rPr>
          <w:rFonts w:hint="default" w:ascii="Times New Roman" w:hAnsi="Times New Roman" w:eastAsia="仿宋" w:cs="Times New Roman"/>
          <w:sz w:val="24"/>
          <w:highlight w:val="none"/>
          <w:u w:val="single"/>
          <w:lang w:eastAsia="zh-CN"/>
        </w:rPr>
        <w:t xml:space="preserve"> </w:t>
      </w:r>
      <w:r>
        <w:rPr>
          <w:rFonts w:hint="default" w:ascii="Times New Roman" w:hAnsi="Times New Roman" w:eastAsia="仿宋" w:cs="Times New Roman"/>
          <w:sz w:val="24"/>
          <w:highlight w:val="none"/>
          <w:u w:val="single"/>
          <w:lang w:val="en-US" w:eastAsia="zh-CN"/>
        </w:rPr>
        <w:t xml:space="preserve">       </w:t>
      </w:r>
      <w:permEnd w:id="28"/>
    </w:p>
    <w:p>
      <w:pPr>
        <w:spacing w:line="540" w:lineRule="exact"/>
        <w:ind w:firstLine="480" w:firstLineChars="200"/>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若上述信息发生变化的，乙方必须书面通知甲方，并经甲方书面确认。</w:t>
      </w:r>
    </w:p>
    <w:p>
      <w:pPr>
        <w:spacing w:line="500" w:lineRule="exact"/>
        <w:ind w:right="-2" w:rightChars="-1" w:firstLine="2"/>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　 6、本合同一式</w:t>
      </w:r>
      <w:permStart w:id="29" w:edGrp="everyone"/>
      <w:r>
        <w:rPr>
          <w:rFonts w:hint="default" w:ascii="Times New Roman" w:hAnsi="Times New Roman" w:eastAsia="仿宋" w:cs="Times New Roman"/>
          <w:sz w:val="24"/>
          <w:highlight w:val="none"/>
          <w:u w:val="single"/>
        </w:rPr>
        <w:t>肆</w:t>
      </w:r>
      <w:r>
        <w:rPr>
          <w:rFonts w:hint="default" w:ascii="Times New Roman" w:hAnsi="Times New Roman" w:eastAsia="仿宋" w:cs="Times New Roman"/>
          <w:sz w:val="24"/>
          <w:highlight w:val="none"/>
          <w:u w:val="single"/>
          <w:lang w:val="en-US" w:eastAsia="zh-CN"/>
        </w:rPr>
        <w:t>/叁</w:t>
      </w:r>
      <w:permEnd w:id="29"/>
      <w:r>
        <w:rPr>
          <w:rFonts w:hint="default" w:ascii="Times New Roman" w:hAnsi="Times New Roman" w:eastAsia="仿宋" w:cs="Times New Roman"/>
          <w:sz w:val="24"/>
          <w:highlight w:val="none"/>
        </w:rPr>
        <w:t>份，甲方执</w:t>
      </w:r>
      <w:permStart w:id="30" w:edGrp="everyone"/>
      <w:r>
        <w:rPr>
          <w:rFonts w:hint="default" w:ascii="Times New Roman" w:hAnsi="Times New Roman" w:eastAsia="仿宋" w:cs="Times New Roman"/>
          <w:sz w:val="24"/>
          <w:highlight w:val="none"/>
          <w:u w:val="single"/>
        </w:rPr>
        <w:t>叁</w:t>
      </w:r>
      <w:r>
        <w:rPr>
          <w:rFonts w:hint="default" w:ascii="Times New Roman" w:hAnsi="Times New Roman" w:eastAsia="仿宋" w:cs="Times New Roman"/>
          <w:sz w:val="24"/>
          <w:highlight w:val="none"/>
          <w:u w:val="single"/>
          <w:lang w:val="en-US" w:eastAsia="zh-CN"/>
        </w:rPr>
        <w:t>/贰</w:t>
      </w:r>
      <w:permEnd w:id="30"/>
      <w:r>
        <w:rPr>
          <w:rFonts w:hint="default" w:ascii="Times New Roman" w:hAnsi="Times New Roman" w:eastAsia="仿宋" w:cs="Times New Roman"/>
          <w:sz w:val="24"/>
          <w:highlight w:val="none"/>
        </w:rPr>
        <w:t>份，乙方执</w:t>
      </w:r>
      <w:permStart w:id="31" w:edGrp="everyone"/>
      <w:r>
        <w:rPr>
          <w:rFonts w:hint="default" w:ascii="Times New Roman" w:hAnsi="Times New Roman" w:eastAsia="仿宋" w:cs="Times New Roman"/>
          <w:sz w:val="24"/>
          <w:highlight w:val="none"/>
          <w:u w:val="single"/>
        </w:rPr>
        <w:t>壹</w:t>
      </w:r>
      <w:permEnd w:id="31"/>
      <w:r>
        <w:rPr>
          <w:rFonts w:hint="default" w:ascii="Times New Roman" w:hAnsi="Times New Roman" w:eastAsia="仿宋" w:cs="Times New Roman"/>
          <w:sz w:val="24"/>
          <w:highlight w:val="none"/>
        </w:rPr>
        <w:t>份，自双方签字和盖章之日起生效，双方款项付清后合同自动失效。。</w:t>
      </w:r>
    </w:p>
    <w:tbl>
      <w:tblPr>
        <w:tblStyle w:val="26"/>
        <w:tblpPr w:leftFromText="180" w:rightFromText="180" w:vertAnchor="text" w:horzAnchor="page" w:tblpX="1540" w:tblpY="269"/>
        <w:tblOverlap w:val="never"/>
        <w:tblW w:w="0" w:type="auto"/>
        <w:tblInd w:w="0" w:type="dxa"/>
        <w:tblLayout w:type="fixed"/>
        <w:tblCellMar>
          <w:top w:w="0" w:type="dxa"/>
          <w:left w:w="108" w:type="dxa"/>
          <w:bottom w:w="0" w:type="dxa"/>
          <w:right w:w="108" w:type="dxa"/>
        </w:tblCellMar>
      </w:tblPr>
      <w:tblGrid>
        <w:gridCol w:w="4530"/>
        <w:gridCol w:w="4530"/>
      </w:tblGrid>
      <w:tr>
        <w:tblPrEx>
          <w:tblCellMar>
            <w:top w:w="0" w:type="dxa"/>
            <w:left w:w="108" w:type="dxa"/>
            <w:bottom w:w="0" w:type="dxa"/>
            <w:right w:w="108" w:type="dxa"/>
          </w:tblCellMar>
        </w:tblPrEx>
        <w:trPr>
          <w:trHeight w:val="567" w:hRule="atLeast"/>
        </w:trPr>
        <w:tc>
          <w:tcPr>
            <w:tcW w:w="4530" w:type="dxa"/>
            <w:noWrap w:val="0"/>
            <w:vAlign w:val="center"/>
          </w:tcPr>
          <w:p>
            <w:pPr>
              <w:pStyle w:val="14"/>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both"/>
              <w:textAlignment w:val="auto"/>
              <w:rPr>
                <w:rFonts w:hint="default" w:ascii="Times New Roman" w:hAnsi="Times New Roman" w:eastAsia="仿宋" w:cs="Times New Roman"/>
                <w:b w:val="0"/>
                <w:bCs/>
                <w:sz w:val="24"/>
                <w:szCs w:val="24"/>
                <w:highlight w:val="none"/>
              </w:rPr>
            </w:pPr>
            <w:r>
              <w:rPr>
                <w:rFonts w:hint="default" w:ascii="Times New Roman" w:hAnsi="Times New Roman" w:eastAsia="仿宋" w:cs="Times New Roman"/>
                <w:b w:val="0"/>
                <w:bCs/>
                <w:sz w:val="24"/>
                <w:szCs w:val="24"/>
                <w:highlight w:val="none"/>
                <w:lang w:val="en-US" w:eastAsia="zh-Hans"/>
              </w:rPr>
              <w:t>甲方</w:t>
            </w:r>
            <w:r>
              <w:rPr>
                <w:rFonts w:hint="default" w:ascii="Times New Roman" w:hAnsi="Times New Roman" w:eastAsia="仿宋" w:cs="Times New Roman"/>
                <w:b w:val="0"/>
                <w:bCs/>
                <w:sz w:val="24"/>
                <w:szCs w:val="24"/>
                <w:highlight w:val="none"/>
              </w:rPr>
              <w:t>：（</w:t>
            </w:r>
            <w:r>
              <w:rPr>
                <w:rFonts w:hint="default" w:ascii="Times New Roman" w:hAnsi="Times New Roman" w:eastAsia="仿宋" w:cs="Times New Roman"/>
                <w:b w:val="0"/>
                <w:bCs/>
                <w:sz w:val="24"/>
                <w:szCs w:val="24"/>
                <w:highlight w:val="none"/>
                <w:lang w:val="en-US" w:eastAsia="zh-Hans"/>
              </w:rPr>
              <w:t>盖合同专用</w:t>
            </w:r>
            <w:r>
              <w:rPr>
                <w:rFonts w:hint="default" w:ascii="Times New Roman" w:hAnsi="Times New Roman" w:eastAsia="仿宋" w:cs="Times New Roman"/>
                <w:b w:val="0"/>
                <w:bCs/>
                <w:sz w:val="24"/>
                <w:szCs w:val="24"/>
                <w:highlight w:val="none"/>
              </w:rPr>
              <w:t>公章）</w:t>
            </w:r>
          </w:p>
        </w:tc>
        <w:tc>
          <w:tcPr>
            <w:tcW w:w="4530" w:type="dxa"/>
            <w:noWrap w:val="0"/>
            <w:vAlign w:val="center"/>
          </w:tcPr>
          <w:p>
            <w:pPr>
              <w:pStyle w:val="14"/>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both"/>
              <w:textAlignment w:val="auto"/>
              <w:rPr>
                <w:rFonts w:hint="default" w:ascii="Times New Roman" w:hAnsi="Times New Roman" w:eastAsia="仿宋" w:cs="Times New Roman"/>
                <w:b w:val="0"/>
                <w:bCs/>
                <w:sz w:val="24"/>
                <w:szCs w:val="24"/>
                <w:highlight w:val="none"/>
              </w:rPr>
            </w:pPr>
            <w:r>
              <w:rPr>
                <w:rFonts w:hint="default" w:ascii="Times New Roman" w:hAnsi="Times New Roman" w:eastAsia="仿宋" w:cs="Times New Roman"/>
                <w:b w:val="0"/>
                <w:bCs/>
                <w:sz w:val="24"/>
                <w:szCs w:val="24"/>
                <w:highlight w:val="none"/>
                <w:lang w:val="en-US" w:eastAsia="zh-Hans"/>
              </w:rPr>
              <w:t>乙方</w:t>
            </w:r>
            <w:r>
              <w:rPr>
                <w:rFonts w:hint="default" w:ascii="Times New Roman" w:hAnsi="Times New Roman" w:eastAsia="仿宋" w:cs="Times New Roman"/>
                <w:b w:val="0"/>
                <w:bCs/>
                <w:sz w:val="24"/>
                <w:szCs w:val="24"/>
                <w:highlight w:val="none"/>
              </w:rPr>
              <w:t>：（</w:t>
            </w:r>
            <w:r>
              <w:rPr>
                <w:rFonts w:hint="default" w:ascii="Times New Roman" w:hAnsi="Times New Roman" w:eastAsia="仿宋" w:cs="Times New Roman"/>
                <w:b w:val="0"/>
                <w:bCs/>
                <w:sz w:val="24"/>
                <w:szCs w:val="24"/>
                <w:highlight w:val="none"/>
                <w:lang w:val="en-US" w:eastAsia="zh-Hans"/>
              </w:rPr>
              <w:t>盖</w:t>
            </w:r>
            <w:r>
              <w:rPr>
                <w:rFonts w:hint="default" w:ascii="Times New Roman" w:hAnsi="Times New Roman" w:eastAsia="仿宋" w:cs="Times New Roman"/>
                <w:b w:val="0"/>
                <w:bCs/>
                <w:sz w:val="24"/>
                <w:szCs w:val="24"/>
                <w:highlight w:val="none"/>
              </w:rPr>
              <w:t>公章）</w:t>
            </w:r>
          </w:p>
        </w:tc>
      </w:tr>
      <w:tr>
        <w:tblPrEx>
          <w:tblCellMar>
            <w:top w:w="0" w:type="dxa"/>
            <w:left w:w="108" w:type="dxa"/>
            <w:bottom w:w="0" w:type="dxa"/>
            <w:right w:w="108" w:type="dxa"/>
          </w:tblCellMar>
        </w:tblPrEx>
        <w:trPr>
          <w:trHeight w:val="567" w:hRule="atLeast"/>
        </w:trPr>
        <w:tc>
          <w:tcPr>
            <w:tcW w:w="4530" w:type="dxa"/>
            <w:noWrap w:val="0"/>
            <w:vAlign w:val="center"/>
          </w:tcPr>
          <w:p>
            <w:pPr>
              <w:pStyle w:val="14"/>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both"/>
              <w:textAlignment w:val="auto"/>
              <w:rPr>
                <w:rFonts w:hint="default" w:ascii="Times New Roman" w:hAnsi="Times New Roman" w:eastAsia="仿宋" w:cs="Times New Roman"/>
                <w:b w:val="0"/>
                <w:bCs/>
                <w:sz w:val="24"/>
                <w:szCs w:val="24"/>
                <w:highlight w:val="none"/>
              </w:rPr>
            </w:pPr>
            <w:r>
              <w:rPr>
                <w:rFonts w:hint="default" w:ascii="Times New Roman" w:hAnsi="Times New Roman" w:eastAsia="仿宋" w:cs="Times New Roman"/>
                <w:b w:val="0"/>
                <w:bCs/>
                <w:sz w:val="24"/>
                <w:szCs w:val="24"/>
                <w:highlight w:val="none"/>
              </w:rPr>
              <w:t>地址：</w:t>
            </w:r>
          </w:p>
        </w:tc>
        <w:tc>
          <w:tcPr>
            <w:tcW w:w="4530" w:type="dxa"/>
            <w:noWrap w:val="0"/>
            <w:vAlign w:val="center"/>
          </w:tcPr>
          <w:p>
            <w:pPr>
              <w:pStyle w:val="14"/>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both"/>
              <w:textAlignment w:val="auto"/>
              <w:rPr>
                <w:rFonts w:hint="default" w:ascii="Times New Roman" w:hAnsi="Times New Roman" w:eastAsia="仿宋" w:cs="Times New Roman"/>
                <w:b w:val="0"/>
                <w:bCs/>
                <w:sz w:val="24"/>
                <w:szCs w:val="24"/>
                <w:highlight w:val="none"/>
                <w:lang w:val="en-US" w:eastAsia="zh-CN"/>
              </w:rPr>
            </w:pPr>
            <w:r>
              <w:rPr>
                <w:rFonts w:hint="default" w:ascii="Times New Roman" w:hAnsi="Times New Roman" w:eastAsia="仿宋" w:cs="Times New Roman"/>
                <w:b w:val="0"/>
                <w:bCs/>
                <w:sz w:val="24"/>
                <w:szCs w:val="24"/>
                <w:highlight w:val="none"/>
              </w:rPr>
              <w:t>地址：</w:t>
            </w:r>
            <w:r>
              <w:rPr>
                <w:rFonts w:hint="default" w:ascii="Times New Roman" w:hAnsi="Times New Roman" w:eastAsia="仿宋" w:cs="Times New Roman"/>
                <w:b w:val="0"/>
                <w:bCs/>
                <w:sz w:val="24"/>
                <w:szCs w:val="24"/>
                <w:highlight w:val="none"/>
                <w:lang w:val="en-US" w:eastAsia="zh-CN"/>
              </w:rPr>
              <w:t xml:space="preserve"> </w:t>
            </w:r>
            <w:permStart w:id="32" w:edGrp="everyone"/>
            <w:r>
              <w:rPr>
                <w:rFonts w:hint="default" w:ascii="Times New Roman" w:hAnsi="Times New Roman" w:eastAsia="仿宋" w:cs="Times New Roman"/>
                <w:b w:val="0"/>
                <w:bCs/>
                <w:sz w:val="24"/>
                <w:szCs w:val="24"/>
                <w:highlight w:val="none"/>
                <w:lang w:val="en-US" w:eastAsia="zh-CN"/>
              </w:rPr>
              <w:t xml:space="preserve">   </w:t>
            </w:r>
            <w:permEnd w:id="32"/>
          </w:p>
        </w:tc>
      </w:tr>
      <w:tr>
        <w:tblPrEx>
          <w:tblCellMar>
            <w:top w:w="0" w:type="dxa"/>
            <w:left w:w="108" w:type="dxa"/>
            <w:bottom w:w="0" w:type="dxa"/>
            <w:right w:w="108" w:type="dxa"/>
          </w:tblCellMar>
        </w:tblPrEx>
        <w:trPr>
          <w:trHeight w:val="567" w:hRule="atLeast"/>
        </w:trPr>
        <w:tc>
          <w:tcPr>
            <w:tcW w:w="4530" w:type="dxa"/>
            <w:noWrap w:val="0"/>
            <w:vAlign w:val="center"/>
          </w:tcPr>
          <w:p>
            <w:pPr>
              <w:pStyle w:val="14"/>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both"/>
              <w:textAlignment w:val="auto"/>
              <w:rPr>
                <w:rFonts w:hint="default" w:ascii="Times New Roman" w:hAnsi="Times New Roman" w:eastAsia="仿宋" w:cs="Times New Roman"/>
                <w:b w:val="0"/>
                <w:bCs/>
                <w:sz w:val="24"/>
                <w:szCs w:val="24"/>
                <w:highlight w:val="none"/>
              </w:rPr>
            </w:pPr>
            <w:r>
              <w:rPr>
                <w:rFonts w:hint="default" w:ascii="Times New Roman" w:hAnsi="Times New Roman" w:eastAsia="仿宋" w:cs="Times New Roman"/>
                <w:b w:val="0"/>
                <w:bCs/>
                <w:sz w:val="24"/>
                <w:szCs w:val="24"/>
                <w:highlight w:val="none"/>
              </w:rPr>
              <w:t>法定代表人：</w:t>
            </w:r>
          </w:p>
        </w:tc>
        <w:tc>
          <w:tcPr>
            <w:tcW w:w="4530" w:type="dxa"/>
            <w:noWrap w:val="0"/>
            <w:vAlign w:val="center"/>
          </w:tcPr>
          <w:p>
            <w:pPr>
              <w:pStyle w:val="14"/>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both"/>
              <w:textAlignment w:val="auto"/>
              <w:rPr>
                <w:rFonts w:hint="default" w:ascii="Times New Roman" w:hAnsi="Times New Roman" w:eastAsia="仿宋" w:cs="Times New Roman"/>
                <w:b w:val="0"/>
                <w:bCs/>
                <w:sz w:val="24"/>
                <w:szCs w:val="24"/>
                <w:highlight w:val="none"/>
              </w:rPr>
            </w:pPr>
            <w:r>
              <w:rPr>
                <w:rFonts w:hint="default" w:ascii="Times New Roman" w:hAnsi="Times New Roman" w:eastAsia="仿宋" w:cs="Times New Roman"/>
                <w:b w:val="0"/>
                <w:bCs/>
                <w:sz w:val="24"/>
                <w:szCs w:val="24"/>
                <w:highlight w:val="none"/>
              </w:rPr>
              <w:t>法定代表人：</w:t>
            </w:r>
          </w:p>
        </w:tc>
      </w:tr>
      <w:tr>
        <w:tblPrEx>
          <w:tblCellMar>
            <w:top w:w="0" w:type="dxa"/>
            <w:left w:w="108" w:type="dxa"/>
            <w:bottom w:w="0" w:type="dxa"/>
            <w:right w:w="108" w:type="dxa"/>
          </w:tblCellMar>
        </w:tblPrEx>
        <w:trPr>
          <w:trHeight w:val="567" w:hRule="atLeast"/>
        </w:trPr>
        <w:tc>
          <w:tcPr>
            <w:tcW w:w="4530" w:type="dxa"/>
            <w:noWrap w:val="0"/>
            <w:vAlign w:val="center"/>
          </w:tcPr>
          <w:p>
            <w:pPr>
              <w:pStyle w:val="14"/>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both"/>
              <w:textAlignment w:val="auto"/>
              <w:rPr>
                <w:rFonts w:hint="default" w:ascii="Times New Roman" w:hAnsi="Times New Roman" w:eastAsia="仿宋" w:cs="Times New Roman"/>
                <w:b w:val="0"/>
                <w:bCs/>
                <w:sz w:val="24"/>
                <w:szCs w:val="24"/>
                <w:highlight w:val="none"/>
              </w:rPr>
            </w:pPr>
            <w:r>
              <w:rPr>
                <w:rFonts w:hint="default" w:ascii="Times New Roman" w:hAnsi="Times New Roman" w:eastAsia="仿宋" w:cs="Times New Roman"/>
                <w:b w:val="0"/>
                <w:bCs/>
                <w:sz w:val="24"/>
                <w:szCs w:val="24"/>
                <w:highlight w:val="none"/>
              </w:rPr>
              <w:t>委托代理人：</w:t>
            </w:r>
          </w:p>
        </w:tc>
        <w:tc>
          <w:tcPr>
            <w:tcW w:w="4530" w:type="dxa"/>
            <w:noWrap w:val="0"/>
            <w:vAlign w:val="center"/>
          </w:tcPr>
          <w:p>
            <w:pPr>
              <w:pStyle w:val="14"/>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both"/>
              <w:textAlignment w:val="auto"/>
              <w:rPr>
                <w:rFonts w:hint="default" w:ascii="Times New Roman" w:hAnsi="Times New Roman" w:eastAsia="仿宋" w:cs="Times New Roman"/>
                <w:b w:val="0"/>
                <w:bCs/>
                <w:sz w:val="24"/>
                <w:szCs w:val="24"/>
                <w:highlight w:val="none"/>
              </w:rPr>
            </w:pPr>
            <w:r>
              <w:rPr>
                <w:rFonts w:hint="default" w:ascii="Times New Roman" w:hAnsi="Times New Roman" w:eastAsia="仿宋" w:cs="Times New Roman"/>
                <w:b w:val="0"/>
                <w:bCs/>
                <w:sz w:val="24"/>
                <w:szCs w:val="24"/>
                <w:highlight w:val="none"/>
              </w:rPr>
              <w:t>委托代理人：</w:t>
            </w:r>
          </w:p>
        </w:tc>
      </w:tr>
      <w:tr>
        <w:tblPrEx>
          <w:tblCellMar>
            <w:top w:w="0" w:type="dxa"/>
            <w:left w:w="108" w:type="dxa"/>
            <w:bottom w:w="0" w:type="dxa"/>
            <w:right w:w="108" w:type="dxa"/>
          </w:tblCellMar>
        </w:tblPrEx>
        <w:trPr>
          <w:trHeight w:val="567" w:hRule="atLeast"/>
        </w:trPr>
        <w:tc>
          <w:tcPr>
            <w:tcW w:w="4530" w:type="dxa"/>
            <w:noWrap w:val="0"/>
            <w:vAlign w:val="center"/>
          </w:tcPr>
          <w:p>
            <w:pPr>
              <w:pStyle w:val="14"/>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both"/>
              <w:textAlignment w:val="auto"/>
              <w:rPr>
                <w:rFonts w:hint="default" w:ascii="Times New Roman" w:hAnsi="Times New Roman" w:eastAsia="仿宋" w:cs="Times New Roman"/>
                <w:b w:val="0"/>
                <w:bCs/>
                <w:sz w:val="24"/>
                <w:szCs w:val="24"/>
                <w:highlight w:val="none"/>
              </w:rPr>
            </w:pPr>
            <w:r>
              <w:rPr>
                <w:rFonts w:hint="default" w:ascii="Times New Roman" w:hAnsi="Times New Roman" w:eastAsia="仿宋" w:cs="Times New Roman"/>
                <w:b w:val="0"/>
                <w:bCs/>
                <w:color w:val="000000"/>
                <w:sz w:val="24"/>
                <w:szCs w:val="24"/>
                <w:highlight w:val="none"/>
              </w:rPr>
              <w:t>纳税人识别号：</w:t>
            </w:r>
          </w:p>
        </w:tc>
        <w:tc>
          <w:tcPr>
            <w:tcW w:w="4530" w:type="dxa"/>
            <w:noWrap w:val="0"/>
            <w:vAlign w:val="center"/>
          </w:tcPr>
          <w:p>
            <w:pPr>
              <w:pStyle w:val="14"/>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both"/>
              <w:textAlignment w:val="auto"/>
              <w:rPr>
                <w:rFonts w:hint="default" w:ascii="Times New Roman" w:hAnsi="Times New Roman" w:eastAsia="仿宋" w:cs="Times New Roman"/>
                <w:b w:val="0"/>
                <w:bCs/>
                <w:sz w:val="24"/>
                <w:szCs w:val="24"/>
                <w:highlight w:val="none"/>
                <w:lang w:val="en-US" w:eastAsia="zh-CN"/>
              </w:rPr>
            </w:pPr>
            <w:r>
              <w:rPr>
                <w:rFonts w:hint="default" w:ascii="Times New Roman" w:hAnsi="Times New Roman" w:eastAsia="仿宋" w:cs="Times New Roman"/>
                <w:b w:val="0"/>
                <w:bCs/>
                <w:color w:val="000000"/>
                <w:sz w:val="24"/>
                <w:szCs w:val="24"/>
                <w:highlight w:val="none"/>
              </w:rPr>
              <w:t>纳税人识别号：</w:t>
            </w:r>
            <w:permStart w:id="33" w:edGrp="everyone"/>
            <w:r>
              <w:rPr>
                <w:rFonts w:hint="default" w:ascii="Times New Roman" w:hAnsi="Times New Roman" w:eastAsia="仿宋" w:cs="Times New Roman"/>
                <w:b w:val="0"/>
                <w:bCs/>
                <w:color w:val="000000"/>
                <w:sz w:val="24"/>
                <w:szCs w:val="24"/>
                <w:highlight w:val="none"/>
                <w:lang w:val="en-US" w:eastAsia="zh-CN"/>
              </w:rPr>
              <w:t xml:space="preserve">   </w:t>
            </w:r>
            <w:permEnd w:id="33"/>
            <w:r>
              <w:rPr>
                <w:rFonts w:hint="default" w:ascii="Times New Roman" w:hAnsi="Times New Roman" w:eastAsia="仿宋" w:cs="Times New Roman"/>
                <w:b w:val="0"/>
                <w:bCs/>
                <w:color w:val="000000"/>
                <w:sz w:val="24"/>
                <w:szCs w:val="24"/>
                <w:highlight w:val="none"/>
                <w:lang w:val="en-US" w:eastAsia="zh-CN"/>
              </w:rPr>
              <w:t xml:space="preserve"> </w:t>
            </w:r>
          </w:p>
        </w:tc>
      </w:tr>
      <w:tr>
        <w:tblPrEx>
          <w:tblCellMar>
            <w:top w:w="0" w:type="dxa"/>
            <w:left w:w="108" w:type="dxa"/>
            <w:bottom w:w="0" w:type="dxa"/>
            <w:right w:w="108" w:type="dxa"/>
          </w:tblCellMar>
        </w:tblPrEx>
        <w:trPr>
          <w:trHeight w:val="567" w:hRule="atLeast"/>
        </w:trPr>
        <w:tc>
          <w:tcPr>
            <w:tcW w:w="4530" w:type="dxa"/>
            <w:noWrap w:val="0"/>
            <w:vAlign w:val="center"/>
          </w:tcPr>
          <w:p>
            <w:pPr>
              <w:pStyle w:val="14"/>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both"/>
              <w:textAlignment w:val="auto"/>
              <w:rPr>
                <w:rFonts w:hint="default" w:ascii="Times New Roman" w:hAnsi="Times New Roman" w:eastAsia="仿宋" w:cs="Times New Roman"/>
                <w:b w:val="0"/>
                <w:bCs/>
                <w:sz w:val="24"/>
                <w:szCs w:val="24"/>
                <w:highlight w:val="none"/>
              </w:rPr>
            </w:pPr>
            <w:r>
              <w:rPr>
                <w:rFonts w:hint="default" w:ascii="Times New Roman" w:hAnsi="Times New Roman" w:eastAsia="仿宋" w:cs="Times New Roman"/>
                <w:b w:val="0"/>
                <w:bCs/>
                <w:sz w:val="24"/>
                <w:szCs w:val="24"/>
                <w:highlight w:val="none"/>
              </w:rPr>
              <w:t>开户银行：</w:t>
            </w:r>
          </w:p>
        </w:tc>
        <w:tc>
          <w:tcPr>
            <w:tcW w:w="4530" w:type="dxa"/>
            <w:noWrap w:val="0"/>
            <w:vAlign w:val="center"/>
          </w:tcPr>
          <w:p>
            <w:pPr>
              <w:pStyle w:val="14"/>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both"/>
              <w:textAlignment w:val="auto"/>
              <w:rPr>
                <w:rFonts w:hint="default" w:ascii="Times New Roman" w:hAnsi="Times New Roman" w:eastAsia="仿宋" w:cs="Times New Roman"/>
                <w:b w:val="0"/>
                <w:bCs/>
                <w:sz w:val="24"/>
                <w:szCs w:val="24"/>
                <w:highlight w:val="none"/>
                <w:lang w:val="en-US" w:eastAsia="zh-CN"/>
              </w:rPr>
            </w:pPr>
            <w:r>
              <w:rPr>
                <w:rFonts w:hint="default" w:ascii="Times New Roman" w:hAnsi="Times New Roman" w:eastAsia="仿宋" w:cs="Times New Roman"/>
                <w:b w:val="0"/>
                <w:bCs/>
                <w:sz w:val="24"/>
                <w:szCs w:val="24"/>
                <w:highlight w:val="none"/>
              </w:rPr>
              <w:t>开户银行：</w:t>
            </w:r>
            <w:permStart w:id="34" w:edGrp="everyone"/>
            <w:r>
              <w:rPr>
                <w:rFonts w:hint="default" w:ascii="Times New Roman" w:hAnsi="Times New Roman" w:eastAsia="仿宋" w:cs="Times New Roman"/>
                <w:b w:val="0"/>
                <w:bCs/>
                <w:sz w:val="24"/>
                <w:szCs w:val="24"/>
                <w:highlight w:val="none"/>
                <w:lang w:val="en-US" w:eastAsia="zh-CN"/>
              </w:rPr>
              <w:t xml:space="preserve">   </w:t>
            </w:r>
            <w:permEnd w:id="34"/>
            <w:r>
              <w:rPr>
                <w:rFonts w:hint="default" w:ascii="Times New Roman" w:hAnsi="Times New Roman" w:eastAsia="仿宋" w:cs="Times New Roman"/>
                <w:b w:val="0"/>
                <w:bCs/>
                <w:sz w:val="24"/>
                <w:szCs w:val="24"/>
                <w:highlight w:val="none"/>
                <w:lang w:val="en-US" w:eastAsia="zh-CN"/>
              </w:rPr>
              <w:t xml:space="preserve"> </w:t>
            </w:r>
          </w:p>
        </w:tc>
      </w:tr>
      <w:tr>
        <w:tblPrEx>
          <w:tblCellMar>
            <w:top w:w="0" w:type="dxa"/>
            <w:left w:w="108" w:type="dxa"/>
            <w:bottom w:w="0" w:type="dxa"/>
            <w:right w:w="108" w:type="dxa"/>
          </w:tblCellMar>
        </w:tblPrEx>
        <w:trPr>
          <w:trHeight w:val="567" w:hRule="atLeast"/>
        </w:trPr>
        <w:tc>
          <w:tcPr>
            <w:tcW w:w="4530" w:type="dxa"/>
            <w:noWrap w:val="0"/>
            <w:vAlign w:val="center"/>
          </w:tcPr>
          <w:p>
            <w:pPr>
              <w:pStyle w:val="14"/>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both"/>
              <w:textAlignment w:val="auto"/>
              <w:rPr>
                <w:rFonts w:hint="default" w:ascii="Times New Roman" w:hAnsi="Times New Roman" w:eastAsia="仿宋" w:cs="Times New Roman"/>
                <w:b w:val="0"/>
                <w:bCs/>
                <w:sz w:val="24"/>
                <w:szCs w:val="24"/>
                <w:highlight w:val="none"/>
              </w:rPr>
            </w:pPr>
            <w:r>
              <w:rPr>
                <w:rFonts w:hint="default" w:ascii="Times New Roman" w:hAnsi="Times New Roman" w:eastAsia="仿宋" w:cs="Times New Roman"/>
                <w:b w:val="0"/>
                <w:bCs/>
                <w:sz w:val="24"/>
                <w:szCs w:val="24"/>
                <w:highlight w:val="none"/>
              </w:rPr>
              <w:t>账号：</w:t>
            </w:r>
          </w:p>
        </w:tc>
        <w:tc>
          <w:tcPr>
            <w:tcW w:w="4530" w:type="dxa"/>
            <w:noWrap w:val="0"/>
            <w:vAlign w:val="center"/>
          </w:tcPr>
          <w:p>
            <w:pPr>
              <w:pStyle w:val="14"/>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both"/>
              <w:textAlignment w:val="auto"/>
              <w:rPr>
                <w:rFonts w:hint="default" w:ascii="Times New Roman" w:hAnsi="Times New Roman" w:eastAsia="仿宋" w:cs="Times New Roman"/>
                <w:b w:val="0"/>
                <w:bCs/>
                <w:sz w:val="24"/>
                <w:szCs w:val="24"/>
                <w:highlight w:val="none"/>
                <w:lang w:val="en-US" w:eastAsia="zh-CN"/>
              </w:rPr>
            </w:pPr>
            <w:r>
              <w:rPr>
                <w:rFonts w:hint="default" w:ascii="Times New Roman" w:hAnsi="Times New Roman" w:eastAsia="仿宋" w:cs="Times New Roman"/>
                <w:b w:val="0"/>
                <w:bCs/>
                <w:sz w:val="24"/>
                <w:szCs w:val="24"/>
                <w:highlight w:val="none"/>
              </w:rPr>
              <w:t>账号：</w:t>
            </w:r>
            <w:permStart w:id="35" w:edGrp="everyone"/>
            <w:r>
              <w:rPr>
                <w:rFonts w:hint="default" w:ascii="Times New Roman" w:hAnsi="Times New Roman" w:eastAsia="仿宋" w:cs="Times New Roman"/>
                <w:b w:val="0"/>
                <w:bCs/>
                <w:sz w:val="24"/>
                <w:szCs w:val="24"/>
                <w:highlight w:val="none"/>
                <w:lang w:val="en-US" w:eastAsia="zh-CN"/>
              </w:rPr>
              <w:t xml:space="preserve">    </w:t>
            </w:r>
            <w:permEnd w:id="35"/>
          </w:p>
        </w:tc>
      </w:tr>
    </w:tbl>
    <w:p>
      <w:pPr>
        <w:spacing w:line="540" w:lineRule="exact"/>
        <w:ind w:firstLine="480" w:firstLineChars="200"/>
        <w:jc w:val="left"/>
        <w:rPr>
          <w:rFonts w:hint="default" w:ascii="Times New Roman" w:hAnsi="Times New Roman" w:eastAsia="仿宋" w:cs="Times New Roman"/>
          <w:highlight w:val="none"/>
        </w:rPr>
      </w:pPr>
      <w:r>
        <w:rPr>
          <w:rFonts w:hint="default" w:ascii="Times New Roman" w:hAnsi="Times New Roman" w:eastAsia="仿宋" w:cs="Times New Roman"/>
          <w:sz w:val="24"/>
          <w:highlight w:val="none"/>
        </w:rPr>
        <w:t>　　　　　　　　　　　　　　　　签订日期：</w:t>
      </w:r>
      <w:permStart w:id="36" w:edGrp="everyone"/>
      <w:r>
        <w:rPr>
          <w:rFonts w:hint="default" w:ascii="Times New Roman" w:hAnsi="Times New Roman" w:eastAsia="仿宋" w:cs="Times New Roman"/>
          <w:sz w:val="24"/>
          <w:highlight w:val="none"/>
          <w:u w:val="single"/>
          <w:lang w:eastAsia="zh-CN"/>
        </w:rPr>
        <w:t xml:space="preserve"> </w:t>
      </w:r>
      <w:r>
        <w:rPr>
          <w:rFonts w:hint="default" w:ascii="Times New Roman" w:hAnsi="Times New Roman" w:eastAsia="仿宋" w:cs="Times New Roman"/>
          <w:sz w:val="24"/>
          <w:highlight w:val="none"/>
          <w:u w:val="single"/>
          <w:lang w:val="en-US" w:eastAsia="zh-CN"/>
        </w:rPr>
        <w:t xml:space="preserve">      </w:t>
      </w:r>
      <w:permEnd w:id="36"/>
      <w:r>
        <w:rPr>
          <w:rFonts w:hint="default" w:ascii="Times New Roman" w:hAnsi="Times New Roman" w:eastAsia="仿宋" w:cs="Times New Roman"/>
          <w:bCs/>
          <w:sz w:val="24"/>
          <w:highlight w:val="none"/>
        </w:rPr>
        <w:t>年</w:t>
      </w:r>
      <w:permStart w:id="37" w:edGrp="everyone"/>
      <w:r>
        <w:rPr>
          <w:rFonts w:hint="default" w:ascii="Times New Roman" w:hAnsi="Times New Roman" w:eastAsia="仿宋" w:cs="Times New Roman"/>
          <w:sz w:val="24"/>
          <w:highlight w:val="none"/>
          <w:u w:val="single"/>
          <w:lang w:eastAsia="zh-CN"/>
        </w:rPr>
        <w:t xml:space="preserve"> </w:t>
      </w:r>
      <w:r>
        <w:rPr>
          <w:rFonts w:hint="default" w:ascii="Times New Roman" w:hAnsi="Times New Roman" w:eastAsia="仿宋" w:cs="Times New Roman"/>
          <w:sz w:val="24"/>
          <w:highlight w:val="none"/>
          <w:u w:val="single"/>
          <w:lang w:val="en-US" w:eastAsia="zh-CN"/>
        </w:rPr>
        <w:t xml:space="preserve"> </w:t>
      </w:r>
      <w:permEnd w:id="37"/>
      <w:r>
        <w:rPr>
          <w:rFonts w:hint="default" w:ascii="Times New Roman" w:hAnsi="Times New Roman" w:eastAsia="仿宋" w:cs="Times New Roman"/>
          <w:bCs/>
          <w:sz w:val="24"/>
          <w:highlight w:val="none"/>
        </w:rPr>
        <w:t>月</w:t>
      </w:r>
      <w:permStart w:id="38" w:edGrp="everyone"/>
      <w:r>
        <w:rPr>
          <w:rFonts w:hint="default" w:ascii="Times New Roman" w:hAnsi="Times New Roman" w:eastAsia="仿宋" w:cs="Times New Roman"/>
          <w:sz w:val="24"/>
          <w:highlight w:val="none"/>
          <w:u w:val="single"/>
          <w:lang w:eastAsia="zh-CN"/>
        </w:rPr>
        <w:t xml:space="preserve"> </w:t>
      </w:r>
      <w:r>
        <w:rPr>
          <w:rFonts w:hint="default" w:ascii="Times New Roman" w:hAnsi="Times New Roman" w:eastAsia="仿宋" w:cs="Times New Roman"/>
          <w:sz w:val="24"/>
          <w:highlight w:val="none"/>
          <w:u w:val="single"/>
          <w:lang w:val="en-US" w:eastAsia="zh-CN"/>
        </w:rPr>
        <w:t xml:space="preserve"> </w:t>
      </w:r>
      <w:permEnd w:id="38"/>
      <w:r>
        <w:rPr>
          <w:rFonts w:hint="default" w:ascii="Times New Roman" w:hAnsi="Times New Roman" w:eastAsia="仿宋" w:cs="Times New Roman"/>
          <w:bCs/>
          <w:sz w:val="24"/>
          <w:highlight w:val="none"/>
        </w:rPr>
        <w:t>日</w:t>
      </w:r>
    </w:p>
    <w:p>
      <w:pPr>
        <w:pStyle w:val="9"/>
        <w:spacing w:line="500" w:lineRule="exact"/>
        <w:ind w:right="105" w:rightChars="50" w:firstLine="0" w:firstLineChars="0"/>
        <w:jc w:val="center"/>
        <w:rPr>
          <w:rFonts w:hint="default" w:ascii="Times New Roman" w:hAnsi="Times New Roman" w:eastAsia="仿宋" w:cs="Times New Roman"/>
          <w:b/>
          <w:sz w:val="28"/>
          <w:szCs w:val="28"/>
          <w:highlight w:val="none"/>
          <w:lang w:val="en-US" w:eastAsia="zh-CN"/>
        </w:rPr>
      </w:pPr>
    </w:p>
    <w:p>
      <w:pPr>
        <w:pStyle w:val="9"/>
        <w:spacing w:line="500" w:lineRule="exact"/>
        <w:ind w:right="105" w:rightChars="50" w:firstLine="0" w:firstLineChars="0"/>
        <w:jc w:val="center"/>
        <w:rPr>
          <w:rFonts w:hint="default" w:ascii="Times New Roman" w:hAnsi="Times New Roman" w:eastAsia="仿宋" w:cs="Times New Roman"/>
          <w:b/>
          <w:sz w:val="28"/>
          <w:szCs w:val="28"/>
          <w:highlight w:val="none"/>
          <w:lang w:val="en-US" w:eastAsia="zh-CN"/>
        </w:rPr>
      </w:pPr>
    </w:p>
    <w:p>
      <w:pPr>
        <w:pStyle w:val="9"/>
        <w:spacing w:line="500" w:lineRule="exact"/>
        <w:ind w:right="105" w:rightChars="50" w:firstLine="0" w:firstLineChars="0"/>
        <w:jc w:val="center"/>
        <w:rPr>
          <w:rFonts w:hint="default" w:ascii="Times New Roman" w:hAnsi="Times New Roman" w:eastAsia="仿宋" w:cs="Times New Roman"/>
          <w:b/>
          <w:sz w:val="28"/>
          <w:szCs w:val="28"/>
          <w:highlight w:val="none"/>
          <w:lang w:val="en-US" w:eastAsia="zh-CN"/>
        </w:rPr>
      </w:pPr>
    </w:p>
    <w:p>
      <w:pPr>
        <w:pStyle w:val="9"/>
        <w:spacing w:line="500" w:lineRule="exact"/>
        <w:ind w:right="105" w:rightChars="50" w:firstLine="0" w:firstLineChars="0"/>
        <w:jc w:val="center"/>
        <w:rPr>
          <w:rFonts w:hint="default" w:ascii="Times New Roman" w:hAnsi="Times New Roman" w:eastAsia="仿宋" w:cs="Times New Roman"/>
          <w:b/>
          <w:sz w:val="28"/>
          <w:szCs w:val="28"/>
          <w:highlight w:val="none"/>
          <w:lang w:val="en-US" w:eastAsia="zh-CN"/>
        </w:rPr>
      </w:pPr>
    </w:p>
    <w:p>
      <w:pPr>
        <w:pStyle w:val="9"/>
        <w:spacing w:line="500" w:lineRule="exact"/>
        <w:ind w:right="105" w:rightChars="50" w:firstLine="0" w:firstLineChars="0"/>
        <w:jc w:val="center"/>
        <w:rPr>
          <w:rFonts w:hint="default" w:ascii="Times New Roman" w:hAnsi="Times New Roman" w:eastAsia="仿宋" w:cs="Times New Roman"/>
          <w:b/>
          <w:sz w:val="28"/>
          <w:szCs w:val="28"/>
          <w:highlight w:val="none"/>
          <w:lang w:val="en-US" w:eastAsia="zh-CN"/>
        </w:rPr>
      </w:pPr>
    </w:p>
    <w:p>
      <w:pPr>
        <w:pStyle w:val="9"/>
        <w:spacing w:line="500" w:lineRule="exact"/>
        <w:ind w:right="105" w:rightChars="50" w:firstLine="0" w:firstLineChars="0"/>
        <w:jc w:val="center"/>
        <w:rPr>
          <w:rFonts w:hint="default" w:ascii="Times New Roman" w:hAnsi="Times New Roman" w:eastAsia="仿宋" w:cs="Times New Roman"/>
          <w:b/>
          <w:sz w:val="28"/>
          <w:szCs w:val="28"/>
          <w:highlight w:val="none"/>
          <w:lang w:val="en-US" w:eastAsia="zh-CN"/>
        </w:rPr>
      </w:pPr>
      <w:r>
        <w:rPr>
          <w:rFonts w:hint="default" w:ascii="Times New Roman" w:hAnsi="Times New Roman" w:eastAsia="仿宋" w:cs="Times New Roman"/>
          <w:b/>
          <w:sz w:val="28"/>
          <w:szCs w:val="28"/>
          <w:highlight w:val="none"/>
          <w:lang w:val="en-US" w:eastAsia="zh-CN"/>
        </w:rPr>
        <w:t>安全</w:t>
      </w:r>
      <w:r>
        <w:rPr>
          <w:rFonts w:hint="eastAsia" w:ascii="Times New Roman" w:hAnsi="Times New Roman" w:eastAsia="仿宋" w:cs="Times New Roman"/>
          <w:b/>
          <w:sz w:val="28"/>
          <w:szCs w:val="28"/>
          <w:highlight w:val="none"/>
          <w:lang w:val="en-US" w:eastAsia="zh-CN"/>
        </w:rPr>
        <w:t>生产协议书</w:t>
      </w:r>
    </w:p>
    <w:p>
      <w:pPr>
        <w:spacing w:line="440" w:lineRule="exact"/>
        <w:rPr>
          <w:rFonts w:hint="default" w:ascii="Times New Roman" w:hAnsi="Times New Roman" w:eastAsia="仿宋" w:cs="Times New Roman"/>
          <w:color w:val="000000"/>
          <w:sz w:val="24"/>
          <w:highlight w:val="none"/>
        </w:rPr>
      </w:pPr>
      <w:r>
        <w:rPr>
          <w:rFonts w:hint="default" w:ascii="Times New Roman" w:hAnsi="Times New Roman" w:eastAsia="仿宋" w:cs="Times New Roman"/>
          <w:color w:val="000000"/>
          <w:sz w:val="24"/>
          <w:highlight w:val="none"/>
        </w:rPr>
        <w:t>甲  方：</w:t>
      </w:r>
      <w:permStart w:id="39" w:edGrp="everyone"/>
      <w:r>
        <w:rPr>
          <w:rFonts w:hint="default" w:ascii="Times New Roman" w:hAnsi="Times New Roman" w:eastAsia="仿宋" w:cs="Times New Roman"/>
          <w:color w:val="000000"/>
          <w:sz w:val="24"/>
          <w:highlight w:val="none"/>
          <w:u w:val="single"/>
          <w:lang w:eastAsia="zh-CN"/>
        </w:rPr>
        <w:t xml:space="preserve"> </w:t>
      </w:r>
      <w:r>
        <w:rPr>
          <w:rFonts w:hint="default" w:ascii="Times New Roman" w:hAnsi="Times New Roman" w:eastAsia="仿宋" w:cs="Times New Roman"/>
          <w:color w:val="000000"/>
          <w:sz w:val="24"/>
          <w:highlight w:val="none"/>
          <w:u w:val="single"/>
          <w:lang w:val="en-US" w:eastAsia="zh-CN"/>
        </w:rPr>
        <w:t xml:space="preserve">        </w:t>
      </w:r>
      <w:permEnd w:id="39"/>
    </w:p>
    <w:p>
      <w:pPr>
        <w:spacing w:line="440" w:lineRule="exact"/>
        <w:rPr>
          <w:rFonts w:hint="default" w:ascii="Times New Roman" w:hAnsi="Times New Roman" w:eastAsia="仿宋" w:cs="Times New Roman"/>
          <w:color w:val="000000"/>
          <w:sz w:val="24"/>
          <w:highlight w:val="none"/>
        </w:rPr>
      </w:pPr>
      <w:r>
        <w:rPr>
          <w:rFonts w:hint="default" w:ascii="Times New Roman" w:hAnsi="Times New Roman" w:eastAsia="仿宋" w:cs="Times New Roman"/>
          <w:color w:val="000000"/>
          <w:sz w:val="24"/>
          <w:highlight w:val="none"/>
        </w:rPr>
        <w:t>乙  方：</w:t>
      </w:r>
      <w:permStart w:id="40" w:edGrp="everyone"/>
      <w:r>
        <w:rPr>
          <w:rFonts w:hint="default" w:ascii="Times New Roman" w:hAnsi="Times New Roman" w:eastAsia="仿宋" w:cs="Times New Roman"/>
          <w:color w:val="000000"/>
          <w:sz w:val="24"/>
          <w:highlight w:val="none"/>
          <w:u w:val="single"/>
          <w:lang w:eastAsia="zh-CN"/>
        </w:rPr>
        <w:t xml:space="preserve"> </w:t>
      </w:r>
      <w:r>
        <w:rPr>
          <w:rFonts w:hint="default" w:ascii="Times New Roman" w:hAnsi="Times New Roman" w:eastAsia="仿宋" w:cs="Times New Roman"/>
          <w:color w:val="000000"/>
          <w:sz w:val="24"/>
          <w:highlight w:val="none"/>
          <w:u w:val="single"/>
          <w:lang w:val="en-US" w:eastAsia="zh-CN"/>
        </w:rPr>
        <w:t xml:space="preserve">        </w:t>
      </w:r>
      <w:permEnd w:id="40"/>
    </w:p>
    <w:p>
      <w:pPr>
        <w:pStyle w:val="9"/>
        <w:spacing w:line="440" w:lineRule="exact"/>
        <w:ind w:right="105" w:rightChars="50" w:firstLine="480" w:firstLineChars="200"/>
        <w:jc w:val="left"/>
        <w:rPr>
          <w:rFonts w:hint="default" w:ascii="Times New Roman" w:hAnsi="Times New Roman" w:eastAsia="仿宋" w:cs="Times New Roman"/>
          <w:b w:val="0"/>
          <w:bCs/>
          <w:sz w:val="24"/>
          <w:szCs w:val="24"/>
          <w:highlight w:val="none"/>
        </w:rPr>
      </w:pPr>
      <w:r>
        <w:rPr>
          <w:rFonts w:hint="default" w:ascii="Times New Roman" w:hAnsi="Times New Roman" w:eastAsia="仿宋" w:cs="Times New Roman"/>
          <w:b w:val="0"/>
          <w:bCs/>
          <w:sz w:val="24"/>
          <w:szCs w:val="24"/>
          <w:highlight w:val="none"/>
        </w:rPr>
        <w:t>经双方协商，就</w:t>
      </w:r>
      <w:permStart w:id="41" w:edGrp="everyone"/>
      <w:r>
        <w:rPr>
          <w:rFonts w:hint="default" w:ascii="Times New Roman" w:hAnsi="Times New Roman" w:eastAsia="仿宋" w:cs="Times New Roman"/>
          <w:b w:val="0"/>
          <w:bCs/>
          <w:sz w:val="24"/>
          <w:szCs w:val="24"/>
          <w:highlight w:val="none"/>
          <w:u w:val="single"/>
        </w:rPr>
        <w:t>车辆运输</w:t>
      </w:r>
      <w:permEnd w:id="41"/>
      <w:r>
        <w:rPr>
          <w:rFonts w:hint="default" w:ascii="Times New Roman" w:hAnsi="Times New Roman" w:eastAsia="仿宋" w:cs="Times New Roman"/>
          <w:b w:val="0"/>
          <w:bCs/>
          <w:sz w:val="24"/>
          <w:szCs w:val="24"/>
          <w:highlight w:val="none"/>
        </w:rPr>
        <w:t>安全管理方面的问题，达成如下协议：</w:t>
      </w:r>
    </w:p>
    <w:p>
      <w:pPr>
        <w:pStyle w:val="9"/>
        <w:spacing w:line="440" w:lineRule="exact"/>
        <w:ind w:right="105" w:rightChars="50" w:firstLine="480" w:firstLineChars="200"/>
        <w:jc w:val="left"/>
        <w:rPr>
          <w:rFonts w:hint="default" w:ascii="Times New Roman" w:hAnsi="Times New Roman" w:eastAsia="仿宋" w:cs="Times New Roman"/>
          <w:b w:val="0"/>
          <w:bCs/>
          <w:sz w:val="24"/>
          <w:szCs w:val="24"/>
          <w:highlight w:val="none"/>
        </w:rPr>
      </w:pPr>
      <w:r>
        <w:rPr>
          <w:rFonts w:hint="default" w:ascii="Times New Roman" w:hAnsi="Times New Roman" w:eastAsia="仿宋" w:cs="Times New Roman"/>
          <w:b w:val="0"/>
          <w:bCs/>
          <w:sz w:val="24"/>
          <w:szCs w:val="24"/>
          <w:highlight w:val="none"/>
        </w:rPr>
        <w:t>乙方责任及义务：</w:t>
      </w:r>
    </w:p>
    <w:p>
      <w:pPr>
        <w:pStyle w:val="9"/>
        <w:spacing w:line="440" w:lineRule="exact"/>
        <w:ind w:right="105" w:rightChars="50" w:firstLine="480" w:firstLineChars="200"/>
        <w:jc w:val="left"/>
        <w:rPr>
          <w:rFonts w:hint="default" w:ascii="Times New Roman" w:hAnsi="Times New Roman" w:eastAsia="仿宋" w:cs="Times New Roman"/>
          <w:b w:val="0"/>
          <w:bCs/>
          <w:sz w:val="24"/>
          <w:szCs w:val="24"/>
          <w:highlight w:val="none"/>
        </w:rPr>
      </w:pPr>
      <w:r>
        <w:rPr>
          <w:rFonts w:hint="default" w:ascii="Times New Roman" w:hAnsi="Times New Roman" w:eastAsia="仿宋" w:cs="Times New Roman"/>
          <w:b w:val="0"/>
          <w:bCs/>
          <w:sz w:val="24"/>
          <w:szCs w:val="24"/>
          <w:highlight w:val="none"/>
        </w:rPr>
        <w:t>1、必须遵守国家安全生产方面的法律，法规和其他要求。</w:t>
      </w:r>
    </w:p>
    <w:p>
      <w:pPr>
        <w:pStyle w:val="9"/>
        <w:spacing w:line="440" w:lineRule="exact"/>
        <w:ind w:right="105" w:rightChars="50" w:firstLine="480" w:firstLineChars="200"/>
        <w:jc w:val="left"/>
        <w:rPr>
          <w:rFonts w:hint="default" w:ascii="Times New Roman" w:hAnsi="Times New Roman" w:eastAsia="仿宋" w:cs="Times New Roman"/>
          <w:b w:val="0"/>
          <w:bCs/>
          <w:sz w:val="24"/>
          <w:szCs w:val="24"/>
          <w:highlight w:val="none"/>
        </w:rPr>
      </w:pPr>
      <w:r>
        <w:rPr>
          <w:rFonts w:hint="default" w:ascii="Times New Roman" w:hAnsi="Times New Roman" w:eastAsia="仿宋" w:cs="Times New Roman"/>
          <w:b w:val="0"/>
          <w:bCs/>
          <w:sz w:val="24"/>
          <w:szCs w:val="24"/>
          <w:highlight w:val="none"/>
        </w:rPr>
        <w:t>2、进入施工现场的车辆证件、手续、保险和驾驶员的驾驶证、身体条件符合道路交通法的相关规定，驾驶证要与所驾驶车辆所需的驾驶证件相符。</w:t>
      </w:r>
    </w:p>
    <w:p>
      <w:pPr>
        <w:pStyle w:val="9"/>
        <w:spacing w:line="440" w:lineRule="exact"/>
        <w:ind w:right="105" w:rightChars="50" w:firstLine="480" w:firstLineChars="200"/>
        <w:jc w:val="left"/>
        <w:rPr>
          <w:rFonts w:hint="default" w:ascii="Times New Roman" w:hAnsi="Times New Roman" w:eastAsia="仿宋" w:cs="Times New Roman"/>
          <w:b w:val="0"/>
          <w:bCs/>
          <w:sz w:val="24"/>
          <w:szCs w:val="24"/>
          <w:highlight w:val="none"/>
        </w:rPr>
      </w:pPr>
      <w:r>
        <w:rPr>
          <w:rFonts w:hint="default" w:ascii="Times New Roman" w:hAnsi="Times New Roman" w:eastAsia="仿宋" w:cs="Times New Roman"/>
          <w:b w:val="0"/>
          <w:bCs/>
          <w:sz w:val="24"/>
          <w:szCs w:val="24"/>
          <w:highlight w:val="none"/>
        </w:rPr>
        <w:t>3、保证车辆的完好率，禁止带病行驶、超速行驶、超载行驶、超负行驶；运输车辆要安装倒车喇叭。</w:t>
      </w:r>
    </w:p>
    <w:p>
      <w:pPr>
        <w:pStyle w:val="9"/>
        <w:spacing w:line="440" w:lineRule="exact"/>
        <w:ind w:right="105" w:rightChars="50" w:firstLine="480" w:firstLineChars="200"/>
        <w:jc w:val="left"/>
        <w:rPr>
          <w:rFonts w:hint="default" w:ascii="Times New Roman" w:hAnsi="Times New Roman" w:eastAsia="仿宋" w:cs="Times New Roman"/>
          <w:b w:val="0"/>
          <w:bCs/>
          <w:sz w:val="24"/>
          <w:szCs w:val="24"/>
          <w:highlight w:val="none"/>
        </w:rPr>
      </w:pPr>
      <w:r>
        <w:rPr>
          <w:rFonts w:hint="default" w:ascii="Times New Roman" w:hAnsi="Times New Roman" w:eastAsia="仿宋" w:cs="Times New Roman"/>
          <w:b w:val="0"/>
          <w:bCs/>
          <w:sz w:val="24"/>
          <w:szCs w:val="24"/>
          <w:highlight w:val="none"/>
        </w:rPr>
        <w:t>4、在运输全过程中，保持安全时速。特别是转弯、路过道口、材料装卸时，要注意来往车辆及行人，确保安全无事故，做到一停二看三通过。</w:t>
      </w:r>
    </w:p>
    <w:p>
      <w:pPr>
        <w:pStyle w:val="9"/>
        <w:spacing w:line="440" w:lineRule="exact"/>
        <w:ind w:right="105" w:rightChars="50" w:firstLine="480" w:firstLineChars="200"/>
        <w:jc w:val="left"/>
        <w:rPr>
          <w:rFonts w:hint="default" w:ascii="Times New Roman" w:hAnsi="Times New Roman" w:eastAsia="仿宋" w:cs="Times New Roman"/>
          <w:b w:val="0"/>
          <w:bCs/>
          <w:sz w:val="24"/>
          <w:szCs w:val="24"/>
          <w:highlight w:val="none"/>
        </w:rPr>
      </w:pPr>
      <w:r>
        <w:rPr>
          <w:rFonts w:hint="default" w:ascii="Times New Roman" w:hAnsi="Times New Roman" w:eastAsia="仿宋" w:cs="Times New Roman"/>
          <w:b w:val="0"/>
          <w:bCs/>
          <w:sz w:val="24"/>
          <w:szCs w:val="24"/>
          <w:highlight w:val="none"/>
        </w:rPr>
        <w:t>5、服从工地及料场人员的管理，不乱装料，乱停车，倒车时先鸣笛确保无人后方可倒车，卸车时要服从现场人员的指挥。</w:t>
      </w:r>
    </w:p>
    <w:p>
      <w:pPr>
        <w:pStyle w:val="9"/>
        <w:spacing w:line="440" w:lineRule="exact"/>
        <w:ind w:right="105" w:rightChars="50" w:firstLine="480" w:firstLineChars="200"/>
        <w:jc w:val="left"/>
        <w:rPr>
          <w:rFonts w:hint="default" w:ascii="Times New Roman" w:hAnsi="Times New Roman" w:eastAsia="仿宋" w:cs="Times New Roman"/>
          <w:b w:val="0"/>
          <w:bCs/>
          <w:sz w:val="24"/>
          <w:szCs w:val="24"/>
          <w:highlight w:val="none"/>
        </w:rPr>
      </w:pPr>
      <w:r>
        <w:rPr>
          <w:rFonts w:hint="default" w:ascii="Times New Roman" w:hAnsi="Times New Roman" w:eastAsia="仿宋" w:cs="Times New Roman"/>
          <w:b w:val="0"/>
          <w:bCs/>
          <w:sz w:val="24"/>
          <w:szCs w:val="24"/>
          <w:highlight w:val="none"/>
        </w:rPr>
        <w:t>6、严禁在无人指挥的情况下自行卸车，做到文明施工，文明驾驶。</w:t>
      </w:r>
    </w:p>
    <w:p>
      <w:pPr>
        <w:pStyle w:val="9"/>
        <w:spacing w:line="440" w:lineRule="exact"/>
        <w:ind w:right="105" w:rightChars="50" w:firstLine="480" w:firstLineChars="200"/>
        <w:jc w:val="left"/>
        <w:rPr>
          <w:rFonts w:hint="default" w:ascii="Times New Roman" w:hAnsi="Times New Roman" w:eastAsia="仿宋" w:cs="Times New Roman"/>
          <w:b w:val="0"/>
          <w:bCs/>
          <w:sz w:val="24"/>
          <w:szCs w:val="24"/>
          <w:highlight w:val="none"/>
        </w:rPr>
      </w:pPr>
      <w:r>
        <w:rPr>
          <w:rFonts w:hint="default" w:ascii="Times New Roman" w:hAnsi="Times New Roman" w:eastAsia="仿宋" w:cs="Times New Roman"/>
          <w:b w:val="0"/>
          <w:bCs/>
          <w:sz w:val="24"/>
          <w:szCs w:val="24"/>
          <w:highlight w:val="none"/>
        </w:rPr>
        <w:t>7、行车时注意安全，注意来往车辆及行人礼让三先遵章驾驶，严禁酒后、服用药物后驾驶。</w:t>
      </w:r>
    </w:p>
    <w:p>
      <w:pPr>
        <w:pStyle w:val="9"/>
        <w:spacing w:line="440" w:lineRule="exact"/>
        <w:ind w:right="105" w:rightChars="50" w:firstLine="480" w:firstLineChars="200"/>
        <w:jc w:val="left"/>
        <w:rPr>
          <w:rFonts w:hint="default" w:ascii="Times New Roman" w:hAnsi="Times New Roman" w:eastAsia="仿宋" w:cs="Times New Roman"/>
          <w:b w:val="0"/>
          <w:bCs/>
          <w:sz w:val="24"/>
          <w:szCs w:val="24"/>
          <w:highlight w:val="none"/>
        </w:rPr>
      </w:pPr>
      <w:r>
        <w:rPr>
          <w:rFonts w:hint="default" w:ascii="Times New Roman" w:hAnsi="Times New Roman" w:eastAsia="仿宋" w:cs="Times New Roman"/>
          <w:b w:val="0"/>
          <w:bCs/>
          <w:sz w:val="24"/>
          <w:szCs w:val="24"/>
          <w:highlight w:val="none"/>
        </w:rPr>
        <w:t>8、车辆在施工现场、特殊路段、雨、雪、雾天等行驶运输中，时速不准超过现场交通实际情况限制的时速，严禁在施工现场抢道超车，出现后果，责任自负。</w:t>
      </w:r>
    </w:p>
    <w:p>
      <w:pPr>
        <w:pStyle w:val="9"/>
        <w:spacing w:line="440" w:lineRule="exact"/>
        <w:ind w:right="105" w:rightChars="50" w:firstLine="480" w:firstLineChars="200"/>
        <w:jc w:val="left"/>
        <w:rPr>
          <w:rFonts w:hint="default" w:ascii="Times New Roman" w:hAnsi="Times New Roman" w:eastAsia="仿宋" w:cs="Times New Roman"/>
          <w:b w:val="0"/>
          <w:bCs/>
          <w:sz w:val="24"/>
          <w:szCs w:val="24"/>
          <w:highlight w:val="none"/>
        </w:rPr>
      </w:pPr>
      <w:r>
        <w:rPr>
          <w:rFonts w:hint="default" w:ascii="Times New Roman" w:hAnsi="Times New Roman" w:eastAsia="仿宋" w:cs="Times New Roman"/>
          <w:b w:val="0"/>
          <w:bCs/>
          <w:sz w:val="24"/>
          <w:szCs w:val="24"/>
          <w:highlight w:val="none"/>
        </w:rPr>
        <w:t>9、乙方负责对本车队的员工进行班前安全教育，提供必要的劳动保护用品。</w:t>
      </w:r>
    </w:p>
    <w:p>
      <w:pPr>
        <w:pStyle w:val="9"/>
        <w:spacing w:line="440" w:lineRule="exact"/>
        <w:ind w:right="105" w:rightChars="50" w:firstLine="480" w:firstLineChars="200"/>
        <w:jc w:val="left"/>
        <w:rPr>
          <w:rFonts w:hint="default" w:ascii="Times New Roman" w:hAnsi="Times New Roman" w:eastAsia="仿宋" w:cs="Times New Roman"/>
          <w:b w:val="0"/>
          <w:bCs/>
          <w:sz w:val="24"/>
          <w:szCs w:val="24"/>
          <w:highlight w:val="none"/>
        </w:rPr>
      </w:pPr>
      <w:r>
        <w:rPr>
          <w:rFonts w:hint="default" w:ascii="Times New Roman" w:hAnsi="Times New Roman" w:eastAsia="仿宋" w:cs="Times New Roman"/>
          <w:b w:val="0"/>
          <w:bCs/>
          <w:sz w:val="24"/>
          <w:szCs w:val="24"/>
          <w:highlight w:val="none"/>
        </w:rPr>
        <w:t>10、乙方严格按照道路交通法规上路行驶，运输全过程中的安全责任、经济损失、其他第三方损失等由乙方全责负责，甲方概不负责。乙方承担给甲方造成的一切损失，并承担甲方为诉讼造成的全部费用与损失。同时，乙方车辆和驾驶人员不在工地期间发生的安全事故，由乙方承担全部责任，甲方概不负责。</w:t>
      </w:r>
    </w:p>
    <w:p>
      <w:pPr>
        <w:pStyle w:val="9"/>
        <w:spacing w:line="440" w:lineRule="exact"/>
        <w:ind w:right="105" w:rightChars="50" w:firstLine="0" w:firstLineChars="0"/>
        <w:jc w:val="left"/>
        <w:rPr>
          <w:rFonts w:hint="default" w:ascii="Times New Roman" w:hAnsi="Times New Roman" w:eastAsia="仿宋" w:cs="Times New Roman"/>
          <w:b w:val="0"/>
          <w:bCs/>
          <w:sz w:val="24"/>
          <w:szCs w:val="24"/>
          <w:highlight w:val="none"/>
        </w:rPr>
      </w:pPr>
      <w:r>
        <w:rPr>
          <w:rFonts w:hint="default" w:ascii="Times New Roman" w:hAnsi="Times New Roman" w:eastAsia="仿宋" w:cs="Times New Roman"/>
          <w:b w:val="0"/>
          <w:bCs/>
          <w:sz w:val="24"/>
          <w:szCs w:val="24"/>
          <w:highlight w:val="none"/>
        </w:rPr>
        <w:t>甲方（盖章）： 　　　　　　          乙方（盖章）：</w:t>
      </w:r>
      <w:permStart w:id="42" w:edGrp="everyone"/>
      <w:r>
        <w:rPr>
          <w:rFonts w:hint="default" w:ascii="Times New Roman" w:hAnsi="Times New Roman" w:eastAsia="仿宋" w:cs="Times New Roman"/>
          <w:b w:val="0"/>
          <w:bCs/>
          <w:sz w:val="24"/>
          <w:szCs w:val="24"/>
          <w:highlight w:val="none"/>
        </w:rPr>
        <w:t xml:space="preserve">        </w:t>
      </w:r>
      <w:permEnd w:id="42"/>
      <w:r>
        <w:rPr>
          <w:rFonts w:hint="default" w:ascii="Times New Roman" w:hAnsi="Times New Roman" w:eastAsia="仿宋" w:cs="Times New Roman"/>
          <w:b w:val="0"/>
          <w:bCs/>
          <w:sz w:val="24"/>
          <w:szCs w:val="24"/>
          <w:highlight w:val="none"/>
        </w:rPr>
        <w:t xml:space="preserve">       </w:t>
      </w:r>
    </w:p>
    <w:p>
      <w:pPr>
        <w:pStyle w:val="9"/>
        <w:spacing w:line="440" w:lineRule="exact"/>
        <w:ind w:right="105" w:rightChars="50" w:firstLine="0" w:firstLineChars="0"/>
        <w:jc w:val="left"/>
        <w:rPr>
          <w:rFonts w:hint="default" w:ascii="Times New Roman" w:hAnsi="Times New Roman" w:eastAsia="仿宋" w:cs="Times New Roman"/>
          <w:b w:val="0"/>
          <w:bCs/>
          <w:sz w:val="24"/>
          <w:szCs w:val="24"/>
          <w:highlight w:val="none"/>
        </w:rPr>
      </w:pPr>
      <w:r>
        <w:rPr>
          <w:rFonts w:hint="default" w:ascii="Times New Roman" w:hAnsi="Times New Roman" w:eastAsia="仿宋" w:cs="Times New Roman"/>
          <w:b w:val="0"/>
          <w:bCs/>
          <w:sz w:val="24"/>
          <w:szCs w:val="24"/>
          <w:highlight w:val="none"/>
        </w:rPr>
        <w:t>法定代表人（</w:t>
      </w:r>
      <w:r>
        <w:rPr>
          <w:rFonts w:hint="eastAsia" w:ascii="Times New Roman" w:hAnsi="Times New Roman" w:eastAsia="仿宋" w:cs="Times New Roman"/>
          <w:b w:val="0"/>
          <w:bCs/>
          <w:sz w:val="24"/>
          <w:szCs w:val="24"/>
          <w:highlight w:val="none"/>
          <w:lang w:val="en-US" w:eastAsia="zh-CN"/>
        </w:rPr>
        <w:t>签字</w:t>
      </w:r>
      <w:r>
        <w:rPr>
          <w:rFonts w:hint="default" w:ascii="Times New Roman" w:hAnsi="Times New Roman" w:eastAsia="仿宋" w:cs="Times New Roman"/>
          <w:b w:val="0"/>
          <w:bCs/>
          <w:sz w:val="24"/>
          <w:szCs w:val="24"/>
          <w:highlight w:val="none"/>
        </w:rPr>
        <w:t>）：                 法定代表人（</w:t>
      </w:r>
      <w:r>
        <w:rPr>
          <w:rFonts w:hint="eastAsia" w:ascii="Times New Roman" w:hAnsi="Times New Roman" w:eastAsia="仿宋" w:cs="Times New Roman"/>
          <w:b w:val="0"/>
          <w:bCs/>
          <w:sz w:val="24"/>
          <w:szCs w:val="24"/>
          <w:highlight w:val="none"/>
          <w:lang w:val="en-US" w:eastAsia="zh-CN"/>
        </w:rPr>
        <w:t>签字</w:t>
      </w:r>
      <w:r>
        <w:rPr>
          <w:rFonts w:hint="default" w:ascii="Times New Roman" w:hAnsi="Times New Roman" w:eastAsia="仿宋" w:cs="Times New Roman"/>
          <w:b w:val="0"/>
          <w:bCs/>
          <w:sz w:val="24"/>
          <w:szCs w:val="24"/>
          <w:highlight w:val="none"/>
        </w:rPr>
        <w:t>）：</w:t>
      </w:r>
    </w:p>
    <w:p>
      <w:pPr>
        <w:pStyle w:val="9"/>
        <w:spacing w:line="440" w:lineRule="exact"/>
        <w:ind w:right="105" w:rightChars="50" w:firstLine="0" w:firstLineChars="0"/>
        <w:jc w:val="left"/>
        <w:rPr>
          <w:rFonts w:hint="default" w:ascii="Times New Roman" w:hAnsi="Times New Roman" w:eastAsia="仿宋" w:cs="Times New Roman"/>
          <w:b w:val="0"/>
          <w:bCs/>
          <w:sz w:val="24"/>
          <w:szCs w:val="24"/>
          <w:highlight w:val="none"/>
        </w:rPr>
      </w:pPr>
      <w:r>
        <w:rPr>
          <w:rFonts w:hint="default" w:ascii="Times New Roman" w:hAnsi="Times New Roman" w:eastAsia="仿宋" w:cs="Times New Roman"/>
          <w:b w:val="0"/>
          <w:bCs/>
          <w:sz w:val="24"/>
          <w:szCs w:val="24"/>
          <w:highlight w:val="none"/>
        </w:rPr>
        <w:t xml:space="preserve">签订日期：  </w:t>
      </w:r>
      <w:r>
        <w:rPr>
          <w:rFonts w:hint="eastAsia" w:ascii="Times New Roman" w:hAnsi="Times New Roman" w:eastAsia="仿宋" w:cs="Times New Roman"/>
          <w:b w:val="0"/>
          <w:bCs/>
          <w:sz w:val="24"/>
          <w:szCs w:val="24"/>
          <w:highlight w:val="none"/>
          <w:lang w:val="en-US" w:eastAsia="zh-CN"/>
        </w:rPr>
        <w:t xml:space="preserve">   </w:t>
      </w:r>
      <w:r>
        <w:rPr>
          <w:rFonts w:hint="default" w:ascii="Times New Roman" w:hAnsi="Times New Roman" w:eastAsia="仿宋" w:cs="Times New Roman"/>
          <w:b w:val="0"/>
          <w:bCs/>
          <w:sz w:val="24"/>
          <w:szCs w:val="24"/>
          <w:highlight w:val="none"/>
        </w:rPr>
        <w:t xml:space="preserve">                </w:t>
      </w:r>
      <w:r>
        <w:rPr>
          <w:rFonts w:hint="eastAsia" w:ascii="Times New Roman" w:hAnsi="Times New Roman" w:eastAsia="仿宋" w:cs="Times New Roman"/>
          <w:b w:val="0"/>
          <w:bCs/>
          <w:sz w:val="24"/>
          <w:szCs w:val="24"/>
          <w:highlight w:val="none"/>
          <w:lang w:val="en-US" w:eastAsia="zh-CN"/>
        </w:rPr>
        <w:t xml:space="preserve">  </w:t>
      </w:r>
      <w:r>
        <w:rPr>
          <w:rFonts w:hint="default" w:ascii="Times New Roman" w:hAnsi="Times New Roman" w:eastAsia="仿宋" w:cs="Times New Roman"/>
          <w:b w:val="0"/>
          <w:bCs/>
          <w:sz w:val="24"/>
          <w:szCs w:val="24"/>
          <w:highlight w:val="none"/>
        </w:rPr>
        <w:t xml:space="preserve">   签订日期：</w:t>
      </w:r>
      <w:permStart w:id="43" w:edGrp="everyone"/>
      <w:r>
        <w:rPr>
          <w:rFonts w:hint="eastAsia" w:ascii="Times New Roman" w:hAnsi="Times New Roman" w:eastAsia="仿宋" w:cs="Times New Roman"/>
          <w:b w:val="0"/>
          <w:bCs/>
          <w:sz w:val="24"/>
          <w:szCs w:val="24"/>
          <w:highlight w:val="none"/>
          <w:lang w:val="en-US" w:eastAsia="zh-CN"/>
        </w:rPr>
        <w:t xml:space="preserve">  </w:t>
      </w:r>
    </w:p>
    <w:permEnd w:id="43"/>
    <w:p>
      <w:pPr>
        <w:rPr>
          <w:rFonts w:hint="eastAsia" w:ascii="Arial" w:hAnsi="Arial" w:eastAsia="黑体" w:cs="Times New Roman"/>
          <w:b/>
          <w:kern w:val="2"/>
          <w:sz w:val="32"/>
          <w:szCs w:val="32"/>
          <w:highlight w:val="none"/>
          <w:lang w:val="zh-CN" w:eastAsia="zh-CN" w:bidi="ar-SA"/>
        </w:rPr>
      </w:pPr>
      <w:r>
        <w:rPr>
          <w:rFonts w:hint="eastAsia"/>
          <w:highlight w:val="none"/>
        </w:rPr>
        <w:br w:type="page"/>
      </w:r>
      <w:bookmarkStart w:id="24" w:name="_Toc25197"/>
    </w:p>
    <w:p>
      <w:pPr>
        <w:keepNext/>
        <w:widowControl w:val="0"/>
        <w:tabs>
          <w:tab w:val="left" w:pos="1440"/>
          <w:tab w:val="left" w:pos="5670"/>
        </w:tabs>
        <w:spacing w:before="62" w:beforeLines="20" w:after="62" w:afterLines="20" w:line="480" w:lineRule="exact"/>
        <w:ind w:firstLine="0" w:firstLineChars="0"/>
        <w:jc w:val="center"/>
        <w:outlineLvl w:val="0"/>
        <w:rPr>
          <w:rFonts w:hint="eastAsia" w:ascii="Arial" w:hAnsi="Arial" w:eastAsia="黑体" w:cs="Times New Roman"/>
          <w:b/>
          <w:kern w:val="2"/>
          <w:sz w:val="32"/>
          <w:szCs w:val="32"/>
          <w:highlight w:val="none"/>
          <w:lang w:val="en-US" w:eastAsia="zh-CN" w:bidi="ar-SA"/>
        </w:rPr>
      </w:pPr>
      <w:r>
        <w:rPr>
          <w:rFonts w:hint="eastAsia" w:ascii="Arial" w:hAnsi="Arial" w:eastAsia="黑体" w:cs="Times New Roman"/>
          <w:b/>
          <w:kern w:val="2"/>
          <w:sz w:val="32"/>
          <w:szCs w:val="32"/>
          <w:highlight w:val="none"/>
          <w:lang w:val="zh-CN" w:eastAsia="zh-CN" w:bidi="ar-SA"/>
        </w:rPr>
        <w:t>第</w:t>
      </w:r>
      <w:r>
        <w:rPr>
          <w:rFonts w:hint="eastAsia" w:ascii="Arial" w:hAnsi="Arial" w:eastAsia="黑体" w:cs="Times New Roman"/>
          <w:b/>
          <w:kern w:val="2"/>
          <w:sz w:val="32"/>
          <w:szCs w:val="32"/>
          <w:highlight w:val="none"/>
          <w:lang w:val="en-US" w:eastAsia="zh-CN" w:bidi="ar-SA"/>
        </w:rPr>
        <w:t>五</w:t>
      </w:r>
      <w:r>
        <w:rPr>
          <w:rFonts w:hint="eastAsia" w:ascii="Arial" w:hAnsi="Arial" w:eastAsia="黑体" w:cs="Times New Roman"/>
          <w:b/>
          <w:kern w:val="2"/>
          <w:sz w:val="32"/>
          <w:szCs w:val="32"/>
          <w:highlight w:val="none"/>
          <w:lang w:val="zh-CN" w:eastAsia="zh-CN" w:bidi="ar-SA"/>
        </w:rPr>
        <w:t xml:space="preserve">章  </w:t>
      </w:r>
      <w:bookmarkStart w:id="25" w:name="_Toc54884158"/>
      <w:r>
        <w:rPr>
          <w:rFonts w:hint="eastAsia" w:ascii="Arial" w:hAnsi="Arial" w:eastAsia="黑体" w:cs="Times New Roman"/>
          <w:b/>
          <w:kern w:val="2"/>
          <w:sz w:val="32"/>
          <w:szCs w:val="32"/>
          <w:highlight w:val="none"/>
          <w:lang w:val="en-US" w:eastAsia="zh-CN" w:bidi="ar-SA"/>
        </w:rPr>
        <w:t>参选文件格式</w:t>
      </w:r>
      <w:bookmarkEnd w:id="24"/>
      <w:bookmarkEnd w:id="25"/>
    </w:p>
    <w:p>
      <w:pPr>
        <w:spacing w:line="360" w:lineRule="auto"/>
        <w:jc w:val="center"/>
        <w:rPr>
          <w:rFonts w:ascii="仿宋" w:hAnsi="仿宋" w:eastAsia="仿宋" w:cs="Times New Roman"/>
          <w:b/>
          <w:color w:val="000000"/>
          <w:spacing w:val="20"/>
          <w:sz w:val="36"/>
          <w:szCs w:val="36"/>
          <w:highlight w:val="none"/>
          <w:u w:val="single"/>
        </w:rPr>
      </w:pPr>
    </w:p>
    <w:p>
      <w:pPr>
        <w:spacing w:line="360" w:lineRule="auto"/>
        <w:jc w:val="center"/>
        <w:rPr>
          <w:rFonts w:hint="eastAsia" w:ascii="仿宋" w:hAnsi="仿宋" w:eastAsia="仿宋" w:cs="Times New Roman"/>
          <w:b/>
          <w:color w:val="000000"/>
          <w:spacing w:val="20"/>
          <w:sz w:val="36"/>
          <w:szCs w:val="36"/>
          <w:highlight w:val="none"/>
          <w:u w:val="single"/>
        </w:rPr>
      </w:pPr>
    </w:p>
    <w:p>
      <w:pPr>
        <w:spacing w:line="360" w:lineRule="auto"/>
        <w:jc w:val="center"/>
        <w:rPr>
          <w:rFonts w:ascii="仿宋" w:hAnsi="仿宋" w:eastAsia="仿宋" w:cs="Times New Roman"/>
          <w:b/>
          <w:color w:val="000000"/>
          <w:spacing w:val="20"/>
          <w:sz w:val="36"/>
          <w:szCs w:val="36"/>
          <w:highlight w:val="none"/>
        </w:rPr>
      </w:pPr>
      <w:r>
        <w:rPr>
          <w:rFonts w:hint="eastAsia" w:ascii="仿宋" w:hAnsi="仿宋" w:eastAsia="仿宋" w:cs="Times New Roman"/>
          <w:b/>
          <w:color w:val="000000"/>
          <w:spacing w:val="20"/>
          <w:sz w:val="36"/>
          <w:szCs w:val="36"/>
          <w:highlight w:val="none"/>
          <w:u w:val="single"/>
        </w:rPr>
        <w:t xml:space="preserve">                            </w:t>
      </w:r>
      <w:r>
        <w:rPr>
          <w:rFonts w:hint="eastAsia" w:ascii="仿宋" w:hAnsi="仿宋" w:eastAsia="仿宋" w:cs="Times New Roman"/>
          <w:b/>
          <w:spacing w:val="20"/>
          <w:sz w:val="36"/>
          <w:szCs w:val="36"/>
          <w:highlight w:val="none"/>
        </w:rPr>
        <w:t>（项目名称）</w:t>
      </w:r>
    </w:p>
    <w:p>
      <w:pPr>
        <w:spacing w:line="360" w:lineRule="auto"/>
        <w:rPr>
          <w:rFonts w:ascii="宋体" w:hAnsi="宋体" w:eastAsia="宋体" w:cs="Times New Roman"/>
          <w:color w:val="000000"/>
          <w:sz w:val="24"/>
          <w:szCs w:val="20"/>
          <w:highlight w:val="none"/>
        </w:rPr>
      </w:pPr>
    </w:p>
    <w:p>
      <w:pPr>
        <w:spacing w:line="360" w:lineRule="auto"/>
        <w:rPr>
          <w:rFonts w:ascii="宋体" w:hAnsi="宋体" w:eastAsia="宋体" w:cs="Times New Roman"/>
          <w:color w:val="000000"/>
          <w:sz w:val="24"/>
          <w:szCs w:val="20"/>
          <w:highlight w:val="none"/>
        </w:rPr>
      </w:pPr>
    </w:p>
    <w:p>
      <w:pPr>
        <w:spacing w:line="900" w:lineRule="auto"/>
        <w:jc w:val="center"/>
        <w:rPr>
          <w:rFonts w:hint="eastAsia" w:ascii="宋体" w:hAnsi="宋体" w:eastAsia="宋体" w:cs="Times New Roman"/>
          <w:b/>
          <w:color w:val="000000"/>
          <w:sz w:val="96"/>
          <w:szCs w:val="72"/>
          <w:highlight w:val="none"/>
          <w:lang w:val="en-US" w:eastAsia="zh-CN"/>
        </w:rPr>
      </w:pPr>
      <w:r>
        <w:rPr>
          <w:rFonts w:hint="eastAsia" w:ascii="宋体" w:hAnsi="宋体" w:eastAsia="宋体" w:cs="Times New Roman"/>
          <w:b/>
          <w:color w:val="000000"/>
          <w:sz w:val="96"/>
          <w:szCs w:val="72"/>
          <w:highlight w:val="none"/>
          <w:lang w:val="en-US" w:eastAsia="zh-CN"/>
        </w:rPr>
        <w:t>参</w:t>
      </w:r>
    </w:p>
    <w:p>
      <w:pPr>
        <w:spacing w:line="900" w:lineRule="auto"/>
        <w:jc w:val="center"/>
        <w:rPr>
          <w:rFonts w:hint="default" w:ascii="宋体" w:hAnsi="宋体" w:eastAsia="宋体" w:cs="Times New Roman"/>
          <w:b/>
          <w:color w:val="000000"/>
          <w:sz w:val="96"/>
          <w:szCs w:val="72"/>
          <w:highlight w:val="none"/>
          <w:lang w:val="en-US" w:eastAsia="zh-CN"/>
        </w:rPr>
      </w:pPr>
      <w:r>
        <w:rPr>
          <w:rFonts w:hint="eastAsia" w:ascii="宋体" w:hAnsi="宋体" w:eastAsia="宋体" w:cs="Times New Roman"/>
          <w:b/>
          <w:color w:val="000000"/>
          <w:sz w:val="96"/>
          <w:szCs w:val="72"/>
          <w:highlight w:val="none"/>
          <w:lang w:val="en-US" w:eastAsia="zh-CN"/>
        </w:rPr>
        <w:t>选</w:t>
      </w:r>
    </w:p>
    <w:p>
      <w:pPr>
        <w:spacing w:line="900" w:lineRule="auto"/>
        <w:jc w:val="center"/>
        <w:rPr>
          <w:rFonts w:ascii="宋体" w:hAnsi="宋体" w:eastAsia="宋体" w:cs="Times New Roman"/>
          <w:b/>
          <w:color w:val="000000"/>
          <w:sz w:val="96"/>
          <w:szCs w:val="72"/>
          <w:highlight w:val="none"/>
        </w:rPr>
      </w:pPr>
      <w:r>
        <w:rPr>
          <w:rFonts w:hint="eastAsia" w:ascii="宋体" w:hAnsi="宋体" w:eastAsia="宋体" w:cs="Times New Roman"/>
          <w:b/>
          <w:color w:val="000000"/>
          <w:sz w:val="96"/>
          <w:szCs w:val="72"/>
          <w:highlight w:val="none"/>
        </w:rPr>
        <w:t>文</w:t>
      </w:r>
    </w:p>
    <w:p>
      <w:pPr>
        <w:spacing w:line="900" w:lineRule="auto"/>
        <w:jc w:val="center"/>
        <w:rPr>
          <w:rFonts w:hint="eastAsia" w:ascii="宋体" w:hAnsi="宋体" w:eastAsia="宋体" w:cs="Times New Roman"/>
          <w:b/>
          <w:color w:val="000000"/>
          <w:sz w:val="96"/>
          <w:szCs w:val="72"/>
          <w:highlight w:val="none"/>
        </w:rPr>
      </w:pPr>
      <w:r>
        <w:rPr>
          <w:rFonts w:hint="eastAsia" w:ascii="宋体" w:hAnsi="宋体" w:eastAsia="宋体" w:cs="Times New Roman"/>
          <w:b/>
          <w:color w:val="000000"/>
          <w:sz w:val="96"/>
          <w:szCs w:val="72"/>
          <w:highlight w:val="none"/>
        </w:rPr>
        <w:t>件</w:t>
      </w:r>
    </w:p>
    <w:p>
      <w:pPr>
        <w:widowControl w:val="0"/>
        <w:spacing w:beforeLines="50" w:after="10"/>
        <w:ind w:firstLine="350" w:firstLineChars="175"/>
        <w:jc w:val="left"/>
        <w:rPr>
          <w:rFonts w:ascii="Times New Roman" w:hAnsi="Times New Roman" w:eastAsia="宋体" w:cs="Times New Roman"/>
          <w:kern w:val="2"/>
          <w:sz w:val="20"/>
          <w:highlight w:val="none"/>
          <w:lang w:val="en-US" w:eastAsia="zh-CN" w:bidi="ar-SA"/>
        </w:rPr>
      </w:pPr>
    </w:p>
    <w:p>
      <w:pPr>
        <w:spacing w:line="360" w:lineRule="auto"/>
        <w:rPr>
          <w:rFonts w:ascii="宋体" w:hAnsi="宋体" w:eastAsia="宋体" w:cs="Times New Roman"/>
          <w:color w:val="000000"/>
          <w:sz w:val="24"/>
          <w:szCs w:val="20"/>
          <w:highlight w:val="none"/>
        </w:rPr>
      </w:pPr>
    </w:p>
    <w:p>
      <w:pPr>
        <w:spacing w:line="360" w:lineRule="auto"/>
        <w:rPr>
          <w:rFonts w:ascii="宋体" w:hAnsi="宋体" w:eastAsia="宋体" w:cs="Times New Roman"/>
          <w:b/>
          <w:color w:val="000000"/>
          <w:sz w:val="30"/>
          <w:szCs w:val="30"/>
          <w:highlight w:val="none"/>
        </w:rPr>
      </w:pPr>
    </w:p>
    <w:p>
      <w:pPr>
        <w:spacing w:line="360" w:lineRule="auto"/>
        <w:ind w:firstLine="148" w:firstLineChars="49"/>
        <w:rPr>
          <w:rFonts w:hint="eastAsia" w:ascii="宋体" w:hAnsi="宋体" w:eastAsia="宋体" w:cs="Times New Roman"/>
          <w:b/>
          <w:color w:val="000000"/>
          <w:sz w:val="30"/>
          <w:szCs w:val="30"/>
          <w:highlight w:val="none"/>
          <w:u w:val="single"/>
        </w:rPr>
      </w:pPr>
      <w:r>
        <w:rPr>
          <w:rFonts w:hint="eastAsia" w:ascii="宋体" w:hAnsi="宋体" w:eastAsia="宋体" w:cs="Times New Roman"/>
          <w:b/>
          <w:color w:val="000000"/>
          <w:sz w:val="30"/>
          <w:szCs w:val="30"/>
          <w:highlight w:val="none"/>
          <w:lang w:eastAsia="zh-CN"/>
        </w:rPr>
        <w:t>参选人</w:t>
      </w:r>
      <w:r>
        <w:rPr>
          <w:rFonts w:hint="eastAsia" w:ascii="宋体" w:hAnsi="宋体" w:eastAsia="宋体" w:cs="Times New Roman"/>
          <w:b/>
          <w:color w:val="000000"/>
          <w:sz w:val="30"/>
          <w:szCs w:val="30"/>
          <w:highlight w:val="none"/>
        </w:rPr>
        <w:t xml:space="preserve">名称： </w:t>
      </w:r>
      <w:r>
        <w:rPr>
          <w:rFonts w:hint="eastAsia" w:ascii="宋体" w:hAnsi="宋体" w:eastAsia="宋体" w:cs="Times New Roman"/>
          <w:b/>
          <w:color w:val="000000"/>
          <w:sz w:val="30"/>
          <w:szCs w:val="30"/>
          <w:highlight w:val="none"/>
          <w:u w:val="single"/>
        </w:rPr>
        <w:t xml:space="preserve">                                     （盖 章）</w:t>
      </w:r>
    </w:p>
    <w:p>
      <w:pPr>
        <w:widowControl w:val="0"/>
        <w:spacing w:beforeLines="50" w:after="10"/>
        <w:ind w:firstLine="350" w:firstLineChars="175"/>
        <w:jc w:val="left"/>
        <w:rPr>
          <w:rFonts w:ascii="Times New Roman" w:hAnsi="Times New Roman" w:eastAsia="宋体" w:cs="Times New Roman"/>
          <w:kern w:val="2"/>
          <w:sz w:val="20"/>
          <w:highlight w:val="none"/>
          <w:lang w:val="en-US" w:eastAsia="zh-CN" w:bidi="ar-SA"/>
        </w:rPr>
      </w:pPr>
    </w:p>
    <w:p>
      <w:pPr>
        <w:spacing w:line="360" w:lineRule="auto"/>
        <w:rPr>
          <w:rFonts w:ascii="仿宋_GB2312" w:hAnsi="Times New Roman" w:eastAsia="仿宋_GB2312" w:cs="Times New Roman"/>
          <w:sz w:val="30"/>
          <w:szCs w:val="30"/>
          <w:highlight w:val="none"/>
        </w:rPr>
      </w:pPr>
    </w:p>
    <w:p>
      <w:pPr>
        <w:spacing w:line="480" w:lineRule="exact"/>
        <w:jc w:val="center"/>
        <w:rPr>
          <w:rFonts w:ascii="宋体" w:hAnsi="宋体" w:eastAsia="宋体" w:cs="Times New Roman"/>
          <w:b/>
          <w:sz w:val="30"/>
          <w:szCs w:val="30"/>
          <w:highlight w:val="none"/>
        </w:rPr>
      </w:pPr>
      <w:r>
        <w:rPr>
          <w:rFonts w:hint="eastAsia" w:ascii="宋体" w:hAnsi="宋体" w:eastAsia="宋体" w:cs="Times New Roman"/>
          <w:b/>
          <w:sz w:val="30"/>
          <w:szCs w:val="30"/>
          <w:highlight w:val="none"/>
        </w:rPr>
        <w:t>日期：</w:t>
      </w:r>
      <w:r>
        <w:rPr>
          <w:rFonts w:ascii="宋体" w:hAnsi="宋体" w:eastAsia="宋体" w:cs="Times New Roman"/>
          <w:b/>
          <w:sz w:val="30"/>
          <w:szCs w:val="30"/>
          <w:highlight w:val="none"/>
          <w:u w:val="single"/>
        </w:rPr>
        <w:t xml:space="preserve">    </w:t>
      </w:r>
      <w:r>
        <w:rPr>
          <w:rFonts w:hint="eastAsia" w:ascii="宋体" w:hAnsi="宋体" w:eastAsia="宋体" w:cs="Times New Roman"/>
          <w:b/>
          <w:sz w:val="30"/>
          <w:szCs w:val="30"/>
          <w:highlight w:val="none"/>
        </w:rPr>
        <w:t>年</w:t>
      </w:r>
      <w:r>
        <w:rPr>
          <w:rFonts w:ascii="宋体" w:hAnsi="宋体" w:eastAsia="宋体" w:cs="Times New Roman"/>
          <w:b/>
          <w:sz w:val="30"/>
          <w:szCs w:val="30"/>
          <w:highlight w:val="none"/>
          <w:u w:val="single"/>
        </w:rPr>
        <w:t xml:space="preserve">     </w:t>
      </w:r>
      <w:r>
        <w:rPr>
          <w:rFonts w:hint="eastAsia" w:ascii="宋体" w:hAnsi="宋体" w:eastAsia="宋体" w:cs="Times New Roman"/>
          <w:b/>
          <w:sz w:val="30"/>
          <w:szCs w:val="30"/>
          <w:highlight w:val="none"/>
        </w:rPr>
        <w:t>月</w:t>
      </w:r>
      <w:r>
        <w:rPr>
          <w:rFonts w:ascii="宋体" w:hAnsi="宋体" w:eastAsia="宋体" w:cs="Times New Roman"/>
          <w:b/>
          <w:sz w:val="30"/>
          <w:szCs w:val="30"/>
          <w:highlight w:val="none"/>
          <w:u w:val="single"/>
        </w:rPr>
        <w:t xml:space="preserve">    </w:t>
      </w:r>
      <w:r>
        <w:rPr>
          <w:rFonts w:hint="eastAsia" w:ascii="宋体" w:hAnsi="宋体" w:eastAsia="宋体" w:cs="Times New Roman"/>
          <w:b/>
          <w:sz w:val="30"/>
          <w:szCs w:val="30"/>
          <w:highlight w:val="none"/>
        </w:rPr>
        <w:t>日</w:t>
      </w:r>
    </w:p>
    <w:p>
      <w:pPr>
        <w:spacing w:line="480" w:lineRule="exact"/>
        <w:jc w:val="center"/>
        <w:rPr>
          <w:rFonts w:ascii="宋体" w:hAnsi="宋体" w:eastAsia="宋体" w:cs="Times New Roman"/>
          <w:b/>
          <w:sz w:val="30"/>
          <w:szCs w:val="30"/>
          <w:highlight w:val="none"/>
        </w:rPr>
      </w:pPr>
    </w:p>
    <w:p>
      <w:pPr>
        <w:widowControl/>
        <w:jc w:val="left"/>
        <w:rPr>
          <w:rFonts w:ascii="宋体" w:hAnsi="宋体"/>
          <w:b/>
          <w:color w:val="000000"/>
          <w:sz w:val="30"/>
          <w:szCs w:val="30"/>
          <w:highlight w:val="none"/>
        </w:rPr>
      </w:pPr>
      <w:r>
        <w:rPr>
          <w:rFonts w:ascii="宋体" w:hAnsi="宋体"/>
          <w:b/>
          <w:color w:val="000000"/>
          <w:sz w:val="30"/>
          <w:szCs w:val="30"/>
          <w:highlight w:val="none"/>
        </w:rPr>
        <w:br w:type="page"/>
      </w:r>
    </w:p>
    <w:p>
      <w:pPr>
        <w:jc w:val="center"/>
        <w:rPr>
          <w:b/>
          <w:color w:val="000000"/>
          <w:sz w:val="30"/>
          <w:szCs w:val="30"/>
          <w:highlight w:val="none"/>
        </w:rPr>
      </w:pPr>
      <w:r>
        <w:rPr>
          <w:rFonts w:hint="eastAsia"/>
          <w:b/>
          <w:color w:val="000000"/>
          <w:sz w:val="30"/>
          <w:szCs w:val="30"/>
          <w:highlight w:val="none"/>
        </w:rPr>
        <w:t>目 录</w:t>
      </w:r>
    </w:p>
    <w:p>
      <w:pPr>
        <w:numPr>
          <w:ilvl w:val="0"/>
          <w:numId w:val="7"/>
        </w:numPr>
        <w:spacing w:line="480" w:lineRule="auto"/>
        <w:ind w:firstLine="480" w:firstLineChars="200"/>
        <w:rPr>
          <w:rFonts w:ascii="宋体" w:cs="宋体"/>
          <w:color w:val="auto"/>
          <w:sz w:val="24"/>
          <w:highlight w:val="none"/>
        </w:rPr>
      </w:pPr>
      <w:r>
        <w:rPr>
          <w:rFonts w:hint="eastAsia" w:ascii="宋体" w:cs="宋体"/>
          <w:color w:val="auto"/>
          <w:sz w:val="24"/>
          <w:highlight w:val="none"/>
          <w:lang w:val="en-US" w:eastAsia="zh-CN"/>
        </w:rPr>
        <w:t>投标函</w:t>
      </w:r>
    </w:p>
    <w:p>
      <w:pPr>
        <w:numPr>
          <w:ilvl w:val="0"/>
          <w:numId w:val="7"/>
        </w:numPr>
        <w:spacing w:line="480" w:lineRule="auto"/>
        <w:ind w:firstLine="480" w:firstLineChars="200"/>
        <w:rPr>
          <w:rFonts w:ascii="宋体" w:cs="宋体"/>
          <w:color w:val="auto"/>
          <w:sz w:val="24"/>
          <w:highlight w:val="none"/>
        </w:rPr>
      </w:pPr>
      <w:r>
        <w:rPr>
          <w:rFonts w:hint="eastAsia" w:ascii="宋体" w:hAnsi="宋体" w:cs="宋体"/>
          <w:color w:val="auto"/>
          <w:sz w:val="24"/>
          <w:highlight w:val="none"/>
        </w:rPr>
        <w:t>技术参数响应表</w:t>
      </w:r>
    </w:p>
    <w:p>
      <w:pPr>
        <w:numPr>
          <w:ilvl w:val="0"/>
          <w:numId w:val="7"/>
        </w:numPr>
        <w:spacing w:line="480" w:lineRule="auto"/>
        <w:ind w:firstLine="480" w:firstLineChars="200"/>
        <w:rPr>
          <w:rFonts w:ascii="宋体" w:cs="宋体"/>
          <w:color w:val="auto"/>
          <w:sz w:val="24"/>
          <w:highlight w:val="none"/>
        </w:rPr>
      </w:pPr>
      <w:r>
        <w:rPr>
          <w:rFonts w:hint="eastAsia" w:ascii="宋体" w:hAnsi="宋体" w:cs="宋体"/>
          <w:color w:val="auto"/>
          <w:sz w:val="24"/>
          <w:highlight w:val="none"/>
          <w:lang w:val="en-US" w:eastAsia="zh-CN"/>
        </w:rPr>
        <w:t>分项</w:t>
      </w:r>
      <w:r>
        <w:rPr>
          <w:rFonts w:hint="eastAsia" w:ascii="宋体" w:hAnsi="宋体" w:cs="宋体"/>
          <w:color w:val="auto"/>
          <w:sz w:val="24"/>
          <w:highlight w:val="none"/>
        </w:rPr>
        <w:t>报价表</w:t>
      </w:r>
    </w:p>
    <w:p>
      <w:pPr>
        <w:numPr>
          <w:ilvl w:val="0"/>
          <w:numId w:val="7"/>
        </w:numPr>
        <w:spacing w:line="480" w:lineRule="auto"/>
        <w:ind w:firstLine="480" w:firstLineChars="200"/>
        <w:rPr>
          <w:rFonts w:ascii="宋体" w:cs="宋体"/>
          <w:color w:val="auto"/>
          <w:sz w:val="24"/>
          <w:highlight w:val="none"/>
        </w:rPr>
      </w:pPr>
      <w:r>
        <w:rPr>
          <w:rFonts w:hint="eastAsia" w:ascii="宋体" w:cs="宋体"/>
          <w:color w:val="auto"/>
          <w:sz w:val="24"/>
          <w:highlight w:val="none"/>
          <w:lang w:val="en-US" w:eastAsia="zh-CN"/>
        </w:rPr>
        <w:t>诚信投标承诺书</w:t>
      </w:r>
    </w:p>
    <w:p>
      <w:pPr>
        <w:numPr>
          <w:ilvl w:val="0"/>
          <w:numId w:val="7"/>
        </w:numPr>
        <w:spacing w:line="480" w:lineRule="auto"/>
        <w:ind w:firstLine="480" w:firstLineChars="200"/>
        <w:rPr>
          <w:rFonts w:ascii="宋体" w:cs="宋体"/>
          <w:color w:val="auto"/>
          <w:sz w:val="24"/>
          <w:highlight w:val="none"/>
        </w:rPr>
      </w:pPr>
      <w:r>
        <w:rPr>
          <w:rFonts w:hint="eastAsia" w:ascii="宋体" w:cs="宋体"/>
          <w:color w:val="auto"/>
          <w:sz w:val="24"/>
          <w:highlight w:val="none"/>
          <w:lang w:val="en-US" w:eastAsia="zh-CN"/>
        </w:rPr>
        <w:t>相关证明文件</w:t>
      </w:r>
    </w:p>
    <w:p>
      <w:pPr>
        <w:widowControl/>
        <w:jc w:val="left"/>
        <w:rPr>
          <w:rFonts w:ascii="宋体" w:hAnsi="宋体"/>
          <w:color w:val="000000"/>
          <w:sz w:val="24"/>
          <w:highlight w:val="none"/>
        </w:rPr>
      </w:pPr>
      <w:r>
        <w:rPr>
          <w:rFonts w:ascii="宋体" w:hAnsi="宋体"/>
          <w:color w:val="000000"/>
          <w:sz w:val="24"/>
          <w:highlight w:val="none"/>
        </w:rPr>
        <w:br w:type="page"/>
      </w:r>
    </w:p>
    <w:p>
      <w:pPr>
        <w:keepNext/>
        <w:keepLines/>
        <w:widowControl w:val="0"/>
        <w:shd w:val="clear" w:color="auto" w:fill="FFFFFF"/>
        <w:wordWrap w:val="0"/>
        <w:spacing w:line="360" w:lineRule="exact"/>
        <w:jc w:val="center"/>
        <w:outlineLvl w:val="2"/>
        <w:rPr>
          <w:rFonts w:ascii="宋体" w:hAnsi="宋体" w:eastAsia="宋体" w:cs="Times New Roman"/>
          <w:b/>
          <w:color w:val="auto"/>
          <w:kern w:val="2"/>
          <w:sz w:val="21"/>
          <w:szCs w:val="21"/>
          <w:highlight w:val="none"/>
          <w:shd w:val="clear" w:color="auto" w:fill="FFFFFF"/>
          <w:lang w:val="en-US" w:eastAsia="zh-CN" w:bidi="ar-SA"/>
        </w:rPr>
      </w:pPr>
      <w:bookmarkStart w:id="26" w:name="_Toc54941342"/>
      <w:bookmarkStart w:id="27" w:name="_Toc476584433"/>
      <w:bookmarkStart w:id="28" w:name="_Toc25547"/>
      <w:bookmarkStart w:id="29" w:name="_Toc4481605"/>
      <w:r>
        <w:rPr>
          <w:rFonts w:hint="eastAsia" w:ascii="宋体" w:hAnsi="宋体" w:eastAsia="宋体" w:cs="宋体"/>
          <w:b/>
          <w:color w:val="auto"/>
          <w:kern w:val="2"/>
          <w:sz w:val="28"/>
          <w:szCs w:val="28"/>
          <w:highlight w:val="none"/>
          <w:shd w:val="clear" w:color="auto" w:fill="FFFFFF"/>
          <w:lang w:val="en-US" w:eastAsia="zh-CN" w:bidi="ar-SA"/>
        </w:rPr>
        <w:t>一、</w:t>
      </w:r>
      <w:bookmarkEnd w:id="26"/>
      <w:bookmarkEnd w:id="27"/>
      <w:r>
        <w:rPr>
          <w:rFonts w:hint="eastAsia" w:ascii="宋体" w:hAnsi="宋体" w:eastAsia="宋体" w:cs="Times New Roman"/>
          <w:b/>
          <w:color w:val="auto"/>
          <w:kern w:val="2"/>
          <w:sz w:val="21"/>
          <w:highlight w:val="none"/>
          <w:shd w:val="clear" w:color="auto" w:fill="FFFFFF"/>
          <w:lang w:val="en-US" w:eastAsia="zh-CN" w:bidi="ar-SA"/>
        </w:rPr>
        <w:t>投标函</w:t>
      </w:r>
    </w:p>
    <w:p>
      <w:pPr>
        <w:tabs>
          <w:tab w:val="left" w:pos="5580"/>
        </w:tabs>
        <w:spacing w:before="120" w:line="360" w:lineRule="auto"/>
        <w:rPr>
          <w:rFonts w:hint="eastAsia" w:ascii="宋体" w:hAnsi="宋体" w:eastAsia="宋体" w:cs="Times New Roman"/>
          <w:color w:val="auto"/>
          <w:szCs w:val="21"/>
          <w:highlight w:val="none"/>
        </w:rPr>
      </w:pPr>
    </w:p>
    <w:p>
      <w:pPr>
        <w:tabs>
          <w:tab w:val="left" w:pos="5580"/>
        </w:tabs>
        <w:spacing w:before="120" w:line="360" w:lineRule="auto"/>
        <w:rPr>
          <w:rFonts w:ascii="宋体" w:hAnsi="宋体" w:eastAsia="宋体" w:cs="Times New Roman"/>
          <w:color w:val="auto"/>
          <w:szCs w:val="21"/>
          <w:highlight w:val="none"/>
          <w:u w:val="single"/>
        </w:rPr>
      </w:pPr>
      <w:r>
        <w:rPr>
          <w:rFonts w:hint="eastAsia" w:ascii="宋体" w:hAnsi="宋体" w:eastAsia="宋体" w:cs="Times New Roman"/>
          <w:color w:val="auto"/>
          <w:szCs w:val="21"/>
          <w:highlight w:val="none"/>
        </w:rPr>
        <w:t>致：</w:t>
      </w:r>
      <w:r>
        <w:rPr>
          <w:rFonts w:hint="eastAsia" w:ascii="宋体" w:hAnsi="宋体" w:eastAsia="宋体" w:cs="Times New Roman"/>
          <w:color w:val="auto"/>
          <w:szCs w:val="21"/>
          <w:highlight w:val="none"/>
          <w:u w:val="single"/>
        </w:rPr>
        <w:t xml:space="preserve">       （采购人名称）</w:t>
      </w:r>
    </w:p>
    <w:p>
      <w:pPr>
        <w:widowControl w:val="0"/>
        <w:tabs>
          <w:tab w:val="left" w:pos="5580"/>
        </w:tabs>
        <w:spacing w:line="360" w:lineRule="auto"/>
        <w:ind w:firstLine="420" w:firstLineChars="200"/>
        <w:jc w:val="both"/>
        <w:rPr>
          <w:rFonts w:ascii="宋体" w:hAnsi="宋体" w:eastAsia="宋体" w:cs="Courier New"/>
          <w:color w:val="auto"/>
          <w:kern w:val="2"/>
          <w:sz w:val="21"/>
          <w:szCs w:val="21"/>
          <w:highlight w:val="none"/>
          <w:lang w:val="en-US" w:eastAsia="zh-CN" w:bidi="ar-SA"/>
        </w:rPr>
      </w:pPr>
      <w:r>
        <w:rPr>
          <w:rFonts w:hint="eastAsia" w:ascii="宋体" w:hAnsi="宋体" w:eastAsia="宋体" w:cs="Courier New"/>
          <w:color w:val="auto"/>
          <w:kern w:val="2"/>
          <w:sz w:val="21"/>
          <w:szCs w:val="21"/>
          <w:highlight w:val="none"/>
          <w:lang w:val="en-US" w:eastAsia="zh-CN" w:bidi="ar-SA"/>
        </w:rPr>
        <w:t>1、根据贵方比选公告，我方决定参加贵方组织的</w:t>
      </w:r>
      <w:r>
        <w:rPr>
          <w:rFonts w:hint="eastAsia" w:ascii="宋体" w:hAnsi="宋体" w:eastAsia="宋体" w:cs="Courier New"/>
          <w:color w:val="auto"/>
          <w:kern w:val="2"/>
          <w:sz w:val="21"/>
          <w:szCs w:val="21"/>
          <w:highlight w:val="none"/>
          <w:u w:val="single"/>
          <w:lang w:val="en-US" w:eastAsia="zh-CN" w:bidi="ar-SA"/>
        </w:rPr>
        <w:t xml:space="preserve"> 潜山市浒山湖连心大桥新建工程压浆料、外加剂采购项目</w:t>
      </w:r>
      <w:r>
        <w:rPr>
          <w:rFonts w:hint="eastAsia" w:ascii="宋体" w:hAnsi="宋体" w:eastAsia="宋体" w:cs="Courier New"/>
          <w:color w:val="auto"/>
          <w:kern w:val="2"/>
          <w:sz w:val="21"/>
          <w:szCs w:val="21"/>
          <w:highlight w:val="none"/>
          <w:lang w:val="en-US" w:eastAsia="zh-CN" w:bidi="ar-SA"/>
        </w:rPr>
        <w:t>的比选活动。我方授权</w:t>
      </w:r>
      <w:r>
        <w:rPr>
          <w:rFonts w:hint="eastAsia" w:ascii="宋体" w:hAnsi="宋体" w:eastAsia="宋体" w:cs="Courier New"/>
          <w:color w:val="auto"/>
          <w:kern w:val="2"/>
          <w:sz w:val="21"/>
          <w:szCs w:val="21"/>
          <w:highlight w:val="none"/>
          <w:u w:val="single"/>
          <w:lang w:val="en-US" w:eastAsia="zh-CN" w:bidi="ar-SA"/>
        </w:rPr>
        <w:t xml:space="preserve">            </w:t>
      </w:r>
      <w:r>
        <w:rPr>
          <w:rFonts w:hint="eastAsia" w:ascii="宋体" w:hAnsi="宋体" w:eastAsia="宋体" w:cs="Courier New"/>
          <w:color w:val="auto"/>
          <w:kern w:val="2"/>
          <w:sz w:val="21"/>
          <w:szCs w:val="21"/>
          <w:highlight w:val="none"/>
          <w:lang w:val="en-US" w:eastAsia="zh-CN" w:bidi="ar-SA"/>
        </w:rPr>
        <w:t>(姓名和</w:t>
      </w:r>
      <w:r>
        <w:rPr>
          <w:rFonts w:hint="eastAsia" w:ascii="宋体" w:hAnsi="宋体" w:eastAsia="宋体" w:cs="Courier New"/>
          <w:color w:val="auto"/>
          <w:kern w:val="2"/>
          <w:sz w:val="21"/>
          <w:szCs w:val="21"/>
          <w:highlight w:val="none"/>
          <w:u w:val="single"/>
          <w:lang w:val="en-US" w:eastAsia="zh-CN" w:bidi="ar-SA"/>
        </w:rPr>
        <w:t xml:space="preserve">          </w:t>
      </w:r>
      <w:r>
        <w:rPr>
          <w:rFonts w:hint="eastAsia" w:ascii="宋体" w:hAnsi="宋体" w:eastAsia="宋体" w:cs="Courier New"/>
          <w:color w:val="auto"/>
          <w:kern w:val="2"/>
          <w:sz w:val="21"/>
          <w:szCs w:val="21"/>
          <w:highlight w:val="none"/>
          <w:lang w:val="en-US" w:eastAsia="zh-CN" w:bidi="ar-SA"/>
        </w:rPr>
        <w:t>职务)代表我方</w:t>
      </w:r>
      <w:r>
        <w:rPr>
          <w:rFonts w:hint="eastAsia" w:ascii="宋体" w:hAnsi="宋体" w:eastAsia="宋体" w:cs="Courier New"/>
          <w:color w:val="auto"/>
          <w:kern w:val="2"/>
          <w:sz w:val="21"/>
          <w:szCs w:val="21"/>
          <w:highlight w:val="none"/>
          <w:u w:val="single"/>
          <w:lang w:val="en-US" w:eastAsia="zh-CN" w:bidi="ar-SA"/>
        </w:rPr>
        <w:t xml:space="preserve">                             </w:t>
      </w:r>
      <w:r>
        <w:rPr>
          <w:rFonts w:hint="eastAsia" w:ascii="宋体" w:hAnsi="宋体" w:eastAsia="宋体" w:cs="Courier New"/>
          <w:color w:val="auto"/>
          <w:kern w:val="2"/>
          <w:sz w:val="21"/>
          <w:szCs w:val="21"/>
          <w:highlight w:val="none"/>
          <w:lang w:val="en-US" w:eastAsia="zh-CN" w:bidi="ar-SA"/>
        </w:rPr>
        <w:t>（参选人的名称）全权处理本项目投标的有关事宜。</w:t>
      </w:r>
    </w:p>
    <w:p>
      <w:pPr>
        <w:widowControl w:val="0"/>
        <w:tabs>
          <w:tab w:val="left" w:pos="5580"/>
        </w:tabs>
        <w:spacing w:line="360" w:lineRule="auto"/>
        <w:ind w:firstLine="420" w:firstLineChars="200"/>
        <w:jc w:val="both"/>
        <w:rPr>
          <w:rFonts w:ascii="宋体" w:hAnsi="宋体" w:eastAsia="宋体" w:cs="Courier New"/>
          <w:color w:val="auto"/>
          <w:kern w:val="2"/>
          <w:sz w:val="21"/>
          <w:szCs w:val="21"/>
          <w:highlight w:val="none"/>
          <w:lang w:val="en-US" w:eastAsia="zh-CN" w:bidi="ar-SA"/>
        </w:rPr>
      </w:pPr>
      <w:r>
        <w:rPr>
          <w:rFonts w:hint="eastAsia" w:ascii="宋体" w:hAnsi="宋体" w:eastAsia="宋体" w:cs="Courier New"/>
          <w:color w:val="auto"/>
          <w:kern w:val="2"/>
          <w:sz w:val="21"/>
          <w:szCs w:val="21"/>
          <w:highlight w:val="none"/>
          <w:lang w:val="en-US" w:eastAsia="zh-CN" w:bidi="ar-SA"/>
        </w:rPr>
        <w:t>2、我方充分了解并完全响应比选文件的全部内容，愿意按照比选文件规定的各项要求，向采购人提供所需的货物，</w:t>
      </w:r>
      <w:r>
        <w:rPr>
          <w:rFonts w:hint="eastAsia" w:ascii="宋体" w:hAnsi="宋体" w:cs="Courier New"/>
          <w:b/>
          <w:bCs/>
          <w:color w:val="auto"/>
          <w:kern w:val="2"/>
          <w:sz w:val="21"/>
          <w:szCs w:val="21"/>
          <w:highlight w:val="none"/>
          <w:lang w:val="en-US" w:eastAsia="zh-CN" w:bidi="ar-SA"/>
        </w:rPr>
        <w:t>总</w:t>
      </w:r>
      <w:r>
        <w:rPr>
          <w:rFonts w:hint="eastAsia" w:ascii="宋体" w:hAnsi="宋体" w:eastAsia="宋体" w:cs="Courier New"/>
          <w:b/>
          <w:bCs/>
          <w:color w:val="auto"/>
          <w:kern w:val="2"/>
          <w:sz w:val="21"/>
          <w:szCs w:val="21"/>
          <w:highlight w:val="none"/>
          <w:lang w:val="en-US" w:eastAsia="zh-CN" w:bidi="ar-SA"/>
        </w:rPr>
        <w:t>报价为人民币（大写）</w:t>
      </w:r>
      <w:r>
        <w:rPr>
          <w:rFonts w:hint="eastAsia" w:ascii="宋体" w:hAnsi="宋体" w:eastAsia="宋体" w:cs="Courier New"/>
          <w:b/>
          <w:bCs/>
          <w:color w:val="auto"/>
          <w:kern w:val="2"/>
          <w:sz w:val="21"/>
          <w:szCs w:val="21"/>
          <w:highlight w:val="none"/>
          <w:u w:val="single"/>
          <w:lang w:val="en-US" w:eastAsia="zh-CN" w:bidi="ar-SA"/>
        </w:rPr>
        <w:t xml:space="preserve">         元</w:t>
      </w:r>
      <w:r>
        <w:rPr>
          <w:rFonts w:hint="eastAsia" w:ascii="宋体" w:hAnsi="宋体" w:eastAsia="宋体" w:cs="Courier New"/>
          <w:b/>
          <w:bCs/>
          <w:color w:val="auto"/>
          <w:kern w:val="2"/>
          <w:sz w:val="21"/>
          <w:szCs w:val="21"/>
          <w:highlight w:val="none"/>
          <w:lang w:val="en-US" w:eastAsia="zh-CN" w:bidi="ar-SA"/>
        </w:rPr>
        <w:t>，(小写)</w:t>
      </w:r>
      <w:r>
        <w:rPr>
          <w:rFonts w:hint="eastAsia" w:ascii="宋体" w:hAnsi="宋体" w:eastAsia="宋体" w:cs="Courier New"/>
          <w:b/>
          <w:bCs/>
          <w:color w:val="auto"/>
          <w:kern w:val="2"/>
          <w:sz w:val="21"/>
          <w:szCs w:val="21"/>
          <w:highlight w:val="none"/>
          <w:u w:val="single"/>
          <w:lang w:val="en-US" w:eastAsia="zh-CN" w:bidi="ar-SA"/>
        </w:rPr>
        <w:t xml:space="preserve">        元</w:t>
      </w:r>
      <w:r>
        <w:rPr>
          <w:rFonts w:hint="eastAsia" w:ascii="宋体" w:hAnsi="宋体" w:eastAsia="宋体" w:cs="Courier New"/>
          <w:b/>
          <w:bCs/>
          <w:color w:val="auto"/>
          <w:kern w:val="2"/>
          <w:sz w:val="21"/>
          <w:szCs w:val="21"/>
          <w:highlight w:val="none"/>
          <w:lang w:val="en-US" w:eastAsia="zh-CN" w:bidi="ar-SA"/>
        </w:rPr>
        <w:t>。</w:t>
      </w:r>
    </w:p>
    <w:p>
      <w:pPr>
        <w:widowControl w:val="0"/>
        <w:tabs>
          <w:tab w:val="left" w:pos="5580"/>
        </w:tabs>
        <w:spacing w:line="360" w:lineRule="auto"/>
        <w:ind w:firstLine="420" w:firstLineChars="200"/>
        <w:jc w:val="both"/>
        <w:rPr>
          <w:rFonts w:ascii="宋体" w:hAnsi="宋体" w:eastAsia="宋体" w:cs="Courier New"/>
          <w:b/>
          <w:bCs/>
          <w:color w:val="auto"/>
          <w:kern w:val="2"/>
          <w:sz w:val="21"/>
          <w:szCs w:val="21"/>
          <w:highlight w:val="none"/>
          <w:u w:val="single"/>
          <w:lang w:val="en-US" w:eastAsia="zh-CN" w:bidi="ar-SA"/>
        </w:rPr>
      </w:pPr>
      <w:r>
        <w:rPr>
          <w:rFonts w:hint="eastAsia" w:ascii="宋体" w:hAnsi="宋体" w:eastAsia="宋体" w:cs="Courier New"/>
          <w:color w:val="auto"/>
          <w:kern w:val="2"/>
          <w:sz w:val="21"/>
          <w:szCs w:val="21"/>
          <w:highlight w:val="none"/>
          <w:lang w:val="en-US" w:eastAsia="zh-CN" w:bidi="ar-SA"/>
        </w:rPr>
        <w:t>3、一旦我方成交，我方将严格履行合同规定的责任和义务，保证该项目供货周期为从</w:t>
      </w:r>
      <w:r>
        <w:rPr>
          <w:rFonts w:hint="eastAsia" w:ascii="宋体" w:hAnsi="宋体" w:eastAsia="宋体" w:cs="Courier New"/>
          <w:color w:val="auto"/>
          <w:kern w:val="2"/>
          <w:sz w:val="21"/>
          <w:szCs w:val="21"/>
          <w:highlight w:val="none"/>
          <w:u w:val="single"/>
          <w:lang w:val="en-US" w:eastAsia="zh-CN" w:bidi="ar-SA"/>
        </w:rPr>
        <w:t>合同签订之日起至项目工程完工</w:t>
      </w:r>
      <w:r>
        <w:rPr>
          <w:rFonts w:hint="eastAsia" w:ascii="宋体" w:hAnsi="宋体" w:eastAsia="宋体" w:cs="Courier New"/>
          <w:b/>
          <w:bCs/>
          <w:color w:val="auto"/>
          <w:kern w:val="2"/>
          <w:sz w:val="21"/>
          <w:szCs w:val="21"/>
          <w:highlight w:val="none"/>
          <w:u w:val="single"/>
          <w:lang w:val="en-US" w:eastAsia="zh-CN" w:bidi="ar-SA"/>
        </w:rPr>
        <w:t>。</w:t>
      </w:r>
    </w:p>
    <w:p>
      <w:pPr>
        <w:widowControl w:val="0"/>
        <w:tabs>
          <w:tab w:val="left" w:pos="5580"/>
        </w:tabs>
        <w:spacing w:line="360" w:lineRule="auto"/>
        <w:ind w:firstLine="417" w:firstLineChars="199"/>
        <w:jc w:val="both"/>
        <w:rPr>
          <w:rFonts w:ascii="宋体" w:hAnsi="宋体" w:eastAsia="宋体" w:cs="Courier New"/>
          <w:color w:val="auto"/>
          <w:kern w:val="2"/>
          <w:sz w:val="21"/>
          <w:szCs w:val="21"/>
          <w:highlight w:val="none"/>
          <w:lang w:val="en-US" w:eastAsia="zh-CN" w:bidi="ar-SA"/>
        </w:rPr>
      </w:pPr>
      <w:r>
        <w:rPr>
          <w:rFonts w:hint="eastAsia" w:ascii="宋体" w:hAnsi="宋体" w:eastAsia="宋体" w:cs="Courier New"/>
          <w:color w:val="auto"/>
          <w:kern w:val="2"/>
          <w:sz w:val="21"/>
          <w:szCs w:val="21"/>
          <w:highlight w:val="none"/>
          <w:lang w:val="en-US" w:eastAsia="zh-CN" w:bidi="ar-SA"/>
        </w:rPr>
        <w:t>4、我方保证按照本项目比选文件要求提交参选文件。</w:t>
      </w:r>
    </w:p>
    <w:p>
      <w:pPr>
        <w:widowControl w:val="0"/>
        <w:tabs>
          <w:tab w:val="left" w:pos="5580"/>
        </w:tabs>
        <w:spacing w:line="360" w:lineRule="auto"/>
        <w:ind w:firstLine="417" w:firstLineChars="199"/>
        <w:jc w:val="both"/>
        <w:rPr>
          <w:rFonts w:ascii="宋体" w:hAnsi="宋体" w:eastAsia="宋体" w:cs="Courier New"/>
          <w:color w:val="auto"/>
          <w:kern w:val="2"/>
          <w:sz w:val="21"/>
          <w:szCs w:val="21"/>
          <w:highlight w:val="none"/>
          <w:lang w:val="en-US" w:eastAsia="zh-CN" w:bidi="ar-SA"/>
        </w:rPr>
      </w:pPr>
      <w:r>
        <w:rPr>
          <w:rFonts w:hint="eastAsia" w:ascii="宋体" w:hAnsi="宋体" w:eastAsia="宋体" w:cs="Courier New"/>
          <w:color w:val="auto"/>
          <w:kern w:val="2"/>
          <w:sz w:val="21"/>
          <w:szCs w:val="21"/>
          <w:highlight w:val="none"/>
          <w:lang w:val="en-US" w:eastAsia="zh-CN" w:bidi="ar-SA"/>
        </w:rPr>
        <w:t>5、我方愿意提供贵方可能另外要求的、与比选有关的文件资料，并保证我方已提供和将要提供的文件是真实的、准确的。</w:t>
      </w:r>
    </w:p>
    <w:p>
      <w:pPr>
        <w:widowControl w:val="0"/>
        <w:tabs>
          <w:tab w:val="left" w:pos="5580"/>
        </w:tabs>
        <w:spacing w:line="360" w:lineRule="auto"/>
        <w:ind w:firstLine="417" w:firstLineChars="199"/>
        <w:jc w:val="both"/>
        <w:rPr>
          <w:rFonts w:ascii="宋体" w:hAnsi="宋体" w:eastAsia="宋体" w:cs="Courier New"/>
          <w:color w:val="auto"/>
          <w:kern w:val="2"/>
          <w:sz w:val="21"/>
          <w:szCs w:val="21"/>
          <w:highlight w:val="none"/>
          <w:lang w:val="en-US" w:eastAsia="zh-CN" w:bidi="ar-SA"/>
        </w:rPr>
      </w:pPr>
    </w:p>
    <w:p>
      <w:pPr>
        <w:widowControl w:val="0"/>
        <w:tabs>
          <w:tab w:val="left" w:pos="5580"/>
        </w:tabs>
        <w:spacing w:line="360" w:lineRule="auto"/>
        <w:ind w:right="360" w:firstLine="3570" w:firstLineChars="1700"/>
        <w:jc w:val="both"/>
        <w:rPr>
          <w:rFonts w:ascii="宋体" w:hAnsi="宋体" w:eastAsia="宋体" w:cs="Courier New"/>
          <w:color w:val="auto"/>
          <w:kern w:val="2"/>
          <w:sz w:val="21"/>
          <w:szCs w:val="21"/>
          <w:highlight w:val="none"/>
          <w:lang w:val="en-US" w:eastAsia="zh-CN" w:bidi="ar-SA"/>
        </w:rPr>
      </w:pPr>
    </w:p>
    <w:p>
      <w:pPr>
        <w:widowControl w:val="0"/>
        <w:tabs>
          <w:tab w:val="left" w:pos="5580"/>
        </w:tabs>
        <w:spacing w:line="360" w:lineRule="auto"/>
        <w:ind w:right="360" w:firstLine="3570" w:firstLineChars="1700"/>
        <w:jc w:val="both"/>
        <w:rPr>
          <w:rFonts w:ascii="宋体" w:hAnsi="宋体" w:eastAsia="宋体" w:cs="Courier New"/>
          <w:color w:val="auto"/>
          <w:kern w:val="2"/>
          <w:sz w:val="21"/>
          <w:szCs w:val="21"/>
          <w:highlight w:val="none"/>
          <w:lang w:val="en-US" w:eastAsia="zh-CN" w:bidi="ar-SA"/>
        </w:rPr>
      </w:pPr>
    </w:p>
    <w:p>
      <w:pPr>
        <w:widowControl w:val="0"/>
        <w:tabs>
          <w:tab w:val="left" w:pos="5580"/>
        </w:tabs>
        <w:spacing w:line="360" w:lineRule="auto"/>
        <w:ind w:right="360" w:firstLine="3570" w:firstLineChars="1700"/>
        <w:jc w:val="both"/>
        <w:rPr>
          <w:rFonts w:ascii="宋体" w:hAnsi="宋体" w:eastAsia="宋体" w:cs="Courier New"/>
          <w:color w:val="auto"/>
          <w:kern w:val="2"/>
          <w:sz w:val="21"/>
          <w:szCs w:val="21"/>
          <w:highlight w:val="none"/>
          <w:lang w:val="en-US" w:eastAsia="zh-CN" w:bidi="ar-SA"/>
        </w:rPr>
      </w:pPr>
    </w:p>
    <w:p>
      <w:pPr>
        <w:widowControl w:val="0"/>
        <w:tabs>
          <w:tab w:val="left" w:pos="5580"/>
        </w:tabs>
        <w:spacing w:line="480" w:lineRule="auto"/>
        <w:ind w:right="360" w:firstLine="3570" w:firstLineChars="1700"/>
        <w:jc w:val="both"/>
        <w:rPr>
          <w:rFonts w:ascii="宋体" w:hAnsi="宋体" w:eastAsia="宋体" w:cs="Courier New"/>
          <w:color w:val="auto"/>
          <w:kern w:val="2"/>
          <w:sz w:val="21"/>
          <w:szCs w:val="21"/>
          <w:highlight w:val="none"/>
          <w:u w:val="single"/>
          <w:lang w:val="en-US" w:eastAsia="zh-CN" w:bidi="ar-SA"/>
        </w:rPr>
      </w:pPr>
      <w:r>
        <w:rPr>
          <w:rFonts w:hint="eastAsia" w:ascii="宋体" w:hAnsi="宋体" w:eastAsia="宋体" w:cs="Courier New"/>
          <w:color w:val="auto"/>
          <w:kern w:val="2"/>
          <w:sz w:val="21"/>
          <w:szCs w:val="21"/>
          <w:highlight w:val="none"/>
          <w:lang w:val="en-US" w:eastAsia="zh-CN" w:bidi="ar-SA"/>
        </w:rPr>
        <w:t>参选人：</w:t>
      </w:r>
      <w:r>
        <w:rPr>
          <w:rFonts w:hint="eastAsia" w:ascii="宋体" w:hAnsi="宋体" w:eastAsia="宋体" w:cs="Courier New"/>
          <w:color w:val="auto"/>
          <w:kern w:val="2"/>
          <w:sz w:val="21"/>
          <w:szCs w:val="21"/>
          <w:highlight w:val="none"/>
          <w:u w:val="single"/>
          <w:lang w:val="en-US" w:eastAsia="zh-CN" w:bidi="ar-SA"/>
        </w:rPr>
        <w:t xml:space="preserve">                           （盖章） </w:t>
      </w:r>
    </w:p>
    <w:p>
      <w:pPr>
        <w:widowControl w:val="0"/>
        <w:tabs>
          <w:tab w:val="left" w:pos="5580"/>
        </w:tabs>
        <w:spacing w:line="480" w:lineRule="auto"/>
        <w:ind w:firstLine="420" w:firstLineChars="200"/>
        <w:jc w:val="both"/>
        <w:rPr>
          <w:rFonts w:ascii="宋体" w:hAnsi="宋体" w:eastAsia="宋体" w:cs="Courier New"/>
          <w:color w:val="auto"/>
          <w:kern w:val="2"/>
          <w:sz w:val="21"/>
          <w:szCs w:val="21"/>
          <w:highlight w:val="none"/>
          <w:u w:val="single"/>
          <w:lang w:val="en-US" w:eastAsia="zh-CN" w:bidi="ar-SA"/>
        </w:rPr>
      </w:pPr>
      <w:r>
        <w:rPr>
          <w:rFonts w:hint="eastAsia" w:ascii="宋体" w:hAnsi="宋体" w:eastAsia="宋体" w:cs="Courier New"/>
          <w:color w:val="auto"/>
          <w:kern w:val="2"/>
          <w:sz w:val="21"/>
          <w:szCs w:val="21"/>
          <w:highlight w:val="none"/>
          <w:lang w:val="en-US" w:eastAsia="zh-CN" w:bidi="ar-SA"/>
        </w:rPr>
        <w:t xml:space="preserve">                              单位地址：</w:t>
      </w:r>
      <w:r>
        <w:rPr>
          <w:rFonts w:hint="eastAsia" w:ascii="宋体" w:hAnsi="宋体" w:eastAsia="宋体" w:cs="Courier New"/>
          <w:color w:val="auto"/>
          <w:kern w:val="2"/>
          <w:sz w:val="21"/>
          <w:szCs w:val="21"/>
          <w:highlight w:val="none"/>
          <w:u w:val="single"/>
          <w:lang w:val="en-US" w:eastAsia="zh-CN" w:bidi="ar-SA"/>
        </w:rPr>
        <w:tab/>
      </w:r>
      <w:r>
        <w:rPr>
          <w:rFonts w:hint="eastAsia" w:ascii="宋体" w:hAnsi="宋体" w:eastAsia="宋体" w:cs="Courier New"/>
          <w:color w:val="auto"/>
          <w:kern w:val="2"/>
          <w:sz w:val="21"/>
          <w:szCs w:val="21"/>
          <w:highlight w:val="none"/>
          <w:u w:val="single"/>
          <w:lang w:val="en-US" w:eastAsia="zh-CN" w:bidi="ar-SA"/>
        </w:rPr>
        <w:tab/>
      </w:r>
      <w:r>
        <w:rPr>
          <w:rFonts w:hint="eastAsia" w:ascii="宋体" w:hAnsi="宋体" w:eastAsia="宋体" w:cs="Courier New"/>
          <w:color w:val="auto"/>
          <w:kern w:val="2"/>
          <w:sz w:val="21"/>
          <w:szCs w:val="21"/>
          <w:highlight w:val="none"/>
          <w:u w:val="single"/>
          <w:lang w:val="en-US" w:eastAsia="zh-CN" w:bidi="ar-SA"/>
        </w:rPr>
        <w:tab/>
      </w:r>
      <w:r>
        <w:rPr>
          <w:rFonts w:hint="eastAsia" w:ascii="宋体" w:hAnsi="宋体" w:eastAsia="宋体" w:cs="Courier New"/>
          <w:color w:val="auto"/>
          <w:kern w:val="2"/>
          <w:sz w:val="21"/>
          <w:szCs w:val="21"/>
          <w:highlight w:val="none"/>
          <w:u w:val="single"/>
          <w:lang w:val="en-US" w:eastAsia="zh-CN" w:bidi="ar-SA"/>
        </w:rPr>
        <w:tab/>
      </w:r>
      <w:r>
        <w:rPr>
          <w:rFonts w:hint="eastAsia" w:ascii="宋体" w:hAnsi="宋体" w:eastAsia="宋体" w:cs="Courier New"/>
          <w:color w:val="auto"/>
          <w:kern w:val="2"/>
          <w:sz w:val="21"/>
          <w:szCs w:val="21"/>
          <w:highlight w:val="none"/>
          <w:u w:val="single"/>
          <w:lang w:val="en-US" w:eastAsia="zh-CN" w:bidi="ar-SA"/>
        </w:rPr>
        <w:tab/>
      </w:r>
      <w:r>
        <w:rPr>
          <w:rFonts w:hint="eastAsia" w:ascii="宋体" w:hAnsi="宋体" w:eastAsia="宋体" w:cs="Courier New"/>
          <w:color w:val="auto"/>
          <w:kern w:val="2"/>
          <w:sz w:val="21"/>
          <w:szCs w:val="21"/>
          <w:highlight w:val="none"/>
          <w:u w:val="single"/>
          <w:lang w:val="en-US" w:eastAsia="zh-CN" w:bidi="ar-SA"/>
        </w:rPr>
        <w:tab/>
      </w:r>
    </w:p>
    <w:p>
      <w:pPr>
        <w:widowControl w:val="0"/>
        <w:tabs>
          <w:tab w:val="left" w:pos="5580"/>
        </w:tabs>
        <w:spacing w:line="480" w:lineRule="auto"/>
        <w:ind w:firstLine="3570" w:firstLineChars="1700"/>
        <w:jc w:val="both"/>
        <w:rPr>
          <w:rFonts w:ascii="宋体" w:hAnsi="宋体" w:eastAsia="宋体" w:cs="Courier New"/>
          <w:color w:val="auto"/>
          <w:kern w:val="2"/>
          <w:sz w:val="21"/>
          <w:szCs w:val="21"/>
          <w:highlight w:val="none"/>
          <w:u w:val="single"/>
          <w:lang w:val="en-US" w:eastAsia="zh-CN" w:bidi="ar-SA"/>
        </w:rPr>
      </w:pPr>
      <w:r>
        <w:rPr>
          <w:rFonts w:hint="eastAsia" w:ascii="宋体" w:hAnsi="宋体" w:eastAsia="宋体" w:cs="宋体"/>
          <w:color w:val="auto"/>
          <w:kern w:val="2"/>
          <w:sz w:val="21"/>
          <w:szCs w:val="21"/>
          <w:highlight w:val="none"/>
          <w:lang w:val="en-US" w:eastAsia="zh-CN" w:bidi="ar-SA"/>
        </w:rPr>
        <w:t>法定代表人或委托代理人：</w:t>
      </w:r>
      <w:r>
        <w:rPr>
          <w:rFonts w:hint="eastAsia" w:ascii="宋体" w:hAnsi="宋体" w:eastAsia="宋体" w:cs="宋体"/>
          <w:color w:val="auto"/>
          <w:kern w:val="2"/>
          <w:sz w:val="21"/>
          <w:szCs w:val="21"/>
          <w:highlight w:val="none"/>
          <w:u w:val="single"/>
          <w:lang w:val="en-US" w:eastAsia="zh-CN" w:bidi="ar-SA"/>
        </w:rPr>
        <w:t xml:space="preserve">   （签字或盖章）</w:t>
      </w:r>
    </w:p>
    <w:p>
      <w:pPr>
        <w:widowControl w:val="0"/>
        <w:tabs>
          <w:tab w:val="left" w:pos="5580"/>
        </w:tabs>
        <w:spacing w:line="480" w:lineRule="auto"/>
        <w:ind w:firstLine="3570" w:firstLineChars="1700"/>
        <w:jc w:val="both"/>
        <w:rPr>
          <w:rFonts w:ascii="宋体" w:hAnsi="宋体" w:eastAsia="宋体" w:cs="Courier New"/>
          <w:color w:val="auto"/>
          <w:kern w:val="2"/>
          <w:sz w:val="21"/>
          <w:szCs w:val="21"/>
          <w:highlight w:val="none"/>
          <w:lang w:val="en-US" w:eastAsia="zh-CN" w:bidi="ar-SA"/>
        </w:rPr>
      </w:pPr>
      <w:r>
        <w:rPr>
          <w:rFonts w:hint="eastAsia" w:ascii="宋体" w:hAnsi="宋体" w:eastAsia="宋体" w:cs="Courier New"/>
          <w:color w:val="auto"/>
          <w:kern w:val="2"/>
          <w:sz w:val="21"/>
          <w:szCs w:val="21"/>
          <w:highlight w:val="none"/>
          <w:lang w:val="en-US" w:eastAsia="zh-CN" w:bidi="ar-SA"/>
        </w:rPr>
        <w:t>日期：       年      月      日</w:t>
      </w:r>
    </w:p>
    <w:p>
      <w:pPr>
        <w:pStyle w:val="14"/>
        <w:tabs>
          <w:tab w:val="left" w:pos="5580"/>
        </w:tabs>
        <w:spacing w:line="480" w:lineRule="auto"/>
        <w:ind w:firstLine="3400" w:firstLineChars="1700"/>
        <w:rPr>
          <w:rFonts w:hint="eastAsia" w:hAnsi="宋体" w:cs="宋体"/>
          <w:color w:val="auto"/>
          <w:highlight w:val="none"/>
        </w:rPr>
      </w:pPr>
    </w:p>
    <w:p>
      <w:pPr>
        <w:pStyle w:val="14"/>
        <w:tabs>
          <w:tab w:val="left" w:pos="5580"/>
        </w:tabs>
        <w:spacing w:line="480" w:lineRule="auto"/>
        <w:ind w:firstLine="3400" w:firstLineChars="1700"/>
        <w:rPr>
          <w:rFonts w:hint="eastAsia" w:hAnsi="宋体" w:cs="宋体"/>
          <w:color w:val="auto"/>
          <w:highlight w:val="none"/>
        </w:rPr>
      </w:pPr>
    </w:p>
    <w:p>
      <w:pPr>
        <w:pStyle w:val="14"/>
        <w:tabs>
          <w:tab w:val="left" w:pos="5580"/>
        </w:tabs>
        <w:spacing w:line="480" w:lineRule="auto"/>
        <w:ind w:firstLine="3400" w:firstLineChars="1700"/>
        <w:rPr>
          <w:rFonts w:hint="eastAsia" w:hAnsi="宋体" w:cs="宋体"/>
          <w:color w:val="auto"/>
          <w:highlight w:val="none"/>
        </w:rPr>
      </w:pPr>
    </w:p>
    <w:p>
      <w:pPr>
        <w:rPr>
          <w:rFonts w:hint="eastAsia" w:cs="宋体"/>
          <w:color w:val="auto"/>
          <w:sz w:val="28"/>
          <w:szCs w:val="28"/>
          <w:highlight w:val="none"/>
        </w:rPr>
      </w:pPr>
      <w:bookmarkStart w:id="30" w:name="_Toc27341"/>
    </w:p>
    <w:p>
      <w:pPr>
        <w:pStyle w:val="2"/>
        <w:rPr>
          <w:rFonts w:hint="eastAsia"/>
          <w:highlight w:val="none"/>
        </w:rPr>
      </w:pPr>
    </w:p>
    <w:p>
      <w:pPr>
        <w:keepNext/>
        <w:keepLines/>
        <w:numPr>
          <w:ilvl w:val="0"/>
          <w:numId w:val="8"/>
        </w:numPr>
        <w:wordWrap w:val="0"/>
        <w:autoSpaceDE w:val="0"/>
        <w:autoSpaceDN w:val="0"/>
        <w:adjustRightInd w:val="0"/>
        <w:spacing w:line="440" w:lineRule="exact"/>
        <w:jc w:val="center"/>
        <w:outlineLvl w:val="2"/>
        <w:rPr>
          <w:rFonts w:hint="eastAsia" w:ascii="宋体" w:hAnsi="宋体" w:cs="宋体"/>
          <w:b/>
          <w:kern w:val="0"/>
          <w:sz w:val="24"/>
          <w:szCs w:val="20"/>
          <w:highlight w:val="none"/>
        </w:rPr>
      </w:pPr>
      <w:bookmarkStart w:id="31" w:name="_Toc25208"/>
      <w:r>
        <w:rPr>
          <w:rFonts w:hint="eastAsia" w:ascii="宋体" w:hAnsi="宋体" w:cs="宋体"/>
          <w:b/>
          <w:kern w:val="0"/>
          <w:sz w:val="24"/>
          <w:szCs w:val="20"/>
          <w:highlight w:val="none"/>
        </w:rPr>
        <w:t>技术参数响应表</w:t>
      </w:r>
      <w:bookmarkEnd w:id="31"/>
    </w:p>
    <w:p>
      <w:pPr>
        <w:keepNext/>
        <w:keepLines/>
        <w:widowControl w:val="0"/>
        <w:numPr>
          <w:ilvl w:val="0"/>
          <w:numId w:val="0"/>
        </w:numPr>
        <w:wordWrap w:val="0"/>
        <w:autoSpaceDE w:val="0"/>
        <w:autoSpaceDN w:val="0"/>
        <w:adjustRightInd w:val="0"/>
        <w:spacing w:line="440" w:lineRule="exact"/>
        <w:jc w:val="center"/>
        <w:outlineLvl w:val="2"/>
        <w:rPr>
          <w:rFonts w:hint="eastAsia" w:ascii="宋体" w:hAnsi="宋体" w:cs="宋体"/>
          <w:b/>
          <w:kern w:val="0"/>
          <w:sz w:val="24"/>
          <w:szCs w:val="20"/>
          <w:highlight w:val="none"/>
        </w:rPr>
      </w:pPr>
    </w:p>
    <w:p>
      <w:pPr>
        <w:spacing w:line="360" w:lineRule="auto"/>
        <w:rPr>
          <w:rFonts w:ascii="宋体" w:hAnsi="宋体" w:cs="宋体"/>
          <w:b/>
          <w:color w:val="000000"/>
          <w:szCs w:val="21"/>
          <w:highlight w:val="none"/>
        </w:rPr>
      </w:pPr>
      <w:r>
        <w:rPr>
          <w:rFonts w:hint="eastAsia" w:ascii="宋体" w:hAnsi="宋体" w:cs="宋体"/>
          <w:color w:val="000000"/>
          <w:szCs w:val="21"/>
          <w:highlight w:val="none"/>
        </w:rPr>
        <w:t>项目名称：</w:t>
      </w:r>
    </w:p>
    <w:tbl>
      <w:tblPr>
        <w:tblStyle w:val="26"/>
        <w:tblW w:w="9780" w:type="dxa"/>
        <w:tblInd w:w="-3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110"/>
        <w:gridCol w:w="975"/>
        <w:gridCol w:w="5241"/>
        <w:gridCol w:w="1119"/>
        <w:gridCol w:w="6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exact"/>
        </w:trPr>
        <w:tc>
          <w:tcPr>
            <w:tcW w:w="675" w:type="dxa"/>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color w:val="auto"/>
                <w:szCs w:val="21"/>
                <w:highlight w:val="none"/>
              </w:rPr>
            </w:pPr>
            <w:r>
              <w:rPr>
                <w:rFonts w:hint="eastAsia" w:ascii="宋体" w:hAnsi="宋体" w:cs="宋体"/>
                <w:color w:val="auto"/>
                <w:szCs w:val="21"/>
                <w:highlight w:val="none"/>
              </w:rPr>
              <w:t>序号</w:t>
            </w:r>
          </w:p>
        </w:tc>
        <w:tc>
          <w:tcPr>
            <w:tcW w:w="1110" w:type="dxa"/>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color w:val="auto"/>
                <w:szCs w:val="21"/>
                <w:highlight w:val="none"/>
              </w:rPr>
            </w:pPr>
            <w:r>
              <w:rPr>
                <w:rFonts w:hint="eastAsia" w:ascii="宋体" w:hAnsi="宋体" w:cs="宋体"/>
                <w:color w:val="auto"/>
                <w:szCs w:val="21"/>
                <w:highlight w:val="none"/>
              </w:rPr>
              <w:t>货物名称</w:t>
            </w:r>
          </w:p>
        </w:tc>
        <w:tc>
          <w:tcPr>
            <w:tcW w:w="975" w:type="dxa"/>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color w:val="auto"/>
                <w:szCs w:val="21"/>
                <w:highlight w:val="none"/>
              </w:rPr>
            </w:pPr>
            <w:r>
              <w:rPr>
                <w:rFonts w:hint="eastAsia" w:ascii="宋体" w:hAnsi="宋体" w:cs="宋体"/>
                <w:color w:val="auto"/>
                <w:szCs w:val="21"/>
                <w:highlight w:val="none"/>
              </w:rPr>
              <w:t>生产厂家</w:t>
            </w:r>
          </w:p>
        </w:tc>
        <w:tc>
          <w:tcPr>
            <w:tcW w:w="5241" w:type="dxa"/>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color w:val="auto"/>
                <w:szCs w:val="21"/>
                <w:highlight w:val="none"/>
              </w:rPr>
            </w:pPr>
            <w:r>
              <w:rPr>
                <w:rFonts w:hint="eastAsia" w:ascii="宋体" w:hAnsi="宋体" w:cs="宋体"/>
                <w:color w:val="auto"/>
                <w:szCs w:val="21"/>
                <w:highlight w:val="none"/>
              </w:rPr>
              <w:t>响应技术参数</w:t>
            </w:r>
          </w:p>
        </w:tc>
        <w:tc>
          <w:tcPr>
            <w:tcW w:w="1119" w:type="dxa"/>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color w:val="auto"/>
                <w:szCs w:val="21"/>
                <w:highlight w:val="none"/>
              </w:rPr>
            </w:pPr>
            <w:r>
              <w:rPr>
                <w:rFonts w:hint="eastAsia" w:ascii="宋体" w:hAnsi="宋体" w:cs="宋体"/>
                <w:color w:val="auto"/>
                <w:szCs w:val="21"/>
                <w:highlight w:val="none"/>
              </w:rPr>
              <w:t>响应情况</w:t>
            </w:r>
          </w:p>
        </w:tc>
        <w:tc>
          <w:tcPr>
            <w:tcW w:w="660" w:type="dxa"/>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color w:val="auto"/>
                <w:szCs w:val="21"/>
                <w:highlight w:val="none"/>
              </w:rPr>
            </w:pPr>
            <w:r>
              <w:rPr>
                <w:rFonts w:hint="eastAsia" w:ascii="宋体" w:hAnsi="宋体" w:cs="宋体"/>
                <w:color w:val="auto"/>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3" w:hRule="exact"/>
        </w:trPr>
        <w:tc>
          <w:tcPr>
            <w:tcW w:w="675"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pacing w:val="-4"/>
                <w:szCs w:val="21"/>
                <w:highlight w:val="none"/>
                <w:lang w:val="en-US" w:eastAsia="zh-CN"/>
              </w:rPr>
            </w:pPr>
            <w:r>
              <w:rPr>
                <w:rFonts w:hint="eastAsia" w:ascii="宋体" w:hAnsi="宋体" w:cs="宋体"/>
                <w:color w:val="auto"/>
                <w:spacing w:val="-4"/>
                <w:szCs w:val="21"/>
                <w:highlight w:val="none"/>
                <w:lang w:val="en-US" w:eastAsia="zh-CN"/>
              </w:rPr>
              <w:t>1</w:t>
            </w:r>
          </w:p>
        </w:tc>
        <w:tc>
          <w:tcPr>
            <w:tcW w:w="1110" w:type="dxa"/>
            <w:vAlign w:val="center"/>
          </w:tcPr>
          <w:p>
            <w:pPr>
              <w:keepNext w:val="0"/>
              <w:keepLines w:val="0"/>
              <w:widowControl/>
              <w:suppressLineNumbers w:val="0"/>
              <w:spacing w:before="0" w:beforeLines="0" w:beforeAutospacing="0" w:after="0" w:afterLines="0" w:afterAutospacing="0"/>
              <w:ind w:left="0" w:right="0"/>
              <w:jc w:val="center"/>
              <w:textAlignment w:val="center"/>
              <w:rPr>
                <w:rFonts w:hint="default" w:ascii="宋体" w:hAnsi="宋体" w:cs="宋体"/>
                <w:color w:val="auto"/>
                <w:szCs w:val="21"/>
                <w:highlight w:val="none"/>
              </w:rPr>
            </w:pPr>
            <w:r>
              <w:rPr>
                <w:rFonts w:hint="eastAsia" w:ascii="宋体" w:hAnsi="宋体" w:cs="宋体"/>
                <w:b/>
                <w:color w:val="auto"/>
                <w:kern w:val="0"/>
                <w:sz w:val="21"/>
                <w:szCs w:val="21"/>
                <w:highlight w:val="none"/>
                <w:lang w:bidi="ar"/>
              </w:rPr>
              <w:t>外加剂（减水剂）</w:t>
            </w:r>
          </w:p>
        </w:tc>
        <w:tc>
          <w:tcPr>
            <w:tcW w:w="975" w:type="dxa"/>
          </w:tcPr>
          <w:p>
            <w:pPr>
              <w:keepNext w:val="0"/>
              <w:keepLines w:val="0"/>
              <w:suppressLineNumbers w:val="0"/>
              <w:spacing w:before="0" w:beforeAutospacing="0" w:after="0" w:afterAutospacing="0" w:line="360" w:lineRule="auto"/>
              <w:ind w:left="0" w:right="0"/>
              <w:jc w:val="center"/>
              <w:rPr>
                <w:rFonts w:hint="default" w:ascii="宋体" w:hAnsi="宋体" w:cs="宋体"/>
                <w:b/>
                <w:color w:val="auto"/>
                <w:szCs w:val="21"/>
                <w:highlight w:val="none"/>
              </w:rPr>
            </w:pPr>
          </w:p>
        </w:tc>
        <w:tc>
          <w:tcPr>
            <w:tcW w:w="5241" w:type="dxa"/>
            <w:vMerge w:val="restart"/>
            <w:vAlign w:val="center"/>
          </w:tcPr>
          <w:p>
            <w:pPr>
              <w:keepNext w:val="0"/>
              <w:keepLines w:val="0"/>
              <w:suppressLineNumbers w:val="0"/>
              <w:spacing w:before="0" w:beforeAutospacing="0" w:after="0" w:afterAutospacing="0" w:line="360" w:lineRule="auto"/>
              <w:ind w:left="0" w:right="0" w:firstLine="211" w:firstLineChars="100"/>
              <w:jc w:val="left"/>
              <w:rPr>
                <w:rFonts w:hint="default" w:ascii="宋体" w:hAnsi="宋体" w:cs="宋体"/>
                <w:b/>
                <w:color w:val="auto"/>
                <w:szCs w:val="21"/>
                <w:highlight w:val="none"/>
              </w:rPr>
            </w:pPr>
            <w:r>
              <w:rPr>
                <w:rFonts w:hint="default" w:ascii="宋体" w:hAnsi="宋体" w:cs="宋体"/>
                <w:b/>
                <w:color w:val="auto"/>
                <w:szCs w:val="21"/>
                <w:highlight w:val="none"/>
              </w:rPr>
              <w:t>货物质量等级为“合格”,并符合招标文件中技术要求、国家现行的相关规范标准及有关部门颁布的较高标准；项目确保按规范和标准验收，且达国家合格标准。</w:t>
            </w:r>
          </w:p>
          <w:p>
            <w:pPr>
              <w:keepNext w:val="0"/>
              <w:keepLines w:val="0"/>
              <w:suppressLineNumbers w:val="0"/>
              <w:spacing w:before="0" w:beforeAutospacing="0" w:after="0" w:afterAutospacing="0" w:line="360" w:lineRule="auto"/>
              <w:ind w:left="0" w:right="0"/>
              <w:jc w:val="left"/>
              <w:rPr>
                <w:rFonts w:hint="default" w:ascii="宋体" w:hAnsi="宋体" w:cs="宋体"/>
                <w:b/>
                <w:color w:val="auto"/>
                <w:szCs w:val="21"/>
                <w:highlight w:val="none"/>
              </w:rPr>
            </w:pPr>
            <w:r>
              <w:rPr>
                <w:rFonts w:hint="default" w:ascii="宋体" w:hAnsi="宋体" w:cs="宋体"/>
                <w:b/>
                <w:color w:val="auto"/>
                <w:szCs w:val="21"/>
                <w:highlight w:val="none"/>
              </w:rPr>
              <w:t>外加剂采用液态外加剂；在混凝土中掺用外加剂时，外加剂应与水泥具有良好的适应性；高强混凝土宜采用高性能减水剂；大体积混凝土宜采用缓凝剂或缓凝减水剂；外加剂中氯离子含量和碱含量应满足混凝土设计要求。各项技术指标应符合《混凝土外加剂》GB 8076-2008中的要求。</w:t>
            </w:r>
          </w:p>
          <w:p>
            <w:pPr>
              <w:keepNext w:val="0"/>
              <w:keepLines w:val="0"/>
              <w:suppressLineNumbers w:val="0"/>
              <w:spacing w:before="0" w:beforeAutospacing="0" w:after="0" w:afterAutospacing="0" w:line="360" w:lineRule="auto"/>
              <w:ind w:left="0" w:right="0" w:firstLine="211" w:firstLineChars="100"/>
              <w:jc w:val="left"/>
              <w:rPr>
                <w:rFonts w:hint="default" w:ascii="宋体" w:hAnsi="宋体" w:cs="宋体"/>
                <w:b/>
                <w:color w:val="auto"/>
                <w:szCs w:val="21"/>
                <w:highlight w:val="none"/>
              </w:rPr>
            </w:pPr>
            <w:r>
              <w:rPr>
                <w:rFonts w:hint="default" w:ascii="宋体" w:hAnsi="宋体" w:cs="宋体"/>
                <w:b/>
                <w:color w:val="auto"/>
                <w:szCs w:val="21"/>
                <w:highlight w:val="none"/>
              </w:rPr>
              <w:t>压浆料采用专用压浆料，为保证预应力孔道压浆的质量，所用的压浆料的浆液应具备高流动性，不泌水、不离析、无沉降，适宜的凝结时间，在塑性阶段具有良好的补偿收缩性能及硬化后产生微膨胀，各项性能技术指标应符合《公路桥涵施工技术规范》JTG/T 3650-2050 的相关规定。</w:t>
            </w:r>
          </w:p>
        </w:tc>
        <w:tc>
          <w:tcPr>
            <w:tcW w:w="1119" w:type="dxa"/>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b/>
                <w:color w:val="auto"/>
                <w:szCs w:val="21"/>
                <w:highlight w:val="none"/>
              </w:rPr>
            </w:pPr>
          </w:p>
        </w:tc>
        <w:tc>
          <w:tcPr>
            <w:tcW w:w="660" w:type="dxa"/>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8" w:hRule="exact"/>
        </w:trPr>
        <w:tc>
          <w:tcPr>
            <w:tcW w:w="675"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pacing w:val="-4"/>
                <w:szCs w:val="21"/>
                <w:highlight w:val="none"/>
                <w:lang w:val="en-US" w:eastAsia="zh-CN"/>
              </w:rPr>
            </w:pPr>
            <w:r>
              <w:rPr>
                <w:rFonts w:hint="eastAsia" w:ascii="宋体" w:hAnsi="宋体" w:cs="宋体"/>
                <w:color w:val="auto"/>
                <w:spacing w:val="-4"/>
                <w:szCs w:val="21"/>
                <w:highlight w:val="none"/>
                <w:lang w:val="en-US" w:eastAsia="zh-CN"/>
              </w:rPr>
              <w:t>2</w:t>
            </w:r>
          </w:p>
        </w:tc>
        <w:tc>
          <w:tcPr>
            <w:tcW w:w="1110" w:type="dxa"/>
            <w:vAlign w:val="center"/>
          </w:tcPr>
          <w:p>
            <w:pPr>
              <w:keepNext w:val="0"/>
              <w:keepLines w:val="0"/>
              <w:widowControl/>
              <w:suppressLineNumbers w:val="0"/>
              <w:spacing w:before="0" w:beforeLines="0" w:beforeAutospacing="0" w:after="0" w:afterLines="0" w:afterAutospacing="0"/>
              <w:ind w:left="0" w:right="0"/>
              <w:jc w:val="center"/>
              <w:textAlignment w:val="center"/>
              <w:rPr>
                <w:rFonts w:hint="default" w:ascii="宋体" w:hAnsi="宋体" w:cs="宋体"/>
                <w:color w:val="auto"/>
                <w:szCs w:val="21"/>
                <w:highlight w:val="none"/>
              </w:rPr>
            </w:pPr>
            <w:r>
              <w:rPr>
                <w:rFonts w:hint="eastAsia" w:ascii="宋体" w:hAnsi="宋体" w:cs="宋体"/>
                <w:b/>
                <w:color w:val="auto"/>
                <w:kern w:val="0"/>
                <w:sz w:val="21"/>
                <w:szCs w:val="21"/>
                <w:highlight w:val="none"/>
                <w:lang w:bidi="ar"/>
              </w:rPr>
              <w:t>压浆料</w:t>
            </w:r>
          </w:p>
        </w:tc>
        <w:tc>
          <w:tcPr>
            <w:tcW w:w="975" w:type="dxa"/>
          </w:tcPr>
          <w:p>
            <w:pPr>
              <w:keepNext w:val="0"/>
              <w:keepLines w:val="0"/>
              <w:suppressLineNumbers w:val="0"/>
              <w:spacing w:before="0" w:beforeAutospacing="0" w:after="0" w:afterAutospacing="0" w:line="360" w:lineRule="auto"/>
              <w:ind w:left="0" w:right="0"/>
              <w:jc w:val="center"/>
              <w:rPr>
                <w:rFonts w:hint="default" w:ascii="宋体" w:hAnsi="宋体" w:cs="宋体"/>
                <w:b/>
                <w:color w:val="auto"/>
                <w:szCs w:val="21"/>
                <w:highlight w:val="none"/>
              </w:rPr>
            </w:pPr>
          </w:p>
        </w:tc>
        <w:tc>
          <w:tcPr>
            <w:tcW w:w="5241" w:type="dxa"/>
            <w:vMerge w:val="continue"/>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b/>
                <w:color w:val="auto"/>
                <w:szCs w:val="21"/>
                <w:highlight w:val="none"/>
              </w:rPr>
            </w:pPr>
          </w:p>
        </w:tc>
        <w:tc>
          <w:tcPr>
            <w:tcW w:w="1119" w:type="dxa"/>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b/>
                <w:color w:val="auto"/>
                <w:szCs w:val="21"/>
                <w:highlight w:val="none"/>
              </w:rPr>
            </w:pPr>
          </w:p>
        </w:tc>
        <w:tc>
          <w:tcPr>
            <w:tcW w:w="660" w:type="dxa"/>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exact"/>
        </w:trPr>
        <w:tc>
          <w:tcPr>
            <w:tcW w:w="675" w:type="dxa"/>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color w:val="auto"/>
                <w:spacing w:val="-4"/>
                <w:szCs w:val="21"/>
                <w:highlight w:val="none"/>
              </w:rPr>
            </w:pPr>
          </w:p>
        </w:tc>
        <w:tc>
          <w:tcPr>
            <w:tcW w:w="1110" w:type="dxa"/>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w:t>
            </w:r>
          </w:p>
        </w:tc>
        <w:tc>
          <w:tcPr>
            <w:tcW w:w="975" w:type="dxa"/>
          </w:tcPr>
          <w:p>
            <w:pPr>
              <w:keepNext w:val="0"/>
              <w:keepLines w:val="0"/>
              <w:suppressLineNumbers w:val="0"/>
              <w:spacing w:before="0" w:beforeAutospacing="0" w:after="0" w:afterAutospacing="0" w:line="360" w:lineRule="auto"/>
              <w:ind w:left="0" w:right="0"/>
              <w:jc w:val="center"/>
              <w:rPr>
                <w:rFonts w:hint="default" w:ascii="宋体" w:hAnsi="宋体" w:cs="宋体"/>
                <w:b/>
                <w:color w:val="auto"/>
                <w:szCs w:val="21"/>
                <w:highlight w:val="none"/>
              </w:rPr>
            </w:pPr>
          </w:p>
        </w:tc>
        <w:tc>
          <w:tcPr>
            <w:tcW w:w="5241" w:type="dxa"/>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b/>
                <w:color w:val="auto"/>
                <w:szCs w:val="21"/>
                <w:highlight w:val="none"/>
              </w:rPr>
            </w:pPr>
          </w:p>
        </w:tc>
        <w:tc>
          <w:tcPr>
            <w:tcW w:w="1119" w:type="dxa"/>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b/>
                <w:color w:val="auto"/>
                <w:szCs w:val="21"/>
                <w:highlight w:val="none"/>
              </w:rPr>
            </w:pPr>
          </w:p>
        </w:tc>
        <w:tc>
          <w:tcPr>
            <w:tcW w:w="660" w:type="dxa"/>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b/>
                <w:color w:val="auto"/>
                <w:szCs w:val="21"/>
                <w:highlight w:val="none"/>
              </w:rPr>
            </w:pPr>
          </w:p>
        </w:tc>
      </w:tr>
    </w:tbl>
    <w:p>
      <w:pPr>
        <w:tabs>
          <w:tab w:val="left" w:pos="1815"/>
        </w:tabs>
        <w:spacing w:line="360" w:lineRule="auto"/>
        <w:ind w:firstLine="413" w:firstLineChars="196"/>
        <w:rPr>
          <w:rFonts w:ascii="宋体" w:hAnsi="宋体" w:cs="宋体"/>
          <w:szCs w:val="21"/>
          <w:highlight w:val="none"/>
        </w:rPr>
      </w:pPr>
      <w:r>
        <w:rPr>
          <w:rFonts w:hint="eastAsia" w:ascii="宋体" w:hAnsi="宋体" w:cs="宋体"/>
          <w:b/>
          <w:szCs w:val="21"/>
          <w:highlight w:val="none"/>
        </w:rPr>
        <w:t>注：</w:t>
      </w:r>
      <w:r>
        <w:rPr>
          <w:rFonts w:hint="eastAsia" w:ascii="宋体" w:hAnsi="宋体" w:cs="宋体"/>
          <w:szCs w:val="21"/>
          <w:highlight w:val="none"/>
        </w:rPr>
        <w:t>1、供应商必须将自己所投货物真实、准确地填入以上表格中。</w:t>
      </w:r>
    </w:p>
    <w:p>
      <w:pPr>
        <w:tabs>
          <w:tab w:val="left" w:pos="1815"/>
        </w:tabs>
        <w:spacing w:line="360" w:lineRule="auto"/>
        <w:ind w:left="1" w:firstLine="837" w:firstLineChars="399"/>
        <w:rPr>
          <w:rFonts w:ascii="宋体" w:hAnsi="宋体" w:cs="宋体"/>
          <w:szCs w:val="21"/>
          <w:highlight w:val="none"/>
        </w:rPr>
      </w:pPr>
      <w:r>
        <w:rPr>
          <w:rFonts w:hint="eastAsia" w:ascii="宋体" w:hAnsi="宋体" w:cs="宋体"/>
          <w:szCs w:val="21"/>
          <w:highlight w:val="none"/>
        </w:rPr>
        <w:t>2、供应商必须根据自己所投货物与“</w:t>
      </w:r>
      <w:r>
        <w:rPr>
          <w:rFonts w:hint="eastAsia" w:ascii="宋体" w:hAnsi="宋体" w:cs="宋体"/>
          <w:szCs w:val="21"/>
          <w:highlight w:val="none"/>
          <w:lang w:val="en-US" w:eastAsia="zh-CN"/>
        </w:rPr>
        <w:t>比选文件</w:t>
      </w:r>
      <w:r>
        <w:rPr>
          <w:rFonts w:hint="eastAsia" w:ascii="宋体" w:hAnsi="宋体" w:cs="宋体"/>
          <w:szCs w:val="21"/>
          <w:highlight w:val="none"/>
        </w:rPr>
        <w:t>技术参数”的差异情况，实事求是地填写“响应情况”（优于、满足、不满足） 。</w:t>
      </w:r>
    </w:p>
    <w:p>
      <w:pPr>
        <w:spacing w:line="360" w:lineRule="auto"/>
        <w:ind w:firstLine="3570" w:firstLineChars="1700"/>
        <w:rPr>
          <w:rFonts w:ascii="宋体" w:cs="宋体"/>
          <w:color w:val="auto"/>
          <w:szCs w:val="21"/>
          <w:highlight w:val="none"/>
        </w:rPr>
      </w:pPr>
    </w:p>
    <w:p>
      <w:pPr>
        <w:spacing w:line="360" w:lineRule="auto"/>
        <w:ind w:firstLine="3561" w:firstLineChars="1696"/>
        <w:rPr>
          <w:rFonts w:ascii="宋体" w:cs="宋体"/>
          <w:color w:val="auto"/>
          <w:szCs w:val="21"/>
          <w:highlight w:val="none"/>
        </w:rPr>
      </w:pPr>
      <w:r>
        <w:rPr>
          <w:rFonts w:hint="eastAsia" w:ascii="宋体" w:hAnsi="宋体" w:cs="宋体"/>
          <w:color w:val="auto"/>
          <w:szCs w:val="21"/>
          <w:highlight w:val="none"/>
        </w:rPr>
        <w:t>供应商：</w:t>
      </w:r>
      <w:r>
        <w:rPr>
          <w:rFonts w:ascii="宋体" w:hAnsi="宋体" w:cs="宋体"/>
          <w:color w:val="auto"/>
          <w:szCs w:val="21"/>
          <w:highlight w:val="none"/>
          <w:u w:val="single"/>
        </w:rPr>
        <w:t xml:space="preserve">                             </w:t>
      </w:r>
      <w:r>
        <w:rPr>
          <w:rFonts w:hint="eastAsia" w:ascii="宋体" w:hAnsi="宋体" w:cs="宋体"/>
          <w:color w:val="auto"/>
          <w:szCs w:val="21"/>
          <w:highlight w:val="none"/>
        </w:rPr>
        <w:t>（盖章）</w:t>
      </w:r>
    </w:p>
    <w:p>
      <w:pPr>
        <w:spacing w:line="360" w:lineRule="auto"/>
        <w:ind w:firstLine="3570" w:firstLineChars="1700"/>
        <w:rPr>
          <w:rFonts w:ascii="宋体" w:cs="宋体"/>
          <w:color w:val="auto"/>
          <w:szCs w:val="21"/>
          <w:highlight w:val="none"/>
        </w:rPr>
      </w:pPr>
      <w:r>
        <w:rPr>
          <w:rFonts w:hint="eastAsia" w:ascii="宋体" w:hAnsi="宋体" w:cs="宋体"/>
          <w:color w:val="auto"/>
          <w:szCs w:val="21"/>
          <w:highlight w:val="none"/>
        </w:rPr>
        <w:t>法定代表人：</w:t>
      </w:r>
      <w:r>
        <w:rPr>
          <w:rFonts w:ascii="宋体" w:hAnsi="宋体" w:cs="宋体"/>
          <w:color w:val="auto"/>
          <w:szCs w:val="21"/>
          <w:highlight w:val="none"/>
          <w:u w:val="single"/>
        </w:rPr>
        <w:t xml:space="preserve">    </w:t>
      </w:r>
      <w:r>
        <w:rPr>
          <w:rFonts w:hint="eastAsia" w:ascii="宋体" w:hAnsi="宋体" w:cs="宋体"/>
          <w:color w:val="auto"/>
          <w:szCs w:val="21"/>
          <w:highlight w:val="none"/>
          <w:u w:val="single"/>
        </w:rPr>
        <w:t xml:space="preserve">               </w:t>
      </w:r>
      <w:r>
        <w:rPr>
          <w:rFonts w:ascii="宋体" w:hAnsi="宋体" w:cs="宋体"/>
          <w:color w:val="auto"/>
          <w:szCs w:val="21"/>
          <w:highlight w:val="none"/>
          <w:u w:val="single"/>
        </w:rPr>
        <w:t xml:space="preserve">      </w:t>
      </w:r>
      <w:r>
        <w:rPr>
          <w:rFonts w:hint="eastAsia" w:ascii="宋体" w:hAnsi="宋体" w:cs="宋体"/>
          <w:color w:val="auto"/>
          <w:szCs w:val="21"/>
          <w:highlight w:val="none"/>
        </w:rPr>
        <w:t>（盖章）</w:t>
      </w:r>
    </w:p>
    <w:p>
      <w:pPr>
        <w:spacing w:line="360" w:lineRule="auto"/>
        <w:ind w:firstLine="3570" w:firstLineChars="1700"/>
        <w:rPr>
          <w:rFonts w:ascii="宋体" w:hAnsi="宋体" w:cs="宋体"/>
          <w:color w:val="auto"/>
          <w:szCs w:val="21"/>
          <w:highlight w:val="none"/>
        </w:rPr>
      </w:pPr>
      <w:r>
        <w:rPr>
          <w:rFonts w:hint="eastAsia" w:ascii="宋体" w:hAnsi="宋体" w:cs="宋体"/>
          <w:color w:val="auto"/>
          <w:szCs w:val="21"/>
          <w:highlight w:val="none"/>
        </w:rPr>
        <w:t>日</w:t>
      </w:r>
      <w:r>
        <w:rPr>
          <w:rFonts w:ascii="宋体" w:hAnsi="宋体" w:cs="宋体"/>
          <w:color w:val="auto"/>
          <w:szCs w:val="21"/>
          <w:highlight w:val="none"/>
        </w:rPr>
        <w:t xml:space="preserve">  </w:t>
      </w:r>
      <w:r>
        <w:rPr>
          <w:rFonts w:hint="eastAsia" w:ascii="宋体" w:hAnsi="宋体" w:cs="宋体"/>
          <w:color w:val="auto"/>
          <w:szCs w:val="21"/>
          <w:highlight w:val="none"/>
        </w:rPr>
        <w:t>期：</w:t>
      </w:r>
      <w:r>
        <w:rPr>
          <w:rFonts w:ascii="宋体" w:hAnsi="宋体" w:cs="宋体"/>
          <w:color w:val="auto"/>
          <w:szCs w:val="21"/>
          <w:highlight w:val="none"/>
          <w:u w:val="single"/>
        </w:rPr>
        <w:t xml:space="preserve">             </w:t>
      </w:r>
      <w:r>
        <w:rPr>
          <w:rFonts w:hint="eastAsia" w:ascii="宋体" w:hAnsi="宋体" w:cs="宋体"/>
          <w:color w:val="auto"/>
          <w:szCs w:val="21"/>
          <w:highlight w:val="none"/>
        </w:rPr>
        <w:t>年</w:t>
      </w:r>
      <w:r>
        <w:rPr>
          <w:rFonts w:ascii="宋体" w:hAnsi="宋体" w:cs="宋体"/>
          <w:color w:val="auto"/>
          <w:szCs w:val="21"/>
          <w:highlight w:val="none"/>
          <w:u w:val="single"/>
        </w:rPr>
        <w:t xml:space="preserve">         </w:t>
      </w:r>
      <w:r>
        <w:rPr>
          <w:rFonts w:hint="eastAsia" w:ascii="宋体" w:hAnsi="宋体" w:cs="宋体"/>
          <w:color w:val="auto"/>
          <w:szCs w:val="21"/>
          <w:highlight w:val="none"/>
        </w:rPr>
        <w:t>月</w:t>
      </w:r>
      <w:r>
        <w:rPr>
          <w:rFonts w:ascii="宋体" w:hAnsi="宋体" w:cs="宋体"/>
          <w:color w:val="auto"/>
          <w:szCs w:val="21"/>
          <w:highlight w:val="none"/>
          <w:u w:val="single"/>
        </w:rPr>
        <w:t xml:space="preserve"> </w:t>
      </w:r>
      <w:r>
        <w:rPr>
          <w:rFonts w:hint="eastAsia" w:ascii="宋体" w:hAnsi="宋体" w:cs="宋体"/>
          <w:color w:val="auto"/>
          <w:szCs w:val="21"/>
          <w:highlight w:val="none"/>
          <w:u w:val="single"/>
        </w:rPr>
        <w:t>　</w:t>
      </w:r>
      <w:r>
        <w:rPr>
          <w:rFonts w:ascii="宋体" w:hAnsi="宋体" w:cs="宋体"/>
          <w:color w:val="auto"/>
          <w:szCs w:val="21"/>
          <w:highlight w:val="none"/>
          <w:u w:val="single"/>
        </w:rPr>
        <w:t xml:space="preserve">     </w:t>
      </w:r>
      <w:r>
        <w:rPr>
          <w:rFonts w:hint="eastAsia" w:ascii="宋体" w:hAnsi="宋体" w:cs="宋体"/>
          <w:color w:val="auto"/>
          <w:szCs w:val="21"/>
          <w:highlight w:val="none"/>
        </w:rPr>
        <w:t>日</w:t>
      </w:r>
    </w:p>
    <w:p>
      <w:pPr>
        <w:spacing w:line="360" w:lineRule="auto"/>
        <w:rPr>
          <w:rFonts w:ascii="宋体" w:cs="宋体"/>
          <w:b/>
          <w:bCs/>
          <w:color w:val="auto"/>
          <w:sz w:val="24"/>
          <w:highlight w:val="none"/>
        </w:rPr>
      </w:pPr>
    </w:p>
    <w:p>
      <w:pPr>
        <w:spacing w:line="360" w:lineRule="auto"/>
        <w:rPr>
          <w:rFonts w:ascii="宋体" w:cs="宋体"/>
          <w:b/>
          <w:bCs/>
          <w:color w:val="auto"/>
          <w:sz w:val="24"/>
          <w:highlight w:val="none"/>
        </w:rPr>
      </w:pPr>
    </w:p>
    <w:bookmarkEnd w:id="30"/>
    <w:p>
      <w:pPr>
        <w:pStyle w:val="5"/>
        <w:numPr>
          <w:ilvl w:val="0"/>
          <w:numId w:val="0"/>
        </w:numPr>
        <w:tabs>
          <w:tab w:val="left" w:pos="2730"/>
        </w:tabs>
        <w:jc w:val="center"/>
        <w:rPr>
          <w:rFonts w:cs="宋体"/>
          <w:color w:val="auto"/>
          <w:sz w:val="28"/>
          <w:szCs w:val="28"/>
          <w:highlight w:val="none"/>
        </w:rPr>
      </w:pPr>
      <w:bookmarkStart w:id="32" w:name="_Toc54941345"/>
      <w:r>
        <w:rPr>
          <w:rFonts w:hint="eastAsia" w:cs="宋体"/>
          <w:color w:val="auto"/>
          <w:sz w:val="28"/>
          <w:szCs w:val="28"/>
          <w:highlight w:val="none"/>
          <w:lang w:val="en-US" w:eastAsia="zh-CN"/>
        </w:rPr>
        <w:t>三、分项</w:t>
      </w:r>
      <w:r>
        <w:rPr>
          <w:rFonts w:hint="eastAsia" w:cs="宋体"/>
          <w:color w:val="auto"/>
          <w:sz w:val="28"/>
          <w:szCs w:val="28"/>
          <w:highlight w:val="none"/>
        </w:rPr>
        <w:t>报价表</w:t>
      </w:r>
      <w:bookmarkEnd w:id="32"/>
    </w:p>
    <w:p>
      <w:pPr>
        <w:spacing w:line="360" w:lineRule="auto"/>
        <w:rPr>
          <w:color w:val="auto"/>
          <w:sz w:val="24"/>
          <w:highlight w:val="none"/>
        </w:rPr>
      </w:pPr>
      <w:r>
        <w:rPr>
          <w:rFonts w:hint="eastAsia" w:ascii="宋体" w:hAnsi="宋体"/>
          <w:color w:val="auto"/>
          <w:szCs w:val="21"/>
          <w:highlight w:val="none"/>
        </w:rPr>
        <w:t>项目名称：</w:t>
      </w:r>
      <w:r>
        <w:rPr>
          <w:rFonts w:ascii="宋体" w:hAnsi="宋体"/>
          <w:color w:val="auto"/>
          <w:szCs w:val="21"/>
          <w:highlight w:val="none"/>
        </w:rPr>
        <w:t xml:space="preserve">  </w:t>
      </w:r>
    </w:p>
    <w:p>
      <w:pPr>
        <w:spacing w:line="360" w:lineRule="auto"/>
        <w:rPr>
          <w:rFonts w:eastAsia="仿宋"/>
          <w:color w:val="auto"/>
          <w:kern w:val="0"/>
          <w:sz w:val="24"/>
          <w:highlight w:val="none"/>
          <w:lang w:val="zh-CN"/>
        </w:rPr>
      </w:pPr>
      <w:r>
        <w:rPr>
          <w:rFonts w:hint="eastAsia" w:ascii="宋体" w:hAnsi="宋体"/>
          <w:color w:val="auto"/>
          <w:szCs w:val="21"/>
          <w:highlight w:val="none"/>
        </w:rPr>
        <w:t>项目编号：</w:t>
      </w:r>
      <w:r>
        <w:rPr>
          <w:rFonts w:ascii="宋体" w:hAnsi="宋体"/>
          <w:color w:val="auto"/>
          <w:szCs w:val="21"/>
          <w:highlight w:val="none"/>
        </w:rPr>
        <w:t xml:space="preserve"> </w:t>
      </w:r>
    </w:p>
    <w:tbl>
      <w:tblPr>
        <w:tblStyle w:val="26"/>
        <w:tblpPr w:leftFromText="180" w:rightFromText="180" w:vertAnchor="text" w:horzAnchor="page" w:tblpXSpec="center" w:tblpY="309"/>
        <w:tblOverlap w:val="never"/>
        <w:tblW w:w="10761" w:type="dxa"/>
        <w:jc w:val="center"/>
        <w:tblLayout w:type="fixed"/>
        <w:tblCellMar>
          <w:top w:w="0" w:type="dxa"/>
          <w:left w:w="108" w:type="dxa"/>
          <w:bottom w:w="0" w:type="dxa"/>
          <w:right w:w="108" w:type="dxa"/>
        </w:tblCellMar>
      </w:tblPr>
      <w:tblGrid>
        <w:gridCol w:w="333"/>
        <w:gridCol w:w="1620"/>
        <w:gridCol w:w="2295"/>
        <w:gridCol w:w="1843"/>
        <w:gridCol w:w="1934"/>
        <w:gridCol w:w="1524"/>
        <w:gridCol w:w="1212"/>
      </w:tblGrid>
      <w:tr>
        <w:tblPrEx>
          <w:tblCellMar>
            <w:top w:w="0" w:type="dxa"/>
            <w:left w:w="108" w:type="dxa"/>
            <w:bottom w:w="0" w:type="dxa"/>
            <w:right w:w="108" w:type="dxa"/>
          </w:tblCellMar>
        </w:tblPrEx>
        <w:trPr>
          <w:trHeight w:val="545" w:hRule="atLeast"/>
          <w:jc w:val="center"/>
        </w:trPr>
        <w:tc>
          <w:tcPr>
            <w:tcW w:w="333"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
                <w:bCs/>
                <w:color w:val="auto"/>
                <w:szCs w:val="21"/>
                <w:highlight w:val="none"/>
              </w:rPr>
            </w:pPr>
            <w:r>
              <w:rPr>
                <w:rFonts w:hint="eastAsia" w:ascii="宋体" w:hAnsi="宋体" w:eastAsia="宋体" w:cs="宋体"/>
                <w:b/>
                <w:bCs/>
                <w:color w:val="auto"/>
                <w:kern w:val="0"/>
                <w:szCs w:val="21"/>
                <w:highlight w:val="none"/>
                <w:lang w:bidi="ar"/>
              </w:rPr>
              <w:t>序号</w:t>
            </w:r>
          </w:p>
        </w:tc>
        <w:tc>
          <w:tcPr>
            <w:tcW w:w="1620"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
                <w:bCs/>
                <w:color w:val="auto"/>
                <w:szCs w:val="21"/>
                <w:highlight w:val="none"/>
              </w:rPr>
            </w:pPr>
            <w:r>
              <w:rPr>
                <w:rFonts w:hint="eastAsia" w:ascii="宋体" w:hAnsi="宋体" w:eastAsia="宋体" w:cs="宋体"/>
                <w:b/>
                <w:bCs/>
                <w:color w:val="auto"/>
                <w:kern w:val="0"/>
                <w:szCs w:val="21"/>
                <w:highlight w:val="none"/>
                <w:lang w:bidi="ar"/>
              </w:rPr>
              <w:t>货物名称</w:t>
            </w:r>
          </w:p>
        </w:tc>
        <w:tc>
          <w:tcPr>
            <w:tcW w:w="2295"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auto"/>
                <w:kern w:val="0"/>
                <w:szCs w:val="21"/>
                <w:highlight w:val="none"/>
                <w:lang w:bidi="ar"/>
              </w:rPr>
            </w:pPr>
            <w:r>
              <w:rPr>
                <w:rFonts w:hint="eastAsia" w:ascii="宋体" w:hAnsi="宋体" w:eastAsia="宋体" w:cs="宋体"/>
                <w:b/>
                <w:bCs/>
                <w:color w:val="auto"/>
                <w:kern w:val="0"/>
                <w:szCs w:val="21"/>
                <w:highlight w:val="none"/>
                <w:lang w:bidi="ar"/>
              </w:rPr>
              <w:t>生产厂家、品牌、</w:t>
            </w:r>
          </w:p>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
                <w:bCs/>
                <w:color w:val="auto"/>
                <w:szCs w:val="21"/>
                <w:highlight w:val="none"/>
              </w:rPr>
            </w:pPr>
            <w:r>
              <w:rPr>
                <w:rFonts w:hint="eastAsia" w:ascii="宋体" w:hAnsi="宋体" w:eastAsia="宋体" w:cs="宋体"/>
                <w:b/>
                <w:bCs/>
                <w:color w:val="auto"/>
                <w:kern w:val="0"/>
                <w:szCs w:val="21"/>
                <w:highlight w:val="none"/>
                <w:lang w:bidi="ar"/>
              </w:rPr>
              <w:t>型号（或规格）</w:t>
            </w:r>
          </w:p>
        </w:tc>
        <w:tc>
          <w:tcPr>
            <w:tcW w:w="1843"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
                <w:bCs/>
                <w:color w:val="auto"/>
                <w:kern w:val="0"/>
                <w:szCs w:val="21"/>
                <w:highlight w:val="none"/>
                <w:lang w:bidi="ar"/>
              </w:rPr>
            </w:pPr>
            <w:r>
              <w:rPr>
                <w:rFonts w:hint="eastAsia" w:ascii="宋体" w:hAnsi="宋体" w:eastAsia="宋体" w:cs="宋体"/>
                <w:b/>
                <w:bCs/>
                <w:color w:val="auto"/>
                <w:kern w:val="0"/>
                <w:szCs w:val="21"/>
                <w:highlight w:val="none"/>
                <w:lang w:val="en-US" w:eastAsia="zh-CN" w:bidi="ar"/>
              </w:rPr>
              <w:t>暂定</w:t>
            </w:r>
            <w:r>
              <w:rPr>
                <w:rFonts w:hint="eastAsia" w:ascii="宋体" w:hAnsi="宋体" w:eastAsia="宋体" w:cs="宋体"/>
                <w:b/>
                <w:bCs/>
                <w:color w:val="auto"/>
                <w:kern w:val="0"/>
                <w:szCs w:val="21"/>
                <w:highlight w:val="none"/>
                <w:lang w:bidi="ar"/>
              </w:rPr>
              <w:t>数量</w:t>
            </w:r>
          </w:p>
        </w:tc>
        <w:tc>
          <w:tcPr>
            <w:tcW w:w="1934"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auto"/>
                <w:kern w:val="0"/>
                <w:szCs w:val="21"/>
                <w:highlight w:val="none"/>
                <w:lang w:val="en-US" w:eastAsia="zh-CN" w:bidi="ar"/>
              </w:rPr>
            </w:pPr>
            <w:r>
              <w:rPr>
                <w:rFonts w:hint="eastAsia" w:ascii="宋体" w:hAnsi="宋体" w:eastAsia="宋体" w:cs="宋体"/>
                <w:b/>
                <w:bCs/>
                <w:color w:val="auto"/>
                <w:kern w:val="0"/>
                <w:szCs w:val="21"/>
                <w:highlight w:val="none"/>
                <w:lang w:val="en-US" w:eastAsia="zh-CN" w:bidi="ar"/>
              </w:rPr>
              <w:t>单位</w:t>
            </w:r>
          </w:p>
        </w:tc>
        <w:tc>
          <w:tcPr>
            <w:tcW w:w="1524"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
                <w:bCs/>
                <w:color w:val="auto"/>
                <w:kern w:val="0"/>
                <w:szCs w:val="21"/>
                <w:highlight w:val="none"/>
                <w:lang w:val="en-US" w:eastAsia="zh-CN" w:bidi="ar"/>
              </w:rPr>
            </w:pPr>
            <w:r>
              <w:rPr>
                <w:rFonts w:hint="eastAsia" w:ascii="宋体" w:hAnsi="宋体" w:cs="宋体"/>
                <w:b/>
                <w:bCs/>
                <w:color w:val="auto"/>
                <w:kern w:val="0"/>
                <w:szCs w:val="21"/>
                <w:highlight w:val="none"/>
                <w:lang w:val="en-US" w:eastAsia="zh-CN" w:bidi="ar"/>
              </w:rPr>
              <w:t>单价</w:t>
            </w:r>
          </w:p>
        </w:tc>
        <w:tc>
          <w:tcPr>
            <w:tcW w:w="1212"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auto"/>
                <w:kern w:val="0"/>
                <w:szCs w:val="21"/>
                <w:highlight w:val="none"/>
                <w:lang w:val="en-US" w:eastAsia="zh-CN" w:bidi="ar"/>
              </w:rPr>
            </w:pPr>
            <w:r>
              <w:rPr>
                <w:rFonts w:hint="eastAsia" w:ascii="宋体" w:hAnsi="宋体" w:cs="宋体"/>
                <w:b/>
                <w:bCs/>
                <w:color w:val="auto"/>
                <w:kern w:val="0"/>
                <w:szCs w:val="21"/>
                <w:highlight w:val="none"/>
                <w:lang w:val="en-US" w:eastAsia="zh-CN" w:bidi="ar"/>
              </w:rPr>
              <w:t>合价（元）</w:t>
            </w:r>
          </w:p>
        </w:tc>
      </w:tr>
      <w:tr>
        <w:tblPrEx>
          <w:tblCellMar>
            <w:top w:w="0" w:type="dxa"/>
            <w:left w:w="108" w:type="dxa"/>
            <w:bottom w:w="0" w:type="dxa"/>
            <w:right w:w="108" w:type="dxa"/>
          </w:tblCellMar>
        </w:tblPrEx>
        <w:trPr>
          <w:trHeight w:val="1155" w:hRule="atLeast"/>
          <w:jc w:val="center"/>
        </w:trPr>
        <w:tc>
          <w:tcPr>
            <w:tcW w:w="33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0"/>
                <w:szCs w:val="21"/>
                <w:highlight w:val="none"/>
                <w:lang w:eastAsia="zh-CN" w:bidi="ar"/>
              </w:rPr>
            </w:pPr>
            <w:r>
              <w:rPr>
                <w:rFonts w:hint="eastAsia" w:ascii="宋体" w:hAnsi="宋体" w:cs="宋体"/>
                <w:color w:val="auto"/>
                <w:kern w:val="0"/>
                <w:szCs w:val="21"/>
                <w:highlight w:val="none"/>
                <w:lang w:val="en-US" w:eastAsia="zh-CN" w:bidi="ar"/>
              </w:rPr>
              <w:t>1</w:t>
            </w:r>
          </w:p>
        </w:tc>
        <w:tc>
          <w:tcPr>
            <w:tcW w:w="162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
                <w:bCs/>
                <w:color w:val="auto"/>
                <w:kern w:val="0"/>
                <w:szCs w:val="21"/>
                <w:highlight w:val="none"/>
                <w:lang w:val="en-US" w:bidi="ar"/>
              </w:rPr>
            </w:pPr>
            <w:r>
              <w:rPr>
                <w:rFonts w:hint="eastAsia" w:ascii="宋体" w:hAnsi="宋体" w:cs="宋体"/>
                <w:b/>
                <w:bCs/>
                <w:color w:val="auto"/>
                <w:kern w:val="0"/>
                <w:szCs w:val="21"/>
                <w:highlight w:val="none"/>
                <w:lang w:val="en-US" w:eastAsia="zh-CN" w:bidi="ar"/>
              </w:rPr>
              <w:t>外加剂（减水剂）</w:t>
            </w:r>
          </w:p>
        </w:tc>
        <w:tc>
          <w:tcPr>
            <w:tcW w:w="229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left"/>
              <w:rPr>
                <w:rFonts w:hint="default" w:ascii="宋体" w:hAnsi="宋体" w:eastAsia="宋体" w:cs="宋体"/>
                <w:b w:val="0"/>
                <w:bCs w:val="0"/>
                <w:i w:val="0"/>
                <w:iCs w:val="0"/>
                <w:color w:val="auto"/>
                <w:kern w:val="0"/>
                <w:sz w:val="21"/>
                <w:szCs w:val="21"/>
                <w:highlight w:val="none"/>
                <w:u w:val="none"/>
                <w:lang w:val="en-US" w:eastAsia="zh-CN" w:bidi="ar"/>
              </w:rPr>
            </w:pPr>
          </w:p>
        </w:tc>
        <w:tc>
          <w:tcPr>
            <w:tcW w:w="184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49</w:t>
            </w:r>
          </w:p>
        </w:tc>
        <w:tc>
          <w:tcPr>
            <w:tcW w:w="193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吨</w:t>
            </w:r>
          </w:p>
        </w:tc>
        <w:tc>
          <w:tcPr>
            <w:tcW w:w="152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lang w:val="en-US" w:eastAsia="zh-CN"/>
              </w:rPr>
            </w:pPr>
          </w:p>
        </w:tc>
        <w:tc>
          <w:tcPr>
            <w:tcW w:w="121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lang w:val="en-US" w:eastAsia="zh-CN"/>
              </w:rPr>
            </w:pPr>
          </w:p>
        </w:tc>
      </w:tr>
      <w:tr>
        <w:tblPrEx>
          <w:tblCellMar>
            <w:top w:w="0" w:type="dxa"/>
            <w:left w:w="108" w:type="dxa"/>
            <w:bottom w:w="0" w:type="dxa"/>
            <w:right w:w="108" w:type="dxa"/>
          </w:tblCellMar>
        </w:tblPrEx>
        <w:trPr>
          <w:trHeight w:val="1134" w:hRule="atLeast"/>
          <w:jc w:val="center"/>
        </w:trPr>
        <w:tc>
          <w:tcPr>
            <w:tcW w:w="33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auto"/>
                <w:kern w:val="0"/>
                <w:szCs w:val="21"/>
                <w:highlight w:val="none"/>
                <w:lang w:val="en-US" w:eastAsia="zh-CN" w:bidi="ar"/>
              </w:rPr>
            </w:pPr>
            <w:r>
              <w:rPr>
                <w:rFonts w:hint="eastAsia" w:ascii="宋体" w:hAnsi="宋体" w:cs="宋体"/>
                <w:color w:val="auto"/>
                <w:kern w:val="0"/>
                <w:szCs w:val="21"/>
                <w:highlight w:val="none"/>
                <w:lang w:val="en-US" w:eastAsia="zh-CN" w:bidi="ar"/>
              </w:rPr>
              <w:t>2</w:t>
            </w:r>
          </w:p>
        </w:tc>
        <w:tc>
          <w:tcPr>
            <w:tcW w:w="162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b/>
                <w:bCs/>
                <w:color w:val="auto"/>
                <w:kern w:val="0"/>
                <w:szCs w:val="21"/>
                <w:highlight w:val="none"/>
                <w:lang w:val="en-US" w:eastAsia="zh-CN" w:bidi="ar"/>
              </w:rPr>
            </w:pPr>
            <w:r>
              <w:rPr>
                <w:rFonts w:hint="eastAsia" w:ascii="宋体" w:hAnsi="宋体" w:cs="宋体"/>
                <w:b/>
                <w:bCs/>
                <w:color w:val="auto"/>
                <w:kern w:val="0"/>
                <w:szCs w:val="21"/>
                <w:highlight w:val="none"/>
                <w:lang w:val="en-US" w:eastAsia="zh-CN" w:bidi="ar"/>
              </w:rPr>
              <w:t>压浆料</w:t>
            </w:r>
          </w:p>
        </w:tc>
        <w:tc>
          <w:tcPr>
            <w:tcW w:w="229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left"/>
              <w:rPr>
                <w:rFonts w:hint="default" w:ascii="宋体" w:hAnsi="宋体" w:eastAsia="宋体" w:cs="宋体"/>
                <w:b w:val="0"/>
                <w:bCs w:val="0"/>
                <w:i w:val="0"/>
                <w:iCs w:val="0"/>
                <w:color w:val="auto"/>
                <w:kern w:val="0"/>
                <w:sz w:val="21"/>
                <w:szCs w:val="21"/>
                <w:highlight w:val="none"/>
                <w:u w:val="none"/>
                <w:lang w:val="en-US" w:eastAsia="zh-CN" w:bidi="ar"/>
              </w:rPr>
            </w:pPr>
          </w:p>
        </w:tc>
        <w:tc>
          <w:tcPr>
            <w:tcW w:w="184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270</w:t>
            </w:r>
          </w:p>
        </w:tc>
        <w:tc>
          <w:tcPr>
            <w:tcW w:w="193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吨</w:t>
            </w:r>
          </w:p>
        </w:tc>
        <w:tc>
          <w:tcPr>
            <w:tcW w:w="152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lang w:val="en-US" w:eastAsia="zh-CN"/>
              </w:rPr>
            </w:pPr>
          </w:p>
        </w:tc>
        <w:tc>
          <w:tcPr>
            <w:tcW w:w="121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lang w:val="en-US" w:eastAsia="zh-CN"/>
              </w:rPr>
            </w:pPr>
          </w:p>
        </w:tc>
      </w:tr>
      <w:tr>
        <w:tblPrEx>
          <w:tblCellMar>
            <w:top w:w="0" w:type="dxa"/>
            <w:left w:w="108" w:type="dxa"/>
            <w:bottom w:w="0" w:type="dxa"/>
            <w:right w:w="108" w:type="dxa"/>
          </w:tblCellMar>
        </w:tblPrEx>
        <w:trPr>
          <w:trHeight w:val="1134" w:hRule="atLeast"/>
          <w:jc w:val="center"/>
        </w:trPr>
        <w:tc>
          <w:tcPr>
            <w:tcW w:w="33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auto"/>
                <w:kern w:val="0"/>
                <w:szCs w:val="21"/>
                <w:highlight w:val="none"/>
                <w:lang w:val="en-US" w:eastAsia="zh-CN" w:bidi="ar"/>
              </w:rPr>
            </w:pPr>
            <w:r>
              <w:rPr>
                <w:rFonts w:hint="eastAsia" w:ascii="宋体" w:hAnsi="宋体" w:cs="宋体"/>
                <w:color w:val="auto"/>
                <w:kern w:val="0"/>
                <w:szCs w:val="21"/>
                <w:highlight w:val="none"/>
                <w:lang w:val="en-US" w:eastAsia="zh-CN" w:bidi="ar"/>
              </w:rPr>
              <w:t>3</w:t>
            </w:r>
          </w:p>
        </w:tc>
        <w:tc>
          <w:tcPr>
            <w:tcW w:w="10428" w:type="dxa"/>
            <w:gridSpan w:val="6"/>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3879"/>
              </w:tabs>
              <w:spacing w:before="0" w:beforeAutospacing="0" w:after="0" w:afterAutospacing="0"/>
              <w:ind w:left="0" w:right="0"/>
              <w:jc w:val="left"/>
              <w:rPr>
                <w:rFonts w:hint="default" w:ascii="宋体" w:hAnsi="宋体" w:eastAsia="宋体" w:cs="宋体"/>
                <w:color w:val="auto"/>
                <w:szCs w:val="21"/>
                <w:highlight w:val="none"/>
                <w:lang w:val="en-US" w:eastAsia="zh-CN"/>
              </w:rPr>
            </w:pPr>
            <w:r>
              <w:rPr>
                <w:rFonts w:hint="eastAsia" w:ascii="宋体" w:hAnsi="宋体" w:cs="宋体"/>
                <w:b/>
                <w:bCs/>
                <w:color w:val="auto"/>
                <w:kern w:val="0"/>
                <w:szCs w:val="21"/>
                <w:highlight w:val="none"/>
                <w:lang w:val="en-US" w:eastAsia="zh-CN" w:bidi="ar"/>
              </w:rPr>
              <w:t>总价合计人民币：           元</w:t>
            </w:r>
          </w:p>
        </w:tc>
      </w:tr>
    </w:tbl>
    <w:p>
      <w:pPr>
        <w:spacing w:line="360" w:lineRule="auto"/>
        <w:rPr>
          <w:rFonts w:ascii="宋体"/>
          <w:b/>
          <w:color w:val="auto"/>
          <w:sz w:val="24"/>
          <w:highlight w:val="none"/>
        </w:rPr>
      </w:pPr>
    </w:p>
    <w:p>
      <w:pPr>
        <w:keepNext w:val="0"/>
        <w:keepLines w:val="0"/>
        <w:widowControl/>
        <w:suppressLineNumbers w:val="0"/>
        <w:jc w:val="left"/>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b/>
          <w:bCs/>
          <w:i w:val="0"/>
          <w:iCs w:val="0"/>
          <w:color w:val="000000"/>
          <w:kern w:val="0"/>
          <w:sz w:val="21"/>
          <w:szCs w:val="21"/>
          <w:highlight w:val="none"/>
          <w:u w:val="none"/>
          <w:lang w:val="en-US" w:eastAsia="zh-CN" w:bidi="ar"/>
        </w:rPr>
        <w:t>注：</w:t>
      </w:r>
    </w:p>
    <w:p>
      <w:pPr>
        <w:keepNext w:val="0"/>
        <w:keepLines w:val="0"/>
        <w:widowControl/>
        <w:suppressLineNumbers w:val="0"/>
        <w:jc w:val="left"/>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b/>
          <w:bCs/>
          <w:i w:val="0"/>
          <w:iCs w:val="0"/>
          <w:color w:val="000000"/>
          <w:kern w:val="0"/>
          <w:sz w:val="21"/>
          <w:szCs w:val="21"/>
          <w:highlight w:val="none"/>
          <w:u w:val="none"/>
          <w:lang w:val="en-US" w:eastAsia="zh-CN" w:bidi="ar"/>
        </w:rPr>
        <w:t>1、此表须法定代表人签字或盖章，并加盖供应商公章。</w:t>
      </w:r>
    </w:p>
    <w:p>
      <w:pPr>
        <w:keepNext w:val="0"/>
        <w:keepLines w:val="0"/>
        <w:widowControl/>
        <w:suppressLineNumbers w:val="0"/>
        <w:jc w:val="left"/>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b/>
          <w:bCs/>
          <w:i w:val="0"/>
          <w:iCs w:val="0"/>
          <w:color w:val="000000"/>
          <w:kern w:val="0"/>
          <w:sz w:val="21"/>
          <w:szCs w:val="21"/>
          <w:highlight w:val="none"/>
          <w:u w:val="none"/>
          <w:lang w:val="en-US" w:eastAsia="zh-CN" w:bidi="ar"/>
        </w:rPr>
        <w:t>2、投标人所投单项产品报价不得高于单项最高限价，否则视为无效响应。</w:t>
      </w:r>
    </w:p>
    <w:p>
      <w:pPr>
        <w:keepNext w:val="0"/>
        <w:keepLines w:val="0"/>
        <w:widowControl/>
        <w:suppressLineNumbers w:val="0"/>
        <w:jc w:val="left"/>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b/>
          <w:bCs/>
          <w:i w:val="0"/>
          <w:iCs w:val="0"/>
          <w:color w:val="000000"/>
          <w:kern w:val="0"/>
          <w:sz w:val="21"/>
          <w:szCs w:val="21"/>
          <w:highlight w:val="none"/>
          <w:u w:val="none"/>
          <w:lang w:val="en-US" w:eastAsia="zh-CN" w:bidi="ar"/>
        </w:rPr>
        <w:t>3、“暂定数量”为预计使用量仅供投标人报价时参考。在供货期内按照采购人的要求分批供货，按投标单价报价据实结算。</w:t>
      </w:r>
    </w:p>
    <w:p>
      <w:pPr>
        <w:keepNext w:val="0"/>
        <w:keepLines w:val="0"/>
        <w:widowControl/>
        <w:suppressLineNumbers w:val="0"/>
        <w:jc w:val="left"/>
        <w:textAlignment w:val="center"/>
        <w:rPr>
          <w:rFonts w:hint="default"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b/>
          <w:bCs/>
          <w:i w:val="0"/>
          <w:iCs w:val="0"/>
          <w:color w:val="000000"/>
          <w:kern w:val="0"/>
          <w:sz w:val="21"/>
          <w:szCs w:val="21"/>
          <w:highlight w:val="none"/>
          <w:u w:val="none"/>
          <w:lang w:val="en-US" w:eastAsia="zh-CN" w:bidi="ar"/>
        </w:rPr>
        <w:t>4.报价含13%的税率和</w:t>
      </w:r>
      <w:r>
        <w:rPr>
          <w:rFonts w:hint="eastAsia" w:ascii="宋体" w:hAnsi="宋体" w:cs="宋体"/>
          <w:b/>
          <w:bCs/>
          <w:i w:val="0"/>
          <w:iCs w:val="0"/>
          <w:color w:val="000000"/>
          <w:kern w:val="0"/>
          <w:sz w:val="21"/>
          <w:szCs w:val="21"/>
          <w:highlight w:val="none"/>
          <w:u w:val="none"/>
          <w:lang w:val="en-US" w:eastAsia="zh-CN" w:bidi="ar"/>
        </w:rPr>
        <w:t>到场</w:t>
      </w:r>
      <w:r>
        <w:rPr>
          <w:rFonts w:hint="eastAsia" w:ascii="宋体" w:hAnsi="宋体" w:eastAsia="宋体" w:cs="宋体"/>
          <w:b/>
          <w:bCs/>
          <w:i w:val="0"/>
          <w:iCs w:val="0"/>
          <w:color w:val="000000"/>
          <w:kern w:val="0"/>
          <w:sz w:val="21"/>
          <w:szCs w:val="21"/>
          <w:highlight w:val="none"/>
          <w:u w:val="none"/>
          <w:lang w:val="en-US" w:eastAsia="zh-CN" w:bidi="ar"/>
        </w:rPr>
        <w:t>运费。报价保留两位小数，小数点后第三位四舍五入。</w:t>
      </w:r>
    </w:p>
    <w:p>
      <w:pPr>
        <w:spacing w:line="360" w:lineRule="auto"/>
        <w:ind w:firstLine="3465" w:firstLineChars="1650"/>
        <w:rPr>
          <w:rFonts w:hint="eastAsia" w:ascii="宋体" w:hAnsi="宋体"/>
          <w:color w:val="auto"/>
          <w:szCs w:val="21"/>
          <w:highlight w:val="none"/>
        </w:rPr>
      </w:pPr>
    </w:p>
    <w:p>
      <w:pPr>
        <w:spacing w:line="360" w:lineRule="auto"/>
        <w:ind w:firstLine="3465" w:firstLineChars="1650"/>
        <w:rPr>
          <w:rFonts w:hint="eastAsia" w:ascii="宋体" w:hAnsi="宋体"/>
          <w:color w:val="auto"/>
          <w:szCs w:val="21"/>
          <w:highlight w:val="none"/>
        </w:rPr>
      </w:pPr>
    </w:p>
    <w:p>
      <w:pPr>
        <w:spacing w:line="360" w:lineRule="auto"/>
        <w:ind w:firstLine="3465" w:firstLineChars="1650"/>
        <w:rPr>
          <w:rFonts w:ascii="宋体"/>
          <w:color w:val="auto"/>
          <w:szCs w:val="21"/>
          <w:highlight w:val="none"/>
        </w:rPr>
      </w:pPr>
      <w:r>
        <w:rPr>
          <w:rFonts w:hint="eastAsia" w:ascii="宋体" w:hAnsi="宋体"/>
          <w:color w:val="auto"/>
          <w:szCs w:val="21"/>
          <w:highlight w:val="none"/>
        </w:rPr>
        <w:t>供应商：</w:t>
      </w:r>
      <w:r>
        <w:rPr>
          <w:rFonts w:ascii="宋体" w:hAnsi="宋体"/>
          <w:color w:val="auto"/>
          <w:szCs w:val="21"/>
          <w:highlight w:val="none"/>
          <w:u w:val="single"/>
        </w:rPr>
        <w:t xml:space="preserve">                          </w:t>
      </w:r>
      <w:r>
        <w:rPr>
          <w:rFonts w:hint="eastAsia" w:ascii="宋体" w:hAnsi="宋体"/>
          <w:color w:val="auto"/>
          <w:szCs w:val="21"/>
          <w:highlight w:val="none"/>
        </w:rPr>
        <w:t>（盖章）</w:t>
      </w:r>
    </w:p>
    <w:p>
      <w:pPr>
        <w:spacing w:line="360" w:lineRule="auto"/>
        <w:ind w:firstLine="3561" w:firstLineChars="1696"/>
        <w:rPr>
          <w:rFonts w:ascii="宋体"/>
          <w:color w:val="auto"/>
          <w:szCs w:val="21"/>
          <w:highlight w:val="none"/>
        </w:rPr>
      </w:pPr>
    </w:p>
    <w:p>
      <w:pPr>
        <w:spacing w:line="360" w:lineRule="auto"/>
        <w:ind w:firstLine="3465" w:firstLineChars="1650"/>
        <w:rPr>
          <w:rFonts w:ascii="宋体"/>
          <w:color w:val="auto"/>
          <w:szCs w:val="21"/>
          <w:highlight w:val="none"/>
        </w:rPr>
      </w:pPr>
      <w:r>
        <w:rPr>
          <w:rFonts w:hint="eastAsia" w:ascii="宋体" w:hAnsi="宋体"/>
          <w:color w:val="auto"/>
          <w:szCs w:val="21"/>
          <w:highlight w:val="none"/>
        </w:rPr>
        <w:t>法定代表人：</w:t>
      </w:r>
      <w:r>
        <w:rPr>
          <w:rFonts w:ascii="宋体" w:hAnsi="宋体"/>
          <w:color w:val="auto"/>
          <w:szCs w:val="21"/>
          <w:highlight w:val="none"/>
          <w:u w:val="single"/>
        </w:rPr>
        <w:t xml:space="preserve">           </w:t>
      </w:r>
      <w:r>
        <w:rPr>
          <w:rFonts w:hint="eastAsia" w:ascii="宋体" w:hAnsi="宋体"/>
          <w:color w:val="auto"/>
          <w:szCs w:val="21"/>
          <w:highlight w:val="none"/>
        </w:rPr>
        <w:t>（</w:t>
      </w:r>
      <w:r>
        <w:rPr>
          <w:rFonts w:hint="eastAsia" w:ascii="宋体" w:hAnsi="宋体"/>
          <w:color w:val="auto"/>
          <w:szCs w:val="21"/>
          <w:highlight w:val="none"/>
          <w:lang w:val="en-US" w:eastAsia="zh-CN"/>
        </w:rPr>
        <w:t>签字或</w:t>
      </w:r>
      <w:r>
        <w:rPr>
          <w:rFonts w:hint="eastAsia" w:ascii="宋体" w:hAnsi="宋体"/>
          <w:color w:val="auto"/>
          <w:szCs w:val="21"/>
          <w:highlight w:val="none"/>
        </w:rPr>
        <w:t>签章）</w:t>
      </w:r>
    </w:p>
    <w:p>
      <w:pPr>
        <w:spacing w:line="360" w:lineRule="auto"/>
        <w:ind w:firstLine="3570" w:firstLineChars="1700"/>
        <w:rPr>
          <w:rFonts w:hint="eastAsia" w:cs="宋体"/>
          <w:color w:val="auto"/>
          <w:sz w:val="28"/>
          <w:szCs w:val="28"/>
          <w:highlight w:val="none"/>
        </w:rPr>
      </w:pPr>
      <w:r>
        <w:rPr>
          <w:rFonts w:hint="eastAsia"/>
          <w:color w:val="auto"/>
          <w:szCs w:val="21"/>
          <w:highlight w:val="none"/>
        </w:rPr>
        <w:t>日</w:t>
      </w:r>
      <w:r>
        <w:rPr>
          <w:color w:val="auto"/>
          <w:szCs w:val="21"/>
          <w:highlight w:val="none"/>
        </w:rPr>
        <w:t xml:space="preserve">  </w:t>
      </w:r>
      <w:r>
        <w:rPr>
          <w:rFonts w:hint="eastAsia"/>
          <w:color w:val="auto"/>
          <w:szCs w:val="21"/>
          <w:highlight w:val="none"/>
        </w:rPr>
        <w:t>期：</w:t>
      </w:r>
      <w:r>
        <w:rPr>
          <w:color w:val="auto"/>
          <w:szCs w:val="21"/>
          <w:highlight w:val="none"/>
          <w:u w:val="single"/>
        </w:rPr>
        <w:t xml:space="preserve">         </w:t>
      </w:r>
      <w:r>
        <w:rPr>
          <w:rFonts w:hint="eastAsia"/>
          <w:color w:val="auto"/>
          <w:szCs w:val="21"/>
          <w:highlight w:val="none"/>
        </w:rPr>
        <w:t>年</w:t>
      </w:r>
      <w:r>
        <w:rPr>
          <w:color w:val="auto"/>
          <w:szCs w:val="21"/>
          <w:highlight w:val="none"/>
          <w:u w:val="single"/>
        </w:rPr>
        <w:t xml:space="preserve">        </w:t>
      </w:r>
      <w:r>
        <w:rPr>
          <w:rFonts w:hint="eastAsia"/>
          <w:color w:val="auto"/>
          <w:szCs w:val="21"/>
          <w:highlight w:val="none"/>
        </w:rPr>
        <w:t>月</w:t>
      </w:r>
      <w:r>
        <w:rPr>
          <w:color w:val="auto"/>
          <w:szCs w:val="21"/>
          <w:highlight w:val="none"/>
          <w:u w:val="single"/>
        </w:rPr>
        <w:t xml:space="preserve"> </w:t>
      </w:r>
      <w:r>
        <w:rPr>
          <w:rFonts w:hint="eastAsia"/>
          <w:color w:val="auto"/>
          <w:szCs w:val="21"/>
          <w:highlight w:val="none"/>
          <w:u w:val="single"/>
        </w:rPr>
        <w:t>　</w:t>
      </w:r>
      <w:r>
        <w:rPr>
          <w:color w:val="auto"/>
          <w:szCs w:val="21"/>
          <w:highlight w:val="none"/>
          <w:u w:val="single"/>
        </w:rPr>
        <w:t xml:space="preserve">     </w:t>
      </w:r>
      <w:r>
        <w:rPr>
          <w:rFonts w:hint="eastAsia"/>
          <w:color w:val="auto"/>
          <w:szCs w:val="21"/>
          <w:highlight w:val="none"/>
        </w:rPr>
        <w:t>日</w:t>
      </w:r>
    </w:p>
    <w:p>
      <w:pPr>
        <w:pStyle w:val="2"/>
        <w:ind w:left="0" w:leftChars="0" w:firstLine="0" w:firstLineChars="0"/>
        <w:rPr>
          <w:rFonts w:hint="eastAsia"/>
          <w:highlight w:val="none"/>
        </w:rPr>
      </w:pPr>
    </w:p>
    <w:p>
      <w:pPr>
        <w:rPr>
          <w:rFonts w:hint="eastAsia"/>
          <w:highlight w:val="none"/>
        </w:rPr>
      </w:pPr>
    </w:p>
    <w:p>
      <w:pPr>
        <w:pStyle w:val="2"/>
        <w:rPr>
          <w:rFonts w:hint="eastAsia"/>
          <w:highlight w:val="none"/>
        </w:rPr>
      </w:pPr>
    </w:p>
    <w:p>
      <w:pPr>
        <w:rPr>
          <w:rFonts w:hint="eastAsia"/>
          <w:highlight w:val="none"/>
        </w:rPr>
      </w:pPr>
    </w:p>
    <w:p>
      <w:pPr>
        <w:pStyle w:val="2"/>
        <w:rPr>
          <w:rFonts w:hint="eastAsia"/>
          <w:highlight w:val="none"/>
        </w:rPr>
      </w:pPr>
    </w:p>
    <w:p>
      <w:pPr>
        <w:pStyle w:val="2"/>
        <w:ind w:left="0" w:leftChars="0" w:firstLine="0" w:firstLineChars="0"/>
        <w:rPr>
          <w:rFonts w:hint="eastAsia"/>
          <w:highlight w:val="none"/>
        </w:rPr>
      </w:pPr>
    </w:p>
    <w:p>
      <w:pPr>
        <w:pStyle w:val="2"/>
        <w:ind w:left="0" w:leftChars="0" w:firstLine="0" w:firstLineChars="0"/>
        <w:rPr>
          <w:rFonts w:hint="eastAsia"/>
          <w:highlight w:val="none"/>
        </w:rPr>
      </w:pPr>
    </w:p>
    <w:p>
      <w:pPr>
        <w:pStyle w:val="4"/>
        <w:rPr>
          <w:color w:val="000000"/>
          <w:highlight w:val="none"/>
        </w:rPr>
      </w:pPr>
      <w:r>
        <w:rPr>
          <w:rFonts w:hint="eastAsia"/>
          <w:color w:val="000000"/>
          <w:highlight w:val="none"/>
          <w:lang w:val="en-US" w:eastAsia="zh-CN"/>
        </w:rPr>
        <w:t>四、</w:t>
      </w:r>
      <w:r>
        <w:rPr>
          <w:rFonts w:hint="eastAsia"/>
          <w:color w:val="000000"/>
          <w:highlight w:val="none"/>
        </w:rPr>
        <w:t>诚信</w:t>
      </w:r>
      <w:r>
        <w:rPr>
          <w:rFonts w:hint="eastAsia"/>
          <w:color w:val="000000"/>
          <w:highlight w:val="none"/>
          <w:lang w:val="en-US" w:eastAsia="zh-CN"/>
        </w:rPr>
        <w:t>投标</w:t>
      </w:r>
      <w:r>
        <w:rPr>
          <w:rFonts w:hint="eastAsia"/>
          <w:color w:val="000000"/>
          <w:highlight w:val="none"/>
        </w:rPr>
        <w:t>承诺书</w:t>
      </w:r>
      <w:bookmarkEnd w:id="28"/>
      <w:bookmarkEnd w:id="29"/>
    </w:p>
    <w:p>
      <w:pPr>
        <w:rPr>
          <w:rFonts w:ascii="仿宋" w:hAnsi="仿宋" w:eastAsia="仿宋" w:cs="仿宋"/>
          <w:b/>
          <w:bCs/>
          <w:color w:val="000000"/>
          <w:sz w:val="24"/>
          <w:highlight w:val="none"/>
        </w:rPr>
      </w:pPr>
    </w:p>
    <w:p>
      <w:pPr>
        <w:spacing w:line="440" w:lineRule="exact"/>
        <w:ind w:firstLine="482" w:firstLineChars="200"/>
        <w:rPr>
          <w:rFonts w:ascii="仿宋" w:hAnsi="仿宋" w:eastAsia="仿宋" w:cs="仿宋"/>
          <w:b/>
          <w:bCs/>
          <w:color w:val="000000"/>
          <w:sz w:val="24"/>
          <w:highlight w:val="none"/>
        </w:rPr>
      </w:pPr>
      <w:r>
        <w:rPr>
          <w:rFonts w:hint="eastAsia" w:ascii="仿宋" w:hAnsi="仿宋" w:eastAsia="仿宋" w:cs="仿宋"/>
          <w:b/>
          <w:bCs/>
          <w:color w:val="000000"/>
          <w:sz w:val="24"/>
          <w:highlight w:val="none"/>
        </w:rPr>
        <w:t>本人以企业法定代表人</w:t>
      </w:r>
      <w:r>
        <w:rPr>
          <w:rFonts w:hint="eastAsia" w:ascii="仿宋" w:hAnsi="仿宋" w:eastAsia="仿宋" w:cs="仿宋"/>
          <w:b/>
          <w:bCs/>
          <w:color w:val="000000"/>
          <w:sz w:val="24"/>
          <w:highlight w:val="none"/>
          <w:lang w:eastAsia="zh-CN"/>
        </w:rPr>
        <w:t>（</w:t>
      </w:r>
      <w:r>
        <w:rPr>
          <w:rFonts w:hint="eastAsia" w:ascii="仿宋" w:hAnsi="仿宋" w:eastAsia="仿宋" w:cs="仿宋"/>
          <w:b/>
          <w:bCs/>
          <w:color w:val="000000"/>
          <w:sz w:val="24"/>
          <w:highlight w:val="none"/>
          <w:lang w:val="en-US" w:eastAsia="zh-CN"/>
        </w:rPr>
        <w:t>或</w:t>
      </w:r>
      <w:r>
        <w:rPr>
          <w:rFonts w:hint="eastAsia" w:ascii="仿宋" w:hAnsi="仿宋" w:eastAsia="仿宋" w:cs="仿宋"/>
          <w:b/>
          <w:bCs/>
          <w:color w:val="000000"/>
          <w:sz w:val="24"/>
          <w:highlight w:val="none"/>
        </w:rPr>
        <w:t>个体工商户经营者</w:t>
      </w:r>
      <w:r>
        <w:rPr>
          <w:rFonts w:hint="eastAsia" w:ascii="仿宋" w:hAnsi="仿宋" w:eastAsia="仿宋" w:cs="仿宋"/>
          <w:b/>
          <w:bCs/>
          <w:color w:val="000000"/>
          <w:sz w:val="24"/>
          <w:highlight w:val="none"/>
          <w:lang w:eastAsia="zh-CN"/>
        </w:rPr>
        <w:t>）</w:t>
      </w:r>
      <w:r>
        <w:rPr>
          <w:rFonts w:hint="eastAsia" w:ascii="仿宋" w:hAnsi="仿宋" w:eastAsia="仿宋" w:cs="仿宋"/>
          <w:b/>
          <w:bCs/>
          <w:color w:val="000000"/>
          <w:sz w:val="24"/>
          <w:highlight w:val="none"/>
        </w:rPr>
        <w:t>的身份郑重承诺：</w:t>
      </w:r>
    </w:p>
    <w:p>
      <w:pPr>
        <w:spacing w:line="440" w:lineRule="exact"/>
        <w:ind w:firstLine="482" w:firstLineChars="200"/>
        <w:rPr>
          <w:rFonts w:ascii="仿宋" w:hAnsi="仿宋" w:eastAsia="仿宋" w:cs="仿宋"/>
          <w:b/>
          <w:bCs/>
          <w:color w:val="000000"/>
          <w:sz w:val="24"/>
          <w:highlight w:val="none"/>
        </w:rPr>
      </w:pPr>
      <w:r>
        <w:rPr>
          <w:rFonts w:hint="eastAsia" w:ascii="仿宋" w:hAnsi="仿宋" w:eastAsia="仿宋" w:cs="仿宋"/>
          <w:b/>
          <w:bCs/>
          <w:color w:val="000000"/>
          <w:sz w:val="24"/>
          <w:highlight w:val="none"/>
        </w:rPr>
        <w:t>一、将遵循公开、公正和诚实信用的原则自愿参加</w:t>
      </w:r>
      <w:r>
        <w:rPr>
          <w:rFonts w:hint="eastAsia" w:ascii="仿宋" w:hAnsi="仿宋" w:eastAsia="仿宋" w:cs="仿宋"/>
          <w:b/>
          <w:bCs/>
          <w:color w:val="000000"/>
          <w:sz w:val="24"/>
          <w:highlight w:val="none"/>
          <w:u w:val="single"/>
        </w:rPr>
        <w:t xml:space="preserve">                </w:t>
      </w:r>
      <w:r>
        <w:rPr>
          <w:rFonts w:hint="eastAsia" w:ascii="仿宋" w:hAnsi="仿宋" w:eastAsia="仿宋" w:cs="仿宋"/>
          <w:b/>
          <w:bCs/>
          <w:color w:val="000000"/>
          <w:sz w:val="24"/>
          <w:highlight w:val="none"/>
        </w:rPr>
        <w:t>项目的</w:t>
      </w:r>
      <w:r>
        <w:rPr>
          <w:rFonts w:hint="eastAsia" w:ascii="仿宋" w:hAnsi="仿宋" w:eastAsia="仿宋" w:cs="仿宋"/>
          <w:b/>
          <w:bCs/>
          <w:color w:val="000000"/>
          <w:sz w:val="24"/>
          <w:highlight w:val="none"/>
          <w:lang w:eastAsia="zh-CN"/>
        </w:rPr>
        <w:t>比选</w:t>
      </w:r>
      <w:r>
        <w:rPr>
          <w:rFonts w:hint="eastAsia" w:ascii="仿宋" w:hAnsi="仿宋" w:eastAsia="仿宋" w:cs="仿宋"/>
          <w:b/>
          <w:bCs/>
          <w:color w:val="000000"/>
          <w:sz w:val="24"/>
          <w:highlight w:val="none"/>
          <w:lang w:val="en-US" w:eastAsia="zh-CN"/>
        </w:rPr>
        <w:t>招标</w:t>
      </w:r>
      <w:r>
        <w:rPr>
          <w:rFonts w:hint="eastAsia" w:ascii="仿宋" w:hAnsi="仿宋" w:eastAsia="仿宋" w:cs="仿宋"/>
          <w:b/>
          <w:bCs/>
          <w:color w:val="000000"/>
          <w:sz w:val="24"/>
          <w:highlight w:val="none"/>
        </w:rPr>
        <w:t>；</w:t>
      </w:r>
    </w:p>
    <w:p>
      <w:pPr>
        <w:spacing w:line="440" w:lineRule="exact"/>
        <w:ind w:firstLine="482" w:firstLineChars="200"/>
        <w:rPr>
          <w:rFonts w:ascii="仿宋" w:hAnsi="仿宋" w:eastAsia="仿宋" w:cs="仿宋"/>
          <w:b/>
          <w:bCs/>
          <w:color w:val="000000"/>
          <w:sz w:val="24"/>
          <w:highlight w:val="none"/>
        </w:rPr>
      </w:pPr>
      <w:r>
        <w:rPr>
          <w:rFonts w:hint="eastAsia" w:ascii="仿宋" w:hAnsi="仿宋" w:eastAsia="仿宋" w:cs="仿宋"/>
          <w:b/>
          <w:bCs/>
          <w:color w:val="000000"/>
          <w:sz w:val="24"/>
          <w:highlight w:val="none"/>
        </w:rPr>
        <w:t xml:space="preserve">二、所提供的一切材料都是真实、有效、合法的；  </w:t>
      </w:r>
    </w:p>
    <w:p>
      <w:pPr>
        <w:spacing w:line="440" w:lineRule="exact"/>
        <w:ind w:firstLine="482" w:firstLineChars="200"/>
        <w:rPr>
          <w:rFonts w:ascii="仿宋" w:hAnsi="仿宋" w:eastAsia="仿宋" w:cs="仿宋"/>
          <w:b/>
          <w:bCs/>
          <w:color w:val="000000"/>
          <w:sz w:val="24"/>
          <w:highlight w:val="none"/>
        </w:rPr>
      </w:pPr>
      <w:r>
        <w:rPr>
          <w:rFonts w:hint="eastAsia" w:ascii="仿宋" w:hAnsi="仿宋" w:eastAsia="仿宋" w:cs="仿宋"/>
          <w:b/>
          <w:bCs/>
          <w:color w:val="000000"/>
          <w:sz w:val="24"/>
          <w:highlight w:val="none"/>
        </w:rPr>
        <w:t xml:space="preserve">三、不出借、转让资质证书，不让他人挂靠投标，不以他人名义投标或者以其他方式弄虚作假，骗取中标；  </w:t>
      </w:r>
    </w:p>
    <w:p>
      <w:pPr>
        <w:spacing w:line="440" w:lineRule="exact"/>
        <w:ind w:firstLine="482" w:firstLineChars="200"/>
        <w:rPr>
          <w:rFonts w:ascii="仿宋" w:hAnsi="仿宋" w:eastAsia="仿宋" w:cs="仿宋"/>
          <w:b/>
          <w:bCs/>
          <w:color w:val="000000"/>
          <w:sz w:val="24"/>
          <w:highlight w:val="none"/>
        </w:rPr>
      </w:pPr>
      <w:r>
        <w:rPr>
          <w:rFonts w:hint="eastAsia" w:ascii="仿宋" w:hAnsi="仿宋" w:eastAsia="仿宋" w:cs="仿宋"/>
          <w:b/>
          <w:bCs/>
          <w:color w:val="000000"/>
          <w:sz w:val="24"/>
          <w:highlight w:val="none"/>
        </w:rPr>
        <w:t>四、不与其他</w:t>
      </w:r>
      <w:r>
        <w:rPr>
          <w:rFonts w:hint="eastAsia" w:ascii="仿宋" w:hAnsi="仿宋" w:eastAsia="仿宋" w:cs="仿宋"/>
          <w:b/>
          <w:bCs/>
          <w:color w:val="000000"/>
          <w:sz w:val="24"/>
          <w:highlight w:val="none"/>
          <w:lang w:eastAsia="zh-CN"/>
        </w:rPr>
        <w:t>参选人</w:t>
      </w:r>
      <w:r>
        <w:rPr>
          <w:rFonts w:hint="eastAsia" w:ascii="仿宋" w:hAnsi="仿宋" w:eastAsia="仿宋" w:cs="仿宋"/>
          <w:b/>
          <w:bCs/>
          <w:color w:val="000000"/>
          <w:sz w:val="24"/>
          <w:highlight w:val="none"/>
        </w:rPr>
        <w:t>相互串通投标报价，不排挤其他</w:t>
      </w:r>
      <w:r>
        <w:rPr>
          <w:rFonts w:hint="eastAsia" w:ascii="仿宋" w:hAnsi="仿宋" w:eastAsia="仿宋" w:cs="仿宋"/>
          <w:b/>
          <w:bCs/>
          <w:color w:val="000000"/>
          <w:sz w:val="24"/>
          <w:highlight w:val="none"/>
          <w:lang w:eastAsia="zh-CN"/>
        </w:rPr>
        <w:t>参选人</w:t>
      </w:r>
      <w:r>
        <w:rPr>
          <w:rFonts w:hint="eastAsia" w:ascii="仿宋" w:hAnsi="仿宋" w:eastAsia="仿宋" w:cs="仿宋"/>
          <w:b/>
          <w:bCs/>
          <w:color w:val="000000"/>
          <w:sz w:val="24"/>
          <w:highlight w:val="none"/>
        </w:rPr>
        <w:t>的公平竞争、损害</w:t>
      </w:r>
      <w:r>
        <w:rPr>
          <w:rFonts w:hint="eastAsia" w:ascii="仿宋" w:hAnsi="仿宋" w:eastAsia="仿宋" w:cs="仿宋"/>
          <w:b/>
          <w:bCs/>
          <w:color w:val="000000"/>
          <w:sz w:val="24"/>
          <w:highlight w:val="none"/>
          <w:lang w:eastAsia="zh-CN"/>
        </w:rPr>
        <w:t>采购人</w:t>
      </w:r>
      <w:r>
        <w:rPr>
          <w:rFonts w:hint="eastAsia" w:ascii="仿宋" w:hAnsi="仿宋" w:eastAsia="仿宋" w:cs="仿宋"/>
          <w:b/>
          <w:bCs/>
          <w:color w:val="000000"/>
          <w:sz w:val="24"/>
          <w:highlight w:val="none"/>
        </w:rPr>
        <w:t xml:space="preserve">的合法权益；  </w:t>
      </w:r>
    </w:p>
    <w:p>
      <w:pPr>
        <w:spacing w:line="440" w:lineRule="exact"/>
        <w:ind w:firstLine="482" w:firstLineChars="200"/>
        <w:rPr>
          <w:rFonts w:ascii="仿宋" w:hAnsi="仿宋" w:eastAsia="仿宋" w:cs="仿宋"/>
          <w:b/>
          <w:bCs/>
          <w:color w:val="000000"/>
          <w:sz w:val="24"/>
          <w:highlight w:val="none"/>
        </w:rPr>
      </w:pPr>
      <w:r>
        <w:rPr>
          <w:rFonts w:hint="eastAsia" w:ascii="仿宋" w:hAnsi="仿宋" w:eastAsia="仿宋" w:cs="仿宋"/>
          <w:b/>
          <w:bCs/>
          <w:color w:val="000000"/>
          <w:sz w:val="24"/>
          <w:highlight w:val="none"/>
        </w:rPr>
        <w:t>五、不与采购单位或其他</w:t>
      </w:r>
      <w:r>
        <w:rPr>
          <w:rFonts w:hint="eastAsia" w:ascii="仿宋" w:hAnsi="仿宋" w:eastAsia="仿宋" w:cs="仿宋"/>
          <w:b/>
          <w:bCs/>
          <w:color w:val="000000"/>
          <w:sz w:val="24"/>
          <w:highlight w:val="none"/>
          <w:lang w:eastAsia="zh-CN"/>
        </w:rPr>
        <w:t>参选人</w:t>
      </w:r>
      <w:r>
        <w:rPr>
          <w:rFonts w:hint="eastAsia" w:ascii="仿宋" w:hAnsi="仿宋" w:eastAsia="仿宋" w:cs="仿宋"/>
          <w:b/>
          <w:bCs/>
          <w:color w:val="000000"/>
          <w:sz w:val="24"/>
          <w:highlight w:val="none"/>
        </w:rPr>
        <w:t xml:space="preserve">串通投标，损害国家利益、社会公共利益或者他人的合法权益；  </w:t>
      </w:r>
    </w:p>
    <w:p>
      <w:pPr>
        <w:spacing w:line="440" w:lineRule="exact"/>
        <w:ind w:firstLine="482" w:firstLineChars="200"/>
        <w:rPr>
          <w:rFonts w:ascii="仿宋" w:hAnsi="仿宋" w:eastAsia="仿宋" w:cs="仿宋"/>
          <w:b/>
          <w:bCs/>
          <w:color w:val="000000"/>
          <w:sz w:val="24"/>
          <w:highlight w:val="none"/>
        </w:rPr>
      </w:pPr>
      <w:r>
        <w:rPr>
          <w:rFonts w:hint="eastAsia" w:ascii="仿宋" w:hAnsi="仿宋" w:eastAsia="仿宋" w:cs="仿宋"/>
          <w:b/>
          <w:bCs/>
          <w:color w:val="000000"/>
          <w:sz w:val="24"/>
          <w:highlight w:val="none"/>
        </w:rPr>
        <w:t xml:space="preserve">六、严格遵守开标现场纪律，服从监管人员管理；  </w:t>
      </w:r>
    </w:p>
    <w:p>
      <w:pPr>
        <w:spacing w:line="440" w:lineRule="exact"/>
        <w:ind w:firstLine="482" w:firstLineChars="200"/>
        <w:rPr>
          <w:rFonts w:ascii="仿宋" w:hAnsi="仿宋" w:eastAsia="仿宋" w:cs="仿宋"/>
          <w:b/>
          <w:bCs/>
          <w:color w:val="000000"/>
          <w:sz w:val="24"/>
          <w:highlight w:val="none"/>
        </w:rPr>
      </w:pPr>
      <w:r>
        <w:rPr>
          <w:rFonts w:hint="eastAsia" w:ascii="仿宋" w:hAnsi="仿宋" w:eastAsia="仿宋" w:cs="仿宋"/>
          <w:b/>
          <w:bCs/>
          <w:color w:val="000000"/>
          <w:sz w:val="24"/>
          <w:highlight w:val="none"/>
        </w:rPr>
        <w:t>七、保证中标后不转包，若有合法分包征得</w:t>
      </w:r>
      <w:r>
        <w:rPr>
          <w:rFonts w:hint="eastAsia" w:ascii="仿宋" w:hAnsi="仿宋" w:eastAsia="仿宋" w:cs="仿宋"/>
          <w:b/>
          <w:bCs/>
          <w:color w:val="000000"/>
          <w:sz w:val="24"/>
          <w:highlight w:val="none"/>
          <w:lang w:eastAsia="zh-CN"/>
        </w:rPr>
        <w:t>采购人</w:t>
      </w:r>
      <w:r>
        <w:rPr>
          <w:rFonts w:hint="eastAsia" w:ascii="仿宋" w:hAnsi="仿宋" w:eastAsia="仿宋" w:cs="仿宋"/>
          <w:b/>
          <w:bCs/>
          <w:color w:val="000000"/>
          <w:sz w:val="24"/>
          <w:highlight w:val="none"/>
        </w:rPr>
        <w:t>同意；</w:t>
      </w:r>
    </w:p>
    <w:p>
      <w:pPr>
        <w:spacing w:line="440" w:lineRule="exact"/>
        <w:ind w:firstLine="482" w:firstLineChars="200"/>
        <w:rPr>
          <w:rFonts w:ascii="仿宋" w:hAnsi="仿宋" w:eastAsia="仿宋" w:cs="仿宋"/>
          <w:b/>
          <w:bCs/>
          <w:color w:val="000000"/>
          <w:sz w:val="24"/>
          <w:highlight w:val="none"/>
        </w:rPr>
      </w:pPr>
      <w:r>
        <w:rPr>
          <w:rFonts w:hint="eastAsia" w:ascii="仿宋" w:hAnsi="仿宋" w:eastAsia="仿宋" w:cs="仿宋"/>
          <w:b/>
          <w:bCs/>
          <w:color w:val="000000"/>
          <w:sz w:val="24"/>
          <w:highlight w:val="none"/>
        </w:rPr>
        <w:t>八、保证中标之后，按照</w:t>
      </w:r>
      <w:r>
        <w:rPr>
          <w:rFonts w:hint="eastAsia" w:ascii="仿宋" w:hAnsi="仿宋" w:eastAsia="仿宋" w:cs="仿宋"/>
          <w:b/>
          <w:bCs/>
          <w:color w:val="000000"/>
          <w:sz w:val="24"/>
          <w:highlight w:val="none"/>
          <w:lang w:eastAsia="zh-CN"/>
        </w:rPr>
        <w:t>参选文件</w:t>
      </w:r>
      <w:r>
        <w:rPr>
          <w:rFonts w:hint="eastAsia" w:ascii="仿宋" w:hAnsi="仿宋" w:eastAsia="仿宋" w:cs="仿宋"/>
          <w:b/>
          <w:bCs/>
          <w:color w:val="000000"/>
          <w:sz w:val="24"/>
          <w:highlight w:val="none"/>
        </w:rPr>
        <w:t>承诺提供货物、服务及派驻人员；</w:t>
      </w:r>
    </w:p>
    <w:p>
      <w:pPr>
        <w:spacing w:line="440" w:lineRule="exact"/>
        <w:ind w:firstLine="482" w:firstLineChars="200"/>
        <w:rPr>
          <w:rFonts w:ascii="仿宋" w:hAnsi="仿宋" w:eastAsia="仿宋" w:cs="仿宋"/>
          <w:b/>
          <w:bCs/>
          <w:color w:val="000000"/>
          <w:sz w:val="24"/>
          <w:highlight w:val="none"/>
        </w:rPr>
      </w:pPr>
      <w:r>
        <w:rPr>
          <w:rFonts w:hint="eastAsia" w:ascii="仿宋" w:hAnsi="仿宋" w:eastAsia="仿宋" w:cs="仿宋"/>
          <w:b/>
          <w:bCs/>
          <w:color w:val="000000"/>
          <w:sz w:val="24"/>
          <w:highlight w:val="none"/>
        </w:rPr>
        <w:t>九、保证企业及所属相关人员在本次投标中无行贿等犯罪行为；</w:t>
      </w:r>
    </w:p>
    <w:p>
      <w:pPr>
        <w:spacing w:line="440" w:lineRule="exact"/>
        <w:ind w:firstLine="482" w:firstLineChars="200"/>
        <w:rPr>
          <w:rFonts w:ascii="仿宋" w:hAnsi="仿宋" w:eastAsia="仿宋" w:cs="仿宋"/>
          <w:b/>
          <w:bCs/>
          <w:color w:val="000000"/>
          <w:sz w:val="24"/>
          <w:highlight w:val="none"/>
        </w:rPr>
      </w:pPr>
      <w:r>
        <w:rPr>
          <w:rFonts w:hint="eastAsia" w:ascii="仿宋" w:hAnsi="仿宋" w:eastAsia="仿宋" w:cs="仿宋"/>
          <w:b/>
          <w:bCs/>
          <w:color w:val="000000"/>
          <w:sz w:val="24"/>
          <w:highlight w:val="none"/>
        </w:rPr>
        <w:t>十、如在投标过程和评标结果公告异议期内发生投诉行为，保证按</w:t>
      </w:r>
      <w:r>
        <w:rPr>
          <w:rFonts w:hint="eastAsia" w:ascii="仿宋" w:hAnsi="仿宋" w:eastAsia="仿宋" w:cs="仿宋"/>
          <w:b/>
          <w:bCs/>
          <w:color w:val="000000"/>
          <w:sz w:val="24"/>
          <w:highlight w:val="none"/>
          <w:lang w:val="en-US" w:eastAsia="zh-CN"/>
        </w:rPr>
        <w:t>相关</w:t>
      </w:r>
      <w:r>
        <w:rPr>
          <w:rFonts w:hint="eastAsia" w:ascii="仿宋" w:hAnsi="仿宋" w:eastAsia="仿宋" w:cs="仿宋"/>
          <w:b/>
          <w:bCs/>
          <w:color w:val="000000"/>
          <w:sz w:val="24"/>
          <w:highlight w:val="none"/>
        </w:rPr>
        <w:t>要求进行。投诉内容符合要求，投诉材料加盖企业公章或由法定代表人</w:t>
      </w:r>
      <w:r>
        <w:rPr>
          <w:rFonts w:hint="eastAsia" w:ascii="仿宋" w:hAnsi="仿宋" w:eastAsia="仿宋" w:cs="仿宋"/>
          <w:b/>
          <w:bCs/>
          <w:color w:val="000000"/>
          <w:sz w:val="24"/>
          <w:highlight w:val="none"/>
          <w:lang w:val="en-US" w:eastAsia="zh-CN"/>
        </w:rPr>
        <w:t>或</w:t>
      </w:r>
      <w:r>
        <w:rPr>
          <w:rFonts w:hint="eastAsia" w:ascii="仿宋" w:hAnsi="仿宋" w:eastAsia="仿宋" w:cs="仿宋"/>
          <w:b/>
          <w:bCs/>
          <w:color w:val="000000"/>
          <w:sz w:val="24"/>
          <w:highlight w:val="none"/>
        </w:rPr>
        <w:t>个体工商户经营者或其</w:t>
      </w:r>
      <w:r>
        <w:rPr>
          <w:rFonts w:hint="eastAsia" w:ascii="仿宋" w:hAnsi="仿宋" w:eastAsia="仿宋" w:cs="仿宋"/>
          <w:b/>
          <w:bCs/>
          <w:color w:val="000000"/>
          <w:sz w:val="24"/>
          <w:highlight w:val="none"/>
          <w:lang w:eastAsia="zh-CN"/>
        </w:rPr>
        <w:t>授权委托人</w:t>
      </w:r>
      <w:r>
        <w:rPr>
          <w:rFonts w:hint="eastAsia" w:ascii="仿宋" w:hAnsi="仿宋" w:eastAsia="仿宋" w:cs="仿宋"/>
          <w:b/>
          <w:bCs/>
          <w:color w:val="000000"/>
          <w:sz w:val="24"/>
          <w:highlight w:val="none"/>
        </w:rPr>
        <w:t xml:space="preserve">签字，并附有关身份证明。不恶意投诉，对本公司提供的投诉线索的真实性负责。 </w:t>
      </w:r>
    </w:p>
    <w:p>
      <w:pPr>
        <w:spacing w:line="440" w:lineRule="exact"/>
        <w:ind w:firstLine="482" w:firstLineChars="200"/>
        <w:rPr>
          <w:rFonts w:ascii="仿宋" w:hAnsi="仿宋" w:eastAsia="仿宋" w:cs="仿宋"/>
          <w:b/>
          <w:bCs/>
          <w:color w:val="000000"/>
          <w:sz w:val="24"/>
          <w:highlight w:val="none"/>
        </w:rPr>
      </w:pPr>
      <w:r>
        <w:rPr>
          <w:rFonts w:hint="eastAsia" w:ascii="仿宋" w:hAnsi="仿宋" w:eastAsia="仿宋" w:cs="仿宋"/>
          <w:b/>
          <w:bCs/>
          <w:color w:val="000000"/>
          <w:sz w:val="24"/>
          <w:highlight w:val="none"/>
        </w:rPr>
        <w:t>十</w:t>
      </w:r>
      <w:r>
        <w:rPr>
          <w:rFonts w:hint="eastAsia" w:ascii="仿宋" w:hAnsi="仿宋" w:eastAsia="仿宋" w:cs="仿宋"/>
          <w:b/>
          <w:bCs/>
          <w:color w:val="000000"/>
          <w:sz w:val="24"/>
          <w:highlight w:val="none"/>
          <w:lang w:val="en-US" w:eastAsia="zh-CN"/>
        </w:rPr>
        <w:t>一</w:t>
      </w:r>
      <w:r>
        <w:rPr>
          <w:rFonts w:hint="eastAsia" w:ascii="仿宋" w:hAnsi="仿宋" w:eastAsia="仿宋" w:cs="仿宋"/>
          <w:b/>
          <w:bCs/>
          <w:color w:val="000000"/>
          <w:sz w:val="24"/>
          <w:highlight w:val="none"/>
        </w:rPr>
        <w:t>、我方保证对本次招标活动有任何疑问或投诉，都依法在规定的时间内提出。否则，不针对本次招标活动提出任何异议或投诉。</w:t>
      </w:r>
    </w:p>
    <w:p>
      <w:pPr>
        <w:spacing w:line="440" w:lineRule="exact"/>
        <w:ind w:firstLine="482" w:firstLineChars="200"/>
        <w:rPr>
          <w:rFonts w:ascii="仿宋" w:hAnsi="仿宋" w:eastAsia="仿宋" w:cs="仿宋"/>
          <w:b/>
          <w:bCs/>
          <w:color w:val="000000"/>
          <w:sz w:val="24"/>
          <w:highlight w:val="none"/>
        </w:rPr>
      </w:pPr>
      <w:r>
        <w:rPr>
          <w:rFonts w:hint="eastAsia" w:ascii="仿宋" w:hAnsi="仿宋" w:eastAsia="仿宋" w:cs="仿宋"/>
          <w:b/>
          <w:bCs/>
          <w:color w:val="000000"/>
          <w:sz w:val="24"/>
          <w:highlight w:val="none"/>
        </w:rPr>
        <w:t>以上内容我已仔细阅读，本公司若有违反承诺内容的行为，自愿承担</w:t>
      </w:r>
      <w:r>
        <w:rPr>
          <w:rFonts w:hint="eastAsia" w:ascii="仿宋" w:hAnsi="仿宋" w:eastAsia="仿宋" w:cs="仿宋"/>
          <w:b/>
          <w:bCs/>
          <w:color w:val="000000"/>
          <w:sz w:val="24"/>
          <w:highlight w:val="none"/>
          <w:lang w:eastAsia="zh-CN"/>
        </w:rPr>
        <w:t>比选文件</w:t>
      </w:r>
      <w:r>
        <w:rPr>
          <w:rFonts w:hint="eastAsia" w:ascii="仿宋" w:hAnsi="仿宋" w:eastAsia="仿宋" w:cs="仿宋"/>
          <w:b/>
          <w:bCs/>
          <w:color w:val="000000"/>
          <w:sz w:val="24"/>
          <w:highlight w:val="none"/>
        </w:rPr>
        <w:t>确定的责任和法律责任并接受相关行政部门给予的处理和处罚。给</w:t>
      </w:r>
      <w:r>
        <w:rPr>
          <w:rFonts w:hint="eastAsia" w:ascii="仿宋" w:hAnsi="仿宋" w:eastAsia="仿宋" w:cs="仿宋"/>
          <w:b/>
          <w:bCs/>
          <w:color w:val="000000"/>
          <w:sz w:val="24"/>
          <w:highlight w:val="none"/>
          <w:lang w:eastAsia="zh-CN"/>
        </w:rPr>
        <w:t>采购人</w:t>
      </w:r>
      <w:r>
        <w:rPr>
          <w:rFonts w:hint="eastAsia" w:ascii="仿宋" w:hAnsi="仿宋" w:eastAsia="仿宋" w:cs="仿宋"/>
          <w:b/>
          <w:bCs/>
          <w:color w:val="000000"/>
          <w:sz w:val="24"/>
          <w:highlight w:val="none"/>
        </w:rPr>
        <w:t>造成损失的，依法承担赔偿责任。</w:t>
      </w:r>
    </w:p>
    <w:p>
      <w:pPr>
        <w:rPr>
          <w:rFonts w:ascii="仿宋" w:hAnsi="仿宋" w:eastAsia="仿宋" w:cs="仿宋"/>
          <w:b/>
          <w:bCs/>
          <w:color w:val="000000"/>
          <w:sz w:val="22"/>
          <w:szCs w:val="22"/>
          <w:highlight w:val="none"/>
        </w:rPr>
      </w:pPr>
      <w:r>
        <w:rPr>
          <w:rFonts w:hint="eastAsia" w:ascii="仿宋" w:hAnsi="仿宋" w:eastAsia="仿宋" w:cs="仿宋"/>
          <w:b/>
          <w:bCs/>
          <w:color w:val="000000"/>
          <w:sz w:val="22"/>
          <w:szCs w:val="22"/>
          <w:highlight w:val="none"/>
        </w:rPr>
        <w:t xml:space="preserve">  </w:t>
      </w:r>
    </w:p>
    <w:p>
      <w:pPr>
        <w:rPr>
          <w:rFonts w:ascii="仿宋" w:hAnsi="仿宋" w:eastAsia="仿宋" w:cs="仿宋"/>
          <w:b/>
          <w:bCs/>
          <w:color w:val="000000"/>
          <w:sz w:val="22"/>
          <w:szCs w:val="22"/>
          <w:highlight w:val="none"/>
        </w:rPr>
      </w:pPr>
    </w:p>
    <w:p>
      <w:pPr>
        <w:jc w:val="center"/>
        <w:rPr>
          <w:rFonts w:ascii="仿宋" w:hAnsi="仿宋" w:eastAsia="仿宋" w:cs="仿宋"/>
          <w:b/>
          <w:bCs/>
          <w:color w:val="000000"/>
          <w:sz w:val="24"/>
          <w:highlight w:val="none"/>
        </w:rPr>
      </w:pPr>
      <w:r>
        <w:rPr>
          <w:rFonts w:hint="eastAsia" w:ascii="仿宋" w:hAnsi="仿宋" w:eastAsia="仿宋" w:cs="仿宋"/>
          <w:b/>
          <w:bCs/>
          <w:color w:val="000000"/>
          <w:sz w:val="24"/>
          <w:highlight w:val="none"/>
        </w:rPr>
        <w:t xml:space="preserve">                                   投标单位（盖章）：</w:t>
      </w:r>
    </w:p>
    <w:p>
      <w:pPr>
        <w:jc w:val="right"/>
        <w:rPr>
          <w:rFonts w:ascii="仿宋" w:hAnsi="仿宋" w:eastAsia="仿宋" w:cs="仿宋"/>
          <w:b/>
          <w:bCs/>
          <w:color w:val="000000"/>
          <w:sz w:val="24"/>
          <w:highlight w:val="none"/>
        </w:rPr>
      </w:pPr>
    </w:p>
    <w:p>
      <w:pPr>
        <w:jc w:val="right"/>
        <w:rPr>
          <w:rFonts w:ascii="仿宋" w:hAnsi="仿宋" w:eastAsia="仿宋" w:cs="仿宋"/>
          <w:b/>
          <w:bCs/>
          <w:color w:val="000000"/>
          <w:sz w:val="24"/>
          <w:highlight w:val="none"/>
        </w:rPr>
      </w:pPr>
    </w:p>
    <w:p>
      <w:pPr>
        <w:ind w:right="480"/>
        <w:jc w:val="right"/>
        <w:rPr>
          <w:rFonts w:hint="eastAsia" w:ascii="仿宋" w:hAnsi="仿宋" w:eastAsia="仿宋" w:cs="仿宋"/>
          <w:b/>
          <w:bCs/>
          <w:color w:val="000000"/>
          <w:sz w:val="24"/>
          <w:highlight w:val="none"/>
        </w:rPr>
      </w:pPr>
      <w:r>
        <w:rPr>
          <w:rFonts w:hint="eastAsia" w:ascii="仿宋" w:hAnsi="仿宋" w:eastAsia="仿宋" w:cs="仿宋"/>
          <w:b/>
          <w:bCs/>
          <w:color w:val="000000"/>
          <w:sz w:val="24"/>
          <w:highlight w:val="none"/>
        </w:rPr>
        <w:t>日期：_____年____月____日</w:t>
      </w:r>
    </w:p>
    <w:p>
      <w:pPr>
        <w:ind w:right="480"/>
        <w:jc w:val="right"/>
        <w:rPr>
          <w:rFonts w:hint="eastAsia" w:ascii="仿宋" w:hAnsi="仿宋" w:eastAsia="仿宋" w:cs="仿宋"/>
          <w:b/>
          <w:bCs/>
          <w:color w:val="000000"/>
          <w:sz w:val="24"/>
          <w:highlight w:val="none"/>
        </w:rPr>
      </w:pPr>
    </w:p>
    <w:p>
      <w:pPr>
        <w:ind w:right="480"/>
        <w:jc w:val="right"/>
        <w:rPr>
          <w:rFonts w:hint="eastAsia" w:ascii="仿宋" w:hAnsi="仿宋" w:eastAsia="仿宋" w:cs="仿宋"/>
          <w:b/>
          <w:bCs/>
          <w:color w:val="000000"/>
          <w:sz w:val="24"/>
          <w:highlight w:val="none"/>
        </w:rPr>
      </w:pPr>
    </w:p>
    <w:p>
      <w:pPr>
        <w:pStyle w:val="4"/>
        <w:numPr>
          <w:ilvl w:val="0"/>
          <w:numId w:val="0"/>
        </w:numPr>
        <w:jc w:val="center"/>
        <w:rPr>
          <w:rFonts w:hint="eastAsia"/>
          <w:color w:val="000000"/>
          <w:highlight w:val="none"/>
        </w:rPr>
      </w:pPr>
      <w:bookmarkStart w:id="33" w:name="_Toc4481606"/>
      <w:bookmarkStart w:id="34" w:name="_Toc22272"/>
      <w:r>
        <w:rPr>
          <w:rFonts w:hint="eastAsia"/>
          <w:color w:val="000000"/>
          <w:highlight w:val="none"/>
          <w:lang w:val="en-US" w:eastAsia="zh-CN"/>
        </w:rPr>
        <w:t>五、相关</w:t>
      </w:r>
      <w:r>
        <w:rPr>
          <w:rFonts w:hint="eastAsia"/>
          <w:color w:val="000000"/>
          <w:highlight w:val="none"/>
        </w:rPr>
        <w:t>证明文件</w:t>
      </w:r>
      <w:bookmarkEnd w:id="33"/>
      <w:bookmarkEnd w:id="34"/>
    </w:p>
    <w:p>
      <w:pPr>
        <w:spacing w:line="360" w:lineRule="auto"/>
        <w:ind w:firstLine="420" w:firstLineChars="200"/>
        <w:rPr>
          <w:rFonts w:ascii="宋体" w:hAnsi="Times New Roman" w:eastAsia="宋体" w:cs="Times New Roman"/>
          <w:szCs w:val="21"/>
          <w:highlight w:val="none"/>
        </w:rPr>
      </w:pPr>
      <w:r>
        <w:rPr>
          <w:rFonts w:ascii="宋体" w:hAnsi="宋体" w:eastAsia="宋体" w:cs="宋体"/>
          <w:szCs w:val="21"/>
          <w:highlight w:val="none"/>
        </w:rPr>
        <w:t>1</w:t>
      </w:r>
      <w:r>
        <w:rPr>
          <w:rFonts w:hint="eastAsia" w:ascii="宋体" w:hAnsi="宋体" w:eastAsia="宋体" w:cs="宋体"/>
          <w:szCs w:val="21"/>
          <w:highlight w:val="none"/>
        </w:rPr>
        <w:t>、</w:t>
      </w:r>
      <w:r>
        <w:rPr>
          <w:rFonts w:hint="eastAsia" w:ascii="宋体" w:hAnsi="宋体" w:eastAsia="宋体" w:cs="Times New Roman"/>
          <w:szCs w:val="21"/>
          <w:highlight w:val="none"/>
        </w:rPr>
        <w:t>营业执照副本复印件</w:t>
      </w:r>
      <w:r>
        <w:rPr>
          <w:rFonts w:hint="eastAsia" w:ascii="宋体" w:hAnsi="宋体" w:cs="Times New Roman"/>
          <w:szCs w:val="21"/>
          <w:highlight w:val="none"/>
          <w:lang w:eastAsia="zh-CN"/>
        </w:rPr>
        <w:t>，营业执照经营范围需满足采购需求</w:t>
      </w:r>
      <w:r>
        <w:rPr>
          <w:rFonts w:hint="eastAsia" w:ascii="宋体" w:hAnsi="宋体" w:eastAsia="宋体" w:cs="Times New Roman"/>
          <w:szCs w:val="21"/>
          <w:highlight w:val="none"/>
        </w:rPr>
        <w:t>；</w:t>
      </w:r>
    </w:p>
    <w:p>
      <w:pPr>
        <w:spacing w:line="360" w:lineRule="auto"/>
        <w:ind w:firstLine="420" w:firstLineChars="200"/>
        <w:rPr>
          <w:rFonts w:hint="eastAsia" w:ascii="宋体" w:hAnsi="Times New Roman" w:eastAsia="宋体" w:cs="Times New Roman"/>
          <w:szCs w:val="21"/>
          <w:highlight w:val="none"/>
          <w:lang w:eastAsia="zh-CN"/>
        </w:rPr>
      </w:pPr>
      <w:r>
        <w:rPr>
          <w:rFonts w:ascii="宋体" w:hAnsi="宋体" w:eastAsia="宋体" w:cs="Times New Roman"/>
          <w:szCs w:val="21"/>
          <w:highlight w:val="none"/>
        </w:rPr>
        <w:t>2</w:t>
      </w:r>
      <w:r>
        <w:rPr>
          <w:rFonts w:hint="eastAsia" w:ascii="宋体" w:hAnsi="宋体" w:eastAsia="宋体" w:cs="Times New Roman"/>
          <w:szCs w:val="21"/>
          <w:highlight w:val="none"/>
        </w:rPr>
        <w:t>、税务登记证副本复印件；（如为三证合一的，只需提供三证合一的营业执照复印件）</w:t>
      </w:r>
      <w:r>
        <w:rPr>
          <w:rFonts w:hint="eastAsia" w:ascii="宋体" w:hAnsi="宋体" w:cs="Times New Roman"/>
          <w:szCs w:val="21"/>
          <w:highlight w:val="none"/>
          <w:lang w:eastAsia="zh-CN"/>
        </w:rPr>
        <w:t>；</w:t>
      </w:r>
    </w:p>
    <w:p>
      <w:pPr>
        <w:spacing w:line="360" w:lineRule="auto"/>
        <w:ind w:firstLine="420" w:firstLineChars="200"/>
        <w:rPr>
          <w:rFonts w:hint="eastAsia" w:ascii="宋体" w:hAnsi="宋体" w:eastAsia="宋体" w:cs="宋体"/>
          <w:szCs w:val="21"/>
          <w:highlight w:val="none"/>
          <w:lang w:val="en-US" w:eastAsia="zh-CN"/>
        </w:rPr>
      </w:pPr>
      <w:r>
        <w:rPr>
          <w:rFonts w:hint="eastAsia" w:ascii="宋体" w:hAnsi="宋体" w:cs="Times New Roman"/>
          <w:szCs w:val="21"/>
          <w:highlight w:val="none"/>
          <w:lang w:val="en-US" w:eastAsia="zh-CN"/>
        </w:rPr>
        <w:t>3</w:t>
      </w:r>
      <w:r>
        <w:rPr>
          <w:rFonts w:hint="eastAsia" w:ascii="宋体" w:hAnsi="宋体" w:eastAsia="宋体" w:cs="Times New Roman"/>
          <w:szCs w:val="21"/>
          <w:highlight w:val="none"/>
          <w:lang w:val="en-US" w:eastAsia="zh-CN"/>
        </w:rPr>
        <w:t>、授权委托书（格式见附件）及其委托代理人有效二代居民身份证，若法定代表人参与</w:t>
      </w:r>
      <w:r>
        <w:rPr>
          <w:rFonts w:hint="eastAsia" w:ascii="宋体" w:hAnsi="宋体" w:cs="Times New Roman"/>
          <w:szCs w:val="21"/>
          <w:highlight w:val="none"/>
          <w:lang w:val="en-US" w:eastAsia="zh-CN"/>
        </w:rPr>
        <w:t>比选</w:t>
      </w:r>
      <w:r>
        <w:rPr>
          <w:rFonts w:hint="eastAsia" w:ascii="宋体" w:hAnsi="宋体" w:eastAsia="宋体" w:cs="Times New Roman"/>
          <w:szCs w:val="21"/>
          <w:highlight w:val="none"/>
          <w:lang w:val="en-US" w:eastAsia="zh-CN"/>
        </w:rPr>
        <w:t>则不需此件；</w:t>
      </w:r>
    </w:p>
    <w:p>
      <w:pPr>
        <w:spacing w:line="360" w:lineRule="auto"/>
        <w:ind w:firstLine="420" w:firstLineChars="200"/>
        <w:rPr>
          <w:rFonts w:hint="eastAsia" w:ascii="宋体" w:hAnsi="宋体" w:eastAsia="宋体" w:cs="宋体"/>
          <w:szCs w:val="21"/>
          <w:highlight w:val="none"/>
          <w:lang w:val="en-US" w:eastAsia="zh-CN"/>
        </w:rPr>
      </w:pPr>
      <w:r>
        <w:rPr>
          <w:rFonts w:hint="eastAsia" w:ascii="宋体" w:hAnsi="宋体" w:cs="宋体"/>
          <w:szCs w:val="21"/>
          <w:highlight w:val="none"/>
          <w:lang w:val="en-US" w:eastAsia="zh-CN"/>
        </w:rPr>
        <w:t>4</w:t>
      </w:r>
      <w:r>
        <w:rPr>
          <w:rFonts w:hint="eastAsia" w:ascii="宋体" w:hAnsi="宋体" w:eastAsia="宋体" w:cs="宋体"/>
          <w:szCs w:val="21"/>
          <w:highlight w:val="none"/>
          <w:lang w:val="en-US" w:eastAsia="zh-CN"/>
        </w:rPr>
        <w:t>、参选人认为提供的其他材料。</w:t>
      </w:r>
    </w:p>
    <w:p>
      <w:pPr>
        <w:pStyle w:val="2"/>
        <w:numPr>
          <w:ilvl w:val="0"/>
          <w:numId w:val="0"/>
        </w:numPr>
        <w:rPr>
          <w:highlight w:val="none"/>
        </w:rPr>
      </w:pPr>
    </w:p>
    <w:p>
      <w:pPr>
        <w:spacing w:line="360" w:lineRule="auto"/>
        <w:ind w:firstLine="420" w:firstLineChars="200"/>
        <w:rPr>
          <w:rFonts w:hint="eastAsia" w:ascii="宋体" w:hAnsi="宋体"/>
          <w:color w:val="000000"/>
          <w:szCs w:val="21"/>
          <w:highlight w:val="none"/>
        </w:rPr>
      </w:pPr>
    </w:p>
    <w:p>
      <w:pPr>
        <w:spacing w:line="360" w:lineRule="auto"/>
        <w:ind w:firstLine="420" w:firstLineChars="200"/>
        <w:rPr>
          <w:rFonts w:hint="eastAsia" w:ascii="宋体" w:hAnsi="宋体"/>
          <w:color w:val="000000"/>
          <w:szCs w:val="21"/>
          <w:highlight w:val="none"/>
        </w:rPr>
      </w:pPr>
    </w:p>
    <w:p>
      <w:pPr>
        <w:spacing w:line="360" w:lineRule="auto"/>
        <w:ind w:firstLine="420" w:firstLineChars="200"/>
        <w:rPr>
          <w:rFonts w:hint="eastAsia" w:ascii="宋体" w:hAnsi="宋体"/>
          <w:color w:val="000000"/>
          <w:szCs w:val="21"/>
          <w:highlight w:val="none"/>
        </w:rPr>
      </w:pPr>
    </w:p>
    <w:p>
      <w:pPr>
        <w:spacing w:line="360" w:lineRule="auto"/>
        <w:ind w:firstLine="420" w:firstLineChars="200"/>
        <w:rPr>
          <w:rFonts w:hint="eastAsia" w:ascii="宋体" w:hAnsi="宋体"/>
          <w:color w:val="000000"/>
          <w:szCs w:val="21"/>
          <w:highlight w:val="none"/>
        </w:rPr>
      </w:pPr>
    </w:p>
    <w:p>
      <w:pPr>
        <w:spacing w:line="360" w:lineRule="auto"/>
        <w:ind w:firstLine="420" w:firstLineChars="200"/>
        <w:rPr>
          <w:rFonts w:hint="eastAsia" w:ascii="宋体" w:hAnsi="宋体"/>
          <w:color w:val="000000"/>
          <w:szCs w:val="21"/>
          <w:highlight w:val="none"/>
        </w:rPr>
      </w:pPr>
    </w:p>
    <w:p>
      <w:pPr>
        <w:spacing w:line="360" w:lineRule="auto"/>
        <w:ind w:firstLine="420" w:firstLineChars="200"/>
        <w:rPr>
          <w:rFonts w:hint="eastAsia" w:ascii="宋体" w:hAnsi="宋体"/>
          <w:color w:val="000000"/>
          <w:szCs w:val="21"/>
          <w:highlight w:val="none"/>
        </w:rPr>
      </w:pPr>
    </w:p>
    <w:p>
      <w:pPr>
        <w:spacing w:line="360" w:lineRule="auto"/>
        <w:ind w:firstLine="420" w:firstLineChars="200"/>
        <w:rPr>
          <w:rFonts w:hint="eastAsia" w:ascii="宋体" w:hAnsi="宋体"/>
          <w:color w:val="000000"/>
          <w:szCs w:val="21"/>
          <w:highlight w:val="none"/>
        </w:rPr>
      </w:pPr>
    </w:p>
    <w:p>
      <w:pPr>
        <w:spacing w:line="360" w:lineRule="auto"/>
        <w:ind w:firstLine="420" w:firstLineChars="200"/>
        <w:rPr>
          <w:rFonts w:hint="eastAsia" w:ascii="宋体" w:hAnsi="宋体"/>
          <w:color w:val="000000"/>
          <w:szCs w:val="21"/>
          <w:highlight w:val="none"/>
        </w:rPr>
      </w:pPr>
    </w:p>
    <w:p>
      <w:pPr>
        <w:spacing w:line="360" w:lineRule="auto"/>
        <w:ind w:firstLine="420" w:firstLineChars="200"/>
        <w:rPr>
          <w:rFonts w:hint="eastAsia" w:ascii="宋体" w:hAnsi="宋体"/>
          <w:color w:val="000000"/>
          <w:szCs w:val="21"/>
          <w:highlight w:val="none"/>
        </w:rPr>
      </w:pPr>
    </w:p>
    <w:p>
      <w:pPr>
        <w:spacing w:line="360" w:lineRule="auto"/>
        <w:ind w:firstLine="420" w:firstLineChars="200"/>
        <w:rPr>
          <w:rFonts w:hint="eastAsia" w:ascii="宋体" w:hAnsi="宋体"/>
          <w:color w:val="000000"/>
          <w:szCs w:val="21"/>
          <w:highlight w:val="none"/>
        </w:rPr>
      </w:pPr>
    </w:p>
    <w:p>
      <w:pPr>
        <w:spacing w:line="360" w:lineRule="auto"/>
        <w:ind w:firstLine="420" w:firstLineChars="200"/>
        <w:rPr>
          <w:rFonts w:hint="eastAsia" w:ascii="宋体" w:hAnsi="宋体"/>
          <w:color w:val="000000"/>
          <w:szCs w:val="21"/>
          <w:highlight w:val="none"/>
        </w:rPr>
      </w:pPr>
    </w:p>
    <w:p>
      <w:pPr>
        <w:spacing w:line="360" w:lineRule="auto"/>
        <w:ind w:firstLine="420" w:firstLineChars="200"/>
        <w:rPr>
          <w:rFonts w:hint="eastAsia" w:ascii="宋体" w:hAnsi="宋体"/>
          <w:color w:val="000000"/>
          <w:szCs w:val="21"/>
          <w:highlight w:val="none"/>
        </w:rPr>
      </w:pPr>
    </w:p>
    <w:p>
      <w:pPr>
        <w:spacing w:line="360" w:lineRule="auto"/>
        <w:ind w:firstLine="420" w:firstLineChars="200"/>
        <w:rPr>
          <w:rFonts w:hint="eastAsia" w:ascii="宋体" w:hAnsi="宋体"/>
          <w:color w:val="000000"/>
          <w:szCs w:val="21"/>
          <w:highlight w:val="none"/>
        </w:rPr>
      </w:pPr>
    </w:p>
    <w:p>
      <w:pPr>
        <w:spacing w:line="360" w:lineRule="auto"/>
        <w:ind w:firstLine="420" w:firstLineChars="200"/>
        <w:rPr>
          <w:rFonts w:hint="eastAsia" w:ascii="宋体" w:hAnsi="宋体"/>
          <w:color w:val="000000"/>
          <w:szCs w:val="21"/>
          <w:highlight w:val="none"/>
        </w:rPr>
      </w:pPr>
    </w:p>
    <w:p>
      <w:pPr>
        <w:spacing w:line="360" w:lineRule="auto"/>
        <w:ind w:firstLine="420" w:firstLineChars="200"/>
        <w:rPr>
          <w:rFonts w:hint="eastAsia" w:ascii="宋体" w:hAnsi="宋体"/>
          <w:color w:val="000000"/>
          <w:szCs w:val="21"/>
          <w:highlight w:val="none"/>
        </w:rPr>
      </w:pPr>
    </w:p>
    <w:p>
      <w:pPr>
        <w:spacing w:line="360" w:lineRule="auto"/>
        <w:ind w:firstLine="420" w:firstLineChars="200"/>
        <w:rPr>
          <w:rFonts w:hint="eastAsia" w:ascii="宋体" w:hAnsi="宋体"/>
          <w:color w:val="000000"/>
          <w:szCs w:val="21"/>
          <w:highlight w:val="none"/>
        </w:rPr>
      </w:pPr>
    </w:p>
    <w:p>
      <w:pPr>
        <w:spacing w:line="360" w:lineRule="auto"/>
        <w:ind w:firstLine="420" w:firstLineChars="200"/>
        <w:rPr>
          <w:rFonts w:hint="eastAsia" w:ascii="宋体" w:hAnsi="宋体"/>
          <w:color w:val="000000"/>
          <w:szCs w:val="21"/>
          <w:highlight w:val="none"/>
        </w:rPr>
      </w:pPr>
    </w:p>
    <w:p>
      <w:pPr>
        <w:spacing w:line="360" w:lineRule="auto"/>
        <w:ind w:firstLine="420" w:firstLineChars="200"/>
        <w:rPr>
          <w:rFonts w:hint="eastAsia" w:ascii="宋体" w:hAnsi="宋体"/>
          <w:color w:val="000000"/>
          <w:szCs w:val="21"/>
          <w:highlight w:val="none"/>
        </w:rPr>
      </w:pPr>
    </w:p>
    <w:p>
      <w:pPr>
        <w:spacing w:line="360" w:lineRule="auto"/>
        <w:ind w:firstLine="420" w:firstLineChars="200"/>
        <w:rPr>
          <w:rFonts w:hint="eastAsia" w:ascii="宋体" w:hAnsi="宋体"/>
          <w:color w:val="000000"/>
          <w:szCs w:val="21"/>
          <w:highlight w:val="none"/>
        </w:rPr>
      </w:pPr>
    </w:p>
    <w:p>
      <w:pPr>
        <w:spacing w:line="360" w:lineRule="auto"/>
        <w:ind w:firstLine="420" w:firstLineChars="200"/>
        <w:rPr>
          <w:rFonts w:hint="eastAsia" w:ascii="宋体" w:hAnsi="宋体"/>
          <w:color w:val="000000"/>
          <w:szCs w:val="21"/>
          <w:highlight w:val="none"/>
        </w:rPr>
      </w:pPr>
    </w:p>
    <w:p>
      <w:pPr>
        <w:spacing w:line="360" w:lineRule="auto"/>
        <w:ind w:firstLine="420" w:firstLineChars="200"/>
        <w:rPr>
          <w:rFonts w:hint="eastAsia" w:ascii="宋体" w:hAnsi="宋体"/>
          <w:color w:val="000000"/>
          <w:szCs w:val="21"/>
          <w:highlight w:val="none"/>
        </w:rPr>
      </w:pPr>
    </w:p>
    <w:p>
      <w:pPr>
        <w:spacing w:line="360" w:lineRule="auto"/>
        <w:ind w:firstLine="420" w:firstLineChars="200"/>
        <w:rPr>
          <w:rFonts w:hint="eastAsia" w:ascii="宋体" w:hAnsi="宋体"/>
          <w:color w:val="000000"/>
          <w:szCs w:val="21"/>
          <w:highlight w:val="none"/>
        </w:rPr>
      </w:pPr>
    </w:p>
    <w:p>
      <w:pPr>
        <w:spacing w:line="360" w:lineRule="auto"/>
        <w:rPr>
          <w:rFonts w:hint="eastAsia" w:ascii="宋体" w:hAnsi="宋体"/>
          <w:color w:val="000000"/>
          <w:szCs w:val="21"/>
          <w:highlight w:val="none"/>
        </w:rPr>
      </w:pPr>
    </w:p>
    <w:p>
      <w:pPr>
        <w:spacing w:line="360" w:lineRule="auto"/>
        <w:jc w:val="left"/>
        <w:rPr>
          <w:rFonts w:ascii="宋体" w:hAnsi="宋体"/>
          <w:b/>
          <w:bCs/>
          <w:szCs w:val="21"/>
          <w:highlight w:val="none"/>
        </w:rPr>
      </w:pPr>
      <w:r>
        <w:rPr>
          <w:rFonts w:hint="eastAsia" w:ascii="宋体" w:hAnsi="宋体"/>
          <w:b/>
          <w:bCs/>
          <w:highlight w:val="none"/>
        </w:rPr>
        <w:t>附件：</w:t>
      </w:r>
    </w:p>
    <w:p>
      <w:pPr>
        <w:spacing w:line="360" w:lineRule="auto"/>
        <w:jc w:val="center"/>
        <w:outlineLvl w:val="2"/>
        <w:rPr>
          <w:rFonts w:asciiTheme="minorEastAsia" w:hAnsiTheme="minorEastAsia" w:eastAsiaTheme="minorEastAsia"/>
          <w:b/>
          <w:sz w:val="22"/>
          <w:szCs w:val="22"/>
          <w:highlight w:val="none"/>
        </w:rPr>
      </w:pPr>
      <w:r>
        <w:rPr>
          <w:rFonts w:hint="eastAsia" w:asciiTheme="minorEastAsia" w:hAnsiTheme="minorEastAsia" w:eastAsiaTheme="minorEastAsia"/>
          <w:b/>
          <w:sz w:val="22"/>
          <w:szCs w:val="22"/>
          <w:highlight w:val="none"/>
        </w:rPr>
        <w:t>授权书</w:t>
      </w:r>
    </w:p>
    <w:p>
      <w:pPr>
        <w:pStyle w:val="14"/>
        <w:snapToGrid w:val="0"/>
        <w:spacing w:line="360" w:lineRule="auto"/>
        <w:ind w:firstLine="440" w:firstLineChars="200"/>
        <w:jc w:val="left"/>
        <w:rPr>
          <w:rFonts w:hAnsi="宋体"/>
          <w:sz w:val="22"/>
          <w:szCs w:val="24"/>
          <w:highlight w:val="none"/>
        </w:rPr>
      </w:pPr>
    </w:p>
    <w:p>
      <w:pPr>
        <w:pStyle w:val="14"/>
        <w:snapToGrid w:val="0"/>
        <w:spacing w:line="360" w:lineRule="auto"/>
        <w:ind w:firstLine="440" w:firstLineChars="200"/>
        <w:jc w:val="left"/>
        <w:rPr>
          <w:rFonts w:hAnsi="宋体"/>
          <w:sz w:val="22"/>
          <w:szCs w:val="24"/>
          <w:highlight w:val="none"/>
        </w:rPr>
      </w:pPr>
      <w:r>
        <w:rPr>
          <w:rFonts w:hint="eastAsia" w:hAnsi="宋体"/>
          <w:sz w:val="22"/>
          <w:szCs w:val="24"/>
          <w:highlight w:val="none"/>
        </w:rPr>
        <w:t>本授权书声明：</w:t>
      </w:r>
      <w:r>
        <w:rPr>
          <w:rFonts w:hint="eastAsia" w:hAnsi="宋体"/>
          <w:sz w:val="22"/>
          <w:szCs w:val="24"/>
          <w:highlight w:val="none"/>
          <w:u w:val="single"/>
        </w:rPr>
        <w:t xml:space="preserve">           </w:t>
      </w:r>
      <w:r>
        <w:rPr>
          <w:rFonts w:hint="eastAsia" w:hAnsi="宋体"/>
          <w:sz w:val="22"/>
          <w:szCs w:val="24"/>
          <w:highlight w:val="none"/>
        </w:rPr>
        <w:t>（</w:t>
      </w:r>
      <w:r>
        <w:rPr>
          <w:rFonts w:hint="eastAsia" w:hAnsi="宋体"/>
          <w:sz w:val="22"/>
          <w:szCs w:val="24"/>
          <w:highlight w:val="none"/>
          <w:lang w:val="en-US" w:eastAsia="zh-CN"/>
        </w:rPr>
        <w:t>参选人</w:t>
      </w:r>
      <w:r>
        <w:rPr>
          <w:rFonts w:hint="eastAsia" w:hAnsi="宋体"/>
          <w:sz w:val="22"/>
          <w:szCs w:val="24"/>
          <w:highlight w:val="none"/>
        </w:rPr>
        <w:t>名称）授权</w:t>
      </w:r>
      <w:r>
        <w:rPr>
          <w:rFonts w:hint="eastAsia" w:hAnsi="宋体"/>
          <w:sz w:val="22"/>
          <w:szCs w:val="24"/>
          <w:highlight w:val="none"/>
          <w:u w:val="single"/>
        </w:rPr>
        <w:t xml:space="preserve">       </w:t>
      </w:r>
      <w:r>
        <w:rPr>
          <w:rFonts w:hint="eastAsia" w:hAnsi="宋体"/>
          <w:sz w:val="22"/>
          <w:szCs w:val="24"/>
          <w:highlight w:val="none"/>
        </w:rPr>
        <w:t>（</w:t>
      </w:r>
      <w:r>
        <w:rPr>
          <w:rFonts w:hint="eastAsia" w:hAnsi="宋体"/>
          <w:sz w:val="22"/>
          <w:szCs w:val="24"/>
          <w:highlight w:val="none"/>
          <w:lang w:val="en-US" w:eastAsia="zh-CN"/>
        </w:rPr>
        <w:t>参选人</w:t>
      </w:r>
      <w:r>
        <w:rPr>
          <w:rFonts w:hint="eastAsia" w:hAnsi="宋体"/>
          <w:sz w:val="22"/>
          <w:szCs w:val="24"/>
          <w:highlight w:val="none"/>
        </w:rPr>
        <w:t>授权代表姓名、职务）代表我方参加本项目</w:t>
      </w:r>
      <w:r>
        <w:rPr>
          <w:rFonts w:hint="eastAsia" w:hAnsi="宋体"/>
          <w:bCs/>
          <w:sz w:val="22"/>
          <w:szCs w:val="24"/>
          <w:highlight w:val="none"/>
        </w:rPr>
        <w:t>采购活动</w:t>
      </w:r>
      <w:r>
        <w:rPr>
          <w:rFonts w:hint="eastAsia" w:hAnsi="宋体"/>
          <w:sz w:val="22"/>
          <w:szCs w:val="24"/>
          <w:highlight w:val="none"/>
        </w:rPr>
        <w:t>，全权代表我方处理</w:t>
      </w:r>
      <w:r>
        <w:rPr>
          <w:rFonts w:hint="eastAsia" w:hAnsi="宋体"/>
          <w:sz w:val="22"/>
          <w:szCs w:val="24"/>
          <w:highlight w:val="none"/>
          <w:lang w:val="en-US" w:eastAsia="zh-CN"/>
        </w:rPr>
        <w:t>招标</w:t>
      </w:r>
      <w:r>
        <w:rPr>
          <w:rFonts w:hint="eastAsia" w:hAnsi="宋体"/>
          <w:sz w:val="22"/>
          <w:szCs w:val="24"/>
          <w:highlight w:val="none"/>
        </w:rPr>
        <w:t>过程的一切事宜，包括但不限于：提交</w:t>
      </w:r>
      <w:r>
        <w:rPr>
          <w:rFonts w:hint="eastAsia" w:hAnsi="宋体"/>
          <w:sz w:val="22"/>
          <w:szCs w:val="24"/>
          <w:highlight w:val="none"/>
          <w:lang w:val="en-US" w:eastAsia="zh-CN"/>
        </w:rPr>
        <w:t>参选文件</w:t>
      </w:r>
      <w:r>
        <w:rPr>
          <w:rFonts w:hint="eastAsia" w:hAnsi="宋体"/>
          <w:sz w:val="22"/>
          <w:szCs w:val="24"/>
          <w:highlight w:val="none"/>
        </w:rPr>
        <w:t>、签约等。</w:t>
      </w:r>
      <w:r>
        <w:rPr>
          <w:rFonts w:hint="eastAsia" w:hAnsi="宋体"/>
          <w:sz w:val="22"/>
          <w:szCs w:val="24"/>
          <w:highlight w:val="none"/>
          <w:lang w:val="en-US" w:eastAsia="zh-CN"/>
        </w:rPr>
        <w:t>参选人</w:t>
      </w:r>
      <w:r>
        <w:rPr>
          <w:rFonts w:hint="eastAsia" w:hAnsi="宋体"/>
          <w:sz w:val="22"/>
          <w:szCs w:val="24"/>
          <w:highlight w:val="none"/>
        </w:rPr>
        <w:t>授权代表在采购活动过程中所签署的一切文件和处理与之有关的一切事务，本公司均予以认可并对此承担责任。</w:t>
      </w:r>
      <w:r>
        <w:rPr>
          <w:rFonts w:hint="eastAsia" w:hAnsi="宋体"/>
          <w:sz w:val="22"/>
          <w:szCs w:val="24"/>
          <w:highlight w:val="none"/>
          <w:lang w:val="en-US" w:eastAsia="zh-CN"/>
        </w:rPr>
        <w:t>参选人</w:t>
      </w:r>
      <w:r>
        <w:rPr>
          <w:rFonts w:hint="eastAsia" w:hAnsi="宋体"/>
          <w:sz w:val="22"/>
          <w:szCs w:val="24"/>
          <w:highlight w:val="none"/>
        </w:rPr>
        <w:t>授权代表无转委托权。特此授权。</w:t>
      </w:r>
    </w:p>
    <w:p>
      <w:pPr>
        <w:pStyle w:val="14"/>
        <w:snapToGrid w:val="0"/>
        <w:spacing w:line="360" w:lineRule="auto"/>
        <w:ind w:firstLine="440" w:firstLineChars="200"/>
        <w:jc w:val="left"/>
        <w:rPr>
          <w:rFonts w:hAnsi="宋体"/>
          <w:sz w:val="22"/>
          <w:szCs w:val="24"/>
          <w:highlight w:val="none"/>
        </w:rPr>
      </w:pPr>
      <w:r>
        <w:rPr>
          <w:rFonts w:hint="eastAsia" w:hAnsi="宋体"/>
          <w:sz w:val="22"/>
          <w:szCs w:val="24"/>
          <w:highlight w:val="none"/>
        </w:rPr>
        <w:t>本授权书自出具之日起生效。</w:t>
      </w:r>
    </w:p>
    <w:p>
      <w:pPr>
        <w:pStyle w:val="14"/>
        <w:snapToGrid w:val="0"/>
        <w:spacing w:line="360" w:lineRule="auto"/>
        <w:ind w:firstLine="440" w:firstLineChars="200"/>
        <w:jc w:val="left"/>
        <w:rPr>
          <w:rFonts w:hint="eastAsia" w:hAnsi="宋体"/>
          <w:sz w:val="22"/>
          <w:szCs w:val="18"/>
          <w:highlight w:val="none"/>
        </w:rPr>
      </w:pPr>
      <w:r>
        <w:rPr>
          <w:rFonts w:hint="eastAsia" w:hAnsi="宋体"/>
          <w:sz w:val="22"/>
          <w:szCs w:val="24"/>
          <w:highlight w:val="none"/>
        </w:rPr>
        <w:t>授权代表</w:t>
      </w:r>
      <w:r>
        <w:rPr>
          <w:rFonts w:hint="eastAsia" w:hAnsi="宋体"/>
          <w:sz w:val="22"/>
          <w:szCs w:val="18"/>
          <w:highlight w:val="none"/>
        </w:rPr>
        <w:t>身份证明扫描件：</w:t>
      </w:r>
    </w:p>
    <w:p>
      <w:pPr>
        <w:pStyle w:val="14"/>
        <w:snapToGrid w:val="0"/>
        <w:spacing w:line="360" w:lineRule="auto"/>
        <w:ind w:firstLine="440" w:firstLineChars="200"/>
        <w:jc w:val="left"/>
        <w:rPr>
          <w:rFonts w:hint="eastAsia" w:hAnsi="宋体"/>
          <w:sz w:val="22"/>
          <w:szCs w:val="18"/>
          <w:highlight w:val="none"/>
        </w:rPr>
      </w:pPr>
    </w:p>
    <w:p>
      <w:pPr>
        <w:pStyle w:val="14"/>
        <w:snapToGrid w:val="0"/>
        <w:spacing w:line="360" w:lineRule="auto"/>
        <w:ind w:firstLine="440" w:firstLineChars="200"/>
        <w:jc w:val="left"/>
        <w:rPr>
          <w:rFonts w:hAnsi="宋体"/>
          <w:sz w:val="22"/>
          <w:szCs w:val="18"/>
          <w:highlight w:val="none"/>
        </w:rPr>
      </w:pPr>
    </w:p>
    <w:p>
      <w:pPr>
        <w:pStyle w:val="14"/>
        <w:snapToGrid w:val="0"/>
        <w:spacing w:line="360" w:lineRule="auto"/>
        <w:ind w:firstLine="440" w:firstLineChars="200"/>
        <w:jc w:val="left"/>
        <w:rPr>
          <w:rFonts w:hAnsi="宋体"/>
          <w:sz w:val="22"/>
          <w:szCs w:val="24"/>
          <w:highlight w:val="none"/>
        </w:rPr>
      </w:pPr>
      <w:r>
        <w:rPr>
          <w:rFonts w:hint="eastAsia" w:hAnsi="宋体"/>
          <w:sz w:val="22"/>
          <w:szCs w:val="24"/>
          <w:highlight w:val="none"/>
        </w:rPr>
        <w:t>授权代表联系方式：</w:t>
      </w:r>
      <w:r>
        <w:rPr>
          <w:rFonts w:hint="eastAsia" w:hAnsi="宋体"/>
          <w:sz w:val="22"/>
          <w:szCs w:val="24"/>
          <w:highlight w:val="none"/>
          <w:u w:val="single"/>
        </w:rPr>
        <w:t xml:space="preserve">          （填写手机号码）</w:t>
      </w:r>
    </w:p>
    <w:p>
      <w:pPr>
        <w:spacing w:line="360" w:lineRule="auto"/>
        <w:ind w:firstLine="330" w:firstLineChars="150"/>
        <w:rPr>
          <w:rFonts w:ascii="宋体" w:hAnsi="宋体"/>
          <w:sz w:val="22"/>
          <w:szCs w:val="24"/>
          <w:highlight w:val="none"/>
        </w:rPr>
      </w:pPr>
      <w:r>
        <w:rPr>
          <w:rFonts w:hint="eastAsia" w:ascii="宋体" w:hAnsi="宋体"/>
          <w:sz w:val="22"/>
          <w:szCs w:val="24"/>
          <w:highlight w:val="none"/>
        </w:rPr>
        <w:t>特此声明。</w:t>
      </w:r>
    </w:p>
    <w:p>
      <w:pPr>
        <w:spacing w:line="360" w:lineRule="auto"/>
        <w:ind w:firstLine="4400" w:firstLineChars="2000"/>
        <w:rPr>
          <w:rFonts w:ascii="宋体" w:hAnsi="宋体"/>
          <w:bCs/>
          <w:sz w:val="22"/>
          <w:szCs w:val="24"/>
          <w:highlight w:val="none"/>
        </w:rPr>
      </w:pPr>
      <w:r>
        <w:rPr>
          <w:rFonts w:hint="eastAsia" w:hAnsi="宋体"/>
          <w:sz w:val="22"/>
          <w:szCs w:val="24"/>
          <w:highlight w:val="none"/>
          <w:lang w:val="en-US" w:eastAsia="zh-CN"/>
        </w:rPr>
        <w:t>参选人盖</w:t>
      </w:r>
      <w:r>
        <w:rPr>
          <w:rFonts w:hint="eastAsia" w:ascii="宋体" w:hAnsi="宋体"/>
          <w:bCs/>
          <w:sz w:val="22"/>
          <w:szCs w:val="24"/>
          <w:highlight w:val="none"/>
        </w:rPr>
        <w:t>章：</w:t>
      </w:r>
      <w:r>
        <w:rPr>
          <w:rFonts w:hint="eastAsia" w:ascii="宋体" w:hAnsi="宋体"/>
          <w:bCs/>
          <w:sz w:val="22"/>
          <w:szCs w:val="24"/>
          <w:highlight w:val="none"/>
          <w:u w:val="single"/>
        </w:rPr>
        <w:t xml:space="preserve">                    </w:t>
      </w:r>
    </w:p>
    <w:p>
      <w:pPr>
        <w:spacing w:line="360" w:lineRule="auto"/>
        <w:ind w:firstLine="4620" w:firstLineChars="2100"/>
        <w:rPr>
          <w:rFonts w:ascii="宋体" w:hAnsi="宋体"/>
          <w:sz w:val="22"/>
          <w:szCs w:val="24"/>
          <w:highlight w:val="none"/>
        </w:rPr>
      </w:pPr>
      <w:r>
        <w:rPr>
          <w:rFonts w:hint="eastAsia" w:ascii="宋体" w:hAnsi="宋体"/>
          <w:sz w:val="22"/>
          <w:szCs w:val="24"/>
          <w:highlight w:val="none"/>
        </w:rPr>
        <w:t>日    期：</w:t>
      </w:r>
      <w:r>
        <w:rPr>
          <w:rFonts w:hint="eastAsia" w:ascii="宋体" w:hAnsi="宋体"/>
          <w:bCs/>
          <w:sz w:val="22"/>
          <w:szCs w:val="24"/>
          <w:highlight w:val="none"/>
          <w:u w:val="single"/>
        </w:rPr>
        <w:t xml:space="preserve">                    </w:t>
      </w:r>
    </w:p>
    <w:p>
      <w:pPr>
        <w:pStyle w:val="14"/>
        <w:snapToGrid w:val="0"/>
        <w:spacing w:line="360" w:lineRule="auto"/>
        <w:jc w:val="left"/>
        <w:rPr>
          <w:rFonts w:hAnsi="宋体"/>
          <w:sz w:val="22"/>
          <w:szCs w:val="24"/>
          <w:highlight w:val="none"/>
        </w:rPr>
      </w:pPr>
      <w:r>
        <w:rPr>
          <w:rFonts w:hint="eastAsia" w:hAnsi="宋体"/>
          <w:sz w:val="22"/>
          <w:szCs w:val="24"/>
          <w:highlight w:val="none"/>
        </w:rPr>
        <w:t>注：</w:t>
      </w:r>
    </w:p>
    <w:p>
      <w:pPr>
        <w:pStyle w:val="14"/>
        <w:snapToGrid w:val="0"/>
        <w:spacing w:line="360" w:lineRule="auto"/>
        <w:ind w:firstLine="663" w:firstLineChars="300"/>
        <w:jc w:val="left"/>
        <w:rPr>
          <w:rFonts w:hAnsi="宋体"/>
          <w:b/>
          <w:bCs/>
          <w:sz w:val="22"/>
          <w:szCs w:val="24"/>
          <w:highlight w:val="none"/>
        </w:rPr>
      </w:pPr>
      <w:r>
        <w:rPr>
          <w:rFonts w:hint="eastAsia" w:hAnsi="宋体"/>
          <w:b/>
          <w:bCs/>
          <w:sz w:val="22"/>
          <w:szCs w:val="24"/>
          <w:highlight w:val="none"/>
        </w:rPr>
        <w:t>1.本项目只允许有唯一的</w:t>
      </w:r>
      <w:r>
        <w:rPr>
          <w:rFonts w:hint="eastAsia" w:hAnsi="宋体"/>
          <w:b/>
          <w:bCs/>
          <w:sz w:val="22"/>
          <w:szCs w:val="24"/>
          <w:highlight w:val="none"/>
          <w:lang w:val="en-US" w:eastAsia="zh-CN"/>
        </w:rPr>
        <w:t>参选人</w:t>
      </w:r>
      <w:r>
        <w:rPr>
          <w:rFonts w:hint="eastAsia" w:hAnsi="宋体"/>
          <w:b/>
          <w:bCs/>
          <w:sz w:val="22"/>
          <w:szCs w:val="24"/>
          <w:highlight w:val="none"/>
        </w:rPr>
        <w:t>授权代表，提供身份证明扫描件；</w:t>
      </w:r>
    </w:p>
    <w:p>
      <w:pPr>
        <w:wordWrap w:val="0"/>
        <w:spacing w:line="360" w:lineRule="auto"/>
        <w:ind w:right="480" w:firstLine="663" w:firstLineChars="300"/>
        <w:rPr>
          <w:rFonts w:ascii="宋体" w:hAnsi="宋体" w:cs="宋体"/>
          <w:b/>
          <w:bCs/>
          <w:sz w:val="20"/>
          <w:szCs w:val="20"/>
          <w:highlight w:val="none"/>
        </w:rPr>
      </w:pPr>
      <w:r>
        <w:rPr>
          <w:rFonts w:hint="eastAsia" w:hAnsi="宋体"/>
          <w:b/>
          <w:bCs/>
          <w:sz w:val="22"/>
          <w:szCs w:val="24"/>
          <w:highlight w:val="none"/>
        </w:rPr>
        <w:t>2.法定代表人</w:t>
      </w:r>
      <w:r>
        <w:rPr>
          <w:rFonts w:hint="eastAsia" w:hAnsi="宋体"/>
          <w:b/>
          <w:bCs/>
          <w:sz w:val="22"/>
          <w:szCs w:val="24"/>
          <w:highlight w:val="none"/>
          <w:lang w:val="en-US" w:eastAsia="zh-CN"/>
        </w:rPr>
        <w:t>或个体工商户经营者</w:t>
      </w:r>
      <w:r>
        <w:rPr>
          <w:rFonts w:hint="eastAsia" w:hAnsi="宋体"/>
          <w:b/>
          <w:bCs/>
          <w:sz w:val="22"/>
          <w:szCs w:val="24"/>
          <w:highlight w:val="none"/>
        </w:rPr>
        <w:t>参加</w:t>
      </w:r>
      <w:r>
        <w:rPr>
          <w:rFonts w:hint="eastAsia" w:hAnsi="宋体"/>
          <w:b/>
          <w:bCs/>
          <w:sz w:val="22"/>
          <w:szCs w:val="24"/>
          <w:highlight w:val="none"/>
          <w:lang w:val="en-US" w:eastAsia="zh-CN"/>
        </w:rPr>
        <w:t>投标</w:t>
      </w:r>
      <w:r>
        <w:rPr>
          <w:rFonts w:hint="eastAsia" w:hAnsi="宋体"/>
          <w:b/>
          <w:bCs/>
          <w:sz w:val="22"/>
          <w:szCs w:val="24"/>
          <w:highlight w:val="none"/>
        </w:rPr>
        <w:t>的无需提供授权书，提供身份证明扫描件和营业执照复印件</w:t>
      </w:r>
      <w:r>
        <w:rPr>
          <w:rFonts w:hint="eastAsia" w:hAnsi="宋体"/>
          <w:b/>
          <w:bCs/>
          <w:sz w:val="22"/>
          <w:szCs w:val="24"/>
          <w:highlight w:val="none"/>
          <w:lang w:eastAsia="zh-CN"/>
        </w:rPr>
        <w:t>（</w:t>
      </w:r>
      <w:r>
        <w:rPr>
          <w:rFonts w:hint="eastAsia" w:hAnsi="宋体"/>
          <w:b/>
          <w:bCs/>
          <w:sz w:val="22"/>
          <w:szCs w:val="24"/>
          <w:highlight w:val="none"/>
          <w:lang w:val="en-US" w:eastAsia="zh-CN"/>
        </w:rPr>
        <w:t>以营业执照上显示姓名为准</w:t>
      </w:r>
      <w:r>
        <w:rPr>
          <w:rFonts w:hint="eastAsia" w:hAnsi="宋体"/>
          <w:b/>
          <w:bCs/>
          <w:sz w:val="22"/>
          <w:szCs w:val="24"/>
          <w:highlight w:val="none"/>
          <w:lang w:eastAsia="zh-CN"/>
        </w:rPr>
        <w:t>）</w:t>
      </w:r>
      <w:r>
        <w:rPr>
          <w:rFonts w:hint="eastAsia" w:hAnsi="宋体"/>
          <w:b/>
          <w:bCs/>
          <w:sz w:val="22"/>
          <w:szCs w:val="24"/>
          <w:highlight w:val="none"/>
        </w:rPr>
        <w:t>。</w:t>
      </w:r>
    </w:p>
    <w:p>
      <w:pPr>
        <w:spacing w:line="360" w:lineRule="auto"/>
        <w:ind w:firstLine="420" w:firstLineChars="200"/>
        <w:rPr>
          <w:color w:val="000000"/>
          <w:highlight w:val="none"/>
        </w:rPr>
      </w:pPr>
    </w:p>
    <w:p>
      <w:pPr>
        <w:spacing w:line="360" w:lineRule="auto"/>
        <w:ind w:firstLine="420" w:firstLineChars="200"/>
        <w:rPr>
          <w:color w:val="000000"/>
          <w:highlight w:val="none"/>
        </w:rPr>
      </w:pPr>
    </w:p>
    <w:p>
      <w:pPr>
        <w:spacing w:line="360" w:lineRule="auto"/>
        <w:ind w:firstLine="420" w:firstLineChars="200"/>
        <w:rPr>
          <w:color w:val="000000"/>
          <w:highlight w:val="none"/>
        </w:rPr>
      </w:pPr>
    </w:p>
    <w:sectPr>
      <w:headerReference r:id="rId4" w:type="default"/>
      <w:footerReference r:id="rId5" w:type="default"/>
      <w:pgSz w:w="11906" w:h="16838"/>
      <w:pgMar w:top="1418" w:right="1418" w:bottom="1418" w:left="1418" w:header="680" w:footer="680" w:gutter="0"/>
      <w:pgNumType w:fmt="decimal"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roma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top w:val="single" w:color="auto" w:sz="4" w:space="1"/>
      </w:pBdr>
      <w:jc w:val="center"/>
      <w:rPr>
        <w:rFonts w:hint="default"/>
        <w:lang w:val="en-US"/>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18"/>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lang w:val="en-US" w:eastAsia="zh-CN"/>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ind w:right="360"/>
      <w:jc w:val="right"/>
      <w:rPr>
        <w:rFonts w:hint="default" w:eastAsia="宋体"/>
        <w:szCs w:val="21"/>
        <w:lang w:val="en-US" w:eastAsia="zh-CN"/>
      </w:rPr>
    </w:pPr>
    <w:r>
      <w:rPr>
        <w:rFonts w:hint="eastAsia"/>
        <w:szCs w:val="21"/>
      </w:rPr>
      <w:t xml:space="preserve">                               </w:t>
    </w:r>
    <w:r>
      <w:rPr>
        <w:rFonts w:hint="eastAsia"/>
        <w:szCs w:val="21"/>
        <w:lang w:val="en-US" w:eastAsia="zh-CN"/>
      </w:rPr>
      <w:t xml:space="preserve">        潜山市浒山湖连心大桥新建工程压浆料、外加剂采购项目比选文件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E5C5027"/>
    <w:multiLevelType w:val="singleLevel"/>
    <w:tmpl w:val="AE5C5027"/>
    <w:lvl w:ilvl="0" w:tentative="0">
      <w:start w:val="2"/>
      <w:numFmt w:val="chineseCounting"/>
      <w:suff w:val="nothing"/>
      <w:lvlText w:val="%1、"/>
      <w:lvlJc w:val="left"/>
      <w:rPr>
        <w:rFonts w:hint="eastAsia"/>
      </w:rPr>
    </w:lvl>
  </w:abstractNum>
  <w:abstractNum w:abstractNumId="1">
    <w:nsid w:val="E8A165CF"/>
    <w:multiLevelType w:val="singleLevel"/>
    <w:tmpl w:val="E8A165CF"/>
    <w:lvl w:ilvl="0" w:tentative="0">
      <w:start w:val="1"/>
      <w:numFmt w:val="bullet"/>
      <w:pStyle w:val="12"/>
      <w:lvlText w:val=""/>
      <w:lvlJc w:val="left"/>
      <w:pPr>
        <w:tabs>
          <w:tab w:val="left" w:pos="780"/>
        </w:tabs>
        <w:ind w:left="780" w:hanging="360"/>
      </w:pPr>
      <w:rPr>
        <w:rFonts w:hint="default" w:ascii="Wingdings" w:hAnsi="Wingdings"/>
      </w:rPr>
    </w:lvl>
  </w:abstractNum>
  <w:abstractNum w:abstractNumId="2">
    <w:nsid w:val="0000000C"/>
    <w:multiLevelType w:val="singleLevel"/>
    <w:tmpl w:val="0000000C"/>
    <w:lvl w:ilvl="0" w:tentative="0">
      <w:start w:val="1"/>
      <w:numFmt w:val="chineseCounting"/>
      <w:suff w:val="nothing"/>
      <w:lvlText w:val="%1、"/>
      <w:lvlJc w:val="left"/>
      <w:rPr>
        <w:rFonts w:cs="Times New Roman"/>
      </w:rPr>
    </w:lvl>
  </w:abstractNum>
  <w:abstractNum w:abstractNumId="3">
    <w:nsid w:val="1A90A1D7"/>
    <w:multiLevelType w:val="singleLevel"/>
    <w:tmpl w:val="1A90A1D7"/>
    <w:lvl w:ilvl="0" w:tentative="0">
      <w:start w:val="1"/>
      <w:numFmt w:val="chineseCounting"/>
      <w:suff w:val="nothing"/>
      <w:lvlText w:val="%1、"/>
      <w:lvlJc w:val="left"/>
      <w:rPr>
        <w:rFonts w:hint="eastAsia"/>
      </w:rPr>
    </w:lvl>
  </w:abstractNum>
  <w:abstractNum w:abstractNumId="4">
    <w:nsid w:val="58E4D968"/>
    <w:multiLevelType w:val="singleLevel"/>
    <w:tmpl w:val="58E4D968"/>
    <w:lvl w:ilvl="0" w:tentative="0">
      <w:start w:val="5"/>
      <w:numFmt w:val="decimal"/>
      <w:suff w:val="nothing"/>
      <w:lvlText w:val="%1．"/>
      <w:lvlJc w:val="left"/>
    </w:lvl>
  </w:abstractNum>
  <w:abstractNum w:abstractNumId="5">
    <w:nsid w:val="59D0A1BC"/>
    <w:multiLevelType w:val="singleLevel"/>
    <w:tmpl w:val="59D0A1BC"/>
    <w:lvl w:ilvl="0" w:tentative="0">
      <w:start w:val="4"/>
      <w:numFmt w:val="decimal"/>
      <w:suff w:val="nothing"/>
      <w:lvlText w:val="(%1)"/>
      <w:lvlJc w:val="left"/>
    </w:lvl>
  </w:abstractNum>
  <w:abstractNum w:abstractNumId="6">
    <w:nsid w:val="5BA3955F"/>
    <w:multiLevelType w:val="singleLevel"/>
    <w:tmpl w:val="5BA3955F"/>
    <w:lvl w:ilvl="0" w:tentative="0">
      <w:start w:val="1"/>
      <w:numFmt w:val="decimal"/>
      <w:suff w:val="nothing"/>
      <w:lvlText w:val="%1、"/>
      <w:lvlJc w:val="left"/>
    </w:lvl>
  </w:abstractNum>
  <w:abstractNum w:abstractNumId="7">
    <w:nsid w:val="78EF49A2"/>
    <w:multiLevelType w:val="multilevel"/>
    <w:tmpl w:val="78EF49A2"/>
    <w:lvl w:ilvl="0" w:tentative="0">
      <w:start w:val="1"/>
      <w:numFmt w:val="japaneseCounting"/>
      <w:lvlText w:val="第%1章"/>
      <w:lvlJc w:val="left"/>
      <w:pPr>
        <w:tabs>
          <w:tab w:val="left" w:pos="1275"/>
        </w:tabs>
        <w:ind w:left="1275" w:hanging="1275"/>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
  </w:num>
  <w:num w:numId="2">
    <w:abstractNumId w:val="7"/>
  </w:num>
  <w:num w:numId="3">
    <w:abstractNumId w:val="4"/>
  </w:num>
  <w:num w:numId="4">
    <w:abstractNumId w:val="5"/>
  </w:num>
  <w:num w:numId="5">
    <w:abstractNumId w:val="3"/>
  </w:num>
  <w:num w:numId="6">
    <w:abstractNumId w:val="6"/>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M5MDkzMWFiYmQ1ZTkxOGJhMmRhMjQ2ODZkNzRiOGIifQ=="/>
    <w:docVar w:name="KSO_WPS_MARK_KEY" w:val="484f0cf5-1a0a-42ac-86f4-d289c900cd4d"/>
  </w:docVars>
  <w:rsids>
    <w:rsidRoot w:val="00172A27"/>
    <w:rsid w:val="00002114"/>
    <w:rsid w:val="000028B9"/>
    <w:rsid w:val="000030E6"/>
    <w:rsid w:val="000058BC"/>
    <w:rsid w:val="00006FF8"/>
    <w:rsid w:val="00016110"/>
    <w:rsid w:val="000372C2"/>
    <w:rsid w:val="00055669"/>
    <w:rsid w:val="000572CD"/>
    <w:rsid w:val="000626F3"/>
    <w:rsid w:val="00070EDC"/>
    <w:rsid w:val="000743A8"/>
    <w:rsid w:val="00084249"/>
    <w:rsid w:val="00085E3C"/>
    <w:rsid w:val="000A60DA"/>
    <w:rsid w:val="000A6CEE"/>
    <w:rsid w:val="000B226F"/>
    <w:rsid w:val="000C1A5E"/>
    <w:rsid w:val="000C6F3F"/>
    <w:rsid w:val="000D6DD0"/>
    <w:rsid w:val="000D7A4B"/>
    <w:rsid w:val="000E666D"/>
    <w:rsid w:val="000F6B6E"/>
    <w:rsid w:val="00121CC7"/>
    <w:rsid w:val="00121EC2"/>
    <w:rsid w:val="00134054"/>
    <w:rsid w:val="00136777"/>
    <w:rsid w:val="00150063"/>
    <w:rsid w:val="0017470C"/>
    <w:rsid w:val="0017624E"/>
    <w:rsid w:val="001802C2"/>
    <w:rsid w:val="00180744"/>
    <w:rsid w:val="0018411E"/>
    <w:rsid w:val="00187395"/>
    <w:rsid w:val="001967F2"/>
    <w:rsid w:val="001A50E8"/>
    <w:rsid w:val="001B4184"/>
    <w:rsid w:val="001C0260"/>
    <w:rsid w:val="001D77D9"/>
    <w:rsid w:val="001F1C78"/>
    <w:rsid w:val="00203664"/>
    <w:rsid w:val="00210A7B"/>
    <w:rsid w:val="002304E4"/>
    <w:rsid w:val="00237E4D"/>
    <w:rsid w:val="002440B4"/>
    <w:rsid w:val="00245594"/>
    <w:rsid w:val="002618C6"/>
    <w:rsid w:val="00265483"/>
    <w:rsid w:val="002666B5"/>
    <w:rsid w:val="00270BE8"/>
    <w:rsid w:val="00273182"/>
    <w:rsid w:val="002775DD"/>
    <w:rsid w:val="002A051F"/>
    <w:rsid w:val="002A2962"/>
    <w:rsid w:val="002A591A"/>
    <w:rsid w:val="002C3E0C"/>
    <w:rsid w:val="002C5380"/>
    <w:rsid w:val="002D514F"/>
    <w:rsid w:val="002D684B"/>
    <w:rsid w:val="002E38DB"/>
    <w:rsid w:val="002E62AB"/>
    <w:rsid w:val="002F26A5"/>
    <w:rsid w:val="0030669B"/>
    <w:rsid w:val="00306771"/>
    <w:rsid w:val="00307C99"/>
    <w:rsid w:val="00316D85"/>
    <w:rsid w:val="0031798E"/>
    <w:rsid w:val="003328EB"/>
    <w:rsid w:val="00351CF0"/>
    <w:rsid w:val="003574F4"/>
    <w:rsid w:val="00361C49"/>
    <w:rsid w:val="003656C7"/>
    <w:rsid w:val="003805D7"/>
    <w:rsid w:val="0038511B"/>
    <w:rsid w:val="00385B42"/>
    <w:rsid w:val="00386D00"/>
    <w:rsid w:val="0039650F"/>
    <w:rsid w:val="003A4D60"/>
    <w:rsid w:val="003A5907"/>
    <w:rsid w:val="003B01AA"/>
    <w:rsid w:val="003B3313"/>
    <w:rsid w:val="003C6D2D"/>
    <w:rsid w:val="003D11EC"/>
    <w:rsid w:val="003E25FE"/>
    <w:rsid w:val="003E4AFC"/>
    <w:rsid w:val="003E609C"/>
    <w:rsid w:val="003F10EC"/>
    <w:rsid w:val="003F285D"/>
    <w:rsid w:val="00404E75"/>
    <w:rsid w:val="00412C7A"/>
    <w:rsid w:val="00432B8F"/>
    <w:rsid w:val="004422CA"/>
    <w:rsid w:val="00442B63"/>
    <w:rsid w:val="00451E26"/>
    <w:rsid w:val="004613CC"/>
    <w:rsid w:val="0047026C"/>
    <w:rsid w:val="00473D41"/>
    <w:rsid w:val="0047503C"/>
    <w:rsid w:val="00475C50"/>
    <w:rsid w:val="00486C81"/>
    <w:rsid w:val="004916E1"/>
    <w:rsid w:val="0049527C"/>
    <w:rsid w:val="00495EB3"/>
    <w:rsid w:val="004B0A63"/>
    <w:rsid w:val="004B4279"/>
    <w:rsid w:val="004B5E40"/>
    <w:rsid w:val="004C38A5"/>
    <w:rsid w:val="004C5A10"/>
    <w:rsid w:val="004F67FC"/>
    <w:rsid w:val="004F790B"/>
    <w:rsid w:val="00504A12"/>
    <w:rsid w:val="00510DD4"/>
    <w:rsid w:val="00512A8A"/>
    <w:rsid w:val="00520E01"/>
    <w:rsid w:val="00543990"/>
    <w:rsid w:val="00550FBE"/>
    <w:rsid w:val="0055735C"/>
    <w:rsid w:val="00561375"/>
    <w:rsid w:val="00563854"/>
    <w:rsid w:val="0056747E"/>
    <w:rsid w:val="005731C9"/>
    <w:rsid w:val="00574FE3"/>
    <w:rsid w:val="00581391"/>
    <w:rsid w:val="005873CA"/>
    <w:rsid w:val="00592881"/>
    <w:rsid w:val="005A2693"/>
    <w:rsid w:val="005A55FD"/>
    <w:rsid w:val="005B19CD"/>
    <w:rsid w:val="005C3F2B"/>
    <w:rsid w:val="005D1419"/>
    <w:rsid w:val="005D1E9C"/>
    <w:rsid w:val="005D3573"/>
    <w:rsid w:val="005D4810"/>
    <w:rsid w:val="005D7829"/>
    <w:rsid w:val="005D7FA9"/>
    <w:rsid w:val="005E46A4"/>
    <w:rsid w:val="005F0EE4"/>
    <w:rsid w:val="005F1E73"/>
    <w:rsid w:val="005F30EE"/>
    <w:rsid w:val="0060329A"/>
    <w:rsid w:val="00622249"/>
    <w:rsid w:val="006275C9"/>
    <w:rsid w:val="00652A37"/>
    <w:rsid w:val="006531D8"/>
    <w:rsid w:val="006809F5"/>
    <w:rsid w:val="00686205"/>
    <w:rsid w:val="00692F7A"/>
    <w:rsid w:val="00693900"/>
    <w:rsid w:val="0069795A"/>
    <w:rsid w:val="006B0EB2"/>
    <w:rsid w:val="006B7C75"/>
    <w:rsid w:val="006C1E83"/>
    <w:rsid w:val="006C4E2D"/>
    <w:rsid w:val="006F4484"/>
    <w:rsid w:val="006F7E46"/>
    <w:rsid w:val="00710CFF"/>
    <w:rsid w:val="007145D5"/>
    <w:rsid w:val="007227EF"/>
    <w:rsid w:val="007257DD"/>
    <w:rsid w:val="00740EBD"/>
    <w:rsid w:val="007436AB"/>
    <w:rsid w:val="00751A0A"/>
    <w:rsid w:val="00761A5E"/>
    <w:rsid w:val="00764F65"/>
    <w:rsid w:val="007676E2"/>
    <w:rsid w:val="00777195"/>
    <w:rsid w:val="00784610"/>
    <w:rsid w:val="00787768"/>
    <w:rsid w:val="00791219"/>
    <w:rsid w:val="007951FF"/>
    <w:rsid w:val="007A619B"/>
    <w:rsid w:val="007B000B"/>
    <w:rsid w:val="007B2DFA"/>
    <w:rsid w:val="007B3616"/>
    <w:rsid w:val="007B77F1"/>
    <w:rsid w:val="007D3952"/>
    <w:rsid w:val="007E6B70"/>
    <w:rsid w:val="007F240F"/>
    <w:rsid w:val="007F4330"/>
    <w:rsid w:val="007F4A33"/>
    <w:rsid w:val="007F5D19"/>
    <w:rsid w:val="00801743"/>
    <w:rsid w:val="00810524"/>
    <w:rsid w:val="00831CC3"/>
    <w:rsid w:val="00835ADE"/>
    <w:rsid w:val="0084413D"/>
    <w:rsid w:val="00845E4A"/>
    <w:rsid w:val="00847284"/>
    <w:rsid w:val="00851D86"/>
    <w:rsid w:val="008527CA"/>
    <w:rsid w:val="0085524E"/>
    <w:rsid w:val="00855EE3"/>
    <w:rsid w:val="00857E8A"/>
    <w:rsid w:val="008636FB"/>
    <w:rsid w:val="00863F45"/>
    <w:rsid w:val="00873828"/>
    <w:rsid w:val="008739F9"/>
    <w:rsid w:val="00880D5E"/>
    <w:rsid w:val="008848E6"/>
    <w:rsid w:val="00897B76"/>
    <w:rsid w:val="008A6BF0"/>
    <w:rsid w:val="008B2F97"/>
    <w:rsid w:val="008B5D80"/>
    <w:rsid w:val="008B61FA"/>
    <w:rsid w:val="008B7C53"/>
    <w:rsid w:val="008C1B42"/>
    <w:rsid w:val="008D1166"/>
    <w:rsid w:val="008E6032"/>
    <w:rsid w:val="008E763E"/>
    <w:rsid w:val="008F113F"/>
    <w:rsid w:val="008F7FBA"/>
    <w:rsid w:val="00900A9C"/>
    <w:rsid w:val="00941C2B"/>
    <w:rsid w:val="0094502D"/>
    <w:rsid w:val="00974403"/>
    <w:rsid w:val="009840A4"/>
    <w:rsid w:val="009958CA"/>
    <w:rsid w:val="009A2415"/>
    <w:rsid w:val="009B0609"/>
    <w:rsid w:val="009B0FD8"/>
    <w:rsid w:val="009B150D"/>
    <w:rsid w:val="009C1A7B"/>
    <w:rsid w:val="009C260B"/>
    <w:rsid w:val="009C2F0F"/>
    <w:rsid w:val="009E014B"/>
    <w:rsid w:val="009E1698"/>
    <w:rsid w:val="009F583C"/>
    <w:rsid w:val="00A01EA7"/>
    <w:rsid w:val="00A20072"/>
    <w:rsid w:val="00A32E53"/>
    <w:rsid w:val="00A33645"/>
    <w:rsid w:val="00A34882"/>
    <w:rsid w:val="00A456A4"/>
    <w:rsid w:val="00A5289F"/>
    <w:rsid w:val="00A57D54"/>
    <w:rsid w:val="00A60F47"/>
    <w:rsid w:val="00AB1604"/>
    <w:rsid w:val="00AC7939"/>
    <w:rsid w:val="00AD4E87"/>
    <w:rsid w:val="00AE26F4"/>
    <w:rsid w:val="00AF04B6"/>
    <w:rsid w:val="00B01501"/>
    <w:rsid w:val="00B10997"/>
    <w:rsid w:val="00B124EC"/>
    <w:rsid w:val="00B24882"/>
    <w:rsid w:val="00B31773"/>
    <w:rsid w:val="00B35AE5"/>
    <w:rsid w:val="00B36FCF"/>
    <w:rsid w:val="00B6141C"/>
    <w:rsid w:val="00B675B1"/>
    <w:rsid w:val="00B75BA9"/>
    <w:rsid w:val="00B80B85"/>
    <w:rsid w:val="00B97F80"/>
    <w:rsid w:val="00BA1825"/>
    <w:rsid w:val="00BC18F8"/>
    <w:rsid w:val="00BC757B"/>
    <w:rsid w:val="00BC7EA0"/>
    <w:rsid w:val="00BD1FF2"/>
    <w:rsid w:val="00BE13C7"/>
    <w:rsid w:val="00BE1F6F"/>
    <w:rsid w:val="00BE2DF1"/>
    <w:rsid w:val="00BE4298"/>
    <w:rsid w:val="00BF12E6"/>
    <w:rsid w:val="00BF5AFD"/>
    <w:rsid w:val="00C0565D"/>
    <w:rsid w:val="00C15665"/>
    <w:rsid w:val="00C17DD7"/>
    <w:rsid w:val="00C27214"/>
    <w:rsid w:val="00C27680"/>
    <w:rsid w:val="00C443BD"/>
    <w:rsid w:val="00C56B8A"/>
    <w:rsid w:val="00C57654"/>
    <w:rsid w:val="00C60E49"/>
    <w:rsid w:val="00C758A9"/>
    <w:rsid w:val="00C912B8"/>
    <w:rsid w:val="00C91E65"/>
    <w:rsid w:val="00C97895"/>
    <w:rsid w:val="00CA3ACD"/>
    <w:rsid w:val="00CB464C"/>
    <w:rsid w:val="00CC379D"/>
    <w:rsid w:val="00CC74AB"/>
    <w:rsid w:val="00CD5AEB"/>
    <w:rsid w:val="00CF4DE4"/>
    <w:rsid w:val="00CF6D80"/>
    <w:rsid w:val="00D0031B"/>
    <w:rsid w:val="00D17074"/>
    <w:rsid w:val="00D34564"/>
    <w:rsid w:val="00D365E5"/>
    <w:rsid w:val="00D51251"/>
    <w:rsid w:val="00D53DCA"/>
    <w:rsid w:val="00D550FB"/>
    <w:rsid w:val="00D57E04"/>
    <w:rsid w:val="00D613CE"/>
    <w:rsid w:val="00D61FA1"/>
    <w:rsid w:val="00D6224F"/>
    <w:rsid w:val="00D64968"/>
    <w:rsid w:val="00D97E95"/>
    <w:rsid w:val="00DA2DEE"/>
    <w:rsid w:val="00DB3AA2"/>
    <w:rsid w:val="00DD0A94"/>
    <w:rsid w:val="00DD2A4E"/>
    <w:rsid w:val="00DE00EF"/>
    <w:rsid w:val="00DE1478"/>
    <w:rsid w:val="00DE1AFA"/>
    <w:rsid w:val="00DE2D9C"/>
    <w:rsid w:val="00DF14BB"/>
    <w:rsid w:val="00E11370"/>
    <w:rsid w:val="00E12B21"/>
    <w:rsid w:val="00E168DA"/>
    <w:rsid w:val="00E25A6A"/>
    <w:rsid w:val="00E25DEC"/>
    <w:rsid w:val="00E414F4"/>
    <w:rsid w:val="00E427D4"/>
    <w:rsid w:val="00E50EEB"/>
    <w:rsid w:val="00E537A8"/>
    <w:rsid w:val="00E62B08"/>
    <w:rsid w:val="00E63D8B"/>
    <w:rsid w:val="00E65A7B"/>
    <w:rsid w:val="00E72562"/>
    <w:rsid w:val="00E92086"/>
    <w:rsid w:val="00EA1C8E"/>
    <w:rsid w:val="00EA4495"/>
    <w:rsid w:val="00EA5AB0"/>
    <w:rsid w:val="00EA5D3B"/>
    <w:rsid w:val="00EB3221"/>
    <w:rsid w:val="00EB747E"/>
    <w:rsid w:val="00EC01BB"/>
    <w:rsid w:val="00EC6077"/>
    <w:rsid w:val="00ED053D"/>
    <w:rsid w:val="00ED1987"/>
    <w:rsid w:val="00F06A11"/>
    <w:rsid w:val="00F06BE4"/>
    <w:rsid w:val="00F2135A"/>
    <w:rsid w:val="00F220DA"/>
    <w:rsid w:val="00F2436A"/>
    <w:rsid w:val="00F24AAC"/>
    <w:rsid w:val="00F34455"/>
    <w:rsid w:val="00F41433"/>
    <w:rsid w:val="00F44C60"/>
    <w:rsid w:val="00F46893"/>
    <w:rsid w:val="00F52EB5"/>
    <w:rsid w:val="00F63ECC"/>
    <w:rsid w:val="00F72A4B"/>
    <w:rsid w:val="00F82380"/>
    <w:rsid w:val="00F82D04"/>
    <w:rsid w:val="00F8342B"/>
    <w:rsid w:val="00F879CF"/>
    <w:rsid w:val="00F901D6"/>
    <w:rsid w:val="00F91C37"/>
    <w:rsid w:val="00FA609C"/>
    <w:rsid w:val="00FA71F3"/>
    <w:rsid w:val="00FC4A38"/>
    <w:rsid w:val="00FD15D8"/>
    <w:rsid w:val="00FE2788"/>
    <w:rsid w:val="00FF201B"/>
    <w:rsid w:val="00FF4A64"/>
    <w:rsid w:val="00FF5F2E"/>
    <w:rsid w:val="0131510F"/>
    <w:rsid w:val="013A57F9"/>
    <w:rsid w:val="01442B0D"/>
    <w:rsid w:val="01825859"/>
    <w:rsid w:val="01887983"/>
    <w:rsid w:val="019D0DE9"/>
    <w:rsid w:val="01EF182C"/>
    <w:rsid w:val="02181129"/>
    <w:rsid w:val="021E6024"/>
    <w:rsid w:val="02381D9F"/>
    <w:rsid w:val="023D21C5"/>
    <w:rsid w:val="02520316"/>
    <w:rsid w:val="025C199D"/>
    <w:rsid w:val="026E5EEE"/>
    <w:rsid w:val="02767240"/>
    <w:rsid w:val="028849F3"/>
    <w:rsid w:val="028B655D"/>
    <w:rsid w:val="02912576"/>
    <w:rsid w:val="02A216FD"/>
    <w:rsid w:val="02A459A9"/>
    <w:rsid w:val="02F60D4C"/>
    <w:rsid w:val="03003FDA"/>
    <w:rsid w:val="039A01DA"/>
    <w:rsid w:val="03C31432"/>
    <w:rsid w:val="03D04666"/>
    <w:rsid w:val="03F10EFE"/>
    <w:rsid w:val="0404335F"/>
    <w:rsid w:val="04380CAB"/>
    <w:rsid w:val="046A3C9B"/>
    <w:rsid w:val="0496644C"/>
    <w:rsid w:val="050E6095"/>
    <w:rsid w:val="052D3172"/>
    <w:rsid w:val="053C133E"/>
    <w:rsid w:val="053D78F3"/>
    <w:rsid w:val="05571F68"/>
    <w:rsid w:val="056C6C20"/>
    <w:rsid w:val="05771CD1"/>
    <w:rsid w:val="05837341"/>
    <w:rsid w:val="05992CBC"/>
    <w:rsid w:val="0634388A"/>
    <w:rsid w:val="06346D33"/>
    <w:rsid w:val="06406BE1"/>
    <w:rsid w:val="068D0225"/>
    <w:rsid w:val="068D6391"/>
    <w:rsid w:val="06A84D57"/>
    <w:rsid w:val="07347C63"/>
    <w:rsid w:val="076B0765"/>
    <w:rsid w:val="07923C41"/>
    <w:rsid w:val="07E15B19"/>
    <w:rsid w:val="08495105"/>
    <w:rsid w:val="086B006F"/>
    <w:rsid w:val="08872616"/>
    <w:rsid w:val="08C629F5"/>
    <w:rsid w:val="093D4AE0"/>
    <w:rsid w:val="09636287"/>
    <w:rsid w:val="097C596A"/>
    <w:rsid w:val="09975029"/>
    <w:rsid w:val="09FE29B2"/>
    <w:rsid w:val="0A034005"/>
    <w:rsid w:val="0A3B4909"/>
    <w:rsid w:val="0AE54A50"/>
    <w:rsid w:val="0B016D61"/>
    <w:rsid w:val="0B0D42F2"/>
    <w:rsid w:val="0B7813D0"/>
    <w:rsid w:val="0B9A72CD"/>
    <w:rsid w:val="0BAB55C5"/>
    <w:rsid w:val="0BC976A9"/>
    <w:rsid w:val="0C8052C3"/>
    <w:rsid w:val="0CAA7A10"/>
    <w:rsid w:val="0CAD0D80"/>
    <w:rsid w:val="0CD05636"/>
    <w:rsid w:val="0D21232F"/>
    <w:rsid w:val="0D3E1438"/>
    <w:rsid w:val="0D580F63"/>
    <w:rsid w:val="0D7160A1"/>
    <w:rsid w:val="0D776C9C"/>
    <w:rsid w:val="0DFE792F"/>
    <w:rsid w:val="0E3C4776"/>
    <w:rsid w:val="0EB94E27"/>
    <w:rsid w:val="0F221281"/>
    <w:rsid w:val="0F634B4C"/>
    <w:rsid w:val="0FA178A3"/>
    <w:rsid w:val="0FB2759B"/>
    <w:rsid w:val="0FD7742E"/>
    <w:rsid w:val="101C02E7"/>
    <w:rsid w:val="10C53A3E"/>
    <w:rsid w:val="10E0565F"/>
    <w:rsid w:val="118E7881"/>
    <w:rsid w:val="11DA4B48"/>
    <w:rsid w:val="12406A1B"/>
    <w:rsid w:val="12416F26"/>
    <w:rsid w:val="124D01B4"/>
    <w:rsid w:val="125E06E4"/>
    <w:rsid w:val="126B2998"/>
    <w:rsid w:val="128C72BE"/>
    <w:rsid w:val="13020339"/>
    <w:rsid w:val="13545468"/>
    <w:rsid w:val="13751835"/>
    <w:rsid w:val="141809A2"/>
    <w:rsid w:val="14632D00"/>
    <w:rsid w:val="14720E5A"/>
    <w:rsid w:val="148B452E"/>
    <w:rsid w:val="14B94033"/>
    <w:rsid w:val="14F65FFC"/>
    <w:rsid w:val="15001A89"/>
    <w:rsid w:val="151D6BB7"/>
    <w:rsid w:val="15304812"/>
    <w:rsid w:val="15416466"/>
    <w:rsid w:val="1544742C"/>
    <w:rsid w:val="155449B8"/>
    <w:rsid w:val="156B47D3"/>
    <w:rsid w:val="15744470"/>
    <w:rsid w:val="158407CF"/>
    <w:rsid w:val="15F2690E"/>
    <w:rsid w:val="167B097A"/>
    <w:rsid w:val="16A52E63"/>
    <w:rsid w:val="16DF0089"/>
    <w:rsid w:val="17747697"/>
    <w:rsid w:val="178951F0"/>
    <w:rsid w:val="19206658"/>
    <w:rsid w:val="192D0833"/>
    <w:rsid w:val="1933475D"/>
    <w:rsid w:val="193B125C"/>
    <w:rsid w:val="1964685A"/>
    <w:rsid w:val="19AE1FD6"/>
    <w:rsid w:val="1A3E4845"/>
    <w:rsid w:val="1A54013D"/>
    <w:rsid w:val="1A8A3DEE"/>
    <w:rsid w:val="1AC81EF5"/>
    <w:rsid w:val="1ADA051F"/>
    <w:rsid w:val="1AF6599F"/>
    <w:rsid w:val="1B105741"/>
    <w:rsid w:val="1B3F6B26"/>
    <w:rsid w:val="1B46229A"/>
    <w:rsid w:val="1B74634A"/>
    <w:rsid w:val="1B8D49C2"/>
    <w:rsid w:val="1BA01C03"/>
    <w:rsid w:val="1BCB4235"/>
    <w:rsid w:val="1BF259E0"/>
    <w:rsid w:val="1C153337"/>
    <w:rsid w:val="1C2D05F5"/>
    <w:rsid w:val="1C923322"/>
    <w:rsid w:val="1CC240C1"/>
    <w:rsid w:val="1D850295"/>
    <w:rsid w:val="1DA945F0"/>
    <w:rsid w:val="1DB70517"/>
    <w:rsid w:val="1DDF7D0D"/>
    <w:rsid w:val="1E5B519F"/>
    <w:rsid w:val="1F203D0C"/>
    <w:rsid w:val="1F3A4ABE"/>
    <w:rsid w:val="1FA453E9"/>
    <w:rsid w:val="1FC02A2B"/>
    <w:rsid w:val="1FCE364E"/>
    <w:rsid w:val="1FDA12DD"/>
    <w:rsid w:val="201638A4"/>
    <w:rsid w:val="205738CF"/>
    <w:rsid w:val="20612034"/>
    <w:rsid w:val="20856736"/>
    <w:rsid w:val="208860CA"/>
    <w:rsid w:val="20CC7DDC"/>
    <w:rsid w:val="20E6497A"/>
    <w:rsid w:val="210A6E0C"/>
    <w:rsid w:val="217067CC"/>
    <w:rsid w:val="218C4576"/>
    <w:rsid w:val="21BB3D78"/>
    <w:rsid w:val="221C2E2D"/>
    <w:rsid w:val="222D1A38"/>
    <w:rsid w:val="22446B48"/>
    <w:rsid w:val="22647B55"/>
    <w:rsid w:val="22743897"/>
    <w:rsid w:val="229C140E"/>
    <w:rsid w:val="22A61C0F"/>
    <w:rsid w:val="22C27E25"/>
    <w:rsid w:val="22F666DF"/>
    <w:rsid w:val="237E0FBE"/>
    <w:rsid w:val="237F493E"/>
    <w:rsid w:val="238658F6"/>
    <w:rsid w:val="23896DE7"/>
    <w:rsid w:val="238F32CD"/>
    <w:rsid w:val="23C557C9"/>
    <w:rsid w:val="23F531E8"/>
    <w:rsid w:val="23FA691B"/>
    <w:rsid w:val="247A488F"/>
    <w:rsid w:val="24AC333C"/>
    <w:rsid w:val="24DF7D0E"/>
    <w:rsid w:val="25005262"/>
    <w:rsid w:val="251F0E25"/>
    <w:rsid w:val="252D7E66"/>
    <w:rsid w:val="2552357F"/>
    <w:rsid w:val="25807BFC"/>
    <w:rsid w:val="25CA136C"/>
    <w:rsid w:val="25D05E58"/>
    <w:rsid w:val="25EE058A"/>
    <w:rsid w:val="26175642"/>
    <w:rsid w:val="26556A53"/>
    <w:rsid w:val="26911E31"/>
    <w:rsid w:val="269A7BB5"/>
    <w:rsid w:val="26B2243F"/>
    <w:rsid w:val="26CB59D4"/>
    <w:rsid w:val="272524CF"/>
    <w:rsid w:val="272A34E7"/>
    <w:rsid w:val="274A6DF2"/>
    <w:rsid w:val="2750511F"/>
    <w:rsid w:val="279D33B3"/>
    <w:rsid w:val="27D029E9"/>
    <w:rsid w:val="28471CB7"/>
    <w:rsid w:val="285062B5"/>
    <w:rsid w:val="28630C81"/>
    <w:rsid w:val="28791174"/>
    <w:rsid w:val="28C21FF1"/>
    <w:rsid w:val="28C2644D"/>
    <w:rsid w:val="28C72F7B"/>
    <w:rsid w:val="290226DB"/>
    <w:rsid w:val="2926000C"/>
    <w:rsid w:val="292B2F55"/>
    <w:rsid w:val="295528DD"/>
    <w:rsid w:val="295E6B72"/>
    <w:rsid w:val="299F0644"/>
    <w:rsid w:val="29A268A5"/>
    <w:rsid w:val="29C15EAE"/>
    <w:rsid w:val="2A031439"/>
    <w:rsid w:val="2AD815A3"/>
    <w:rsid w:val="2AFE6B80"/>
    <w:rsid w:val="2B170859"/>
    <w:rsid w:val="2B353539"/>
    <w:rsid w:val="2B605D7F"/>
    <w:rsid w:val="2B620B29"/>
    <w:rsid w:val="2BD84756"/>
    <w:rsid w:val="2BFB6436"/>
    <w:rsid w:val="2C1264B3"/>
    <w:rsid w:val="2CD733E2"/>
    <w:rsid w:val="2D0354F2"/>
    <w:rsid w:val="2D2740C7"/>
    <w:rsid w:val="2D53200B"/>
    <w:rsid w:val="2D6466B7"/>
    <w:rsid w:val="2D9575F5"/>
    <w:rsid w:val="2DD4478B"/>
    <w:rsid w:val="2DE1379D"/>
    <w:rsid w:val="2E3C21CA"/>
    <w:rsid w:val="2E760F18"/>
    <w:rsid w:val="2F7A2576"/>
    <w:rsid w:val="2FEB2E61"/>
    <w:rsid w:val="30744721"/>
    <w:rsid w:val="309F1F4A"/>
    <w:rsid w:val="31046B01"/>
    <w:rsid w:val="313A750A"/>
    <w:rsid w:val="317B0775"/>
    <w:rsid w:val="318468D1"/>
    <w:rsid w:val="31BA47AF"/>
    <w:rsid w:val="3249087D"/>
    <w:rsid w:val="327E4269"/>
    <w:rsid w:val="328E181F"/>
    <w:rsid w:val="329F5DEA"/>
    <w:rsid w:val="32A77837"/>
    <w:rsid w:val="32AE6350"/>
    <w:rsid w:val="331632C1"/>
    <w:rsid w:val="332D18A5"/>
    <w:rsid w:val="33331364"/>
    <w:rsid w:val="33D459F4"/>
    <w:rsid w:val="33E80D95"/>
    <w:rsid w:val="3404762C"/>
    <w:rsid w:val="34102C8C"/>
    <w:rsid w:val="342B3044"/>
    <w:rsid w:val="343455CA"/>
    <w:rsid w:val="346A737A"/>
    <w:rsid w:val="346E5D72"/>
    <w:rsid w:val="347D7417"/>
    <w:rsid w:val="347D7A40"/>
    <w:rsid w:val="34892BC5"/>
    <w:rsid w:val="34EA3966"/>
    <w:rsid w:val="351F683A"/>
    <w:rsid w:val="354C26BB"/>
    <w:rsid w:val="35804783"/>
    <w:rsid w:val="358B15BB"/>
    <w:rsid w:val="35F51B80"/>
    <w:rsid w:val="35F945F7"/>
    <w:rsid w:val="362C25D2"/>
    <w:rsid w:val="364254FA"/>
    <w:rsid w:val="366E63EF"/>
    <w:rsid w:val="369E3DCC"/>
    <w:rsid w:val="36B55EC3"/>
    <w:rsid w:val="36B6112E"/>
    <w:rsid w:val="36CA7B72"/>
    <w:rsid w:val="37785C10"/>
    <w:rsid w:val="37943405"/>
    <w:rsid w:val="37951670"/>
    <w:rsid w:val="37B06DEE"/>
    <w:rsid w:val="37C60648"/>
    <w:rsid w:val="37DF0271"/>
    <w:rsid w:val="38096B9C"/>
    <w:rsid w:val="38627047"/>
    <w:rsid w:val="38ED2EF0"/>
    <w:rsid w:val="391F58AD"/>
    <w:rsid w:val="39414473"/>
    <w:rsid w:val="394B5035"/>
    <w:rsid w:val="395E71A4"/>
    <w:rsid w:val="3A173CD4"/>
    <w:rsid w:val="3A5360AE"/>
    <w:rsid w:val="3A596215"/>
    <w:rsid w:val="3A5C6D9D"/>
    <w:rsid w:val="3AA161A6"/>
    <w:rsid w:val="3AB21739"/>
    <w:rsid w:val="3AF1279A"/>
    <w:rsid w:val="3AF51718"/>
    <w:rsid w:val="3B3B749B"/>
    <w:rsid w:val="3B7D11E3"/>
    <w:rsid w:val="3BA06AB3"/>
    <w:rsid w:val="3BB970C6"/>
    <w:rsid w:val="3BC44143"/>
    <w:rsid w:val="3BCF198D"/>
    <w:rsid w:val="3BE95482"/>
    <w:rsid w:val="3BF932AF"/>
    <w:rsid w:val="3C037B1F"/>
    <w:rsid w:val="3C4B021E"/>
    <w:rsid w:val="3C6D3678"/>
    <w:rsid w:val="3CA13EAD"/>
    <w:rsid w:val="3CA97AA1"/>
    <w:rsid w:val="3CE7290C"/>
    <w:rsid w:val="3CFB07EE"/>
    <w:rsid w:val="3CFF7EA9"/>
    <w:rsid w:val="3D1419BA"/>
    <w:rsid w:val="3D2A015A"/>
    <w:rsid w:val="3DB46AC4"/>
    <w:rsid w:val="3DDF73DD"/>
    <w:rsid w:val="3DF01A04"/>
    <w:rsid w:val="3E0A40D4"/>
    <w:rsid w:val="3E7762B4"/>
    <w:rsid w:val="3E7C661A"/>
    <w:rsid w:val="3EAC28A1"/>
    <w:rsid w:val="3EC203FB"/>
    <w:rsid w:val="3FEF3E66"/>
    <w:rsid w:val="40094D7D"/>
    <w:rsid w:val="404C471D"/>
    <w:rsid w:val="405368AD"/>
    <w:rsid w:val="409105AF"/>
    <w:rsid w:val="40A92971"/>
    <w:rsid w:val="40D307F1"/>
    <w:rsid w:val="40F3228D"/>
    <w:rsid w:val="412865BD"/>
    <w:rsid w:val="414C7ECC"/>
    <w:rsid w:val="41A1305D"/>
    <w:rsid w:val="41B14847"/>
    <w:rsid w:val="41BB6E00"/>
    <w:rsid w:val="41BE0045"/>
    <w:rsid w:val="41CD10FE"/>
    <w:rsid w:val="41EA06AC"/>
    <w:rsid w:val="423E280C"/>
    <w:rsid w:val="42CF4D4C"/>
    <w:rsid w:val="42FA0BF3"/>
    <w:rsid w:val="42FF5C8C"/>
    <w:rsid w:val="43664AFA"/>
    <w:rsid w:val="439C0F97"/>
    <w:rsid w:val="43B67997"/>
    <w:rsid w:val="43BE1603"/>
    <w:rsid w:val="43D84E40"/>
    <w:rsid w:val="442E5B81"/>
    <w:rsid w:val="44374878"/>
    <w:rsid w:val="44E52849"/>
    <w:rsid w:val="44F21D67"/>
    <w:rsid w:val="456F6318"/>
    <w:rsid w:val="457C25CC"/>
    <w:rsid w:val="45CE48A3"/>
    <w:rsid w:val="46124EE8"/>
    <w:rsid w:val="464B4EE0"/>
    <w:rsid w:val="4650751B"/>
    <w:rsid w:val="465A20BB"/>
    <w:rsid w:val="466250E9"/>
    <w:rsid w:val="4665549A"/>
    <w:rsid w:val="46F47361"/>
    <w:rsid w:val="47A70E11"/>
    <w:rsid w:val="47A76B47"/>
    <w:rsid w:val="480D0FE9"/>
    <w:rsid w:val="48344D78"/>
    <w:rsid w:val="48460CF2"/>
    <w:rsid w:val="489052A0"/>
    <w:rsid w:val="48A33500"/>
    <w:rsid w:val="48B13034"/>
    <w:rsid w:val="48CF22C1"/>
    <w:rsid w:val="491B083D"/>
    <w:rsid w:val="49501355"/>
    <w:rsid w:val="4A7B6405"/>
    <w:rsid w:val="4A9D7858"/>
    <w:rsid w:val="4B0E200C"/>
    <w:rsid w:val="4B5D2CD5"/>
    <w:rsid w:val="4BEE0719"/>
    <w:rsid w:val="4C3C55DB"/>
    <w:rsid w:val="4C5E1DB7"/>
    <w:rsid w:val="4C6B570C"/>
    <w:rsid w:val="4C723C26"/>
    <w:rsid w:val="4CA877CB"/>
    <w:rsid w:val="4CDF0E6E"/>
    <w:rsid w:val="4CF139BE"/>
    <w:rsid w:val="4D294230"/>
    <w:rsid w:val="4D8E5F20"/>
    <w:rsid w:val="4D935AC5"/>
    <w:rsid w:val="4DC55B7E"/>
    <w:rsid w:val="4DD32919"/>
    <w:rsid w:val="4DDA0479"/>
    <w:rsid w:val="4E530686"/>
    <w:rsid w:val="4E8C055A"/>
    <w:rsid w:val="4E98017C"/>
    <w:rsid w:val="4EF747BD"/>
    <w:rsid w:val="4F417B53"/>
    <w:rsid w:val="4F9660D0"/>
    <w:rsid w:val="4F9F1352"/>
    <w:rsid w:val="4FCC63A9"/>
    <w:rsid w:val="4FFA742A"/>
    <w:rsid w:val="500373B2"/>
    <w:rsid w:val="502B4DAC"/>
    <w:rsid w:val="506B65BA"/>
    <w:rsid w:val="506C5351"/>
    <w:rsid w:val="50742DDD"/>
    <w:rsid w:val="50B213CE"/>
    <w:rsid w:val="50B6100E"/>
    <w:rsid w:val="50BB55F1"/>
    <w:rsid w:val="50CF7A05"/>
    <w:rsid w:val="51197390"/>
    <w:rsid w:val="511C6973"/>
    <w:rsid w:val="513B290A"/>
    <w:rsid w:val="514313F7"/>
    <w:rsid w:val="518650DA"/>
    <w:rsid w:val="51C93704"/>
    <w:rsid w:val="51F2728C"/>
    <w:rsid w:val="51FD5C6A"/>
    <w:rsid w:val="5222314F"/>
    <w:rsid w:val="52320CBA"/>
    <w:rsid w:val="52607CC6"/>
    <w:rsid w:val="52CF608B"/>
    <w:rsid w:val="52DA483F"/>
    <w:rsid w:val="52F70FD6"/>
    <w:rsid w:val="52F76B0E"/>
    <w:rsid w:val="530813F5"/>
    <w:rsid w:val="53376D35"/>
    <w:rsid w:val="53997856"/>
    <w:rsid w:val="53B62F43"/>
    <w:rsid w:val="53E65288"/>
    <w:rsid w:val="53EB26B3"/>
    <w:rsid w:val="53F9105B"/>
    <w:rsid w:val="54543C3D"/>
    <w:rsid w:val="548A01B3"/>
    <w:rsid w:val="548C59E6"/>
    <w:rsid w:val="54E52323"/>
    <w:rsid w:val="559E01B3"/>
    <w:rsid w:val="55A05B3F"/>
    <w:rsid w:val="55D56C74"/>
    <w:rsid w:val="56325360"/>
    <w:rsid w:val="567D676E"/>
    <w:rsid w:val="56A624B2"/>
    <w:rsid w:val="56E14E9F"/>
    <w:rsid w:val="57354F0E"/>
    <w:rsid w:val="574C00E7"/>
    <w:rsid w:val="577B39A1"/>
    <w:rsid w:val="5785631F"/>
    <w:rsid w:val="57A83D7D"/>
    <w:rsid w:val="57B9285A"/>
    <w:rsid w:val="57CE6D3A"/>
    <w:rsid w:val="58220DF2"/>
    <w:rsid w:val="58550FBC"/>
    <w:rsid w:val="58612D77"/>
    <w:rsid w:val="58792C3E"/>
    <w:rsid w:val="588845F7"/>
    <w:rsid w:val="58A14202"/>
    <w:rsid w:val="58D73DB9"/>
    <w:rsid w:val="59120160"/>
    <w:rsid w:val="59315A68"/>
    <w:rsid w:val="59334611"/>
    <w:rsid w:val="593D23D7"/>
    <w:rsid w:val="594E1FCC"/>
    <w:rsid w:val="597B2352"/>
    <w:rsid w:val="5A0268CA"/>
    <w:rsid w:val="5A125E5F"/>
    <w:rsid w:val="5A6D4BA8"/>
    <w:rsid w:val="5A773374"/>
    <w:rsid w:val="5A773AA3"/>
    <w:rsid w:val="5A996CEC"/>
    <w:rsid w:val="5AC85203"/>
    <w:rsid w:val="5AED237F"/>
    <w:rsid w:val="5B7A24A0"/>
    <w:rsid w:val="5BB96560"/>
    <w:rsid w:val="5BE05E9F"/>
    <w:rsid w:val="5BE14F50"/>
    <w:rsid w:val="5BF45DD9"/>
    <w:rsid w:val="5C1951E6"/>
    <w:rsid w:val="5C43453E"/>
    <w:rsid w:val="5C560411"/>
    <w:rsid w:val="5C70466E"/>
    <w:rsid w:val="5CE123DB"/>
    <w:rsid w:val="5CE7257F"/>
    <w:rsid w:val="5CEE378D"/>
    <w:rsid w:val="5D562E76"/>
    <w:rsid w:val="5D586285"/>
    <w:rsid w:val="5D626F06"/>
    <w:rsid w:val="5DE5615B"/>
    <w:rsid w:val="5DF57664"/>
    <w:rsid w:val="5DF97E07"/>
    <w:rsid w:val="5E2F3029"/>
    <w:rsid w:val="5E360778"/>
    <w:rsid w:val="5E7950C0"/>
    <w:rsid w:val="5EB90D7C"/>
    <w:rsid w:val="5EF30C29"/>
    <w:rsid w:val="5EF34DC9"/>
    <w:rsid w:val="5EF70F05"/>
    <w:rsid w:val="5EFF366F"/>
    <w:rsid w:val="5F4666F5"/>
    <w:rsid w:val="5F49114F"/>
    <w:rsid w:val="5F9D3902"/>
    <w:rsid w:val="5FC95408"/>
    <w:rsid w:val="5FCF261A"/>
    <w:rsid w:val="60247966"/>
    <w:rsid w:val="6028449B"/>
    <w:rsid w:val="602C7B6E"/>
    <w:rsid w:val="603801BB"/>
    <w:rsid w:val="603F0DF1"/>
    <w:rsid w:val="60B13CA3"/>
    <w:rsid w:val="611C6864"/>
    <w:rsid w:val="612421AE"/>
    <w:rsid w:val="61292232"/>
    <w:rsid w:val="616A6759"/>
    <w:rsid w:val="6176670E"/>
    <w:rsid w:val="61A4112B"/>
    <w:rsid w:val="61B95299"/>
    <w:rsid w:val="61EC1DD9"/>
    <w:rsid w:val="61EF1618"/>
    <w:rsid w:val="620552D2"/>
    <w:rsid w:val="628B5E5B"/>
    <w:rsid w:val="62A82123"/>
    <w:rsid w:val="62AA3592"/>
    <w:rsid w:val="62AB167D"/>
    <w:rsid w:val="62B34977"/>
    <w:rsid w:val="62CC0050"/>
    <w:rsid w:val="62CC6472"/>
    <w:rsid w:val="62F6517E"/>
    <w:rsid w:val="63146B1C"/>
    <w:rsid w:val="636C0EF5"/>
    <w:rsid w:val="63756944"/>
    <w:rsid w:val="63C33CD7"/>
    <w:rsid w:val="6408287A"/>
    <w:rsid w:val="64237073"/>
    <w:rsid w:val="64CE28D5"/>
    <w:rsid w:val="64CE4375"/>
    <w:rsid w:val="651F6E93"/>
    <w:rsid w:val="6523746B"/>
    <w:rsid w:val="653005C4"/>
    <w:rsid w:val="65E15E84"/>
    <w:rsid w:val="66535BDD"/>
    <w:rsid w:val="66A10A78"/>
    <w:rsid w:val="670D4F5E"/>
    <w:rsid w:val="67837EBF"/>
    <w:rsid w:val="678444D4"/>
    <w:rsid w:val="68390741"/>
    <w:rsid w:val="685157DF"/>
    <w:rsid w:val="68521268"/>
    <w:rsid w:val="688E1BB9"/>
    <w:rsid w:val="69007FDD"/>
    <w:rsid w:val="69145C6A"/>
    <w:rsid w:val="69231689"/>
    <w:rsid w:val="693A725B"/>
    <w:rsid w:val="6955083C"/>
    <w:rsid w:val="697435B0"/>
    <w:rsid w:val="69A5153A"/>
    <w:rsid w:val="69BB2B27"/>
    <w:rsid w:val="6A22716C"/>
    <w:rsid w:val="6A3677D3"/>
    <w:rsid w:val="6A383DBC"/>
    <w:rsid w:val="6A7A50C0"/>
    <w:rsid w:val="6A8932FB"/>
    <w:rsid w:val="6A9A441C"/>
    <w:rsid w:val="6AA90AA8"/>
    <w:rsid w:val="6AF036F4"/>
    <w:rsid w:val="6B1C1A0A"/>
    <w:rsid w:val="6B370954"/>
    <w:rsid w:val="6B3B2EC9"/>
    <w:rsid w:val="6B6D542A"/>
    <w:rsid w:val="6B7C375D"/>
    <w:rsid w:val="6B846FAC"/>
    <w:rsid w:val="6B99345E"/>
    <w:rsid w:val="6BEB23F0"/>
    <w:rsid w:val="6C1A4636"/>
    <w:rsid w:val="6C2115ED"/>
    <w:rsid w:val="6C331860"/>
    <w:rsid w:val="6C9409AB"/>
    <w:rsid w:val="6CB264C8"/>
    <w:rsid w:val="6CCC1033"/>
    <w:rsid w:val="6CD97E27"/>
    <w:rsid w:val="6D13193B"/>
    <w:rsid w:val="6D7C1759"/>
    <w:rsid w:val="6DBD0003"/>
    <w:rsid w:val="6DC2511D"/>
    <w:rsid w:val="6DF730CA"/>
    <w:rsid w:val="6E3E4E25"/>
    <w:rsid w:val="6E430D24"/>
    <w:rsid w:val="6E77047E"/>
    <w:rsid w:val="6EF55A96"/>
    <w:rsid w:val="6F6450A3"/>
    <w:rsid w:val="6F68184A"/>
    <w:rsid w:val="6FC17F30"/>
    <w:rsid w:val="701831E0"/>
    <w:rsid w:val="70431419"/>
    <w:rsid w:val="70806CC3"/>
    <w:rsid w:val="71036877"/>
    <w:rsid w:val="712B76C6"/>
    <w:rsid w:val="713700CC"/>
    <w:rsid w:val="714E299B"/>
    <w:rsid w:val="71D268FB"/>
    <w:rsid w:val="71ED77DF"/>
    <w:rsid w:val="71F011AB"/>
    <w:rsid w:val="72053B52"/>
    <w:rsid w:val="72266E1E"/>
    <w:rsid w:val="7228696C"/>
    <w:rsid w:val="725B1CB5"/>
    <w:rsid w:val="739D0810"/>
    <w:rsid w:val="73A14C64"/>
    <w:rsid w:val="73DA7F5D"/>
    <w:rsid w:val="73E74316"/>
    <w:rsid w:val="73F7239D"/>
    <w:rsid w:val="73FA60C7"/>
    <w:rsid w:val="742300DB"/>
    <w:rsid w:val="7434641A"/>
    <w:rsid w:val="74796BCA"/>
    <w:rsid w:val="74834A5B"/>
    <w:rsid w:val="74BB58F5"/>
    <w:rsid w:val="74CA4F72"/>
    <w:rsid w:val="74EA023B"/>
    <w:rsid w:val="74EC6047"/>
    <w:rsid w:val="75314977"/>
    <w:rsid w:val="755B449E"/>
    <w:rsid w:val="75752F7C"/>
    <w:rsid w:val="759F72F3"/>
    <w:rsid w:val="75CE4F96"/>
    <w:rsid w:val="761F68A2"/>
    <w:rsid w:val="76595867"/>
    <w:rsid w:val="76807F25"/>
    <w:rsid w:val="76810483"/>
    <w:rsid w:val="76B96002"/>
    <w:rsid w:val="76D42597"/>
    <w:rsid w:val="772D2C56"/>
    <w:rsid w:val="773E37FB"/>
    <w:rsid w:val="77415A24"/>
    <w:rsid w:val="778D7399"/>
    <w:rsid w:val="77AE1B8C"/>
    <w:rsid w:val="77C364C0"/>
    <w:rsid w:val="77E07F67"/>
    <w:rsid w:val="77E7204E"/>
    <w:rsid w:val="780040B9"/>
    <w:rsid w:val="785C0B47"/>
    <w:rsid w:val="78AE6287"/>
    <w:rsid w:val="78C31BBE"/>
    <w:rsid w:val="78DF0B08"/>
    <w:rsid w:val="79493E90"/>
    <w:rsid w:val="79494912"/>
    <w:rsid w:val="79757761"/>
    <w:rsid w:val="79812963"/>
    <w:rsid w:val="798518FB"/>
    <w:rsid w:val="79B2382E"/>
    <w:rsid w:val="79F42801"/>
    <w:rsid w:val="7A094F79"/>
    <w:rsid w:val="7A115EBC"/>
    <w:rsid w:val="7A293BFF"/>
    <w:rsid w:val="7A720E3A"/>
    <w:rsid w:val="7A9D6F19"/>
    <w:rsid w:val="7B8D0F2A"/>
    <w:rsid w:val="7BA91035"/>
    <w:rsid w:val="7C2125B7"/>
    <w:rsid w:val="7C227B31"/>
    <w:rsid w:val="7C781C55"/>
    <w:rsid w:val="7C833AFF"/>
    <w:rsid w:val="7C975798"/>
    <w:rsid w:val="7CA4122A"/>
    <w:rsid w:val="7CB404EA"/>
    <w:rsid w:val="7CC67EB6"/>
    <w:rsid w:val="7D29489F"/>
    <w:rsid w:val="7D2A7753"/>
    <w:rsid w:val="7D556687"/>
    <w:rsid w:val="7DD737E8"/>
    <w:rsid w:val="7E1A0CC5"/>
    <w:rsid w:val="7E392711"/>
    <w:rsid w:val="7E696E79"/>
    <w:rsid w:val="7ED97A07"/>
    <w:rsid w:val="7EF56356"/>
    <w:rsid w:val="7F530467"/>
    <w:rsid w:val="7F7B2885"/>
    <w:rsid w:val="7F7F65CA"/>
    <w:rsid w:val="7F9363C7"/>
    <w:rsid w:val="7FB576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qFormat="1" w:uiPriority="99" w:semiHidden="0" w:name="envelope return"/>
    <w:lsdException w:uiPriority="99" w:name="footnote reference"/>
    <w:lsdException w:qFormat="1" w:unhideWhenUsed="0"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qFormat="1"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99"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45"/>
    <w:autoRedefine/>
    <w:qFormat/>
    <w:uiPriority w:val="0"/>
    <w:pPr>
      <w:keepNext/>
      <w:keepLines/>
      <w:spacing w:before="100" w:after="100"/>
      <w:jc w:val="center"/>
      <w:outlineLvl w:val="0"/>
    </w:pPr>
    <w:rPr>
      <w:b/>
      <w:bCs/>
      <w:kern w:val="44"/>
      <w:sz w:val="32"/>
      <w:szCs w:val="44"/>
    </w:rPr>
  </w:style>
  <w:style w:type="paragraph" w:styleId="4">
    <w:name w:val="heading 2"/>
    <w:basedOn w:val="1"/>
    <w:next w:val="2"/>
    <w:link w:val="50"/>
    <w:autoRedefine/>
    <w:qFormat/>
    <w:uiPriority w:val="0"/>
    <w:pPr>
      <w:keepNext/>
      <w:keepLines/>
      <w:autoSpaceDE w:val="0"/>
      <w:autoSpaceDN w:val="0"/>
      <w:adjustRightInd w:val="0"/>
      <w:spacing w:before="120" w:line="360" w:lineRule="auto"/>
      <w:jc w:val="center"/>
      <w:outlineLvl w:val="1"/>
    </w:pPr>
    <w:rPr>
      <w:rFonts w:ascii="Arial" w:hAnsi="Arial"/>
      <w:b/>
      <w:kern w:val="0"/>
      <w:sz w:val="32"/>
      <w:szCs w:val="20"/>
    </w:rPr>
  </w:style>
  <w:style w:type="paragraph" w:styleId="5">
    <w:name w:val="heading 3"/>
    <w:basedOn w:val="1"/>
    <w:next w:val="1"/>
    <w:link w:val="52"/>
    <w:autoRedefine/>
    <w:qFormat/>
    <w:uiPriority w:val="0"/>
    <w:pPr>
      <w:keepNext/>
      <w:keepLines/>
      <w:wordWrap w:val="0"/>
      <w:autoSpaceDE w:val="0"/>
      <w:autoSpaceDN w:val="0"/>
      <w:adjustRightInd w:val="0"/>
      <w:spacing w:line="440" w:lineRule="exact"/>
      <w:jc w:val="left"/>
      <w:outlineLvl w:val="2"/>
    </w:pPr>
    <w:rPr>
      <w:rFonts w:ascii="宋体"/>
      <w:b/>
      <w:kern w:val="0"/>
      <w:sz w:val="24"/>
      <w:szCs w:val="20"/>
    </w:rPr>
  </w:style>
  <w:style w:type="character" w:default="1" w:styleId="28">
    <w:name w:val="Default Paragraph Font"/>
    <w:autoRedefine/>
    <w:semiHidden/>
    <w:unhideWhenUsed/>
    <w:qFormat/>
    <w:uiPriority w:val="1"/>
  </w:style>
  <w:style w:type="table" w:default="1" w:styleId="26">
    <w:name w:val="Normal Table"/>
    <w:autoRedefin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Normal Indent"/>
    <w:basedOn w:val="1"/>
    <w:next w:val="1"/>
    <w:link w:val="51"/>
    <w:autoRedefine/>
    <w:qFormat/>
    <w:uiPriority w:val="0"/>
    <w:pPr>
      <w:autoSpaceDE w:val="0"/>
      <w:autoSpaceDN w:val="0"/>
      <w:adjustRightInd w:val="0"/>
      <w:ind w:firstLine="420"/>
      <w:jc w:val="left"/>
    </w:pPr>
    <w:rPr>
      <w:rFonts w:ascii="宋体"/>
      <w:kern w:val="0"/>
      <w:sz w:val="24"/>
      <w:szCs w:val="20"/>
    </w:rPr>
  </w:style>
  <w:style w:type="paragraph" w:styleId="6">
    <w:name w:val="Document Map"/>
    <w:basedOn w:val="1"/>
    <w:link w:val="54"/>
    <w:autoRedefine/>
    <w:qFormat/>
    <w:uiPriority w:val="0"/>
    <w:rPr>
      <w:rFonts w:ascii="宋体" w:hAnsi="Calibri"/>
      <w:kern w:val="0"/>
      <w:sz w:val="18"/>
      <w:szCs w:val="18"/>
    </w:rPr>
  </w:style>
  <w:style w:type="paragraph" w:styleId="7">
    <w:name w:val="annotation text"/>
    <w:basedOn w:val="1"/>
    <w:link w:val="57"/>
    <w:autoRedefine/>
    <w:qFormat/>
    <w:uiPriority w:val="99"/>
    <w:pPr>
      <w:jc w:val="left"/>
    </w:pPr>
    <w:rPr>
      <w:rFonts w:ascii="Calibri" w:hAnsi="Calibri"/>
      <w:kern w:val="0"/>
      <w:sz w:val="20"/>
    </w:rPr>
  </w:style>
  <w:style w:type="paragraph" w:styleId="8">
    <w:name w:val="Body Text"/>
    <w:basedOn w:val="1"/>
    <w:link w:val="55"/>
    <w:autoRedefine/>
    <w:qFormat/>
    <w:uiPriority w:val="0"/>
    <w:pPr>
      <w:tabs>
        <w:tab w:val="left" w:pos="567"/>
      </w:tabs>
      <w:spacing w:before="120" w:line="22" w:lineRule="atLeast"/>
    </w:pPr>
    <w:rPr>
      <w:rFonts w:ascii="宋体" w:hAnsi="宋体"/>
      <w:sz w:val="24"/>
    </w:rPr>
  </w:style>
  <w:style w:type="paragraph" w:styleId="9">
    <w:name w:val="Body Text Indent"/>
    <w:basedOn w:val="1"/>
    <w:next w:val="10"/>
    <w:link w:val="56"/>
    <w:autoRedefine/>
    <w:qFormat/>
    <w:uiPriority w:val="0"/>
    <w:pPr>
      <w:spacing w:after="120"/>
      <w:ind w:left="420" w:leftChars="200"/>
    </w:pPr>
  </w:style>
  <w:style w:type="paragraph" w:styleId="10">
    <w:name w:val="envelope return"/>
    <w:basedOn w:val="1"/>
    <w:next w:val="11"/>
    <w:autoRedefine/>
    <w:unhideWhenUsed/>
    <w:qFormat/>
    <w:uiPriority w:val="99"/>
    <w:pPr>
      <w:snapToGrid w:val="0"/>
    </w:pPr>
    <w:rPr>
      <w:rFonts w:ascii="Arial" w:hAnsi="Arial"/>
    </w:rPr>
  </w:style>
  <w:style w:type="paragraph" w:styleId="11">
    <w:name w:val="Title"/>
    <w:basedOn w:val="1"/>
    <w:next w:val="1"/>
    <w:autoRedefine/>
    <w:qFormat/>
    <w:uiPriority w:val="0"/>
    <w:pPr>
      <w:widowControl/>
      <w:overflowPunct w:val="0"/>
      <w:autoSpaceDE w:val="0"/>
      <w:autoSpaceDN w:val="0"/>
      <w:adjustRightInd w:val="0"/>
      <w:spacing w:line="420" w:lineRule="exact"/>
      <w:jc w:val="center"/>
      <w:textAlignment w:val="baseline"/>
    </w:pPr>
    <w:rPr>
      <w:rFonts w:ascii="Cambria" w:hAnsi="Cambria"/>
      <w:b/>
      <w:bCs/>
      <w:sz w:val="32"/>
      <w:szCs w:val="32"/>
    </w:rPr>
  </w:style>
  <w:style w:type="paragraph" w:styleId="12">
    <w:name w:val="List Bullet 2"/>
    <w:basedOn w:val="1"/>
    <w:autoRedefine/>
    <w:semiHidden/>
    <w:unhideWhenUsed/>
    <w:qFormat/>
    <w:uiPriority w:val="99"/>
    <w:pPr>
      <w:numPr>
        <w:ilvl w:val="0"/>
        <w:numId w:val="1"/>
      </w:numPr>
    </w:pPr>
  </w:style>
  <w:style w:type="paragraph" w:styleId="13">
    <w:name w:val="toc 3"/>
    <w:basedOn w:val="1"/>
    <w:next w:val="1"/>
    <w:autoRedefine/>
    <w:qFormat/>
    <w:uiPriority w:val="39"/>
    <w:pPr>
      <w:spacing w:line="500" w:lineRule="exact"/>
      <w:ind w:left="400" w:leftChars="400"/>
    </w:pPr>
    <w:rPr>
      <w:sz w:val="24"/>
    </w:rPr>
  </w:style>
  <w:style w:type="paragraph" w:styleId="14">
    <w:name w:val="Plain Text"/>
    <w:basedOn w:val="1"/>
    <w:link w:val="49"/>
    <w:autoRedefine/>
    <w:qFormat/>
    <w:uiPriority w:val="99"/>
    <w:rPr>
      <w:rFonts w:ascii="宋体" w:hAnsi="Courier New"/>
      <w:kern w:val="0"/>
      <w:sz w:val="20"/>
      <w:szCs w:val="20"/>
    </w:rPr>
  </w:style>
  <w:style w:type="paragraph" w:styleId="15">
    <w:name w:val="Date"/>
    <w:basedOn w:val="1"/>
    <w:next w:val="1"/>
    <w:link w:val="53"/>
    <w:autoRedefine/>
    <w:qFormat/>
    <w:uiPriority w:val="0"/>
    <w:pPr>
      <w:ind w:left="100" w:leftChars="2500"/>
    </w:pPr>
    <w:rPr>
      <w:rFonts w:ascii="Calibri" w:hAnsi="Calibri"/>
    </w:rPr>
  </w:style>
  <w:style w:type="paragraph" w:styleId="16">
    <w:name w:val="Body Text Indent 2"/>
    <w:basedOn w:val="1"/>
    <w:next w:val="1"/>
    <w:link w:val="46"/>
    <w:autoRedefine/>
    <w:qFormat/>
    <w:uiPriority w:val="0"/>
    <w:pPr>
      <w:spacing w:after="120" w:line="480" w:lineRule="auto"/>
      <w:ind w:left="420" w:leftChars="200"/>
    </w:pPr>
  </w:style>
  <w:style w:type="paragraph" w:styleId="17">
    <w:name w:val="Balloon Text"/>
    <w:basedOn w:val="1"/>
    <w:link w:val="47"/>
    <w:autoRedefine/>
    <w:unhideWhenUsed/>
    <w:qFormat/>
    <w:uiPriority w:val="99"/>
    <w:rPr>
      <w:sz w:val="18"/>
      <w:szCs w:val="18"/>
    </w:rPr>
  </w:style>
  <w:style w:type="paragraph" w:styleId="18">
    <w:name w:val="footer"/>
    <w:basedOn w:val="1"/>
    <w:link w:val="44"/>
    <w:autoRedefine/>
    <w:qFormat/>
    <w:uiPriority w:val="0"/>
    <w:pPr>
      <w:tabs>
        <w:tab w:val="center" w:pos="4153"/>
        <w:tab w:val="right" w:pos="8306"/>
      </w:tabs>
      <w:snapToGrid w:val="0"/>
      <w:jc w:val="left"/>
    </w:pPr>
    <w:rPr>
      <w:rFonts w:ascii="Calibri" w:hAnsi="Calibri"/>
      <w:sz w:val="18"/>
      <w:szCs w:val="18"/>
    </w:rPr>
  </w:style>
  <w:style w:type="paragraph" w:styleId="19">
    <w:name w:val="header"/>
    <w:basedOn w:val="1"/>
    <w:link w:val="42"/>
    <w:autoRedefine/>
    <w:qFormat/>
    <w:uiPriority w:val="0"/>
    <w:pPr>
      <w:pBdr>
        <w:bottom w:val="single" w:color="auto" w:sz="6" w:space="1"/>
      </w:pBdr>
      <w:tabs>
        <w:tab w:val="center" w:pos="4153"/>
        <w:tab w:val="right" w:pos="8306"/>
      </w:tabs>
      <w:snapToGrid w:val="0"/>
      <w:jc w:val="center"/>
    </w:pPr>
    <w:rPr>
      <w:sz w:val="18"/>
      <w:szCs w:val="18"/>
    </w:rPr>
  </w:style>
  <w:style w:type="paragraph" w:styleId="20">
    <w:name w:val="toc 1"/>
    <w:basedOn w:val="1"/>
    <w:next w:val="1"/>
    <w:autoRedefine/>
    <w:qFormat/>
    <w:uiPriority w:val="39"/>
    <w:pPr>
      <w:tabs>
        <w:tab w:val="left" w:pos="1260"/>
        <w:tab w:val="right" w:leader="dot" w:pos="9060"/>
      </w:tabs>
      <w:spacing w:line="500" w:lineRule="exact"/>
    </w:pPr>
    <w:rPr>
      <w:sz w:val="24"/>
    </w:rPr>
  </w:style>
  <w:style w:type="paragraph" w:styleId="21">
    <w:name w:val="toc 2"/>
    <w:basedOn w:val="1"/>
    <w:next w:val="1"/>
    <w:autoRedefine/>
    <w:qFormat/>
    <w:uiPriority w:val="39"/>
    <w:pPr>
      <w:spacing w:line="500" w:lineRule="exact"/>
      <w:ind w:left="200" w:leftChars="200"/>
    </w:pPr>
    <w:rPr>
      <w:sz w:val="24"/>
    </w:rPr>
  </w:style>
  <w:style w:type="paragraph" w:styleId="22">
    <w:name w:val="Normal (Web)"/>
    <w:basedOn w:val="1"/>
    <w:autoRedefine/>
    <w:qFormat/>
    <w:uiPriority w:val="0"/>
    <w:pPr>
      <w:spacing w:before="100" w:beforeAutospacing="1" w:after="100" w:afterAutospacing="1"/>
      <w:jc w:val="left"/>
    </w:pPr>
    <w:rPr>
      <w:kern w:val="0"/>
      <w:sz w:val="24"/>
    </w:rPr>
  </w:style>
  <w:style w:type="paragraph" w:styleId="23">
    <w:name w:val="index 1"/>
    <w:basedOn w:val="1"/>
    <w:next w:val="1"/>
    <w:autoRedefine/>
    <w:semiHidden/>
    <w:qFormat/>
    <w:uiPriority w:val="0"/>
    <w:rPr>
      <w:szCs w:val="20"/>
    </w:rPr>
  </w:style>
  <w:style w:type="paragraph" w:styleId="24">
    <w:name w:val="annotation subject"/>
    <w:basedOn w:val="7"/>
    <w:next w:val="7"/>
    <w:link w:val="71"/>
    <w:autoRedefine/>
    <w:semiHidden/>
    <w:unhideWhenUsed/>
    <w:qFormat/>
    <w:uiPriority w:val="99"/>
    <w:rPr>
      <w:rFonts w:ascii="Times New Roman" w:hAnsi="Times New Roman"/>
      <w:b/>
      <w:bCs/>
      <w:kern w:val="2"/>
      <w:sz w:val="21"/>
    </w:rPr>
  </w:style>
  <w:style w:type="paragraph" w:styleId="25">
    <w:name w:val="Body Text First Indent 2"/>
    <w:basedOn w:val="9"/>
    <w:link w:val="72"/>
    <w:autoRedefine/>
    <w:qFormat/>
    <w:uiPriority w:val="0"/>
    <w:pPr>
      <w:ind w:firstLine="420" w:firstLineChars="200"/>
    </w:pPr>
  </w:style>
  <w:style w:type="table" w:styleId="27">
    <w:name w:val="Table Grid"/>
    <w:basedOn w:val="26"/>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autoRedefine/>
    <w:qFormat/>
    <w:uiPriority w:val="0"/>
    <w:rPr>
      <w:b/>
      <w:bCs/>
    </w:rPr>
  </w:style>
  <w:style w:type="character" w:styleId="30">
    <w:name w:val="page number"/>
    <w:basedOn w:val="28"/>
    <w:autoRedefine/>
    <w:qFormat/>
    <w:uiPriority w:val="0"/>
  </w:style>
  <w:style w:type="character" w:styleId="31">
    <w:name w:val="FollowedHyperlink"/>
    <w:basedOn w:val="28"/>
    <w:autoRedefine/>
    <w:qFormat/>
    <w:uiPriority w:val="0"/>
    <w:rPr>
      <w:color w:val="800080"/>
      <w:u w:val="single"/>
    </w:rPr>
  </w:style>
  <w:style w:type="character" w:styleId="32">
    <w:name w:val="Hyperlink"/>
    <w:basedOn w:val="28"/>
    <w:autoRedefine/>
    <w:qFormat/>
    <w:uiPriority w:val="99"/>
    <w:rPr>
      <w:color w:val="0000FF"/>
      <w:u w:val="single"/>
    </w:rPr>
  </w:style>
  <w:style w:type="character" w:styleId="33">
    <w:name w:val="annotation reference"/>
    <w:autoRedefine/>
    <w:semiHidden/>
    <w:qFormat/>
    <w:uiPriority w:val="99"/>
    <w:rPr>
      <w:sz w:val="21"/>
      <w:szCs w:val="21"/>
    </w:rPr>
  </w:style>
  <w:style w:type="paragraph" w:customStyle="1" w:styleId="34">
    <w:name w:val="正文 New"/>
    <w:basedOn w:val="1"/>
    <w:autoRedefine/>
    <w:qFormat/>
    <w:uiPriority w:val="0"/>
    <w:pPr>
      <w:spacing w:before="100" w:beforeAutospacing="1" w:after="100" w:afterAutospacing="1" w:line="440" w:lineRule="exact"/>
      <w:ind w:left="357" w:hanging="357"/>
    </w:pPr>
    <w:rPr>
      <w:szCs w:val="21"/>
    </w:rPr>
  </w:style>
  <w:style w:type="paragraph" w:customStyle="1" w:styleId="35">
    <w:name w:val="模板普通正文"/>
    <w:basedOn w:val="9"/>
    <w:autoRedefine/>
    <w:qFormat/>
    <w:uiPriority w:val="0"/>
    <w:pPr>
      <w:spacing w:beforeLines="50" w:after="10"/>
      <w:ind w:firstLine="490" w:firstLineChars="175"/>
      <w:jc w:val="left"/>
    </w:pPr>
  </w:style>
  <w:style w:type="paragraph" w:customStyle="1" w:styleId="36">
    <w:name w:val="目录 72"/>
    <w:basedOn w:val="1"/>
    <w:next w:val="1"/>
    <w:autoRedefine/>
    <w:qFormat/>
    <w:uiPriority w:val="39"/>
    <w:pPr>
      <w:ind w:left="1260"/>
    </w:pPr>
    <w:rPr>
      <w:sz w:val="18"/>
    </w:rPr>
  </w:style>
  <w:style w:type="character" w:customStyle="1" w:styleId="37">
    <w:name w:val="批注文字 Char1"/>
    <w:basedOn w:val="28"/>
    <w:autoRedefine/>
    <w:semiHidden/>
    <w:qFormat/>
    <w:uiPriority w:val="99"/>
    <w:rPr>
      <w:rFonts w:ascii="Times New Roman" w:hAnsi="Times New Roman" w:eastAsia="宋体" w:cs="Times New Roman"/>
      <w:szCs w:val="24"/>
    </w:rPr>
  </w:style>
  <w:style w:type="character" w:customStyle="1" w:styleId="38">
    <w:name w:val="样式（正文） Char"/>
    <w:link w:val="39"/>
    <w:autoRedefine/>
    <w:qFormat/>
    <w:locked/>
    <w:uiPriority w:val="0"/>
    <w:rPr>
      <w:rFonts w:ascii="宋体" w:hAnsi="宋体" w:eastAsia="宋体"/>
      <w:sz w:val="24"/>
    </w:rPr>
  </w:style>
  <w:style w:type="paragraph" w:customStyle="1" w:styleId="39">
    <w:name w:val="样式（正文）"/>
    <w:basedOn w:val="1"/>
    <w:link w:val="38"/>
    <w:autoRedefine/>
    <w:qFormat/>
    <w:uiPriority w:val="0"/>
    <w:pPr>
      <w:spacing w:line="360" w:lineRule="auto"/>
      <w:ind w:firstLine="200" w:firstLineChars="200"/>
    </w:pPr>
    <w:rPr>
      <w:rFonts w:ascii="宋体" w:hAnsi="宋体"/>
      <w:kern w:val="0"/>
      <w:sz w:val="24"/>
      <w:szCs w:val="20"/>
    </w:rPr>
  </w:style>
  <w:style w:type="character" w:customStyle="1" w:styleId="40">
    <w:name w:val="日期 Char1"/>
    <w:basedOn w:val="28"/>
    <w:autoRedefine/>
    <w:semiHidden/>
    <w:qFormat/>
    <w:uiPriority w:val="99"/>
    <w:rPr>
      <w:rFonts w:ascii="Times New Roman" w:hAnsi="Times New Roman" w:eastAsia="宋体" w:cs="Times New Roman"/>
      <w:szCs w:val="24"/>
    </w:rPr>
  </w:style>
  <w:style w:type="character" w:customStyle="1" w:styleId="41">
    <w:name w:val="纯文本 Char1"/>
    <w:basedOn w:val="28"/>
    <w:autoRedefine/>
    <w:semiHidden/>
    <w:qFormat/>
    <w:uiPriority w:val="99"/>
    <w:rPr>
      <w:rFonts w:ascii="宋体" w:hAnsi="Courier New" w:eastAsia="宋体" w:cs="Courier New"/>
      <w:szCs w:val="21"/>
    </w:rPr>
  </w:style>
  <w:style w:type="character" w:customStyle="1" w:styleId="42">
    <w:name w:val="页眉 字符"/>
    <w:basedOn w:val="28"/>
    <w:link w:val="19"/>
    <w:autoRedefine/>
    <w:qFormat/>
    <w:uiPriority w:val="0"/>
    <w:rPr>
      <w:rFonts w:ascii="Times New Roman" w:hAnsi="Times New Roman" w:eastAsia="宋体" w:cs="Times New Roman"/>
      <w:sz w:val="18"/>
      <w:szCs w:val="18"/>
    </w:rPr>
  </w:style>
  <w:style w:type="character" w:customStyle="1" w:styleId="43">
    <w:name w:val="页脚 Char"/>
    <w:basedOn w:val="28"/>
    <w:autoRedefine/>
    <w:qFormat/>
    <w:uiPriority w:val="0"/>
    <w:rPr>
      <w:sz w:val="18"/>
      <w:szCs w:val="18"/>
    </w:rPr>
  </w:style>
  <w:style w:type="character" w:customStyle="1" w:styleId="44">
    <w:name w:val="页脚 字符"/>
    <w:basedOn w:val="28"/>
    <w:link w:val="18"/>
    <w:autoRedefine/>
    <w:semiHidden/>
    <w:qFormat/>
    <w:uiPriority w:val="99"/>
    <w:rPr>
      <w:rFonts w:ascii="Times New Roman" w:hAnsi="Times New Roman" w:eastAsia="宋体" w:cs="Times New Roman"/>
      <w:sz w:val="18"/>
      <w:szCs w:val="18"/>
    </w:rPr>
  </w:style>
  <w:style w:type="character" w:customStyle="1" w:styleId="45">
    <w:name w:val="标题 1 字符"/>
    <w:basedOn w:val="28"/>
    <w:link w:val="3"/>
    <w:autoRedefine/>
    <w:qFormat/>
    <w:uiPriority w:val="0"/>
    <w:rPr>
      <w:rFonts w:ascii="Times New Roman" w:hAnsi="Times New Roman" w:eastAsia="宋体" w:cs="Times New Roman"/>
      <w:b/>
      <w:bCs/>
      <w:kern w:val="44"/>
      <w:sz w:val="32"/>
      <w:szCs w:val="44"/>
    </w:rPr>
  </w:style>
  <w:style w:type="character" w:customStyle="1" w:styleId="46">
    <w:name w:val="正文文本缩进 2 字符"/>
    <w:basedOn w:val="28"/>
    <w:link w:val="16"/>
    <w:autoRedefine/>
    <w:qFormat/>
    <w:uiPriority w:val="0"/>
    <w:rPr>
      <w:rFonts w:ascii="Times New Roman" w:hAnsi="Times New Roman" w:eastAsia="宋体" w:cs="Times New Roman"/>
      <w:szCs w:val="24"/>
    </w:rPr>
  </w:style>
  <w:style w:type="character" w:customStyle="1" w:styleId="47">
    <w:name w:val="批注框文本 字符"/>
    <w:basedOn w:val="28"/>
    <w:link w:val="17"/>
    <w:autoRedefine/>
    <w:semiHidden/>
    <w:qFormat/>
    <w:uiPriority w:val="99"/>
    <w:rPr>
      <w:rFonts w:ascii="Times New Roman" w:hAnsi="Times New Roman" w:eastAsia="宋体" w:cs="Times New Roman"/>
      <w:sz w:val="18"/>
      <w:szCs w:val="18"/>
    </w:rPr>
  </w:style>
  <w:style w:type="character" w:customStyle="1" w:styleId="48">
    <w:name w:val="文档结构图 Char1"/>
    <w:basedOn w:val="28"/>
    <w:autoRedefine/>
    <w:semiHidden/>
    <w:qFormat/>
    <w:uiPriority w:val="99"/>
    <w:rPr>
      <w:rFonts w:ascii="宋体" w:hAnsi="Times New Roman" w:eastAsia="宋体" w:cs="Times New Roman"/>
      <w:sz w:val="18"/>
      <w:szCs w:val="18"/>
    </w:rPr>
  </w:style>
  <w:style w:type="character" w:customStyle="1" w:styleId="49">
    <w:name w:val="纯文本 字符"/>
    <w:link w:val="14"/>
    <w:autoRedefine/>
    <w:qFormat/>
    <w:uiPriority w:val="99"/>
    <w:rPr>
      <w:rFonts w:ascii="宋体" w:hAnsi="Courier New"/>
    </w:rPr>
  </w:style>
  <w:style w:type="character" w:customStyle="1" w:styleId="50">
    <w:name w:val="标题 2 字符"/>
    <w:basedOn w:val="28"/>
    <w:link w:val="4"/>
    <w:autoRedefine/>
    <w:qFormat/>
    <w:uiPriority w:val="0"/>
    <w:rPr>
      <w:rFonts w:ascii="Arial" w:hAnsi="Arial" w:eastAsia="宋体" w:cs="Times New Roman"/>
      <w:b/>
      <w:kern w:val="0"/>
      <w:sz w:val="32"/>
      <w:szCs w:val="20"/>
    </w:rPr>
  </w:style>
  <w:style w:type="character" w:customStyle="1" w:styleId="51">
    <w:name w:val="正文缩进 字符"/>
    <w:link w:val="2"/>
    <w:autoRedefine/>
    <w:qFormat/>
    <w:uiPriority w:val="0"/>
    <w:rPr>
      <w:rFonts w:ascii="宋体" w:hAnsi="Times New Roman" w:eastAsia="宋体" w:cs="Times New Roman"/>
      <w:kern w:val="0"/>
      <w:sz w:val="24"/>
      <w:szCs w:val="20"/>
    </w:rPr>
  </w:style>
  <w:style w:type="character" w:customStyle="1" w:styleId="52">
    <w:name w:val="标题 3 字符"/>
    <w:basedOn w:val="28"/>
    <w:link w:val="5"/>
    <w:autoRedefine/>
    <w:qFormat/>
    <w:uiPriority w:val="0"/>
    <w:rPr>
      <w:rFonts w:ascii="宋体" w:hAnsi="Times New Roman" w:eastAsia="宋体" w:cs="Times New Roman"/>
      <w:b/>
      <w:kern w:val="0"/>
      <w:sz w:val="24"/>
      <w:szCs w:val="20"/>
    </w:rPr>
  </w:style>
  <w:style w:type="character" w:customStyle="1" w:styleId="53">
    <w:name w:val="日期 字符"/>
    <w:basedOn w:val="28"/>
    <w:link w:val="15"/>
    <w:autoRedefine/>
    <w:qFormat/>
    <w:uiPriority w:val="0"/>
    <w:rPr>
      <w:szCs w:val="24"/>
    </w:rPr>
  </w:style>
  <w:style w:type="character" w:customStyle="1" w:styleId="54">
    <w:name w:val="文档结构图 字符"/>
    <w:link w:val="6"/>
    <w:autoRedefine/>
    <w:qFormat/>
    <w:uiPriority w:val="0"/>
    <w:rPr>
      <w:rFonts w:ascii="宋体" w:eastAsia="宋体"/>
      <w:sz w:val="18"/>
      <w:szCs w:val="18"/>
    </w:rPr>
  </w:style>
  <w:style w:type="character" w:customStyle="1" w:styleId="55">
    <w:name w:val="正文文本 字符"/>
    <w:basedOn w:val="28"/>
    <w:link w:val="8"/>
    <w:autoRedefine/>
    <w:qFormat/>
    <w:uiPriority w:val="0"/>
    <w:rPr>
      <w:rFonts w:ascii="宋体" w:hAnsi="宋体" w:eastAsia="宋体" w:cs="Times New Roman"/>
      <w:sz w:val="24"/>
      <w:szCs w:val="24"/>
    </w:rPr>
  </w:style>
  <w:style w:type="character" w:customStyle="1" w:styleId="56">
    <w:name w:val="正文文本缩进 字符"/>
    <w:basedOn w:val="28"/>
    <w:link w:val="9"/>
    <w:autoRedefine/>
    <w:qFormat/>
    <w:uiPriority w:val="0"/>
    <w:rPr>
      <w:rFonts w:ascii="Times New Roman" w:hAnsi="Times New Roman" w:eastAsia="宋体" w:cs="Times New Roman"/>
      <w:szCs w:val="24"/>
    </w:rPr>
  </w:style>
  <w:style w:type="character" w:customStyle="1" w:styleId="57">
    <w:name w:val="批注文字 字符"/>
    <w:link w:val="7"/>
    <w:autoRedefine/>
    <w:qFormat/>
    <w:uiPriority w:val="99"/>
    <w:rPr>
      <w:rFonts w:eastAsia="宋体"/>
      <w:szCs w:val="24"/>
    </w:rPr>
  </w:style>
  <w:style w:type="paragraph" w:customStyle="1" w:styleId="58">
    <w:name w:val="样式 标题 2 + 段后: 156 磅"/>
    <w:basedOn w:val="4"/>
    <w:autoRedefine/>
    <w:qFormat/>
    <w:uiPriority w:val="0"/>
    <w:pPr>
      <w:spacing w:before="100" w:after="100" w:line="240" w:lineRule="auto"/>
    </w:pPr>
    <w:rPr>
      <w:rFonts w:cs="宋体"/>
      <w:bCs/>
      <w:sz w:val="30"/>
    </w:rPr>
  </w:style>
  <w:style w:type="paragraph" w:customStyle="1" w:styleId="59">
    <w:name w:val="无间隔1"/>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0">
    <w:name w:val="表文"/>
    <w:basedOn w:val="1"/>
    <w:autoRedefine/>
    <w:qFormat/>
    <w:uiPriority w:val="0"/>
    <w:rPr>
      <w:rFonts w:ascii="宋体" w:hAnsi="宋体" w:cs="宋体"/>
      <w:color w:val="000000"/>
      <w:kern w:val="0"/>
      <w:szCs w:val="21"/>
    </w:rPr>
  </w:style>
  <w:style w:type="paragraph" w:customStyle="1" w:styleId="61">
    <w:name w:val="Char Char1"/>
    <w:basedOn w:val="1"/>
    <w:autoRedefine/>
    <w:qFormat/>
    <w:uiPriority w:val="0"/>
    <w:rPr>
      <w:szCs w:val="20"/>
    </w:rPr>
  </w:style>
  <w:style w:type="paragraph" w:customStyle="1" w:styleId="62">
    <w:name w:val="p0"/>
    <w:basedOn w:val="1"/>
    <w:autoRedefine/>
    <w:qFormat/>
    <w:uiPriority w:val="0"/>
    <w:pPr>
      <w:widowControl/>
      <w:snapToGrid w:val="0"/>
      <w:spacing w:after="200"/>
      <w:jc w:val="left"/>
    </w:pPr>
    <w:rPr>
      <w:rFonts w:ascii="Tahoma" w:hAnsi="Tahoma" w:cs="Tahoma"/>
      <w:kern w:val="0"/>
      <w:sz w:val="22"/>
      <w:szCs w:val="22"/>
    </w:rPr>
  </w:style>
  <w:style w:type="paragraph" w:customStyle="1" w:styleId="63">
    <w:name w:val="样式1"/>
    <w:basedOn w:val="5"/>
    <w:autoRedefine/>
    <w:qFormat/>
    <w:uiPriority w:val="0"/>
    <w:pPr>
      <w:jc w:val="center"/>
    </w:pPr>
  </w:style>
  <w:style w:type="paragraph" w:customStyle="1" w:styleId="64">
    <w:name w:val="Char"/>
    <w:basedOn w:val="1"/>
    <w:autoRedefine/>
    <w:qFormat/>
    <w:uiPriority w:val="0"/>
    <w:pPr>
      <w:tabs>
        <w:tab w:val="left" w:pos="432"/>
      </w:tabs>
      <w:spacing w:beforeLines="50" w:afterLines="50"/>
      <w:ind w:left="864" w:hanging="432"/>
    </w:pPr>
    <w:rPr>
      <w:sz w:val="24"/>
    </w:rPr>
  </w:style>
  <w:style w:type="paragraph" w:customStyle="1" w:styleId="65">
    <w:name w:val="Char2"/>
    <w:basedOn w:val="1"/>
    <w:next w:val="1"/>
    <w:autoRedefine/>
    <w:qFormat/>
    <w:uiPriority w:val="0"/>
    <w:pPr>
      <w:widowControl/>
      <w:spacing w:line="360" w:lineRule="auto"/>
      <w:jc w:val="left"/>
    </w:pPr>
    <w:rPr>
      <w:kern w:val="0"/>
      <w:szCs w:val="20"/>
      <w:lang w:eastAsia="en-US"/>
    </w:rPr>
  </w:style>
  <w:style w:type="paragraph" w:customStyle="1" w:styleId="66">
    <w:name w:val="Char11"/>
    <w:basedOn w:val="1"/>
    <w:autoRedefine/>
    <w:qFormat/>
    <w:uiPriority w:val="0"/>
    <w:rPr>
      <w:rFonts w:ascii="Tahoma" w:hAnsi="Tahoma"/>
      <w:sz w:val="24"/>
      <w:szCs w:val="20"/>
    </w:rPr>
  </w:style>
  <w:style w:type="paragraph" w:customStyle="1" w:styleId="67">
    <w:name w:val="Char1"/>
    <w:basedOn w:val="1"/>
    <w:autoRedefine/>
    <w:qFormat/>
    <w:uiPriority w:val="0"/>
    <w:rPr>
      <w:rFonts w:ascii="Tahoma" w:hAnsi="Tahoma"/>
      <w:sz w:val="24"/>
      <w:szCs w:val="20"/>
    </w:rPr>
  </w:style>
  <w:style w:type="paragraph" w:customStyle="1" w:styleId="68">
    <w:name w:val="Char Char11"/>
    <w:basedOn w:val="1"/>
    <w:autoRedefine/>
    <w:qFormat/>
    <w:uiPriority w:val="0"/>
  </w:style>
  <w:style w:type="paragraph" w:customStyle="1" w:styleId="69">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70">
    <w:name w:val="列出段落1"/>
    <w:basedOn w:val="1"/>
    <w:autoRedefine/>
    <w:qFormat/>
    <w:uiPriority w:val="0"/>
    <w:pPr>
      <w:ind w:firstLine="420" w:firstLineChars="200"/>
    </w:pPr>
    <w:rPr>
      <w:rFonts w:ascii="Calibri" w:hAnsi="Calibri"/>
      <w:szCs w:val="22"/>
    </w:rPr>
  </w:style>
  <w:style w:type="character" w:customStyle="1" w:styleId="71">
    <w:name w:val="批注主题 字符"/>
    <w:basedOn w:val="57"/>
    <w:link w:val="24"/>
    <w:autoRedefine/>
    <w:semiHidden/>
    <w:qFormat/>
    <w:uiPriority w:val="99"/>
    <w:rPr>
      <w:rFonts w:ascii="Times New Roman" w:hAnsi="Times New Roman" w:eastAsia="宋体"/>
      <w:b/>
      <w:bCs/>
      <w:kern w:val="2"/>
      <w:sz w:val="21"/>
      <w:szCs w:val="24"/>
    </w:rPr>
  </w:style>
  <w:style w:type="character" w:customStyle="1" w:styleId="72">
    <w:name w:val="正文文本首行缩进 2 字符"/>
    <w:basedOn w:val="56"/>
    <w:link w:val="25"/>
    <w:autoRedefine/>
    <w:qFormat/>
    <w:uiPriority w:val="0"/>
    <w:rPr>
      <w:rFonts w:ascii="Times New Roman" w:hAnsi="Times New Roman" w:eastAsia="宋体" w:cs="Times New Roman"/>
      <w:kern w:val="2"/>
      <w:sz w:val="21"/>
      <w:szCs w:val="24"/>
    </w:rPr>
  </w:style>
  <w:style w:type="character" w:customStyle="1" w:styleId="73">
    <w:name w:val="font21"/>
    <w:basedOn w:val="28"/>
    <w:autoRedefine/>
    <w:qFormat/>
    <w:uiPriority w:val="0"/>
    <w:rPr>
      <w:rFonts w:hint="eastAsia" w:ascii="宋体" w:hAnsi="宋体" w:eastAsia="宋体" w:cs="宋体"/>
      <w:color w:val="000000"/>
      <w:sz w:val="36"/>
      <w:szCs w:val="36"/>
      <w:u w:val="none"/>
    </w:rPr>
  </w:style>
  <w:style w:type="paragraph" w:customStyle="1" w:styleId="74">
    <w:name w:val="表格文字"/>
    <w:basedOn w:val="1"/>
    <w:next w:val="8"/>
    <w:autoRedefine/>
    <w:qFormat/>
    <w:uiPriority w:val="0"/>
    <w:pPr>
      <w:adjustRightInd w:val="0"/>
      <w:spacing w:line="360" w:lineRule="auto"/>
      <w:ind w:firstLine="200" w:firstLineChars="200"/>
      <w:jc w:val="left"/>
      <w:textAlignment w:val="baseline"/>
    </w:pPr>
    <w:rPr>
      <w:rFonts w:ascii="Arial" w:hAnsi="Arial"/>
      <w:kern w:val="0"/>
      <w:sz w:val="24"/>
    </w:rPr>
  </w:style>
  <w:style w:type="table" w:customStyle="1" w:styleId="75">
    <w:name w:val="Table Normal"/>
    <w:autoRedefine/>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264C0F3-13C3-462B-AFB0-3EB1D8712080}">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32</Pages>
  <Words>14588</Words>
  <Characters>15369</Characters>
  <Lines>1</Lines>
  <Paragraphs>1</Paragraphs>
  <TotalTime>76</TotalTime>
  <ScaleCrop>false</ScaleCrop>
  <LinksUpToDate>false</LinksUpToDate>
  <CharactersWithSpaces>16508</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2018-07-09T00:22:00Z</dcterms:created>
  <dc:creator>admin</dc:creator>
  <cp:lastModifiedBy>为我撩人°</cp:lastModifiedBy>
  <cp:lastPrinted>2021-07-23T09:30:00Z</cp:lastPrinted>
  <dcterms:modified xsi:type="dcterms:W3CDTF">2024-05-22T00:42:42Z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E5A96A6844414A358E2C9306A3620703_13</vt:lpwstr>
  </property>
</Properties>
</file>