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sz w:val="44"/>
          <w:szCs w:val="44"/>
          <w:highlight w:val="none"/>
        </w:rPr>
      </w:pPr>
      <w:r>
        <w:rPr>
          <w:rFonts w:ascii="宋体" w:hAnsi="宋体"/>
          <w:szCs w:val="21"/>
          <w:highlight w:val="none"/>
        </w:rPr>
        <w:t xml:space="preserve"> </w:t>
      </w:r>
      <w:r>
        <w:rPr>
          <w:rFonts w:ascii="宋体" w:hAnsi="宋体"/>
          <w:sz w:val="44"/>
          <w:szCs w:val="44"/>
          <w:highlight w:val="none"/>
        </w:rPr>
        <w:t xml:space="preserve">      </w:t>
      </w:r>
    </w:p>
    <w:p>
      <w:pPr>
        <w:pStyle w:val="81"/>
        <w:ind w:left="0" w:leftChars="0" w:firstLine="0" w:firstLineChars="0"/>
        <w:jc w:val="center"/>
        <w:rPr>
          <w:rFonts w:hint="eastAsia" w:ascii="宋体" w:hAnsi="宋体"/>
          <w:b/>
          <w:color w:val="auto"/>
          <w:sz w:val="40"/>
          <w:szCs w:val="40"/>
          <w:highlight w:val="none"/>
          <w:lang w:eastAsia="zh-CN"/>
        </w:rPr>
      </w:pPr>
      <w:r>
        <w:rPr>
          <w:rFonts w:hint="eastAsia" w:ascii="宋体" w:hAnsi="宋体"/>
          <w:b/>
          <w:color w:val="auto"/>
          <w:sz w:val="36"/>
          <w:szCs w:val="36"/>
          <w:highlight w:val="none"/>
          <w:lang w:val="en-US" w:eastAsia="zh-CN"/>
        </w:rPr>
        <w:t>安庆市安通建设集团有限公司永林村预制厂地块围挡搭建</w:t>
      </w:r>
      <w:r>
        <w:rPr>
          <w:rFonts w:hint="eastAsia" w:ascii="宋体" w:hAnsi="宋体"/>
          <w:b/>
          <w:color w:val="auto"/>
          <w:sz w:val="36"/>
          <w:szCs w:val="36"/>
          <w:highlight w:val="none"/>
          <w:lang w:eastAsia="zh-CN"/>
        </w:rPr>
        <w:t>项目（</w:t>
      </w:r>
      <w:r>
        <w:rPr>
          <w:rFonts w:hint="eastAsia" w:ascii="宋体" w:hAnsi="宋体"/>
          <w:b/>
          <w:color w:val="auto"/>
          <w:sz w:val="36"/>
          <w:szCs w:val="36"/>
          <w:highlight w:val="none"/>
          <w:lang w:val="en-US" w:eastAsia="zh-CN"/>
        </w:rPr>
        <w:t>二次</w:t>
      </w:r>
      <w:r>
        <w:rPr>
          <w:rFonts w:hint="eastAsia" w:ascii="宋体" w:hAnsi="宋体"/>
          <w:b/>
          <w:color w:val="auto"/>
          <w:sz w:val="36"/>
          <w:szCs w:val="36"/>
          <w:highlight w:val="none"/>
          <w:lang w:eastAsia="zh-CN"/>
        </w:rPr>
        <w:t>）</w:t>
      </w:r>
    </w:p>
    <w:p>
      <w:pPr>
        <w:pStyle w:val="81"/>
        <w:ind w:left="0" w:leftChars="0" w:firstLine="0" w:firstLineChars="0"/>
        <w:rPr>
          <w:rFonts w:ascii="仿宋_GB2312" w:hAnsi="宋体" w:eastAsia="仿宋_GB2312"/>
          <w:b/>
          <w:sz w:val="44"/>
          <w:szCs w:val="44"/>
          <w:highlight w:val="none"/>
        </w:rPr>
      </w:pPr>
    </w:p>
    <w:p>
      <w:pPr>
        <w:spacing w:line="480" w:lineRule="exact"/>
        <w:rPr>
          <w:rFonts w:ascii="宋体"/>
          <w:szCs w:val="21"/>
          <w:highlight w:val="none"/>
        </w:rPr>
      </w:pPr>
    </w:p>
    <w:p>
      <w:pPr>
        <w:spacing w:line="480" w:lineRule="exact"/>
        <w:jc w:val="center"/>
        <w:rPr>
          <w:rFonts w:hint="eastAsia" w:ascii="宋体" w:hAnsi="宋体" w:cs="宋体"/>
          <w:b/>
          <w:bCs/>
          <w:sz w:val="48"/>
          <w:szCs w:val="48"/>
          <w:highlight w:val="none"/>
        </w:rPr>
      </w:pPr>
      <w:r>
        <w:rPr>
          <w:rFonts w:hint="eastAsia" w:ascii="宋体" w:hAnsi="宋体" w:cs="宋体"/>
          <w:b/>
          <w:bCs/>
          <w:sz w:val="48"/>
          <w:szCs w:val="48"/>
          <w:highlight w:val="none"/>
          <w:lang w:val="en-US" w:eastAsia="zh-CN"/>
        </w:rPr>
        <w:t>比  选</w:t>
      </w:r>
      <w:r>
        <w:rPr>
          <w:rFonts w:ascii="宋体" w:hAnsi="宋体" w:cs="宋体"/>
          <w:b/>
          <w:bCs/>
          <w:sz w:val="48"/>
          <w:szCs w:val="48"/>
          <w:highlight w:val="none"/>
        </w:rPr>
        <w:t xml:space="preserve">  </w:t>
      </w:r>
      <w:r>
        <w:rPr>
          <w:rFonts w:hint="eastAsia" w:ascii="宋体" w:hAnsi="宋体" w:cs="宋体"/>
          <w:b/>
          <w:bCs/>
          <w:sz w:val="48"/>
          <w:szCs w:val="48"/>
          <w:highlight w:val="none"/>
        </w:rPr>
        <w:t>文</w:t>
      </w:r>
      <w:r>
        <w:rPr>
          <w:rFonts w:ascii="宋体" w:hAnsi="宋体" w:cs="宋体"/>
          <w:b/>
          <w:bCs/>
          <w:sz w:val="48"/>
          <w:szCs w:val="48"/>
          <w:highlight w:val="none"/>
        </w:rPr>
        <w:t xml:space="preserve">  </w:t>
      </w:r>
      <w:r>
        <w:rPr>
          <w:rFonts w:hint="eastAsia" w:ascii="宋体" w:hAnsi="宋体" w:cs="宋体"/>
          <w:b/>
          <w:bCs/>
          <w:sz w:val="48"/>
          <w:szCs w:val="48"/>
          <w:highlight w:val="none"/>
        </w:rPr>
        <w:t>件</w:t>
      </w:r>
    </w:p>
    <w:p>
      <w:pPr>
        <w:pStyle w:val="81"/>
        <w:rPr>
          <w:highlight w:val="none"/>
        </w:rPr>
      </w:pPr>
    </w:p>
    <w:p>
      <w:pPr>
        <w:spacing w:line="480" w:lineRule="exact"/>
        <w:jc w:val="center"/>
        <w:rPr>
          <w:rFonts w:ascii="宋体" w:cs="宋体"/>
          <w:b/>
          <w:bCs/>
          <w:sz w:val="48"/>
          <w:szCs w:val="48"/>
          <w:highlight w:val="none"/>
        </w:rPr>
      </w:pPr>
    </w:p>
    <w:p>
      <w:pPr>
        <w:spacing w:line="480" w:lineRule="exact"/>
        <w:jc w:val="center"/>
        <w:rPr>
          <w:rFonts w:ascii="宋体" w:hAnsi="宋体" w:cs="仿宋_GB2312"/>
          <w:b/>
          <w:bCs/>
          <w:sz w:val="28"/>
          <w:szCs w:val="28"/>
          <w:highlight w:val="none"/>
        </w:rPr>
      </w:pPr>
      <w:r>
        <w:rPr>
          <w:rFonts w:hint="eastAsia" w:ascii="宋体" w:hAnsi="宋体" w:cs="宋体"/>
          <w:b/>
          <w:bCs/>
          <w:sz w:val="28"/>
          <w:szCs w:val="28"/>
          <w:highlight w:val="none"/>
        </w:rPr>
        <w:t>项目编号：</w:t>
      </w:r>
      <w:r>
        <w:rPr>
          <w:rFonts w:hint="eastAsia" w:ascii="宋体" w:hAnsi="宋体" w:cs="宋体"/>
          <w:b/>
          <w:bCs/>
          <w:sz w:val="28"/>
          <w:szCs w:val="28"/>
          <w:highlight w:val="none"/>
          <w:lang w:eastAsia="zh-CN"/>
        </w:rPr>
        <w:t>AQJK-CG-2024-018</w:t>
      </w: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pStyle w:val="81"/>
        <w:rPr>
          <w:highlight w:val="none"/>
        </w:rPr>
      </w:pPr>
    </w:p>
    <w:p>
      <w:pPr>
        <w:pStyle w:val="81"/>
        <w:rPr>
          <w:highlight w:val="none"/>
        </w:rPr>
      </w:pPr>
    </w:p>
    <w:p>
      <w:pPr>
        <w:pStyle w:val="81"/>
        <w:rPr>
          <w:highlight w:val="none"/>
        </w:rPr>
      </w:pPr>
    </w:p>
    <w:p>
      <w:pPr>
        <w:spacing w:line="480" w:lineRule="exact"/>
        <w:rPr>
          <w:rFonts w:ascii="宋体" w:hAnsi="宋体" w:cs="仿宋_GB2312"/>
          <w:szCs w:val="21"/>
          <w:highlight w:val="none"/>
        </w:rPr>
      </w:pPr>
    </w:p>
    <w:p>
      <w:pPr>
        <w:spacing w:line="360" w:lineRule="auto"/>
        <w:ind w:firstLine="596" w:firstLineChars="198"/>
        <w:jc w:val="both"/>
        <w:rPr>
          <w:rFonts w:ascii="宋体" w:hAnsi="宋体" w:cs="仿宋_GB2312"/>
          <w:b/>
          <w:szCs w:val="21"/>
          <w:highlight w:val="none"/>
        </w:rPr>
      </w:pPr>
      <w:r>
        <w:rPr>
          <w:rFonts w:hint="eastAsia" w:ascii="宋体" w:hAnsi="宋体" w:cs="仿宋_GB2312"/>
          <w:b/>
          <w:sz w:val="30"/>
          <w:szCs w:val="30"/>
          <w:highlight w:val="none"/>
        </w:rPr>
        <w:t>采</w:t>
      </w:r>
      <w:r>
        <w:rPr>
          <w:rFonts w:ascii="宋体" w:hAnsi="宋体" w:cs="仿宋_GB2312"/>
          <w:b/>
          <w:sz w:val="30"/>
          <w:szCs w:val="30"/>
          <w:highlight w:val="none"/>
        </w:rPr>
        <w:t xml:space="preserve">   </w:t>
      </w:r>
      <w:r>
        <w:rPr>
          <w:rFonts w:hint="eastAsia" w:ascii="宋体" w:hAnsi="宋体" w:cs="仿宋_GB2312"/>
          <w:b/>
          <w:sz w:val="30"/>
          <w:szCs w:val="30"/>
          <w:highlight w:val="none"/>
        </w:rPr>
        <w:t>购</w:t>
      </w:r>
      <w:r>
        <w:rPr>
          <w:rFonts w:ascii="宋体" w:hAnsi="宋体" w:cs="仿宋_GB2312"/>
          <w:b/>
          <w:sz w:val="30"/>
          <w:szCs w:val="30"/>
          <w:highlight w:val="none"/>
        </w:rPr>
        <w:t xml:space="preserve">   </w:t>
      </w:r>
      <w:r>
        <w:rPr>
          <w:rFonts w:hint="eastAsia" w:ascii="宋体" w:hAnsi="宋体" w:cs="仿宋_GB2312"/>
          <w:b/>
          <w:sz w:val="30"/>
          <w:szCs w:val="30"/>
          <w:highlight w:val="none"/>
        </w:rPr>
        <w:t>人：</w:t>
      </w:r>
      <w:r>
        <w:rPr>
          <w:rFonts w:hint="eastAsia" w:ascii="宋体" w:hAnsi="宋体" w:cs="仿宋_GB2312"/>
          <w:b/>
          <w:sz w:val="30"/>
          <w:szCs w:val="30"/>
          <w:highlight w:val="none"/>
          <w:u w:val="single"/>
          <w:lang w:val="en-US" w:eastAsia="zh-CN"/>
        </w:rPr>
        <w:t xml:space="preserve"> </w:t>
      </w:r>
      <w:r>
        <w:rPr>
          <w:rFonts w:hint="eastAsia" w:ascii="宋体" w:hAnsi="宋体"/>
          <w:b/>
          <w:color w:val="auto"/>
          <w:sz w:val="32"/>
          <w:szCs w:val="32"/>
          <w:highlight w:val="none"/>
          <w:u w:val="single"/>
          <w:lang w:val="en-US" w:eastAsia="zh-CN"/>
        </w:rPr>
        <w:t>安庆市安通建设集团有限公司</w:t>
      </w:r>
    </w:p>
    <w:p>
      <w:pPr>
        <w:spacing w:line="360" w:lineRule="auto"/>
        <w:jc w:val="center"/>
        <w:rPr>
          <w:rFonts w:ascii="宋体" w:hAnsi="宋体" w:cs="仿宋_GB2312"/>
          <w:b/>
          <w:sz w:val="24"/>
          <w:highlight w:val="none"/>
        </w:rPr>
      </w:pPr>
    </w:p>
    <w:p>
      <w:pPr>
        <w:spacing w:line="360" w:lineRule="auto"/>
        <w:jc w:val="center"/>
        <w:rPr>
          <w:rFonts w:ascii="宋体" w:hAnsi="宋体" w:cs="仿宋_GB2312"/>
          <w:b/>
          <w:sz w:val="24"/>
          <w:highlight w:val="none"/>
        </w:rPr>
      </w:pPr>
    </w:p>
    <w:p>
      <w:pPr>
        <w:pStyle w:val="81"/>
        <w:jc w:val="center"/>
        <w:rPr>
          <w:highlight w:val="none"/>
        </w:rPr>
      </w:pPr>
    </w:p>
    <w:p>
      <w:pPr>
        <w:spacing w:line="360" w:lineRule="auto"/>
        <w:jc w:val="center"/>
        <w:rPr>
          <w:rFonts w:ascii="宋体" w:hAnsi="宋体" w:cs="仿宋_GB2312"/>
          <w:b/>
          <w:sz w:val="24"/>
          <w:highlight w:val="none"/>
        </w:rPr>
      </w:pPr>
    </w:p>
    <w:p>
      <w:pPr>
        <w:spacing w:line="360" w:lineRule="auto"/>
        <w:ind w:firstLine="596" w:firstLineChars="198"/>
        <w:jc w:val="both"/>
        <w:rPr>
          <w:rFonts w:ascii="宋体" w:hAnsi="宋体" w:cs="仿宋_GB2312"/>
          <w:b/>
          <w:spacing w:val="20"/>
          <w:sz w:val="30"/>
          <w:szCs w:val="30"/>
          <w:highlight w:val="none"/>
          <w:u w:val="single"/>
        </w:rPr>
      </w:pPr>
      <w:r>
        <w:rPr>
          <w:rFonts w:hint="eastAsia" w:ascii="宋体" w:hAnsi="宋体" w:cs="仿宋_GB2312"/>
          <w:b/>
          <w:sz w:val="30"/>
          <w:szCs w:val="30"/>
          <w:highlight w:val="none"/>
        </w:rPr>
        <w:t>采购</w:t>
      </w:r>
      <w:r>
        <w:rPr>
          <w:rFonts w:hint="eastAsia" w:ascii="宋体" w:hAnsi="宋体" w:cs="仿宋_GB2312"/>
          <w:b/>
          <w:sz w:val="30"/>
          <w:szCs w:val="30"/>
          <w:highlight w:val="none"/>
          <w:lang w:val="en-US" w:eastAsia="zh-CN"/>
        </w:rPr>
        <w:t>管理部门</w:t>
      </w:r>
      <w:r>
        <w:rPr>
          <w:rFonts w:hint="eastAsia" w:ascii="宋体" w:hAnsi="宋体" w:cs="仿宋_GB2312"/>
          <w:b/>
          <w:sz w:val="30"/>
          <w:szCs w:val="30"/>
          <w:highlight w:val="none"/>
        </w:rPr>
        <w:t>：</w:t>
      </w:r>
      <w:r>
        <w:rPr>
          <w:rFonts w:hint="eastAsia" w:ascii="宋体" w:hAnsi="宋体"/>
          <w:b/>
          <w:bCs w:val="0"/>
          <w:color w:val="auto"/>
          <w:sz w:val="32"/>
          <w:szCs w:val="32"/>
          <w:highlight w:val="none"/>
          <w:u w:val="single"/>
          <w:lang w:val="en-US" w:eastAsia="zh-CN"/>
        </w:rPr>
        <w:t>安庆市交通控股集团有限公司集采中心</w:t>
      </w:r>
    </w:p>
    <w:p>
      <w:pPr>
        <w:spacing w:line="360" w:lineRule="auto"/>
        <w:ind w:firstLine="358" w:firstLineChars="198"/>
        <w:rPr>
          <w:rFonts w:ascii="宋体" w:hAnsi="宋体" w:cs="仿宋_GB2312"/>
          <w:b/>
          <w:sz w:val="18"/>
          <w:szCs w:val="18"/>
          <w:highlight w:val="none"/>
        </w:rPr>
      </w:pP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spacing w:line="480" w:lineRule="exact"/>
        <w:jc w:val="center"/>
        <w:rPr>
          <w:rFonts w:hint="eastAsia" w:ascii="宋体" w:hAnsi="宋体" w:cs="仿宋_GB2312"/>
          <w:sz w:val="32"/>
          <w:szCs w:val="32"/>
          <w:highlight w:val="none"/>
        </w:rPr>
        <w:sectPr>
          <w:headerReference r:id="rId4" w:type="first"/>
          <w:headerReference r:id="rId3" w:type="default"/>
          <w:footerReference r:id="rId5" w:type="default"/>
          <w:footerReference r:id="rId6" w:type="even"/>
          <w:pgSz w:w="11906" w:h="16838"/>
          <w:pgMar w:top="1418" w:right="1418" w:bottom="1418" w:left="1418" w:header="851" w:footer="680" w:gutter="0"/>
          <w:pgNumType w:fmt="decimal" w:start="1"/>
          <w:cols w:space="720" w:num="1"/>
          <w:titlePg/>
          <w:docGrid w:linePitch="290" w:charSpace="0"/>
        </w:sectPr>
      </w:pPr>
      <w:r>
        <w:rPr>
          <w:rFonts w:hint="eastAsia" w:ascii="宋体" w:hAnsi="宋体" w:cs="仿宋_GB2312"/>
          <w:sz w:val="32"/>
          <w:szCs w:val="32"/>
          <w:highlight w:val="none"/>
        </w:rPr>
        <w:t>日期：</w:t>
      </w:r>
      <w:r>
        <w:rPr>
          <w:rFonts w:hint="eastAsia" w:ascii="宋体" w:hAnsi="宋体" w:cs="仿宋_GB2312"/>
          <w:sz w:val="32"/>
          <w:szCs w:val="32"/>
          <w:highlight w:val="none"/>
          <w:lang w:val="en-US" w:eastAsia="zh-CN"/>
        </w:rPr>
        <w:t>二〇二四</w:t>
      </w:r>
      <w:r>
        <w:rPr>
          <w:rFonts w:hint="eastAsia" w:ascii="宋体" w:hAnsi="宋体" w:cs="仿宋_GB2312"/>
          <w:sz w:val="32"/>
          <w:szCs w:val="32"/>
          <w:highlight w:val="none"/>
        </w:rPr>
        <w:t>年</w:t>
      </w:r>
      <w:r>
        <w:rPr>
          <w:rFonts w:hint="eastAsia" w:ascii="宋体" w:hAnsi="宋体" w:cs="仿宋_GB2312"/>
          <w:sz w:val="32"/>
          <w:szCs w:val="32"/>
          <w:highlight w:val="none"/>
          <w:lang w:val="en-US" w:eastAsia="zh-CN"/>
        </w:rPr>
        <w:t>四</w:t>
      </w:r>
      <w:r>
        <w:rPr>
          <w:rFonts w:hint="eastAsia" w:ascii="宋体" w:hAnsi="宋体" w:cs="仿宋_GB2312"/>
          <w:sz w:val="32"/>
          <w:szCs w:val="32"/>
          <w:highlight w:val="none"/>
        </w:rPr>
        <w:t>月</w:t>
      </w:r>
    </w:p>
    <w:p>
      <w:pPr>
        <w:spacing w:line="480" w:lineRule="exact"/>
        <w:jc w:val="center"/>
        <w:rPr>
          <w:rFonts w:ascii="宋体" w:hAnsi="宋体" w:cs="宋体"/>
          <w:b/>
          <w:bCs w:val="0"/>
          <w:sz w:val="44"/>
          <w:szCs w:val="44"/>
          <w:highlight w:val="none"/>
          <w:lang w:val="zh-CN"/>
        </w:rPr>
      </w:pPr>
      <w:r>
        <w:rPr>
          <w:rFonts w:hint="eastAsia" w:ascii="宋体" w:hAnsi="宋体" w:cs="宋体"/>
          <w:b/>
          <w:bCs w:val="0"/>
          <w:sz w:val="44"/>
          <w:szCs w:val="44"/>
          <w:highlight w:val="none"/>
          <w:lang w:val="zh-CN"/>
        </w:rPr>
        <w:t>目</w:t>
      </w:r>
      <w:r>
        <w:rPr>
          <w:rFonts w:ascii="宋体" w:hAnsi="宋体" w:cs="宋体"/>
          <w:b/>
          <w:bCs w:val="0"/>
          <w:sz w:val="44"/>
          <w:szCs w:val="44"/>
          <w:highlight w:val="none"/>
        </w:rPr>
        <w:t xml:space="preserve">    </w:t>
      </w:r>
      <w:r>
        <w:rPr>
          <w:rFonts w:hint="eastAsia" w:ascii="宋体" w:hAnsi="宋体" w:cs="宋体"/>
          <w:b/>
          <w:bCs w:val="0"/>
          <w:sz w:val="44"/>
          <w:szCs w:val="44"/>
          <w:highlight w:val="none"/>
          <w:lang w:val="zh-CN"/>
        </w:rPr>
        <w:t>录</w:t>
      </w:r>
    </w:p>
    <w:p>
      <w:pPr>
        <w:pStyle w:val="40"/>
        <w:tabs>
          <w:tab w:val="right" w:leader="dot" w:pos="9264"/>
        </w:tabs>
        <w:rPr>
          <w:rFonts w:hint="eastAsia" w:ascii="宋体" w:hAnsi="宋体" w:eastAsia="宋体" w:cs="宋体"/>
          <w:b/>
          <w:bCs w:val="0"/>
          <w:sz w:val="28"/>
          <w:szCs w:val="28"/>
          <w:highlight w:val="none"/>
        </w:rPr>
      </w:pPr>
      <w:bookmarkStart w:id="0" w:name="_Toc439316870"/>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TOC \o "1-3" \h \u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HYPERLINK \l _Toc1720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i w:val="0"/>
          <w:kern w:val="2"/>
          <w:sz w:val="28"/>
          <w:szCs w:val="28"/>
          <w:highlight w:val="none"/>
          <w:lang w:val="en-US" w:eastAsia="zh-CN" w:bidi="ar-SA"/>
        </w:rPr>
        <w:t xml:space="preserve">第一章   </w:t>
      </w:r>
      <w:r>
        <w:rPr>
          <w:rFonts w:hint="eastAsia" w:ascii="宋体" w:hAnsi="宋体" w:eastAsia="宋体" w:cs="宋体"/>
          <w:b/>
          <w:bCs w:val="0"/>
          <w:i w:val="0"/>
          <w:iCs/>
          <w:kern w:val="2"/>
          <w:sz w:val="28"/>
          <w:szCs w:val="28"/>
          <w:highlight w:val="none"/>
          <w:lang w:eastAsia="zh-CN"/>
        </w:rPr>
        <w:t>比选公告</w:t>
      </w:r>
      <w:r>
        <w:rPr>
          <w:rFonts w:hint="eastAsia" w:ascii="宋体" w:hAnsi="宋体" w:eastAsia="宋体" w:cs="宋体"/>
          <w:b/>
          <w:bCs w:val="0"/>
          <w:sz w:val="28"/>
          <w:szCs w:val="28"/>
          <w:highlight w:val="none"/>
        </w:rPr>
        <w:tab/>
      </w: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PAGEREF _Toc1720 \h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1</w:t>
      </w:r>
      <w:r>
        <w:rPr>
          <w:rFonts w:hint="eastAsia" w:ascii="宋体" w:hAnsi="宋体" w:eastAsia="宋体" w:cs="宋体"/>
          <w:b/>
          <w:bCs w:val="0"/>
          <w:sz w:val="28"/>
          <w:szCs w:val="28"/>
          <w:highlight w:val="none"/>
        </w:rPr>
        <w:fldChar w:fldCharType="end"/>
      </w:r>
      <w:r>
        <w:rPr>
          <w:rFonts w:hint="eastAsia" w:ascii="宋体" w:hAnsi="宋体" w:eastAsia="宋体" w:cs="宋体"/>
          <w:b/>
          <w:bCs w:val="0"/>
          <w:sz w:val="28"/>
          <w:szCs w:val="28"/>
          <w:highlight w:val="none"/>
        </w:rPr>
        <w:fldChar w:fldCharType="end"/>
      </w:r>
    </w:p>
    <w:p>
      <w:pPr>
        <w:pStyle w:val="40"/>
        <w:tabs>
          <w:tab w:val="right" w:leader="dot" w:pos="9264"/>
        </w:tabs>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HYPERLINK \l _Toc12505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kern w:val="2"/>
          <w:sz w:val="28"/>
          <w:szCs w:val="28"/>
          <w:highlight w:val="none"/>
        </w:rPr>
        <w:t xml:space="preserve">第二章   </w:t>
      </w:r>
      <w:r>
        <w:rPr>
          <w:rFonts w:hint="eastAsia" w:ascii="宋体" w:hAnsi="宋体" w:eastAsia="宋体" w:cs="宋体"/>
          <w:b/>
          <w:bCs w:val="0"/>
          <w:kern w:val="2"/>
          <w:sz w:val="28"/>
          <w:szCs w:val="28"/>
          <w:highlight w:val="none"/>
          <w:lang w:val="en-US" w:eastAsia="zh-CN"/>
        </w:rPr>
        <w:t>比选</w:t>
      </w:r>
      <w:r>
        <w:rPr>
          <w:rFonts w:hint="eastAsia" w:ascii="宋体" w:hAnsi="宋体" w:eastAsia="宋体" w:cs="宋体"/>
          <w:b/>
          <w:bCs w:val="0"/>
          <w:kern w:val="2"/>
          <w:sz w:val="28"/>
          <w:szCs w:val="28"/>
          <w:highlight w:val="none"/>
        </w:rPr>
        <w:t>须知</w:t>
      </w:r>
      <w:r>
        <w:rPr>
          <w:rFonts w:hint="eastAsia" w:ascii="宋体" w:hAnsi="宋体" w:eastAsia="宋体" w:cs="宋体"/>
          <w:b/>
          <w:bCs w:val="0"/>
          <w:sz w:val="28"/>
          <w:szCs w:val="28"/>
          <w:highlight w:val="none"/>
        </w:rPr>
        <w:tab/>
      </w:r>
      <w:r>
        <w:rPr>
          <w:rFonts w:hint="eastAsia" w:ascii="宋体" w:hAnsi="宋体" w:cs="宋体"/>
          <w:b/>
          <w:bCs w:val="0"/>
          <w:sz w:val="28"/>
          <w:szCs w:val="28"/>
          <w:highlight w:val="none"/>
          <w:lang w:val="en-US" w:eastAsia="zh-CN"/>
        </w:rPr>
        <w:t>4</w:t>
      </w:r>
      <w:r>
        <w:rPr>
          <w:rFonts w:hint="eastAsia" w:ascii="宋体" w:hAnsi="宋体" w:eastAsia="宋体" w:cs="宋体"/>
          <w:b/>
          <w:bCs w:val="0"/>
          <w:sz w:val="28"/>
          <w:szCs w:val="28"/>
          <w:highlight w:val="none"/>
        </w:rPr>
        <w:fldChar w:fldCharType="end"/>
      </w:r>
    </w:p>
    <w:p>
      <w:pPr>
        <w:pStyle w:val="40"/>
        <w:tabs>
          <w:tab w:val="right" w:leader="dot" w:pos="9264"/>
        </w:tabs>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HYPERLINK \l _Toc14259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kern w:val="2"/>
          <w:sz w:val="28"/>
          <w:szCs w:val="28"/>
          <w:highlight w:val="none"/>
        </w:rPr>
        <w:t xml:space="preserve">第三章  </w:t>
      </w:r>
      <w:r>
        <w:rPr>
          <w:rFonts w:hint="eastAsia" w:ascii="宋体" w:hAnsi="宋体" w:eastAsia="宋体" w:cs="宋体"/>
          <w:b/>
          <w:bCs w:val="0"/>
          <w:kern w:val="2"/>
          <w:sz w:val="28"/>
          <w:szCs w:val="28"/>
          <w:highlight w:val="none"/>
          <w:lang w:val="zh-CN"/>
        </w:rPr>
        <w:t xml:space="preserve"> </w:t>
      </w:r>
      <w:r>
        <w:rPr>
          <w:rFonts w:hint="eastAsia" w:ascii="宋体" w:hAnsi="宋体" w:cs="宋体"/>
          <w:b/>
          <w:bCs w:val="0"/>
          <w:kern w:val="2"/>
          <w:sz w:val="28"/>
          <w:szCs w:val="28"/>
          <w:highlight w:val="none"/>
          <w:lang w:val="en-US" w:eastAsia="zh-CN"/>
        </w:rPr>
        <w:t>服务需求及技术要求</w:t>
      </w:r>
      <w:r>
        <w:rPr>
          <w:rFonts w:hint="eastAsia" w:ascii="宋体" w:hAnsi="宋体" w:eastAsia="宋体" w:cs="宋体"/>
          <w:b/>
          <w:bCs w:val="0"/>
          <w:sz w:val="28"/>
          <w:szCs w:val="28"/>
          <w:highlight w:val="none"/>
        </w:rPr>
        <w:tab/>
      </w:r>
      <w:r>
        <w:rPr>
          <w:rFonts w:hint="eastAsia" w:ascii="宋体" w:hAnsi="宋体" w:cs="宋体"/>
          <w:b/>
          <w:bCs w:val="0"/>
          <w:sz w:val="28"/>
          <w:szCs w:val="28"/>
          <w:highlight w:val="none"/>
          <w:lang w:val="en-US" w:eastAsia="zh-CN"/>
        </w:rPr>
        <w:t>1</w:t>
      </w:r>
      <w:r>
        <w:rPr>
          <w:rFonts w:hint="eastAsia" w:ascii="宋体" w:hAnsi="宋体" w:eastAsia="宋体" w:cs="宋体"/>
          <w:b/>
          <w:bCs w:val="0"/>
          <w:sz w:val="28"/>
          <w:szCs w:val="28"/>
          <w:highlight w:val="none"/>
        </w:rPr>
        <w:fldChar w:fldCharType="end"/>
      </w:r>
      <w:r>
        <w:rPr>
          <w:rFonts w:hint="eastAsia" w:ascii="宋体" w:hAnsi="宋体" w:cs="宋体"/>
          <w:b/>
          <w:bCs w:val="0"/>
          <w:sz w:val="28"/>
          <w:szCs w:val="28"/>
          <w:highlight w:val="none"/>
          <w:lang w:val="en-US" w:eastAsia="zh-CN"/>
        </w:rPr>
        <w:t>6</w:t>
      </w:r>
    </w:p>
    <w:p>
      <w:pPr>
        <w:pStyle w:val="40"/>
        <w:tabs>
          <w:tab w:val="right" w:leader="dot" w:pos="9264"/>
        </w:tabs>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HYPERLINK \l _Toc13988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kern w:val="2"/>
          <w:sz w:val="28"/>
          <w:szCs w:val="28"/>
          <w:highlight w:val="none"/>
        </w:rPr>
        <w:t>第</w:t>
      </w:r>
      <w:r>
        <w:rPr>
          <w:rFonts w:hint="eastAsia" w:ascii="宋体" w:hAnsi="宋体" w:eastAsia="宋体" w:cs="宋体"/>
          <w:b/>
          <w:bCs w:val="0"/>
          <w:kern w:val="2"/>
          <w:sz w:val="28"/>
          <w:szCs w:val="28"/>
          <w:highlight w:val="none"/>
          <w:lang w:val="en-US" w:eastAsia="zh-CN"/>
        </w:rPr>
        <w:t>四</w:t>
      </w:r>
      <w:r>
        <w:rPr>
          <w:rFonts w:hint="eastAsia" w:ascii="宋体" w:hAnsi="宋体" w:eastAsia="宋体" w:cs="宋体"/>
          <w:b/>
          <w:bCs w:val="0"/>
          <w:kern w:val="2"/>
          <w:sz w:val="28"/>
          <w:szCs w:val="28"/>
          <w:highlight w:val="none"/>
        </w:rPr>
        <w:t>章</w:t>
      </w:r>
      <w:r>
        <w:rPr>
          <w:rFonts w:hint="eastAsia" w:ascii="宋体" w:hAnsi="宋体" w:eastAsia="宋体" w:cs="宋体"/>
          <w:b/>
          <w:bCs w:val="0"/>
          <w:kern w:val="2"/>
          <w:sz w:val="28"/>
          <w:szCs w:val="28"/>
          <w:highlight w:val="none"/>
          <w:lang w:val="en-US" w:eastAsia="zh-CN"/>
        </w:rPr>
        <w:t xml:space="preserve">   </w:t>
      </w:r>
      <w:r>
        <w:rPr>
          <w:rFonts w:hint="eastAsia" w:ascii="宋体" w:hAnsi="宋体" w:eastAsia="宋体" w:cs="宋体"/>
          <w:b/>
          <w:bCs w:val="0"/>
          <w:kern w:val="2"/>
          <w:sz w:val="28"/>
          <w:szCs w:val="28"/>
          <w:highlight w:val="none"/>
        </w:rPr>
        <w:t>合同主要条款</w:t>
      </w:r>
      <w:r>
        <w:rPr>
          <w:rFonts w:hint="eastAsia" w:ascii="宋体" w:hAnsi="宋体" w:eastAsia="宋体" w:cs="宋体"/>
          <w:b/>
          <w:bCs w:val="0"/>
          <w:sz w:val="28"/>
          <w:szCs w:val="28"/>
          <w:highlight w:val="none"/>
        </w:rPr>
        <w:tab/>
      </w:r>
      <w:r>
        <w:rPr>
          <w:rFonts w:hint="eastAsia" w:ascii="宋体" w:hAnsi="宋体" w:cs="宋体"/>
          <w:b/>
          <w:bCs w:val="0"/>
          <w:sz w:val="28"/>
          <w:szCs w:val="28"/>
          <w:highlight w:val="none"/>
          <w:lang w:val="en-US" w:eastAsia="zh-CN"/>
        </w:rPr>
        <w:t>2</w:t>
      </w:r>
      <w:r>
        <w:rPr>
          <w:rFonts w:hint="eastAsia" w:ascii="宋体" w:hAnsi="宋体" w:eastAsia="宋体" w:cs="宋体"/>
          <w:b/>
          <w:bCs w:val="0"/>
          <w:sz w:val="28"/>
          <w:szCs w:val="28"/>
          <w:highlight w:val="none"/>
        </w:rPr>
        <w:fldChar w:fldCharType="end"/>
      </w:r>
      <w:r>
        <w:rPr>
          <w:rFonts w:hint="eastAsia" w:ascii="宋体" w:hAnsi="宋体" w:cs="宋体"/>
          <w:b/>
          <w:bCs w:val="0"/>
          <w:sz w:val="28"/>
          <w:szCs w:val="28"/>
          <w:highlight w:val="none"/>
          <w:lang w:val="en-US" w:eastAsia="zh-CN"/>
        </w:rPr>
        <w:t>1</w:t>
      </w:r>
    </w:p>
    <w:p>
      <w:pPr>
        <w:pStyle w:val="40"/>
        <w:tabs>
          <w:tab w:val="right" w:leader="dot" w:pos="9264"/>
        </w:tabs>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HYPERLINK \l _Toc24927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kern w:val="2"/>
          <w:sz w:val="28"/>
          <w:szCs w:val="28"/>
          <w:highlight w:val="none"/>
          <w:lang w:val="zh-CN"/>
        </w:rPr>
        <w:t>第</w:t>
      </w:r>
      <w:r>
        <w:rPr>
          <w:rFonts w:hint="eastAsia" w:ascii="宋体" w:hAnsi="宋体" w:eastAsia="宋体" w:cs="宋体"/>
          <w:b/>
          <w:bCs w:val="0"/>
          <w:kern w:val="2"/>
          <w:sz w:val="28"/>
          <w:szCs w:val="28"/>
          <w:highlight w:val="none"/>
          <w:lang w:val="en-US" w:eastAsia="zh-CN"/>
        </w:rPr>
        <w:t>五</w:t>
      </w:r>
      <w:r>
        <w:rPr>
          <w:rFonts w:hint="eastAsia" w:ascii="宋体" w:hAnsi="宋体" w:eastAsia="宋体" w:cs="宋体"/>
          <w:b/>
          <w:bCs w:val="0"/>
          <w:kern w:val="2"/>
          <w:sz w:val="28"/>
          <w:szCs w:val="28"/>
          <w:highlight w:val="none"/>
          <w:lang w:val="zh-CN"/>
        </w:rPr>
        <w:t xml:space="preserve">章  </w:t>
      </w:r>
      <w:r>
        <w:rPr>
          <w:rFonts w:hint="eastAsia" w:ascii="宋体" w:hAnsi="宋体" w:eastAsia="宋体" w:cs="宋体"/>
          <w:b/>
          <w:bCs w:val="0"/>
          <w:kern w:val="2"/>
          <w:sz w:val="28"/>
          <w:szCs w:val="28"/>
          <w:highlight w:val="none"/>
          <w:lang w:val="en-US" w:eastAsia="zh-CN"/>
        </w:rPr>
        <w:t xml:space="preserve"> </w:t>
      </w:r>
      <w:r>
        <w:rPr>
          <w:rFonts w:hint="eastAsia" w:ascii="宋体" w:hAnsi="宋体" w:eastAsia="宋体" w:cs="宋体"/>
          <w:b/>
          <w:bCs w:val="0"/>
          <w:kern w:val="2"/>
          <w:sz w:val="28"/>
          <w:szCs w:val="28"/>
          <w:highlight w:val="none"/>
          <w:lang w:eastAsia="zh-CN"/>
        </w:rPr>
        <w:t>参选文件</w:t>
      </w:r>
      <w:r>
        <w:rPr>
          <w:rFonts w:hint="eastAsia" w:ascii="宋体" w:hAnsi="宋体" w:eastAsia="宋体" w:cs="宋体"/>
          <w:b/>
          <w:bCs w:val="0"/>
          <w:kern w:val="2"/>
          <w:sz w:val="28"/>
          <w:szCs w:val="28"/>
          <w:highlight w:val="none"/>
        </w:rPr>
        <w:t>格式</w:t>
      </w:r>
      <w:r>
        <w:rPr>
          <w:rFonts w:hint="eastAsia" w:ascii="宋体" w:hAnsi="宋体" w:eastAsia="宋体" w:cs="宋体"/>
          <w:b/>
          <w:bCs w:val="0"/>
          <w:sz w:val="28"/>
          <w:szCs w:val="28"/>
          <w:highlight w:val="none"/>
        </w:rPr>
        <w:tab/>
      </w:r>
      <w:r>
        <w:rPr>
          <w:rFonts w:hint="eastAsia" w:ascii="宋体" w:hAnsi="宋体" w:cs="宋体"/>
          <w:b/>
          <w:bCs w:val="0"/>
          <w:sz w:val="28"/>
          <w:szCs w:val="28"/>
          <w:highlight w:val="none"/>
          <w:lang w:val="en-US" w:eastAsia="zh-CN"/>
        </w:rPr>
        <w:t>3</w:t>
      </w:r>
      <w:r>
        <w:rPr>
          <w:rFonts w:hint="eastAsia" w:ascii="宋体" w:hAnsi="宋体" w:eastAsia="宋体" w:cs="宋体"/>
          <w:b/>
          <w:bCs w:val="0"/>
          <w:sz w:val="28"/>
          <w:szCs w:val="28"/>
          <w:highlight w:val="none"/>
        </w:rPr>
        <w:fldChar w:fldCharType="end"/>
      </w:r>
      <w:r>
        <w:rPr>
          <w:rFonts w:hint="eastAsia" w:ascii="宋体" w:hAnsi="宋体" w:cs="宋体"/>
          <w:b/>
          <w:bCs w:val="0"/>
          <w:sz w:val="28"/>
          <w:szCs w:val="28"/>
          <w:highlight w:val="none"/>
          <w:lang w:val="en-US" w:eastAsia="zh-CN"/>
        </w:rPr>
        <w:t>4</w:t>
      </w:r>
    </w:p>
    <w:p>
      <w:pPr>
        <w:pStyle w:val="29"/>
        <w:tabs>
          <w:tab w:val="right" w:leader="dot" w:pos="9060"/>
        </w:tabs>
        <w:spacing w:line="360" w:lineRule="auto"/>
        <w:ind w:left="0" w:leftChars="0" w:firstLine="0" w:firstLineChars="0"/>
        <w:jc w:val="center"/>
        <w:outlineLvl w:val="0"/>
        <w:rPr>
          <w:sz w:val="28"/>
          <w:szCs w:val="28"/>
          <w:highlight w:val="none"/>
        </w:rPr>
      </w:pPr>
      <w:r>
        <w:rPr>
          <w:rFonts w:hint="eastAsia" w:ascii="宋体" w:hAnsi="宋体" w:eastAsia="宋体" w:cs="宋体"/>
          <w:b/>
          <w:bCs w:val="0"/>
          <w:sz w:val="28"/>
          <w:szCs w:val="28"/>
          <w:highlight w:val="none"/>
        </w:rPr>
        <w:fldChar w:fldCharType="end"/>
      </w:r>
    </w:p>
    <w:p>
      <w:pPr>
        <w:pStyle w:val="29"/>
        <w:tabs>
          <w:tab w:val="right" w:leader="dot" w:pos="9060"/>
        </w:tabs>
        <w:spacing w:line="360" w:lineRule="auto"/>
        <w:ind w:left="0" w:leftChars="0" w:firstLine="0" w:firstLineChars="0"/>
        <w:jc w:val="center"/>
        <w:outlineLvl w:val="0"/>
        <w:rPr>
          <w:rFonts w:hint="eastAsia" w:ascii="Arial" w:hAnsi="Arial" w:eastAsia="黑体" w:cs="Times New Roman"/>
          <w:b/>
          <w:i w:val="0"/>
          <w:kern w:val="2"/>
          <w:sz w:val="32"/>
          <w:szCs w:val="32"/>
          <w:highlight w:val="none"/>
          <w:lang w:val="en-US" w:eastAsia="zh-CN" w:bidi="ar-SA"/>
        </w:rPr>
        <w:sectPr>
          <w:headerReference r:id="rId7" w:type="default"/>
          <w:footerReference r:id="rId8" w:type="default"/>
          <w:pgSz w:w="11906" w:h="16838"/>
          <w:pgMar w:top="1440" w:right="1349" w:bottom="1440" w:left="1293" w:header="851" w:footer="992" w:gutter="0"/>
          <w:pgNumType w:fmt="decimal" w:start="1"/>
          <w:cols w:space="425" w:num="1"/>
          <w:docGrid w:type="lines" w:linePitch="312" w:charSpace="0"/>
        </w:sectPr>
      </w:pPr>
      <w:bookmarkStart w:id="1" w:name="_Toc1720"/>
    </w:p>
    <w:p>
      <w:pPr>
        <w:pStyle w:val="29"/>
        <w:numPr>
          <w:ilvl w:val="0"/>
          <w:numId w:val="0"/>
        </w:numPr>
        <w:tabs>
          <w:tab w:val="right" w:leader="dot" w:pos="9060"/>
        </w:tabs>
        <w:spacing w:line="360" w:lineRule="auto"/>
        <w:ind w:left="0" w:leftChars="0" w:firstLine="0" w:firstLineChars="0"/>
        <w:jc w:val="center"/>
        <w:outlineLvl w:val="0"/>
        <w:rPr>
          <w:rFonts w:hint="eastAsia"/>
          <w:b/>
          <w:bCs/>
          <w:i w:val="0"/>
          <w:iCs/>
          <w:kern w:val="2"/>
          <w:sz w:val="32"/>
          <w:szCs w:val="32"/>
          <w:highlight w:val="none"/>
          <w:lang w:eastAsia="zh-CN"/>
        </w:rPr>
      </w:pPr>
      <w:r>
        <w:rPr>
          <w:rFonts w:hint="eastAsia" w:ascii="Times New Roman" w:hAnsi="Times New Roman" w:eastAsia="宋体" w:cs="Times New Roman"/>
          <w:b/>
          <w:bCs/>
          <w:i w:val="0"/>
          <w:iCs/>
          <w:kern w:val="2"/>
          <w:sz w:val="32"/>
          <w:szCs w:val="32"/>
          <w:highlight w:val="none"/>
          <w:lang w:val="en-US" w:eastAsia="zh-CN" w:bidi="ar-SA"/>
        </w:rPr>
        <w:t>第一章</w:t>
      </w:r>
      <w:r>
        <w:rPr>
          <w:rFonts w:hint="eastAsia" w:cs="Times New Roman"/>
          <w:b/>
          <w:bCs/>
          <w:i w:val="0"/>
          <w:iCs/>
          <w:kern w:val="2"/>
          <w:sz w:val="32"/>
          <w:szCs w:val="32"/>
          <w:highlight w:val="none"/>
          <w:lang w:val="en-US" w:eastAsia="zh-CN" w:bidi="ar-SA"/>
        </w:rPr>
        <w:t xml:space="preserve"> 安庆市安通建设集团有限公司永林村预制厂地块围挡搭建项目（二次）</w:t>
      </w:r>
      <w:r>
        <w:rPr>
          <w:rFonts w:hint="eastAsia"/>
          <w:b/>
          <w:bCs/>
          <w:i w:val="0"/>
          <w:iCs/>
          <w:kern w:val="2"/>
          <w:sz w:val="32"/>
          <w:szCs w:val="32"/>
          <w:highlight w:val="none"/>
          <w:lang w:eastAsia="zh-CN"/>
        </w:rPr>
        <w:t>比选公告</w:t>
      </w:r>
      <w:bookmarkEnd w:id="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b/>
          <w:bCs/>
          <w:sz w:val="28"/>
          <w:szCs w:val="28"/>
          <w:highlight w:val="none"/>
          <w:lang w:eastAsia="zh-CN"/>
        </w:rPr>
      </w:pPr>
      <w:bookmarkStart w:id="2" w:name="_Toc28359089"/>
      <w:bookmarkStart w:id="3" w:name="_Toc35393798"/>
      <w:bookmarkStart w:id="4" w:name="_Toc35393629"/>
      <w:bookmarkStart w:id="5" w:name="_Toc28359012"/>
      <w:r>
        <w:rPr>
          <w:rFonts w:hint="eastAsia" w:ascii="仿宋" w:hAnsi="仿宋" w:eastAsia="仿宋"/>
          <w:sz w:val="28"/>
          <w:szCs w:val="28"/>
          <w:highlight w:val="none"/>
          <w:lang w:eastAsia="zh-CN"/>
        </w:rPr>
        <w:t>安庆市交通控股集团有限公司集采中心</w:t>
      </w:r>
      <w:r>
        <w:rPr>
          <w:rFonts w:hint="eastAsia" w:ascii="仿宋" w:hAnsi="仿宋" w:eastAsia="仿宋"/>
          <w:color w:val="auto"/>
          <w:sz w:val="28"/>
          <w:szCs w:val="28"/>
          <w:highlight w:val="none"/>
        </w:rPr>
        <w:t>受</w:t>
      </w:r>
      <w:r>
        <w:rPr>
          <w:rFonts w:hint="eastAsia" w:ascii="仿宋" w:hAnsi="仿宋" w:eastAsia="仿宋"/>
          <w:color w:val="auto"/>
          <w:sz w:val="28"/>
          <w:szCs w:val="28"/>
          <w:highlight w:val="none"/>
          <w:lang w:eastAsia="zh-CN"/>
        </w:rPr>
        <w:t>安庆市安通建设集团有限公司</w:t>
      </w:r>
      <w:r>
        <w:rPr>
          <w:rFonts w:hint="eastAsia" w:ascii="仿宋" w:hAnsi="仿宋" w:eastAsia="仿宋"/>
          <w:b w:val="0"/>
          <w:bCs w:val="0"/>
          <w:color w:val="auto"/>
          <w:sz w:val="28"/>
          <w:szCs w:val="28"/>
          <w:highlight w:val="none"/>
        </w:rPr>
        <w:t>委托</w:t>
      </w:r>
      <w:r>
        <w:rPr>
          <w:rFonts w:hint="eastAsia" w:ascii="仿宋" w:hAnsi="仿宋" w:eastAsia="仿宋"/>
          <w:color w:val="auto"/>
          <w:sz w:val="28"/>
          <w:szCs w:val="28"/>
          <w:highlight w:val="none"/>
        </w:rPr>
        <w:t>，现对“</w:t>
      </w:r>
      <w:r>
        <w:rPr>
          <w:rFonts w:hint="eastAsia" w:ascii="仿宋" w:hAnsi="仿宋" w:eastAsia="仿宋"/>
          <w:color w:val="auto"/>
          <w:sz w:val="28"/>
          <w:szCs w:val="28"/>
          <w:highlight w:val="none"/>
          <w:lang w:eastAsia="zh-CN"/>
        </w:rPr>
        <w:t>安庆市安通建设集团有限公司永林村预制厂地块围挡搭建</w:t>
      </w:r>
      <w:r>
        <w:rPr>
          <w:rFonts w:hint="eastAsia" w:ascii="仿宋" w:hAnsi="仿宋" w:eastAsia="仿宋"/>
          <w:color w:val="auto"/>
          <w:sz w:val="28"/>
          <w:szCs w:val="28"/>
          <w:highlight w:val="none"/>
        </w:rPr>
        <w:t>项目（二次）”（项目编号：</w:t>
      </w:r>
      <w:r>
        <w:rPr>
          <w:rFonts w:hint="eastAsia" w:ascii="仿宋" w:hAnsi="仿宋" w:eastAsia="仿宋"/>
          <w:color w:val="auto"/>
          <w:sz w:val="28"/>
          <w:szCs w:val="28"/>
          <w:highlight w:val="none"/>
          <w:lang w:val="en-US" w:eastAsia="zh-CN"/>
        </w:rPr>
        <w:t>AQJK-CG-2024-018</w:t>
      </w:r>
      <w:r>
        <w:rPr>
          <w:rFonts w:hint="eastAsia" w:ascii="仿宋" w:hAnsi="仿宋" w:eastAsia="仿宋"/>
          <w:color w:val="auto"/>
          <w:sz w:val="28"/>
          <w:szCs w:val="28"/>
          <w:highlight w:val="none"/>
        </w:rPr>
        <w:t>）进行比选</w:t>
      </w:r>
      <w:r>
        <w:rPr>
          <w:rFonts w:hint="eastAsia" w:ascii="仿宋" w:hAnsi="仿宋" w:eastAsia="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宋体"/>
          <w:bCs/>
          <w:sz w:val="28"/>
          <w:szCs w:val="28"/>
          <w:highlight w:val="none"/>
          <w:lang w:eastAsia="zh-CN"/>
        </w:rPr>
      </w:pPr>
      <w:r>
        <w:rPr>
          <w:rFonts w:hint="eastAsia" w:ascii="黑体" w:hAnsi="黑体" w:eastAsia="黑体" w:cs="宋体"/>
          <w:bCs/>
          <w:sz w:val="28"/>
          <w:szCs w:val="28"/>
          <w:highlight w:val="none"/>
        </w:rPr>
        <w:t>一、</w:t>
      </w:r>
      <w:bookmarkEnd w:id="2"/>
      <w:bookmarkEnd w:id="3"/>
      <w:bookmarkEnd w:id="4"/>
      <w:bookmarkEnd w:id="5"/>
      <w:r>
        <w:rPr>
          <w:rFonts w:hint="eastAsia" w:ascii="黑体" w:hAnsi="黑体" w:eastAsia="黑体" w:cs="宋体"/>
          <w:bCs/>
          <w:sz w:val="28"/>
          <w:szCs w:val="28"/>
          <w:highlight w:val="none"/>
          <w:lang w:val="en-US" w:eastAsia="zh-CN"/>
        </w:rPr>
        <w:t>项目基本情况：</w:t>
      </w:r>
    </w:p>
    <w:p>
      <w:pPr>
        <w:keepNext w:val="0"/>
        <w:keepLines w:val="0"/>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ascii="仿宋" w:hAnsi="仿宋" w:eastAsia="仿宋"/>
          <w:color w:val="auto"/>
          <w:sz w:val="28"/>
          <w:szCs w:val="28"/>
          <w:highlight w:val="none"/>
          <w:lang w:val="en-US" w:eastAsia="zh-CN"/>
        </w:rPr>
      </w:pPr>
      <w:bookmarkStart w:id="6" w:name="_Toc35393630"/>
      <w:bookmarkStart w:id="7" w:name="_Toc28359013"/>
      <w:bookmarkStart w:id="8" w:name="_Toc35393799"/>
      <w:bookmarkStart w:id="9" w:name="_Toc28359090"/>
      <w:r>
        <w:rPr>
          <w:rFonts w:hint="eastAsia" w:ascii="仿宋" w:hAnsi="仿宋" w:eastAsia="仿宋"/>
          <w:color w:val="auto"/>
          <w:sz w:val="28"/>
          <w:szCs w:val="28"/>
          <w:highlight w:val="none"/>
          <w:lang w:val="en-US" w:eastAsia="zh-CN"/>
        </w:rPr>
        <w:t>1.项目名称：安庆市安通建设集团有限公司永林村预制厂地块围挡搭建项目（二次）</w:t>
      </w:r>
    </w:p>
    <w:p>
      <w:pPr>
        <w:keepNext w:val="0"/>
        <w:keepLines w:val="0"/>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2.服务期：合同签订后30日历天。</w:t>
      </w:r>
    </w:p>
    <w:p>
      <w:pPr>
        <w:keepNext w:val="0"/>
        <w:keepLines w:val="0"/>
        <w:pageBreakBefore w:val="0"/>
        <w:widowControl w:val="0"/>
        <w:kinsoku/>
        <w:wordWrap/>
        <w:overflowPunct/>
        <w:topLinePunct w:val="0"/>
        <w:autoSpaceDE/>
        <w:autoSpaceDN/>
        <w:bidi w:val="0"/>
        <w:adjustRightInd/>
        <w:snapToGrid/>
        <w:spacing w:line="360" w:lineRule="auto"/>
        <w:ind w:firstLine="568" w:firstLineChars="202"/>
        <w:textAlignment w:val="auto"/>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3.最高限价：129000元</w:t>
      </w:r>
    </w:p>
    <w:p>
      <w:pPr>
        <w:keepNext w:val="0"/>
        <w:keepLines w:val="0"/>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highlight w:val="none"/>
          <w:lang w:val="en-US" w:eastAsia="zh-CN"/>
        </w:rPr>
      </w:pPr>
      <w:r>
        <w:rPr>
          <w:rFonts w:hint="eastAsia" w:ascii="仿宋" w:hAnsi="仿宋" w:eastAsia="仿宋"/>
          <w:color w:val="auto"/>
          <w:sz w:val="28"/>
          <w:szCs w:val="28"/>
          <w:highlight w:val="none"/>
          <w:lang w:val="en-US" w:eastAsia="zh-CN"/>
        </w:rPr>
        <w:t>4.评标办法：最低投标价法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cs="宋体"/>
          <w:bCs/>
          <w:sz w:val="28"/>
          <w:szCs w:val="28"/>
          <w:highlight w:val="none"/>
        </w:rPr>
      </w:pPr>
      <w:r>
        <w:rPr>
          <w:rFonts w:hint="eastAsia" w:ascii="黑体" w:hAnsi="黑体" w:eastAsia="黑体" w:cs="宋体"/>
          <w:bCs/>
          <w:sz w:val="28"/>
          <w:szCs w:val="28"/>
          <w:highlight w:val="none"/>
        </w:rPr>
        <w:t>二、</w:t>
      </w:r>
      <w:r>
        <w:rPr>
          <w:rFonts w:hint="eastAsia" w:ascii="黑体" w:hAnsi="黑体" w:eastAsia="黑体" w:cs="宋体"/>
          <w:bCs/>
          <w:sz w:val="28"/>
          <w:szCs w:val="28"/>
          <w:highlight w:val="none"/>
          <w:lang w:val="en-US" w:eastAsia="zh-CN"/>
        </w:rPr>
        <w:t>参选人</w:t>
      </w:r>
      <w:r>
        <w:rPr>
          <w:rFonts w:hint="eastAsia" w:ascii="黑体" w:hAnsi="黑体" w:eastAsia="黑体" w:cs="宋体"/>
          <w:bCs/>
          <w:sz w:val="28"/>
          <w:szCs w:val="28"/>
          <w:highlight w:val="none"/>
        </w:rPr>
        <w:t>的资格要求：</w:t>
      </w:r>
      <w:bookmarkEnd w:id="6"/>
      <w:bookmarkEnd w:id="7"/>
      <w:bookmarkEnd w:id="8"/>
      <w:bookmarkEnd w:id="9"/>
    </w:p>
    <w:p>
      <w:pPr>
        <w:spacing w:line="480" w:lineRule="atLeast"/>
        <w:ind w:firstLine="608" w:firstLineChars="202"/>
        <w:rPr>
          <w:b/>
          <w:bCs/>
          <w:highlight w:val="none"/>
        </w:rPr>
      </w:pPr>
      <w:r>
        <w:rPr>
          <w:rFonts w:hint="eastAsia" w:ascii="仿宋" w:hAnsi="仿宋" w:eastAsia="仿宋" w:cs="仿宋"/>
          <w:b/>
          <w:bCs/>
          <w:sz w:val="30"/>
          <w:szCs w:val="30"/>
        </w:rPr>
        <w:t>本次比选对象为已公示的安庆市交通控股集团有限公司</w:t>
      </w:r>
      <w:r>
        <w:rPr>
          <w:rFonts w:hint="eastAsia" w:ascii="仿宋" w:hAnsi="仿宋" w:eastAsia="仿宋" w:cs="仿宋"/>
          <w:b/>
          <w:bCs/>
          <w:sz w:val="30"/>
          <w:szCs w:val="30"/>
          <w:lang w:val="en-US" w:eastAsia="zh-CN"/>
        </w:rPr>
        <w:t>公路工程、市政工程、房屋建筑工程类</w:t>
      </w:r>
      <w:r>
        <w:rPr>
          <w:rFonts w:hint="eastAsia" w:ascii="仿宋" w:hAnsi="仿宋" w:eastAsia="仿宋" w:cs="仿宋"/>
          <w:b/>
          <w:bCs/>
          <w:sz w:val="30"/>
          <w:szCs w:val="30"/>
        </w:rPr>
        <w:t>合格供应商（未被列入集团公司黑名单管理系统，未在安庆交控集团处罚限制期限内）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宋体"/>
          <w:bCs/>
          <w:kern w:val="2"/>
          <w:sz w:val="28"/>
          <w:szCs w:val="28"/>
          <w:highlight w:val="none"/>
          <w:lang w:val="en-US" w:eastAsia="zh-CN" w:bidi="ar-SA"/>
        </w:rPr>
      </w:pPr>
      <w:r>
        <w:rPr>
          <w:rFonts w:hint="eastAsia" w:ascii="黑体" w:hAnsi="黑体" w:eastAsia="黑体" w:cs="宋体"/>
          <w:bCs/>
          <w:kern w:val="2"/>
          <w:sz w:val="28"/>
          <w:szCs w:val="28"/>
          <w:highlight w:val="none"/>
          <w:lang w:val="en-US" w:eastAsia="zh-CN" w:bidi="ar-SA"/>
        </w:rPr>
        <w:t>三、比选文件获取：</w:t>
      </w:r>
    </w:p>
    <w:p>
      <w:pPr>
        <w:spacing w:line="480" w:lineRule="atLeast"/>
        <w:ind w:firstLine="560" w:firstLineChars="200"/>
        <w:rPr>
          <w:rFonts w:hint="eastAsia" w:ascii="仿宋" w:hAnsi="仿宋" w:eastAsia="仿宋" w:cs="Times New Roman"/>
          <w:color w:val="auto"/>
          <w:sz w:val="28"/>
          <w:szCs w:val="28"/>
          <w:highlight w:val="none"/>
          <w:lang w:val="en-US" w:eastAsia="zh-CN"/>
        </w:rPr>
      </w:pPr>
      <w:bookmarkStart w:id="10" w:name="_Toc28359015"/>
      <w:bookmarkStart w:id="11" w:name="_Toc35393632"/>
      <w:bookmarkStart w:id="12" w:name="_Toc28359092"/>
      <w:bookmarkStart w:id="13" w:name="_Toc35393801"/>
      <w:r>
        <w:rPr>
          <w:rFonts w:hint="eastAsia" w:ascii="仿宋" w:hAnsi="仿宋" w:eastAsia="仿宋" w:cs="Times New Roman"/>
          <w:color w:val="auto"/>
          <w:sz w:val="28"/>
          <w:szCs w:val="28"/>
          <w:highlight w:val="none"/>
          <w:lang w:eastAsia="zh-CN"/>
        </w:rPr>
        <w:t>1</w:t>
      </w:r>
      <w:r>
        <w:rPr>
          <w:rFonts w:hint="eastAsia" w:ascii="仿宋" w:hAnsi="仿宋" w:eastAsia="仿宋" w:cs="Times New Roman"/>
          <w:color w:val="auto"/>
          <w:sz w:val="28"/>
          <w:szCs w:val="28"/>
          <w:highlight w:val="none"/>
          <w:lang w:val="en-US" w:eastAsia="zh-CN"/>
        </w:rPr>
        <w:t>.</w:t>
      </w:r>
      <w:r>
        <w:rPr>
          <w:rFonts w:hint="eastAsia" w:ascii="仿宋" w:hAnsi="仿宋" w:eastAsia="仿宋" w:cs="Times New Roman"/>
          <w:color w:val="auto"/>
          <w:sz w:val="28"/>
          <w:szCs w:val="28"/>
          <w:highlight w:val="none"/>
          <w:lang w:eastAsia="zh-CN"/>
        </w:rPr>
        <w:t>潜在参选人于202</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lang w:eastAsia="zh-CN"/>
        </w:rPr>
        <w:t>年</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lang w:eastAsia="zh-CN"/>
        </w:rPr>
        <w:t>月</w:t>
      </w:r>
      <w:r>
        <w:rPr>
          <w:rFonts w:hint="eastAsia" w:ascii="仿宋" w:hAnsi="仿宋" w:eastAsia="仿宋" w:cs="Times New Roman"/>
          <w:color w:val="auto"/>
          <w:sz w:val="28"/>
          <w:szCs w:val="28"/>
          <w:highlight w:val="none"/>
          <w:lang w:val="en-US" w:eastAsia="zh-CN"/>
        </w:rPr>
        <w:t>11</w:t>
      </w:r>
      <w:r>
        <w:rPr>
          <w:rFonts w:hint="eastAsia" w:ascii="仿宋" w:hAnsi="仿宋" w:eastAsia="仿宋" w:cs="Times New Roman"/>
          <w:color w:val="auto"/>
          <w:sz w:val="28"/>
          <w:szCs w:val="28"/>
          <w:highlight w:val="none"/>
          <w:lang w:eastAsia="zh-CN"/>
        </w:rPr>
        <w:t>日</w:t>
      </w:r>
      <w:r>
        <w:rPr>
          <w:rFonts w:hint="eastAsia" w:ascii="仿宋" w:hAnsi="仿宋" w:eastAsia="仿宋" w:cs="Times New Roman"/>
          <w:color w:val="auto"/>
          <w:sz w:val="28"/>
          <w:szCs w:val="28"/>
          <w:highlight w:val="none"/>
          <w:lang w:val="en-US" w:eastAsia="zh-CN"/>
        </w:rPr>
        <w:t>17</w:t>
      </w:r>
      <w:r>
        <w:rPr>
          <w:rFonts w:hint="eastAsia" w:ascii="仿宋" w:hAnsi="仿宋" w:eastAsia="仿宋" w:cs="Times New Roman"/>
          <w:color w:val="auto"/>
          <w:sz w:val="28"/>
          <w:szCs w:val="28"/>
          <w:highlight w:val="none"/>
          <w:lang w:eastAsia="zh-CN"/>
        </w:rPr>
        <w:t>点</w:t>
      </w:r>
      <w:r>
        <w:rPr>
          <w:rFonts w:hint="eastAsia" w:ascii="仿宋" w:hAnsi="仿宋" w:eastAsia="仿宋" w:cs="Times New Roman"/>
          <w:color w:val="auto"/>
          <w:sz w:val="28"/>
          <w:szCs w:val="28"/>
          <w:highlight w:val="none"/>
          <w:lang w:val="en-US" w:eastAsia="zh-CN"/>
        </w:rPr>
        <w:t>30</w:t>
      </w:r>
      <w:r>
        <w:rPr>
          <w:rFonts w:hint="eastAsia" w:ascii="仿宋" w:hAnsi="仿宋" w:eastAsia="仿宋" w:cs="Times New Roman"/>
          <w:color w:val="auto"/>
          <w:sz w:val="28"/>
          <w:szCs w:val="28"/>
          <w:highlight w:val="none"/>
          <w:lang w:eastAsia="zh-CN"/>
        </w:rPr>
        <w:t>分前，每天上午8:00至12:00，下午14:30至17:30（北京时间，法定节假日除外）</w:t>
      </w:r>
      <w:r>
        <w:rPr>
          <w:rFonts w:hint="eastAsia" w:ascii="仿宋" w:hAnsi="仿宋" w:eastAsia="仿宋" w:cs="Times New Roman"/>
          <w:color w:val="auto"/>
          <w:sz w:val="28"/>
          <w:szCs w:val="28"/>
          <w:highlight w:val="none"/>
          <w:lang w:val="en-US" w:eastAsia="zh-CN"/>
        </w:rPr>
        <w:t>登录安庆市交通控股集团有限公司集采平台（http://jc.zh0556.com/）获</w:t>
      </w:r>
      <w:r>
        <w:rPr>
          <w:rFonts w:hint="eastAsia" w:ascii="仿宋" w:hAnsi="仿宋" w:eastAsia="仿宋" w:cs="Times New Roman"/>
          <w:color w:val="auto"/>
          <w:sz w:val="28"/>
          <w:szCs w:val="28"/>
          <w:highlight w:val="none"/>
          <w:lang w:eastAsia="zh-CN"/>
        </w:rPr>
        <w:t>取</w:t>
      </w:r>
      <w:r>
        <w:rPr>
          <w:rFonts w:hint="eastAsia" w:ascii="仿宋" w:hAnsi="仿宋" w:eastAsia="仿宋" w:cs="Times New Roman"/>
          <w:color w:val="auto"/>
          <w:sz w:val="28"/>
          <w:szCs w:val="28"/>
          <w:highlight w:val="none"/>
          <w:lang w:val="en-US" w:eastAsia="zh-CN"/>
        </w:rPr>
        <w:t>比选</w:t>
      </w:r>
      <w:r>
        <w:rPr>
          <w:rFonts w:hint="eastAsia" w:ascii="仿宋" w:hAnsi="仿宋" w:eastAsia="仿宋" w:cs="Times New Roman"/>
          <w:color w:val="auto"/>
          <w:sz w:val="28"/>
          <w:szCs w:val="28"/>
          <w:highlight w:val="none"/>
          <w:lang w:eastAsia="zh-CN"/>
        </w:rPr>
        <w:t>文件。</w:t>
      </w:r>
    </w:p>
    <w:p>
      <w:pPr>
        <w:spacing w:line="480" w:lineRule="atLeast"/>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2.参选文件及相关资料工本费：不收取。</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Times New Roman"/>
          <w:b/>
          <w:bCs/>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3.报名方式：潜在参选人于2024年4月11日17时30分前，将盖公章的确定参与比选的函（详见附件）发送至邮箱838714476@qq.com。（超过时间的邮件无效）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宋体"/>
          <w:bCs/>
          <w:sz w:val="28"/>
          <w:szCs w:val="28"/>
          <w:highlight w:val="none"/>
          <w:lang w:eastAsia="zh-CN"/>
        </w:rPr>
      </w:pPr>
      <w:r>
        <w:rPr>
          <w:rFonts w:hint="eastAsia" w:ascii="黑体" w:hAnsi="黑体" w:eastAsia="黑体" w:cs="宋体"/>
          <w:bCs/>
          <w:sz w:val="28"/>
          <w:szCs w:val="28"/>
          <w:highlight w:val="none"/>
          <w:lang w:val="en-US" w:eastAsia="zh-CN"/>
        </w:rPr>
        <w:t>四</w:t>
      </w:r>
      <w:r>
        <w:rPr>
          <w:rFonts w:hint="eastAsia" w:ascii="黑体" w:hAnsi="黑体" w:eastAsia="黑体" w:cs="宋体"/>
          <w:bCs/>
          <w:sz w:val="28"/>
          <w:szCs w:val="28"/>
          <w:highlight w:val="none"/>
        </w:rPr>
        <w:t>、</w:t>
      </w:r>
      <w:r>
        <w:rPr>
          <w:rFonts w:hint="eastAsia" w:ascii="黑体" w:hAnsi="黑体" w:eastAsia="黑体" w:cs="宋体"/>
          <w:bCs/>
          <w:color w:val="auto"/>
          <w:sz w:val="28"/>
          <w:szCs w:val="28"/>
          <w:highlight w:val="none"/>
          <w:lang w:val="en-US" w:eastAsia="zh-CN"/>
        </w:rPr>
        <w:t>参选</w:t>
      </w:r>
      <w:r>
        <w:rPr>
          <w:rFonts w:hint="eastAsia" w:ascii="黑体" w:hAnsi="黑体" w:eastAsia="黑体" w:cs="宋体"/>
          <w:bCs/>
          <w:color w:val="auto"/>
          <w:sz w:val="28"/>
          <w:szCs w:val="28"/>
          <w:highlight w:val="none"/>
          <w:lang w:eastAsia="zh-CN"/>
        </w:rPr>
        <w:t>文件提交</w:t>
      </w:r>
      <w:r>
        <w:rPr>
          <w:rFonts w:hint="eastAsia" w:ascii="黑体" w:hAnsi="黑体" w:eastAsia="黑体" w:cs="宋体"/>
          <w:bCs/>
          <w:sz w:val="28"/>
          <w:szCs w:val="28"/>
          <w:highlight w:val="none"/>
        </w:rPr>
        <w:t>时间及地点</w:t>
      </w:r>
      <w:r>
        <w:rPr>
          <w:rFonts w:hint="eastAsia" w:ascii="黑体" w:hAnsi="黑体" w:eastAsia="黑体" w:cs="宋体"/>
          <w:bCs/>
          <w:sz w:val="28"/>
          <w:szCs w:val="28"/>
          <w:highlight w:val="none"/>
          <w:lang w:eastAsia="zh-CN"/>
        </w:rPr>
        <w:t>：</w:t>
      </w:r>
    </w:p>
    <w:p>
      <w:pPr>
        <w:spacing w:line="480" w:lineRule="atLeast"/>
        <w:ind w:firstLine="560" w:firstLineChars="200"/>
        <w:rPr>
          <w:rFonts w:hint="eastAsia" w:ascii="仿宋" w:hAnsi="仿宋" w:eastAsia="仿宋" w:cs="Times New Roman"/>
          <w:color w:val="auto"/>
          <w:sz w:val="28"/>
          <w:szCs w:val="28"/>
          <w:highlight w:val="none"/>
          <w:lang w:val="en-US" w:eastAsia="zh-CN"/>
        </w:rPr>
      </w:pPr>
      <w:bookmarkStart w:id="14" w:name="_Toc35393634"/>
      <w:bookmarkStart w:id="15" w:name="_Toc35393803"/>
      <w:bookmarkStart w:id="16" w:name="_Toc28359017"/>
      <w:bookmarkStart w:id="17" w:name="_Toc28359094"/>
      <w:bookmarkStart w:id="18" w:name="_Toc35393804"/>
      <w:bookmarkStart w:id="19" w:name="_Toc35393635"/>
      <w:r>
        <w:rPr>
          <w:rFonts w:hint="eastAsia" w:ascii="仿宋" w:hAnsi="仿宋" w:eastAsia="仿宋" w:cs="Times New Roman"/>
          <w:color w:val="auto"/>
          <w:sz w:val="28"/>
          <w:szCs w:val="28"/>
          <w:highlight w:val="none"/>
          <w:lang w:val="en-US" w:eastAsia="zh-CN"/>
        </w:rPr>
        <w:t>参选文件提交时间（开标时间）：2024年4月12日15点00分</w:t>
      </w:r>
    </w:p>
    <w:p>
      <w:pPr>
        <w:spacing w:line="480" w:lineRule="atLeast"/>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地点：安庆市大观区宜园路16号安庆交控集团</w:t>
      </w:r>
    </w:p>
    <w:bookmarkEnd w:id="14"/>
    <w:bookmarkEnd w:id="15"/>
    <w:bookmarkEnd w:id="16"/>
    <w:bookmarkEnd w:id="17"/>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宋体"/>
          <w:bCs/>
          <w:sz w:val="28"/>
          <w:szCs w:val="28"/>
          <w:highlight w:val="none"/>
          <w:lang w:eastAsia="zh-CN"/>
        </w:rPr>
      </w:pPr>
      <w:r>
        <w:rPr>
          <w:rFonts w:hint="eastAsia" w:ascii="黑体" w:hAnsi="黑体" w:eastAsia="黑体" w:cs="宋体"/>
          <w:bCs/>
          <w:sz w:val="28"/>
          <w:szCs w:val="28"/>
          <w:highlight w:val="none"/>
          <w:lang w:val="en-US" w:eastAsia="zh-CN"/>
        </w:rPr>
        <w:t>五、</w:t>
      </w:r>
      <w:r>
        <w:rPr>
          <w:rFonts w:hint="eastAsia" w:ascii="黑体" w:hAnsi="黑体" w:eastAsia="黑体" w:cs="宋体"/>
          <w:bCs/>
          <w:sz w:val="28"/>
          <w:szCs w:val="28"/>
          <w:highlight w:val="none"/>
        </w:rPr>
        <w:t>其他补充事宜</w:t>
      </w:r>
      <w:bookmarkEnd w:id="18"/>
      <w:bookmarkEnd w:id="19"/>
      <w:r>
        <w:rPr>
          <w:rFonts w:hint="eastAsia" w:ascii="黑体" w:hAnsi="黑体" w:eastAsia="黑体" w:cs="宋体"/>
          <w:bCs/>
          <w:sz w:val="28"/>
          <w:szCs w:val="28"/>
          <w:highlight w:val="none"/>
          <w:lang w:eastAsia="zh-CN"/>
        </w:rPr>
        <w:t>：</w:t>
      </w:r>
    </w:p>
    <w:p>
      <w:pPr>
        <w:spacing w:line="480" w:lineRule="atLeast"/>
        <w:ind w:firstLine="560" w:firstLineChars="200"/>
        <w:rPr>
          <w:rFonts w:hint="eastAsia" w:ascii="仿宋" w:hAnsi="仿宋" w:eastAsia="仿宋" w:cs="Times New Roman"/>
          <w:color w:val="auto"/>
          <w:sz w:val="28"/>
          <w:szCs w:val="28"/>
          <w:highlight w:val="none"/>
          <w:lang w:val="en-US" w:eastAsia="zh-CN"/>
        </w:rPr>
      </w:pPr>
      <w:bookmarkStart w:id="20" w:name="_Toc28359018"/>
      <w:bookmarkStart w:id="21" w:name="_Toc28359095"/>
      <w:bookmarkStart w:id="22" w:name="_Toc35393636"/>
      <w:bookmarkStart w:id="23" w:name="_Toc35393805"/>
      <w:r>
        <w:rPr>
          <w:rFonts w:hint="eastAsia" w:ascii="仿宋" w:hAnsi="仿宋" w:eastAsia="仿宋" w:cs="Times New Roman"/>
          <w:color w:val="auto"/>
          <w:sz w:val="28"/>
          <w:szCs w:val="28"/>
          <w:highlight w:val="none"/>
          <w:lang w:val="en-US" w:eastAsia="zh-CN"/>
        </w:rPr>
        <w:t>1.参选人的联系人电话(手机)、电子邮箱等通讯方式在比选过程中必须保持畅通，否则因上述原因造成的后果，责任自负。</w:t>
      </w:r>
    </w:p>
    <w:p>
      <w:pPr>
        <w:spacing w:line="480" w:lineRule="atLeast"/>
        <w:ind w:firstLine="560" w:firstLineChars="200"/>
        <w:rPr>
          <w:rFonts w:hint="eastAsia" w:ascii="仿宋" w:hAnsi="仿宋" w:eastAsia="仿宋" w:cs="Times New Roman"/>
          <w:b/>
          <w:bCs/>
          <w:color w:val="auto"/>
          <w:sz w:val="28"/>
          <w:szCs w:val="28"/>
          <w:highlight w:val="none"/>
          <w:u w:val="none"/>
          <w:lang w:val="en-US" w:eastAsia="zh-CN"/>
        </w:rPr>
      </w:pPr>
      <w:r>
        <w:rPr>
          <w:rFonts w:hint="eastAsia" w:ascii="仿宋" w:hAnsi="仿宋" w:eastAsia="仿宋" w:cs="Times New Roman"/>
          <w:color w:val="auto"/>
          <w:sz w:val="28"/>
          <w:szCs w:val="28"/>
          <w:highlight w:val="none"/>
          <w:lang w:val="en-US" w:eastAsia="zh-CN"/>
        </w:rPr>
        <w:t>2.本项目比选实行纸质参选，比选活动线下完成。比选时参选人需要按时到达比选现场进行签到，因参选人未按时达到比选现场，则视为主动放弃，对比选造成的不利后果由其自行承担。</w:t>
      </w:r>
    </w:p>
    <w:p>
      <w:pPr>
        <w:keepNext w:val="0"/>
        <w:keepLines w:val="0"/>
        <w:pageBreakBefore w:val="0"/>
        <w:numPr>
          <w:ilvl w:val="0"/>
          <w:numId w:val="0"/>
        </w:numPr>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成交人</w:t>
      </w:r>
      <w:r>
        <w:rPr>
          <w:rFonts w:hint="eastAsia" w:ascii="仿宋" w:hAnsi="仿宋" w:eastAsia="仿宋" w:cs="仿宋"/>
          <w:sz w:val="28"/>
          <w:szCs w:val="28"/>
          <w:highlight w:val="none"/>
        </w:rPr>
        <w:t>应在采购人要求的时间内与采购人签订合同。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宋体"/>
          <w:bCs/>
          <w:sz w:val="28"/>
          <w:szCs w:val="28"/>
          <w:highlight w:val="none"/>
          <w:lang w:val="en-US" w:eastAsia="zh-CN"/>
        </w:rPr>
      </w:pPr>
      <w:r>
        <w:rPr>
          <w:rFonts w:hint="eastAsia" w:ascii="黑体" w:hAnsi="黑体" w:eastAsia="黑体" w:cs="宋体"/>
          <w:bCs/>
          <w:sz w:val="28"/>
          <w:szCs w:val="28"/>
          <w:highlight w:val="none"/>
          <w:lang w:val="en-US" w:eastAsia="zh-CN"/>
        </w:rPr>
        <w:t>六、凡对本次比选提出询问，请按以下方式联系</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称：安庆市安通建设集团有限公司</w:t>
      </w:r>
    </w:p>
    <w:p>
      <w:pPr>
        <w:keepNext w:val="0"/>
        <w:keepLines w:val="0"/>
        <w:pageBreakBefore w:val="0"/>
        <w:widowControl w:val="0"/>
        <w:kinsoku/>
        <w:wordWrap/>
        <w:overflowPunct/>
        <w:topLinePunct w:val="0"/>
        <w:autoSpaceDE/>
        <w:autoSpaceDN/>
        <w:bidi w:val="0"/>
        <w:adjustRightInd/>
        <w:snapToGrid/>
        <w:spacing w:line="500" w:lineRule="exact"/>
        <w:ind w:left="559" w:leftChars="266" w:firstLine="0" w:firstLineChars="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址：安徽省安庆市迎江区龙狮桥乡绿地紫峰大厦B座33层20室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人：朱蓉蓉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联系方式：15155661883</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sz w:val="28"/>
          <w:szCs w:val="28"/>
          <w:highlight w:val="none"/>
          <w:u w:val="none"/>
          <w:lang w:val="en-US" w:eastAsia="zh-CN"/>
        </w:rPr>
      </w:pPr>
      <w:r>
        <w:rPr>
          <w:rFonts w:hint="eastAsia" w:ascii="仿宋" w:hAnsi="仿宋" w:eastAsia="仿宋" w:cs="宋体"/>
          <w:bCs/>
          <w:color w:val="auto"/>
          <w:sz w:val="28"/>
          <w:szCs w:val="28"/>
          <w:highlight w:val="none"/>
        </w:rPr>
        <w:t>2.</w:t>
      </w:r>
      <w:r>
        <w:rPr>
          <w:rFonts w:hint="eastAsia" w:ascii="仿宋" w:hAnsi="仿宋" w:eastAsia="仿宋"/>
          <w:sz w:val="28"/>
          <w:szCs w:val="28"/>
          <w:highlight w:val="none"/>
          <w:u w:val="none"/>
        </w:rPr>
        <w:t>采购</w:t>
      </w:r>
      <w:r>
        <w:rPr>
          <w:rFonts w:hint="eastAsia" w:ascii="仿宋" w:hAnsi="仿宋" w:eastAsia="仿宋"/>
          <w:sz w:val="28"/>
          <w:szCs w:val="28"/>
          <w:highlight w:val="none"/>
          <w:u w:val="none"/>
          <w:lang w:val="en-US" w:eastAsia="zh-CN"/>
        </w:rPr>
        <w:t>管理部门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ascii="仿宋" w:hAnsi="仿宋" w:eastAsia="仿宋"/>
          <w:sz w:val="28"/>
          <w:szCs w:val="28"/>
          <w:highlight w:val="none"/>
          <w:u w:val="none"/>
          <w:lang w:val="en-US"/>
        </w:rPr>
      </w:pPr>
      <w:r>
        <w:rPr>
          <w:rFonts w:hint="eastAsia" w:ascii="仿宋" w:hAnsi="仿宋" w:eastAsia="仿宋"/>
          <w:sz w:val="28"/>
          <w:szCs w:val="28"/>
          <w:highlight w:val="none"/>
        </w:rPr>
        <w:t>名    称：</w:t>
      </w:r>
      <w:r>
        <w:rPr>
          <w:rFonts w:hint="eastAsia" w:ascii="仿宋" w:hAnsi="仿宋" w:eastAsia="仿宋"/>
          <w:sz w:val="28"/>
          <w:szCs w:val="28"/>
          <w:highlight w:val="none"/>
          <w:u w:val="none"/>
          <w:lang w:eastAsia="zh-CN"/>
        </w:rPr>
        <w:t>安庆市交通控股集团有限公司</w:t>
      </w:r>
      <w:r>
        <w:rPr>
          <w:rFonts w:hint="eastAsia" w:ascii="仿宋" w:hAnsi="仿宋" w:eastAsia="仿宋"/>
          <w:sz w:val="28"/>
          <w:szCs w:val="28"/>
          <w:highlight w:val="none"/>
          <w:u w:val="none"/>
          <w:lang w:val="en-US" w:eastAsia="zh-CN"/>
        </w:rPr>
        <w:t>集采中心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ascii="仿宋" w:hAnsi="仿宋" w:eastAsia="仿宋"/>
          <w:sz w:val="28"/>
          <w:szCs w:val="28"/>
          <w:highlight w:val="none"/>
          <w:u w:val="none"/>
          <w:lang w:val="en-US" w:eastAsia="zh-CN"/>
        </w:rPr>
      </w:pPr>
      <w:r>
        <w:rPr>
          <w:rFonts w:hint="eastAsia" w:ascii="仿宋" w:hAnsi="仿宋" w:eastAsia="仿宋"/>
          <w:sz w:val="28"/>
          <w:szCs w:val="28"/>
          <w:highlight w:val="none"/>
          <w:u w:val="none"/>
        </w:rPr>
        <w:t>地    址：安徽省安庆市大观区宜园路16号</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ascii="仿宋" w:hAnsi="仿宋" w:eastAsia="仿宋"/>
          <w:sz w:val="28"/>
          <w:szCs w:val="28"/>
          <w:highlight w:val="none"/>
          <w:u w:val="none"/>
        </w:rPr>
      </w:pPr>
      <w:r>
        <w:rPr>
          <w:rFonts w:hint="eastAsia" w:ascii="仿宋" w:hAnsi="仿宋" w:eastAsia="仿宋" w:cstheme="minorBidi"/>
          <w:sz w:val="28"/>
          <w:szCs w:val="28"/>
          <w:highlight w:val="none"/>
          <w:u w:val="none"/>
        </w:rPr>
        <w:t>联 系 人：</w:t>
      </w:r>
      <w:r>
        <w:rPr>
          <w:rFonts w:hint="eastAsia" w:ascii="仿宋" w:hAnsi="仿宋" w:eastAsia="仿宋" w:cstheme="minorBidi"/>
          <w:sz w:val="28"/>
          <w:szCs w:val="28"/>
          <w:highlight w:val="none"/>
          <w:u w:val="none"/>
          <w:lang w:val="en-US" w:eastAsia="zh-CN"/>
        </w:rPr>
        <w:t>谭女士</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联系方式：</w:t>
      </w:r>
      <w:r>
        <w:rPr>
          <w:rFonts w:hint="eastAsia" w:ascii="仿宋" w:hAnsi="仿宋" w:eastAsia="仿宋"/>
          <w:sz w:val="28"/>
          <w:szCs w:val="28"/>
          <w:highlight w:val="none"/>
          <w:u w:val="none"/>
          <w:lang w:val="en-US" w:eastAsia="zh-CN"/>
        </w:rPr>
        <w:t>0556-5579928</w:t>
      </w:r>
      <w:bookmarkStart w:id="108" w:name="_GoBack"/>
      <w:bookmarkEnd w:id="108"/>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sz w:val="28"/>
          <w:szCs w:val="28"/>
          <w:highlight w:val="none"/>
          <w:u w:val="none"/>
          <w:lang w:val="en-US" w:eastAsia="zh-CN"/>
        </w:rPr>
      </w:pPr>
    </w:p>
    <w:p>
      <w:pPr>
        <w:jc w:val="left"/>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pPr>
        <w:jc w:val="left"/>
        <w:rPr>
          <w:rFonts w:hint="eastAsia" w:ascii="Times New Roman" w:hAnsi="Times New Roman" w:eastAsia="宋体" w:cs="Times New Roman"/>
          <w:color w:val="auto"/>
          <w:sz w:val="28"/>
          <w:szCs w:val="28"/>
          <w:highlight w:val="none"/>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安庆市安通建设集团有限公司永林村预制厂地块围挡搭建项目（二次）</w:t>
      </w:r>
      <w:r>
        <w:rPr>
          <w:rFonts w:hint="eastAsia" w:ascii="仿宋" w:hAnsi="仿宋" w:eastAsia="仿宋" w:cs="仿宋"/>
          <w:b w:val="0"/>
          <w:bCs w:val="0"/>
          <w:color w:val="auto"/>
          <w:sz w:val="32"/>
          <w:szCs w:val="32"/>
          <w:highlight w:val="none"/>
          <w:u w:val="none"/>
          <w:lang w:val="en-US" w:eastAsia="zh-CN"/>
        </w:rPr>
        <w:t>，并承诺按比选文件的要求参与，按时参与比选开标。</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jc w:val="both"/>
        <w:rPr>
          <w:rFonts w:ascii="Times New Roman" w:hAnsi="Times New Roman" w:eastAsia="宋体" w:cs="Times New Roman"/>
          <w:color w:val="auto"/>
          <w:sz w:val="28"/>
          <w:szCs w:val="28"/>
          <w:highlight w:val="none"/>
        </w:rPr>
      </w:pPr>
      <w:r>
        <w:rPr>
          <w:rFonts w:hint="eastAsia" w:ascii="仿宋" w:hAnsi="仿宋" w:eastAsia="仿宋" w:cs="仿宋"/>
          <w:b w:val="0"/>
          <w:bCs w:val="0"/>
          <w:color w:val="auto"/>
          <w:sz w:val="32"/>
          <w:szCs w:val="32"/>
          <w:highlight w:val="none"/>
          <w:u w:val="none"/>
          <w:lang w:val="en-US" w:eastAsia="zh-CN"/>
        </w:rPr>
        <w:t>联系电话：</w:t>
      </w:r>
      <w:r>
        <w:rPr>
          <w:rFonts w:hint="eastAsia" w:ascii="Times New Roman" w:hAnsi="Times New Roman" w:eastAsia="宋体" w:cs="Times New Roman"/>
          <w:color w:val="auto"/>
          <w:sz w:val="28"/>
          <w:szCs w:val="28"/>
          <w:highlight w:val="none"/>
        </w:rPr>
        <w:t xml:space="preserve">         </w:t>
      </w:r>
    </w:p>
    <w:p>
      <w:pPr>
        <w:jc w:val="left"/>
        <w:rPr>
          <w:rFonts w:ascii="Times New Roman" w:hAnsi="Times New Roman" w:eastAsia="宋体" w:cs="Times New Roman"/>
          <w:color w:val="auto"/>
          <w:sz w:val="28"/>
          <w:szCs w:val="28"/>
          <w:highlight w:val="none"/>
        </w:rPr>
      </w:pPr>
    </w:p>
    <w:p>
      <w:pPr>
        <w:jc w:val="left"/>
        <w:rPr>
          <w:rFonts w:ascii="Times New Roman" w:hAnsi="Times New Roman" w:eastAsia="宋体" w:cs="Times New Roman"/>
          <w:color w:val="auto"/>
          <w:sz w:val="28"/>
          <w:szCs w:val="28"/>
          <w:highlight w:val="none"/>
        </w:rPr>
      </w:pP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Times New Roman" w:hAnsi="Times New Roman" w:eastAsia="宋体" w:cs="Times New Roman"/>
          <w:color w:val="auto"/>
          <w:sz w:val="28"/>
          <w:szCs w:val="28"/>
          <w:highlight w:val="none"/>
        </w:rPr>
        <w:t xml:space="preserve">                                  </w:t>
      </w:r>
      <w:r>
        <w:rPr>
          <w:rFonts w:hint="eastAsia" w:ascii="仿宋" w:hAnsi="仿宋" w:eastAsia="仿宋" w:cs="仿宋"/>
          <w:b w:val="0"/>
          <w:bCs w:val="0"/>
          <w:color w:val="auto"/>
          <w:sz w:val="32"/>
          <w:szCs w:val="32"/>
          <w:highlight w:val="none"/>
          <w:u w:val="none"/>
          <w:lang w:val="en-US" w:eastAsia="zh-CN"/>
        </w:rPr>
        <w:t>单位名称（盖章）</w:t>
      </w: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pPr>
        <w:rPr>
          <w:rFonts w:ascii="Calibri" w:hAnsi="Calibri" w:eastAsia="宋体" w:cs="Times New Roman"/>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28"/>
          <w:szCs w:val="28"/>
          <w:highlight w:val="none"/>
          <w:u w:val="none"/>
          <w:lang w:val="en-US" w:eastAsia="zh-CN"/>
        </w:rPr>
      </w:pPr>
    </w:p>
    <w:p>
      <w:pPr>
        <w:pStyle w:val="2"/>
        <w:spacing w:before="62" w:beforeLines="20" w:after="62" w:afterLines="20" w:line="480" w:lineRule="exact"/>
        <w:ind w:firstLine="0" w:firstLineChars="0"/>
        <w:jc w:val="center"/>
        <w:outlineLvl w:val="0"/>
        <w:rPr>
          <w:rFonts w:ascii="Arial" w:hAnsi="Arial"/>
          <w:kern w:val="2"/>
          <w:sz w:val="32"/>
          <w:szCs w:val="32"/>
          <w:highlight w:val="none"/>
        </w:rPr>
      </w:pPr>
      <w:bookmarkStart w:id="24" w:name="_Toc12505"/>
      <w:bookmarkStart w:id="25" w:name="_Toc11223"/>
      <w:bookmarkStart w:id="26" w:name="_Toc54941329"/>
      <w:bookmarkStart w:id="27" w:name="_Toc26069"/>
      <w:r>
        <w:rPr>
          <w:rFonts w:hint="eastAsia" w:ascii="Arial" w:hAnsi="Arial"/>
          <w:kern w:val="2"/>
          <w:sz w:val="32"/>
          <w:szCs w:val="32"/>
          <w:highlight w:val="none"/>
        </w:rPr>
        <w:t>第二章</w:t>
      </w:r>
      <w:r>
        <w:rPr>
          <w:rFonts w:ascii="Arial" w:hAnsi="Arial"/>
          <w:kern w:val="2"/>
          <w:sz w:val="32"/>
          <w:szCs w:val="32"/>
          <w:highlight w:val="none"/>
        </w:rPr>
        <w:t xml:space="preserve">   </w:t>
      </w:r>
      <w:r>
        <w:rPr>
          <w:rFonts w:hint="eastAsia" w:ascii="Arial" w:hAnsi="Arial"/>
          <w:kern w:val="2"/>
          <w:sz w:val="32"/>
          <w:szCs w:val="32"/>
          <w:highlight w:val="none"/>
          <w:lang w:val="en-US" w:eastAsia="zh-CN"/>
        </w:rPr>
        <w:t>比选</w:t>
      </w:r>
      <w:r>
        <w:rPr>
          <w:rFonts w:hint="eastAsia" w:ascii="Arial" w:hAnsi="Arial"/>
          <w:kern w:val="2"/>
          <w:sz w:val="32"/>
          <w:szCs w:val="32"/>
          <w:highlight w:val="none"/>
        </w:rPr>
        <w:t>须知</w:t>
      </w:r>
      <w:bookmarkEnd w:id="0"/>
      <w:bookmarkEnd w:id="24"/>
      <w:bookmarkEnd w:id="25"/>
      <w:bookmarkEnd w:id="26"/>
      <w:bookmarkEnd w:id="27"/>
    </w:p>
    <w:p>
      <w:pPr>
        <w:pStyle w:val="3"/>
        <w:spacing w:beforeLines="0" w:afterLines="0"/>
        <w:ind w:firstLine="0" w:firstLineChars="0"/>
        <w:jc w:val="center"/>
        <w:outlineLvl w:val="1"/>
        <w:rPr>
          <w:rFonts w:ascii="宋体" w:hAnsi="宋体" w:eastAsia="宋体" w:cs="Tahoma"/>
          <w:bCs/>
          <w:kern w:val="0"/>
          <w:sz w:val="32"/>
          <w:szCs w:val="32"/>
          <w:highlight w:val="none"/>
        </w:rPr>
      </w:pPr>
      <w:bookmarkStart w:id="28" w:name="_Toc54941330"/>
      <w:bookmarkStart w:id="29" w:name="_Toc439316871"/>
      <w:bookmarkStart w:id="30" w:name="_Toc6353"/>
      <w:bookmarkStart w:id="31" w:name="_Toc17862"/>
      <w:r>
        <w:rPr>
          <w:rFonts w:hint="eastAsia" w:ascii="宋体" w:hAnsi="宋体" w:eastAsia="宋体" w:cs="Tahoma"/>
          <w:bCs/>
          <w:kern w:val="0"/>
          <w:sz w:val="32"/>
          <w:szCs w:val="32"/>
          <w:highlight w:val="none"/>
        </w:rPr>
        <w:t>第一节</w:t>
      </w:r>
      <w:r>
        <w:rPr>
          <w:rFonts w:ascii="宋体" w:hAnsi="宋体" w:eastAsia="宋体" w:cs="Tahoma"/>
          <w:bCs/>
          <w:kern w:val="0"/>
          <w:sz w:val="32"/>
          <w:szCs w:val="32"/>
          <w:highlight w:val="none"/>
        </w:rPr>
        <w:t xml:space="preserve"> </w:t>
      </w:r>
      <w:r>
        <w:rPr>
          <w:rFonts w:hint="eastAsia" w:cs="Tahoma"/>
          <w:bCs/>
          <w:kern w:val="0"/>
          <w:sz w:val="32"/>
          <w:szCs w:val="32"/>
          <w:highlight w:val="none"/>
          <w:lang w:val="en-US" w:eastAsia="zh-CN"/>
        </w:rPr>
        <w:t>参选人</w:t>
      </w:r>
      <w:r>
        <w:rPr>
          <w:rFonts w:hint="eastAsia" w:ascii="宋体" w:hAnsi="宋体" w:eastAsia="宋体" w:cs="Tahoma"/>
          <w:bCs/>
          <w:kern w:val="0"/>
          <w:sz w:val="32"/>
          <w:szCs w:val="32"/>
          <w:highlight w:val="none"/>
        </w:rPr>
        <w:t>须知前附表</w:t>
      </w:r>
      <w:bookmarkEnd w:id="28"/>
      <w:bookmarkEnd w:id="29"/>
      <w:bookmarkEnd w:id="30"/>
      <w:bookmarkEnd w:id="31"/>
    </w:p>
    <w:p>
      <w:bookmarkStart w:id="32" w:name="_Toc439316872"/>
    </w:p>
    <w:tbl>
      <w:tblPr>
        <w:tblStyle w:val="60"/>
        <w:tblW w:w="8944"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911"/>
        <w:gridCol w:w="6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358"/>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color w:val="000000"/>
                <w:szCs w:val="21"/>
                <w:highlight w:val="none"/>
              </w:rPr>
              <w:t>序号</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color w:val="auto"/>
                <w:szCs w:val="21"/>
                <w:highlight w:val="none"/>
              </w:rPr>
            </w:pPr>
            <w:r>
              <w:rPr>
                <w:rFonts w:hint="eastAsia" w:ascii="宋体" w:hAnsi="宋体" w:eastAsia="宋体" w:cs="Times New Roman"/>
                <w:color w:val="000000"/>
                <w:szCs w:val="21"/>
                <w:highlight w:val="none"/>
              </w:rPr>
              <w:t>内容</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180"/>
              </w:tabs>
              <w:spacing w:before="0" w:beforeAutospacing="0" w:after="0" w:afterAutospacing="0" w:line="420" w:lineRule="exact"/>
              <w:ind w:left="0" w:right="0"/>
              <w:jc w:val="center"/>
              <w:rPr>
                <w:rFonts w:hint="eastAsia"/>
                <w:highlight w:val="none"/>
              </w:rPr>
            </w:pPr>
            <w:r>
              <w:rPr>
                <w:rFonts w:hint="eastAsia" w:ascii="宋体" w:hAnsi="宋体" w:eastAsia="宋体" w:cs="Times New Roman"/>
                <w:color w:val="000000"/>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szCs w:val="21"/>
                <w:highlight w:val="none"/>
              </w:rPr>
            </w:pPr>
            <w:r>
              <w:rPr>
                <w:rFonts w:hint="eastAsia" w:ascii="宋体" w:hAnsi="宋体"/>
                <w:szCs w:val="21"/>
                <w:highlight w:val="none"/>
              </w:rPr>
              <w:t>项目编号</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ascii="宋体" w:hAnsi="宋体" w:eastAsia="宋体" w:cs="Times New Roman"/>
                <w:color w:val="000000"/>
                <w:szCs w:val="21"/>
                <w:highlight w:val="none"/>
              </w:rPr>
            </w:pPr>
            <w:r>
              <w:rPr>
                <w:rFonts w:hint="eastAsia" w:ascii="宋体" w:hAnsi="宋体" w:cs="宋体"/>
                <w:szCs w:val="21"/>
                <w:highlight w:val="none"/>
                <w:lang w:val="en-US" w:eastAsia="zh-CN"/>
              </w:rPr>
              <w:t>AQJK-CG-2024-018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szCs w:val="21"/>
                <w:highlight w:val="none"/>
              </w:rPr>
            </w:pPr>
            <w:r>
              <w:rPr>
                <w:rFonts w:hint="eastAsia" w:ascii="宋体" w:hAnsi="宋体"/>
                <w:szCs w:val="21"/>
                <w:highlight w:val="none"/>
              </w:rPr>
              <w:t>项目名称</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eastAsia" w:ascii="Times New Roman" w:hAnsi="Times New Roman" w:eastAsia="宋体" w:cs="Times New Roman"/>
                <w:color w:val="000000"/>
                <w:szCs w:val="21"/>
                <w:highlight w:val="none"/>
                <w:lang w:val="en-US" w:eastAsia="zh-CN"/>
              </w:rPr>
            </w:pPr>
            <w:r>
              <w:rPr>
                <w:rFonts w:hint="eastAsia"/>
                <w:szCs w:val="21"/>
                <w:highlight w:val="none"/>
                <w:lang w:eastAsia="zh-CN"/>
              </w:rPr>
              <w:t>安庆市安通建设集团有限公司永林村预制厂地块围挡搭建</w:t>
            </w:r>
            <w:r>
              <w:rPr>
                <w:rFonts w:hint="eastAsia" w:eastAsia="宋体"/>
                <w:szCs w:val="21"/>
                <w:highlight w:val="none"/>
                <w:lang w:eastAsia="zh-CN"/>
              </w:rPr>
              <w:t>项目（二次）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rPr>
            </w:pPr>
            <w:r>
              <w:rPr>
                <w:rFonts w:hint="eastAsia" w:ascii="宋体" w:hAnsi="宋体" w:eastAsia="宋体" w:cs="Times New Roman"/>
                <w:color w:val="000000"/>
                <w:szCs w:val="21"/>
                <w:highlight w:val="none"/>
              </w:rPr>
              <w:t>3</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szCs w:val="21"/>
                <w:highlight w:val="none"/>
              </w:rPr>
            </w:pPr>
            <w:r>
              <w:rPr>
                <w:rFonts w:hint="eastAsia" w:ascii="宋体" w:hAnsi="宋体"/>
                <w:szCs w:val="21"/>
                <w:highlight w:val="none"/>
              </w:rPr>
              <w:t>采购人</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eastAsia" w:ascii="Times New Roman" w:hAnsi="Times New Roman" w:eastAsia="宋体" w:cs="Times New Roman"/>
                <w:color w:val="000000"/>
                <w:szCs w:val="21"/>
                <w:highlight w:val="none"/>
                <w:lang w:eastAsia="zh-CN"/>
              </w:rPr>
            </w:pPr>
            <w:r>
              <w:rPr>
                <w:rFonts w:hint="eastAsia"/>
                <w:szCs w:val="21"/>
                <w:highlight w:val="none"/>
                <w:lang w:eastAsia="zh-CN"/>
              </w:rPr>
              <w:t>安庆市安通建设集团有限公司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4</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lang w:val="en-US" w:eastAsia="zh-CN"/>
              </w:rPr>
              <w:t>采购管理机构</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000000"/>
                <w:szCs w:val="21"/>
                <w:highlight w:val="none"/>
                <w:lang w:eastAsia="zh-CN"/>
              </w:rPr>
            </w:pPr>
            <w:r>
              <w:rPr>
                <w:rFonts w:hint="eastAsia" w:ascii="宋体" w:hAnsi="宋体" w:eastAsia="宋体" w:cs="宋体"/>
                <w:kern w:val="0"/>
                <w:szCs w:val="18"/>
                <w:highlight w:val="none"/>
                <w:lang w:val="en-US" w:eastAsia="zh-CN"/>
              </w:rPr>
              <w:t>安庆市交通控股集团有限公司集采中心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rPr>
              <w:t>招标方式</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cs="宋体"/>
                <w:kern w:val="0"/>
                <w:szCs w:val="18"/>
                <w:highlight w:val="none"/>
                <w:lang w:val="en-US" w:eastAsia="zh-CN"/>
              </w:rPr>
            </w:pPr>
            <w:r>
              <w:rPr>
                <w:rFonts w:hint="eastAsia" w:ascii="Times New Roman" w:hAnsi="Times New Roman" w:eastAsia="宋体" w:cs="Times New Roman"/>
                <w:color w:val="000000"/>
                <w:szCs w:val="21"/>
                <w:highlight w:val="none"/>
                <w:lang w:val="en-US" w:eastAsia="zh-CN"/>
              </w:rPr>
              <w:t>比选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6</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包别划分</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000000"/>
                <w:szCs w:val="21"/>
                <w:highlight w:val="none"/>
                <w:lang w:eastAsia="zh-CN"/>
              </w:rPr>
            </w:pPr>
            <w:r>
              <w:rPr>
                <w:rFonts w:hint="eastAsia" w:ascii="宋体" w:hAnsi="宋体" w:eastAsia="宋体" w:cs="宋体"/>
                <w:color w:val="auto"/>
                <w:kern w:val="0"/>
                <w:szCs w:val="21"/>
                <w:highlight w:val="none"/>
                <w:lang w:val="en-US" w:eastAsia="zh-CN"/>
              </w:rPr>
              <w:t>一个标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7</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资金来源</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right w:val="single" w:color="auto" w:sz="4" w:space="0"/>
            </w:tcBorders>
            <w:vAlign w:val="center"/>
          </w:tcPr>
          <w:p>
            <w:pPr>
              <w:keepNext w:val="0"/>
              <w:keepLines w:val="0"/>
              <w:suppressLineNumbers w:val="0"/>
              <w:spacing w:before="0" w:beforeLines="0" w:beforeAutospacing="0" w:after="0" w:afterLines="0" w:afterAutospacing="0" w:line="420" w:lineRule="exact"/>
              <w:ind w:left="0" w:right="0"/>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8</w:t>
            </w:r>
          </w:p>
        </w:tc>
        <w:tc>
          <w:tcPr>
            <w:tcW w:w="191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Times New Roman" w:hAnsi="Times New Roman" w:eastAsia="宋体" w:cs="Times New Roman"/>
                <w:color w:val="000000"/>
                <w:szCs w:val="21"/>
                <w:highlight w:val="none"/>
              </w:rPr>
            </w:pPr>
            <w:r>
              <w:rPr>
                <w:rFonts w:hint="eastAsia"/>
                <w:szCs w:val="21"/>
                <w:highlight w:val="none"/>
                <w:lang w:val="en-US" w:eastAsia="zh-CN"/>
              </w:rPr>
              <w:t>比选限价</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spacing w:line="420" w:lineRule="exact"/>
              <w:ind w:left="0" w:leftChars="0" w:firstLine="0" w:firstLineChars="0"/>
              <w:jc w:val="left"/>
              <w:textAlignment w:val="auto"/>
              <w:rPr>
                <w:rFonts w:hint="default" w:ascii="Times New Roman" w:hAnsi="Times New Roman" w:eastAsia="宋体" w:cs="Times New Roman"/>
                <w:color w:val="auto"/>
                <w:szCs w:val="21"/>
                <w:highlight w:val="none"/>
                <w:lang w:val="en-US" w:eastAsia="zh-CN"/>
              </w:rPr>
            </w:pPr>
            <w:r>
              <w:rPr>
                <w:rFonts w:hint="eastAsia"/>
                <w:b/>
                <w:bCs/>
                <w:color w:val="auto"/>
                <w:szCs w:val="21"/>
                <w:highlight w:val="none"/>
                <w:lang w:val="en-US" w:eastAsia="zh-CN"/>
              </w:rPr>
              <w:t>人民币壹拾贰万玖仟元（￥129000元）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9</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Times New Roman" w:hAnsi="Times New Roman" w:eastAsia="宋体" w:cs="Times New Roman"/>
                <w:color w:val="000000"/>
                <w:szCs w:val="21"/>
                <w:highlight w:val="none"/>
                <w:lang w:val="en-US" w:eastAsia="zh-CN"/>
              </w:rPr>
            </w:pPr>
            <w:r>
              <w:rPr>
                <w:rFonts w:hint="eastAsia"/>
                <w:szCs w:val="21"/>
                <w:highlight w:val="none"/>
              </w:rPr>
              <w:t>项目地点</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default" w:ascii="Times New Roman" w:hAnsi="Times New Roman" w:eastAsia="宋体" w:cs="Times New Roman"/>
                <w:color w:val="auto"/>
                <w:szCs w:val="21"/>
                <w:highlight w:val="none"/>
                <w:lang w:val="en-US" w:eastAsia="zh-CN"/>
              </w:rPr>
            </w:pPr>
            <w:r>
              <w:rPr>
                <w:rFonts w:hint="eastAsia"/>
                <w:color w:val="auto"/>
                <w:szCs w:val="21"/>
                <w:highlight w:val="none"/>
                <w:lang w:val="en-US" w:eastAsia="zh-CN"/>
              </w:rPr>
              <w:t>安庆市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w:t>
            </w:r>
          </w:p>
        </w:tc>
        <w:tc>
          <w:tcPr>
            <w:tcW w:w="191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eastAsia="宋体" w:cs="Times New Roman"/>
                <w:color w:val="000000"/>
                <w:szCs w:val="21"/>
                <w:highlight w:val="none"/>
              </w:rPr>
            </w:pPr>
            <w:r>
              <w:rPr>
                <w:rFonts w:hint="eastAsia"/>
                <w:color w:val="auto"/>
                <w:szCs w:val="21"/>
                <w:highlight w:val="none"/>
                <w:lang w:eastAsia="zh-CN"/>
              </w:rPr>
              <w:t>服务期</w:t>
            </w:r>
          </w:p>
        </w:tc>
        <w:tc>
          <w:tcPr>
            <w:tcW w:w="63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宋体" w:cs="Times New Roman"/>
                <w:color w:val="000000"/>
                <w:szCs w:val="21"/>
                <w:highlight w:val="none"/>
                <w:lang w:val="en-US" w:eastAsia="zh-CN"/>
              </w:rPr>
            </w:pPr>
            <w:r>
              <w:rPr>
                <w:rFonts w:hint="eastAsia"/>
                <w:color w:val="auto"/>
                <w:szCs w:val="21"/>
                <w:highlight w:val="none"/>
                <w:lang w:val="en-US" w:eastAsia="zh-CN"/>
              </w:rPr>
              <w:t>合同签订后30日历天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2</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Times New Roman" w:hAnsi="Times New Roman" w:eastAsia="宋体" w:cs="Times New Roman"/>
                <w:color w:val="000000"/>
                <w:szCs w:val="21"/>
                <w:highlight w:val="none"/>
                <w:lang w:val="en-US" w:eastAsia="zh-CN"/>
              </w:rPr>
            </w:pPr>
            <w:r>
              <w:rPr>
                <w:rFonts w:hint="eastAsia" w:ascii="宋体" w:hAnsi="宋体" w:eastAsia="宋体" w:cs="Times New Roman"/>
                <w:color w:val="000000"/>
                <w:szCs w:val="21"/>
                <w:highlight w:val="none"/>
              </w:rPr>
              <w:t>资格要求</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szCs w:val="24"/>
              </w:rPr>
              <w:t>本次比选对象为已公示的安庆市交通控股集团有限公司公路工程、市政工程、房屋建筑工程类合格供应商（未被列入集团公司黑名单管理系统，未在安庆交控集团处罚限制期限内）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rPr>
            </w:pPr>
            <w:r>
              <w:rPr>
                <w:rFonts w:hint="eastAsia" w:ascii="宋体" w:hAnsi="宋体" w:eastAsia="宋体" w:cs="Times New Roman"/>
                <w:color w:val="000000"/>
                <w:szCs w:val="21"/>
                <w:highlight w:val="none"/>
              </w:rPr>
              <w:t>资格审查方式</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szCs w:val="24"/>
                <w:highlight w:val="none"/>
              </w:rPr>
            </w:pPr>
            <w:r>
              <w:rPr>
                <w:rFonts w:hint="eastAsia" w:ascii="宋体" w:hAnsi="宋体" w:eastAsia="宋体" w:cs="Times New Roman"/>
                <w:color w:val="000000"/>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rPr>
            </w:pPr>
            <w:r>
              <w:rPr>
                <w:rFonts w:hint="eastAsia" w:ascii="宋体" w:hAnsi="宋体" w:eastAsia="宋体" w:cs="Times New Roman"/>
                <w:color w:val="000000"/>
                <w:szCs w:val="21"/>
                <w:highlight w:val="none"/>
              </w:rPr>
              <w:t>投标有效期</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2" w:leftChars="-1" w:right="0" w:firstLine="2"/>
              <w:rPr>
                <w:rFonts w:hint="default"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90</w:t>
            </w:r>
            <w:r>
              <w:rPr>
                <w:rFonts w:hint="eastAsia" w:ascii="宋体" w:hAnsi="宋体" w:eastAsia="宋体" w:cs="Times New Roman"/>
                <w:color w:val="000000"/>
                <w:szCs w:val="21"/>
                <w:highlight w:val="none"/>
              </w:rPr>
              <w:t>日历天（从投标截止时间算起）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5</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rPr>
            </w:pPr>
            <w:r>
              <w:rPr>
                <w:rFonts w:hint="eastAsia" w:ascii="宋体" w:hAnsi="宋体" w:eastAsia="宋体" w:cs="Times New Roman"/>
                <w:color w:val="000000"/>
                <w:szCs w:val="21"/>
                <w:highlight w:val="none"/>
              </w:rPr>
              <w:t>投标保证金</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cs="Times New Roman"/>
                <w:color w:val="000000"/>
                <w:szCs w:val="21"/>
                <w:highlight w:val="none"/>
              </w:rPr>
            </w:pPr>
            <w:r>
              <w:rPr>
                <w:rFonts w:hint="eastAsia" w:ascii="宋体" w:hAnsi="宋体" w:eastAsia="宋体" w:cs="Times New Roman"/>
                <w:b w:val="0"/>
                <w:bCs/>
                <w:color w:val="000000"/>
                <w:spacing w:val="-14"/>
                <w:szCs w:val="21"/>
                <w:highlight w:val="none"/>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6</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rPr>
            </w:pPr>
            <w:r>
              <w:rPr>
                <w:rFonts w:hint="eastAsia" w:ascii="宋体" w:hAnsi="宋体" w:eastAsia="宋体" w:cs="宋体"/>
                <w:szCs w:val="21"/>
                <w:highlight w:val="none"/>
                <w:lang w:eastAsia="zh-CN"/>
              </w:rPr>
              <w:t>参选文件</w:t>
            </w:r>
            <w:r>
              <w:rPr>
                <w:rFonts w:hint="eastAsia" w:ascii="宋体" w:hAnsi="宋体" w:eastAsia="宋体" w:cs="宋体"/>
                <w:szCs w:val="21"/>
                <w:highlight w:val="none"/>
              </w:rPr>
              <w:t>份数、密封、装订</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spacing w:before="0" w:beforeAutospacing="0" w:after="0" w:afterAutospacing="0" w:line="420" w:lineRule="exact"/>
              <w:ind w:left="0" w:right="0"/>
              <w:rPr>
                <w:rFonts w:hint="eastAsia" w:ascii="宋体" w:hAnsi="宋体" w:eastAsia="宋体" w:cs="宋体"/>
                <w:szCs w:val="21"/>
                <w:highlight w:val="none"/>
              </w:rPr>
            </w:pP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lang w:eastAsia="zh-CN"/>
              </w:rPr>
              <w:t>参选文件</w:t>
            </w:r>
            <w:r>
              <w:rPr>
                <w:rFonts w:hint="eastAsia" w:ascii="宋体" w:hAnsi="宋体" w:eastAsia="宋体" w:cs="宋体"/>
                <w:b/>
                <w:szCs w:val="21"/>
                <w:highlight w:val="none"/>
              </w:rPr>
              <w:t>份数：</w:t>
            </w:r>
            <w:r>
              <w:rPr>
                <w:rFonts w:hint="eastAsia" w:ascii="宋体" w:hAnsi="宋体" w:eastAsia="宋体" w:cs="宋体"/>
                <w:szCs w:val="21"/>
                <w:highlight w:val="none"/>
                <w:u w:val="single"/>
              </w:rPr>
              <w:t>壹</w:t>
            </w:r>
            <w:r>
              <w:rPr>
                <w:rFonts w:hint="eastAsia" w:ascii="宋体" w:hAnsi="宋体" w:eastAsia="宋体" w:cs="宋体"/>
                <w:szCs w:val="21"/>
                <w:highlight w:val="none"/>
              </w:rPr>
              <w:t>份正本，</w:t>
            </w:r>
            <w:r>
              <w:rPr>
                <w:rFonts w:hint="eastAsia" w:ascii="宋体" w:hAnsi="宋体" w:eastAsia="宋体" w:cs="宋体"/>
                <w:szCs w:val="21"/>
                <w:highlight w:val="none"/>
                <w:u w:val="single"/>
              </w:rPr>
              <w:t>贰</w:t>
            </w:r>
            <w:r>
              <w:rPr>
                <w:rFonts w:hint="eastAsia" w:ascii="宋体" w:hAnsi="宋体" w:eastAsia="宋体" w:cs="宋体"/>
                <w:szCs w:val="21"/>
                <w:highlight w:val="none"/>
              </w:rPr>
              <w:t>份副本；</w:t>
            </w: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szCs w:val="21"/>
                <w:highlight w:val="none"/>
              </w:rPr>
            </w:pPr>
            <w:r>
              <w:rPr>
                <w:rFonts w:hint="eastAsia" w:ascii="宋体" w:hAnsi="宋体" w:eastAsia="宋体" w:cs="宋体"/>
                <w:b/>
                <w:bCs/>
                <w:szCs w:val="24"/>
                <w:highlight w:val="none"/>
              </w:rPr>
              <w:t>2</w:t>
            </w:r>
            <w:r>
              <w:rPr>
                <w:rFonts w:hint="eastAsia" w:ascii="宋体" w:hAnsi="宋体" w:eastAsia="宋体" w:cs="宋体"/>
                <w:b/>
                <w:bCs/>
                <w:szCs w:val="24"/>
                <w:highlight w:val="none"/>
                <w:lang w:val="en-US" w:eastAsia="zh-CN"/>
              </w:rPr>
              <w:t>.</w:t>
            </w:r>
            <w:r>
              <w:rPr>
                <w:rFonts w:hint="eastAsia" w:ascii="宋体" w:hAnsi="宋体" w:eastAsia="宋体" w:cs="宋体"/>
                <w:b/>
                <w:bCs/>
                <w:szCs w:val="21"/>
                <w:highlight w:val="none"/>
                <w:lang w:eastAsia="zh-CN"/>
              </w:rPr>
              <w:t>参选人</w:t>
            </w:r>
            <w:r>
              <w:rPr>
                <w:rFonts w:hint="eastAsia" w:ascii="宋体" w:hAnsi="宋体" w:eastAsia="宋体" w:cs="宋体"/>
                <w:b/>
                <w:bCs/>
                <w:szCs w:val="21"/>
                <w:highlight w:val="none"/>
              </w:rPr>
              <w:t>应将</w:t>
            </w:r>
            <w:r>
              <w:rPr>
                <w:rFonts w:hint="eastAsia" w:ascii="宋体" w:hAnsi="宋体" w:eastAsia="宋体" w:cs="宋体"/>
                <w:b/>
                <w:bCs/>
                <w:szCs w:val="21"/>
                <w:highlight w:val="none"/>
                <w:lang w:eastAsia="zh-CN"/>
              </w:rPr>
              <w:t>参选文件</w:t>
            </w:r>
            <w:r>
              <w:rPr>
                <w:rFonts w:hint="eastAsia" w:ascii="宋体" w:hAnsi="宋体" w:eastAsia="宋体" w:cs="宋体"/>
                <w:b/>
                <w:bCs/>
                <w:szCs w:val="21"/>
                <w:highlight w:val="none"/>
              </w:rPr>
              <w:t>的正本和副本同时装于一个袋内。包装密封，并于密封袋上加盖单位公章。</w:t>
            </w:r>
          </w:p>
          <w:p>
            <w:pPr>
              <w:keepNext w:val="0"/>
              <w:keepLines w:val="0"/>
              <w:suppressLineNumbers w:val="0"/>
              <w:spacing w:before="0" w:beforeAutospacing="0" w:after="0" w:afterAutospacing="0" w:line="420" w:lineRule="exact"/>
              <w:ind w:left="0" w:right="0"/>
              <w:rPr>
                <w:rFonts w:hint="eastAsia" w:ascii="宋体" w:hAnsi="宋体" w:eastAsia="宋体" w:cs="宋体"/>
                <w:szCs w:val="21"/>
                <w:highlight w:val="none"/>
              </w:rPr>
            </w:pPr>
            <w:r>
              <w:rPr>
                <w:rFonts w:hint="eastAsia" w:ascii="宋体" w:hAnsi="宋体" w:eastAsia="宋体" w:cs="宋体"/>
                <w:b/>
                <w:bCs/>
                <w:szCs w:val="21"/>
                <w:highlight w:val="none"/>
              </w:rPr>
              <w:t>3</w:t>
            </w:r>
            <w:r>
              <w:rPr>
                <w:rFonts w:hint="eastAsia" w:ascii="宋体" w:hAnsi="宋体" w:eastAsia="宋体" w:cs="宋体"/>
                <w:b/>
                <w:bCs/>
                <w:szCs w:val="21"/>
                <w:highlight w:val="none"/>
                <w:lang w:val="en-US" w:eastAsia="zh-CN"/>
              </w:rPr>
              <w:t>.</w:t>
            </w:r>
            <w:r>
              <w:rPr>
                <w:rFonts w:hint="eastAsia" w:ascii="宋体" w:hAnsi="宋体" w:eastAsia="宋体" w:cs="宋体"/>
                <w:b/>
                <w:bCs/>
                <w:szCs w:val="21"/>
                <w:highlight w:val="none"/>
                <w:lang w:eastAsia="zh-CN"/>
              </w:rPr>
              <w:t>参选文件</w:t>
            </w:r>
            <w:r>
              <w:rPr>
                <w:rFonts w:hint="eastAsia" w:ascii="宋体" w:hAnsi="宋体" w:eastAsia="宋体" w:cs="宋体"/>
                <w:b/>
                <w:bCs/>
                <w:szCs w:val="21"/>
                <w:highlight w:val="none"/>
              </w:rPr>
              <w:t>正本和副本均需胶装成册并标明页码，不得采用活页或容易拆解的装订形式。</w:t>
            </w:r>
          </w:p>
          <w:p>
            <w:pPr>
              <w:keepNext w:val="0"/>
              <w:keepLines w:val="0"/>
              <w:suppressLineNumbers w:val="0"/>
              <w:spacing w:before="0" w:beforeAutospacing="0" w:after="0" w:afterAutospacing="0" w:line="420" w:lineRule="exact"/>
              <w:ind w:left="0" w:right="0"/>
              <w:rPr>
                <w:rFonts w:hint="default" w:ascii="宋体" w:hAnsi="宋体" w:eastAsia="宋体" w:cs="Times New Roman"/>
                <w:b/>
                <w:color w:val="000000"/>
                <w:spacing w:val="-14"/>
                <w:szCs w:val="21"/>
                <w:highlight w:val="none"/>
                <w:lang w:val="en-US" w:eastAsia="zh-CN"/>
              </w:rPr>
            </w:pPr>
            <w:r>
              <w:rPr>
                <w:rFonts w:hint="eastAsia" w:ascii="宋体" w:hAnsi="宋体" w:eastAsia="宋体" w:cs="宋体"/>
                <w:b/>
                <w:bCs/>
                <w:szCs w:val="21"/>
                <w:highlight w:val="none"/>
              </w:rPr>
              <w:t>4</w:t>
            </w:r>
            <w:r>
              <w:rPr>
                <w:rFonts w:hint="eastAsia" w:ascii="宋体" w:hAnsi="宋体" w:eastAsia="宋体" w:cs="宋体"/>
                <w:b/>
                <w:bCs/>
                <w:szCs w:val="21"/>
                <w:highlight w:val="none"/>
                <w:lang w:val="en-US" w:eastAsia="zh-CN"/>
              </w:rPr>
              <w:t>.</w:t>
            </w:r>
            <w:r>
              <w:rPr>
                <w:rFonts w:hint="eastAsia" w:ascii="宋体" w:hAnsi="宋体" w:eastAsia="宋体" w:cs="宋体"/>
                <w:b/>
                <w:bCs/>
                <w:szCs w:val="21"/>
                <w:highlight w:val="none"/>
                <w:lang w:eastAsia="zh-CN"/>
              </w:rPr>
              <w:t>参选文件</w:t>
            </w:r>
            <w:r>
              <w:rPr>
                <w:rFonts w:hint="eastAsia" w:ascii="宋体" w:hAnsi="宋体" w:eastAsia="宋体" w:cs="宋体"/>
                <w:b/>
                <w:bCs/>
                <w:szCs w:val="21"/>
                <w:highlight w:val="none"/>
              </w:rPr>
              <w:t>封面的需清楚地注明“正本”或“副本”。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rPr>
            </w:pP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cs="Times New Roman"/>
                <w:szCs w:val="21"/>
                <w:highlight w:val="none"/>
                <w:u w:val="none"/>
                <w:lang w:val="en-US" w:eastAsia="zh-CN"/>
              </w:rPr>
            </w:pPr>
            <w:r>
              <w:rPr>
                <w:rFonts w:hint="eastAsia" w:ascii="宋体" w:hAnsi="宋体" w:eastAsia="宋体" w:cs="Times New Roman"/>
                <w:szCs w:val="21"/>
                <w:highlight w:val="none"/>
                <w:u w:val="none"/>
              </w:rPr>
              <w:t>地点:</w:t>
            </w:r>
            <w:r>
              <w:rPr>
                <w:rFonts w:hint="eastAsia" w:ascii="宋体" w:hAnsi="宋体" w:eastAsia="宋体" w:cs="Times New Roman"/>
                <w:szCs w:val="21"/>
                <w:highlight w:val="none"/>
                <w:u w:val="none"/>
                <w:lang w:eastAsia="zh-CN"/>
              </w:rPr>
              <w:t>安庆市大观区宜园路16号安庆交控集团</w:t>
            </w:r>
            <w:r>
              <w:rPr>
                <w:rFonts w:hint="eastAsia" w:ascii="宋体" w:hAnsi="宋体" w:eastAsia="宋体" w:cs="Times New Roman"/>
                <w:szCs w:val="21"/>
                <w:highlight w:val="none"/>
                <w:u w:val="none"/>
                <w:lang w:val="en-US" w:eastAsia="zh-CN"/>
              </w:rPr>
              <w:t>二号楼一楼开标室</w:t>
            </w:r>
          </w:p>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Times New Roman" w:hAnsi="Times New Roman" w:eastAsia="宋体" w:cs="Times New Roman"/>
                <w:color w:val="000000"/>
                <w:kern w:val="0"/>
                <w:szCs w:val="21"/>
                <w:highlight w:val="none"/>
              </w:rPr>
            </w:pPr>
            <w:r>
              <w:rPr>
                <w:rFonts w:hint="eastAsia" w:ascii="宋体" w:hAnsi="宋体" w:eastAsia="宋体" w:cs="Times New Roman"/>
                <w:szCs w:val="21"/>
                <w:highlight w:val="none"/>
                <w:u w:val="none"/>
              </w:rPr>
              <w:t>投标截止时间：</w:t>
            </w:r>
            <w:r>
              <w:rPr>
                <w:rFonts w:hint="eastAsia" w:ascii="宋体" w:hAnsi="宋体" w:eastAsia="宋体" w:cs="宋体"/>
                <w:szCs w:val="21"/>
                <w:highlight w:val="none"/>
                <w:u w:val="none"/>
                <w:lang w:val="en-US" w:eastAsia="zh-CN"/>
              </w:rPr>
              <w:t>2024年</w:t>
            </w:r>
            <w:r>
              <w:rPr>
                <w:rFonts w:hint="eastAsia" w:ascii="宋体" w:hAnsi="宋体" w:cs="宋体"/>
                <w:szCs w:val="21"/>
                <w:highlight w:val="none"/>
                <w:u w:val="none"/>
                <w:lang w:val="en-US" w:eastAsia="zh-CN"/>
              </w:rPr>
              <w:t>4</w:t>
            </w:r>
            <w:r>
              <w:rPr>
                <w:rFonts w:hint="eastAsia" w:ascii="宋体" w:hAnsi="宋体" w:eastAsia="宋体" w:cs="宋体"/>
                <w:szCs w:val="21"/>
                <w:highlight w:val="none"/>
                <w:u w:val="none"/>
                <w:lang w:val="en-US" w:eastAsia="zh-CN"/>
              </w:rPr>
              <w:t>月</w:t>
            </w:r>
            <w:r>
              <w:rPr>
                <w:rFonts w:hint="eastAsia" w:ascii="宋体" w:hAnsi="宋体" w:cs="宋体"/>
                <w:szCs w:val="21"/>
                <w:highlight w:val="none"/>
                <w:u w:val="none"/>
                <w:lang w:val="en-US" w:eastAsia="zh-CN"/>
              </w:rPr>
              <w:t>12</w:t>
            </w:r>
            <w:r>
              <w:rPr>
                <w:rFonts w:hint="eastAsia" w:ascii="宋体" w:hAnsi="宋体" w:eastAsia="宋体" w:cs="宋体"/>
                <w:szCs w:val="21"/>
                <w:highlight w:val="none"/>
                <w:u w:val="none"/>
                <w:lang w:val="en-US" w:eastAsia="zh-CN"/>
              </w:rPr>
              <w:t>日</w:t>
            </w:r>
            <w:r>
              <w:rPr>
                <w:rFonts w:hint="eastAsia" w:ascii="宋体" w:hAnsi="宋体" w:cs="宋体"/>
                <w:szCs w:val="21"/>
                <w:highlight w:val="none"/>
                <w:u w:val="none"/>
                <w:lang w:val="en-US" w:eastAsia="zh-CN"/>
              </w:rPr>
              <w:t>15</w:t>
            </w:r>
            <w:r>
              <w:rPr>
                <w:rFonts w:hint="eastAsia" w:ascii="宋体" w:hAnsi="宋体" w:eastAsia="宋体" w:cs="宋体"/>
                <w:szCs w:val="21"/>
                <w:highlight w:val="none"/>
                <w:u w:val="none"/>
                <w:lang w:val="en-US" w:eastAsia="zh-CN"/>
              </w:rPr>
              <w:t>时</w:t>
            </w:r>
            <w:r>
              <w:rPr>
                <w:rFonts w:hint="eastAsia" w:ascii="宋体" w:hAnsi="宋体" w:cs="宋体"/>
                <w:szCs w:val="21"/>
                <w:highlight w:val="none"/>
                <w:u w:val="none"/>
                <w:lang w:val="en-US" w:eastAsia="zh-CN"/>
              </w:rPr>
              <w:t>00</w:t>
            </w:r>
            <w:r>
              <w:rPr>
                <w:rFonts w:hint="eastAsia" w:ascii="宋体" w:hAnsi="宋体" w:eastAsia="宋体" w:cs="宋体"/>
                <w:szCs w:val="21"/>
                <w:highlight w:val="none"/>
                <w:u w:val="none"/>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18</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szCs w:val="21"/>
                <w:highlight w:val="none"/>
              </w:rPr>
            </w:pPr>
            <w:r>
              <w:rPr>
                <w:rFonts w:hint="eastAsia" w:ascii="宋体" w:hAnsi="宋体" w:eastAsia="宋体" w:cs="Times New Roman"/>
                <w:color w:val="000000"/>
                <w:szCs w:val="21"/>
                <w:highlight w:val="none"/>
              </w:rPr>
              <w:t>媒介发布</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eastAsia="宋体" w:cs="宋体"/>
                <w:b/>
                <w:bCs/>
                <w:szCs w:val="21"/>
                <w:highlight w:val="none"/>
                <w:u w:val="none"/>
              </w:rPr>
            </w:pPr>
            <w:r>
              <w:rPr>
                <w:rFonts w:hint="eastAsia" w:ascii="宋体" w:hAnsi="宋体" w:eastAsia="宋体" w:cs="Times New Roman"/>
                <w:szCs w:val="21"/>
                <w:highlight w:val="none"/>
                <w:u w:val="none"/>
              </w:rPr>
              <w:t>在</w:t>
            </w:r>
            <w:r>
              <w:rPr>
                <w:rFonts w:hint="eastAsia" w:ascii="宋体" w:hAnsi="宋体" w:eastAsia="宋体" w:cs="Times New Roman"/>
                <w:szCs w:val="21"/>
                <w:highlight w:val="none"/>
                <w:u w:val="none"/>
                <w:lang w:eastAsia="zh-CN"/>
              </w:rPr>
              <w:t>安庆市交通控股集团有限公司集采</w:t>
            </w:r>
            <w:r>
              <w:rPr>
                <w:rFonts w:hint="eastAsia" w:ascii="宋体" w:hAnsi="宋体" w:eastAsia="宋体" w:cs="Times New Roman"/>
                <w:szCs w:val="21"/>
                <w:highlight w:val="none"/>
                <w:u w:val="none"/>
                <w:lang w:val="en-US" w:eastAsia="zh-CN"/>
              </w:rPr>
              <w:t>平台</w:t>
            </w:r>
            <w:r>
              <w:rPr>
                <w:rFonts w:hint="eastAsia" w:ascii="宋体" w:hAnsi="宋体" w:eastAsia="宋体" w:cs="Times New Roman"/>
                <w:szCs w:val="21"/>
                <w:highlight w:val="none"/>
                <w:u w:val="none"/>
              </w:rPr>
              <w:t>（</w:t>
            </w:r>
            <w:r>
              <w:rPr>
                <w:rFonts w:hint="eastAsia" w:ascii="宋体" w:hAnsi="宋体" w:eastAsia="宋体" w:cs="Times New Roman"/>
                <w:szCs w:val="21"/>
                <w:highlight w:val="none"/>
                <w:u w:val="none"/>
                <w:lang w:eastAsia="zh-CN"/>
              </w:rPr>
              <w:t>http：//jc.zh0556.com/</w:t>
            </w:r>
            <w:r>
              <w:rPr>
                <w:rFonts w:hint="eastAsia" w:ascii="宋体" w:hAnsi="宋体" w:eastAsia="宋体" w:cs="Times New Roman"/>
                <w:szCs w:val="21"/>
                <w:highlight w:val="none"/>
                <w:u w:val="none"/>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9</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rPr>
            </w:pPr>
            <w:r>
              <w:rPr>
                <w:rFonts w:hint="eastAsia" w:ascii="宋体" w:hAnsi="宋体" w:eastAsia="宋体" w:cs="Times New Roman"/>
                <w:color w:val="000000"/>
                <w:szCs w:val="21"/>
                <w:highlight w:val="none"/>
              </w:rPr>
              <w:t>开标时间和地点</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cs="Times New Roman"/>
                <w:color w:val="auto"/>
                <w:szCs w:val="21"/>
                <w:highlight w:val="none"/>
                <w:u w:val="none"/>
              </w:rPr>
            </w:pPr>
            <w:r>
              <w:rPr>
                <w:rFonts w:hint="eastAsia" w:ascii="宋体" w:hAnsi="宋体" w:eastAsia="宋体" w:cs="Times New Roman"/>
                <w:color w:val="000000"/>
                <w:szCs w:val="21"/>
                <w:highlight w:val="none"/>
                <w:u w:val="none"/>
              </w:rPr>
              <w:t>时</w:t>
            </w:r>
            <w:r>
              <w:rPr>
                <w:rFonts w:hint="eastAsia" w:ascii="宋体" w:hAnsi="宋体" w:eastAsia="宋体" w:cs="Times New Roman"/>
                <w:color w:val="auto"/>
                <w:szCs w:val="21"/>
                <w:highlight w:val="none"/>
                <w:u w:val="none"/>
              </w:rPr>
              <w:t>间:</w:t>
            </w:r>
            <w:r>
              <w:rPr>
                <w:rFonts w:hint="eastAsia" w:ascii="宋体" w:hAnsi="宋体" w:eastAsia="宋体" w:cs="宋体"/>
                <w:szCs w:val="21"/>
                <w:highlight w:val="none"/>
                <w:lang w:val="en-US" w:eastAsia="zh-CN"/>
              </w:rPr>
              <w:t>2024年</w:t>
            </w: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月</w:t>
            </w:r>
            <w:r>
              <w:rPr>
                <w:rFonts w:hint="eastAsia" w:ascii="宋体" w:hAnsi="宋体" w:cs="宋体"/>
                <w:szCs w:val="21"/>
                <w:highlight w:val="none"/>
                <w:lang w:val="en-US" w:eastAsia="zh-CN"/>
              </w:rPr>
              <w:t>12</w:t>
            </w:r>
            <w:r>
              <w:rPr>
                <w:rFonts w:hint="eastAsia" w:ascii="宋体" w:hAnsi="宋体" w:eastAsia="宋体" w:cs="宋体"/>
                <w:szCs w:val="21"/>
                <w:highlight w:val="none"/>
                <w:lang w:val="en-US" w:eastAsia="zh-CN"/>
              </w:rPr>
              <w:t>日</w:t>
            </w:r>
            <w:r>
              <w:rPr>
                <w:rFonts w:hint="eastAsia" w:ascii="宋体" w:hAnsi="宋体" w:cs="宋体"/>
                <w:szCs w:val="21"/>
                <w:highlight w:val="none"/>
                <w:lang w:val="en-US" w:eastAsia="zh-CN"/>
              </w:rPr>
              <w:t>15</w:t>
            </w:r>
            <w:r>
              <w:rPr>
                <w:rFonts w:hint="eastAsia" w:ascii="宋体" w:hAnsi="宋体" w:eastAsia="宋体" w:cs="宋体"/>
                <w:szCs w:val="21"/>
                <w:highlight w:val="none"/>
                <w:lang w:val="en-US" w:eastAsia="zh-CN"/>
              </w:rPr>
              <w:t>时</w:t>
            </w:r>
            <w:r>
              <w:rPr>
                <w:rFonts w:hint="eastAsia" w:ascii="宋体" w:hAnsi="宋体" w:cs="宋体"/>
                <w:szCs w:val="21"/>
                <w:highlight w:val="none"/>
                <w:lang w:val="en-US" w:eastAsia="zh-CN"/>
              </w:rPr>
              <w:t>00</w:t>
            </w:r>
            <w:r>
              <w:rPr>
                <w:rFonts w:hint="eastAsia" w:ascii="宋体" w:hAnsi="宋体" w:eastAsia="宋体" w:cs="宋体"/>
                <w:szCs w:val="21"/>
                <w:highlight w:val="none"/>
                <w:lang w:val="en-US" w:eastAsia="zh-CN"/>
              </w:rPr>
              <w:t>分</w:t>
            </w:r>
          </w:p>
          <w:p>
            <w:pPr>
              <w:keepNext w:val="0"/>
              <w:keepLines w:val="0"/>
              <w:suppressLineNumbers w:val="0"/>
              <w:spacing w:before="0" w:beforeAutospacing="0" w:after="0" w:afterAutospacing="0" w:line="420" w:lineRule="exact"/>
              <w:ind w:left="0" w:right="0"/>
              <w:rPr>
                <w:rFonts w:hint="eastAsia" w:ascii="宋体" w:hAnsi="宋体" w:eastAsia="宋体" w:cs="Times New Roman"/>
                <w:szCs w:val="21"/>
                <w:highlight w:val="none"/>
                <w:u w:val="none"/>
              </w:rPr>
            </w:pPr>
            <w:r>
              <w:rPr>
                <w:rFonts w:hint="eastAsia" w:ascii="宋体" w:hAnsi="宋体" w:eastAsia="宋体" w:cs="Times New Roman"/>
                <w:color w:val="auto"/>
                <w:szCs w:val="21"/>
                <w:highlight w:val="none"/>
                <w:u w:val="none"/>
              </w:rPr>
              <w:t xml:space="preserve">地点: </w:t>
            </w:r>
            <w:r>
              <w:rPr>
                <w:rFonts w:hint="eastAsia" w:ascii="宋体" w:hAnsi="宋体" w:eastAsia="宋体" w:cs="Times New Roman"/>
                <w:color w:val="auto"/>
                <w:szCs w:val="21"/>
                <w:highlight w:val="none"/>
                <w:u w:val="none"/>
                <w:lang w:eastAsia="zh-CN"/>
              </w:rPr>
              <w:t>安庆市大观区宜园路16号安庆交控集团</w:t>
            </w:r>
            <w:r>
              <w:rPr>
                <w:rFonts w:hint="eastAsia" w:ascii="宋体" w:hAnsi="宋体" w:eastAsia="宋体" w:cs="Times New Roman"/>
                <w:color w:val="auto"/>
                <w:szCs w:val="21"/>
                <w:highlight w:val="none"/>
                <w:u w:val="none"/>
                <w:lang w:val="en-US" w:eastAsia="zh-CN"/>
              </w:rPr>
              <w:t>2号楼1楼开标室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20</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rPr>
            </w:pPr>
            <w:r>
              <w:rPr>
                <w:rFonts w:hint="eastAsia" w:ascii="宋体" w:hAnsi="宋体" w:eastAsia="宋体" w:cs="Times New Roman"/>
                <w:color w:val="000000"/>
                <w:szCs w:val="21"/>
                <w:highlight w:val="none"/>
              </w:rPr>
              <w:t>评标方法</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cs="Times New Roman"/>
                <w:color w:val="0000FF"/>
                <w:szCs w:val="21"/>
                <w:highlight w:val="none"/>
                <w:u w:val="none"/>
                <w:lang w:val="en-US" w:eastAsia="zh-CN"/>
              </w:rPr>
            </w:pPr>
            <w:r>
              <w:rPr>
                <w:rFonts w:hint="eastAsia" w:ascii="宋体" w:hAnsi="宋体" w:eastAsia="宋体" w:cs="宋体"/>
                <w:b w:val="0"/>
                <w:bCs/>
                <w:color w:val="000000"/>
                <w:szCs w:val="21"/>
                <w:highlight w:val="none"/>
                <w:lang w:eastAsia="zh-CN"/>
              </w:rPr>
              <w:t>最低投标价法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21</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rPr>
            </w:pPr>
            <w:r>
              <w:rPr>
                <w:rFonts w:hint="eastAsia" w:ascii="宋体" w:hAnsi="宋体" w:eastAsia="宋体" w:cs="Times New Roman"/>
                <w:b w:val="0"/>
                <w:bCs w:val="0"/>
                <w:color w:val="000000"/>
                <w:szCs w:val="21"/>
                <w:highlight w:val="none"/>
              </w:rPr>
              <w:t>专家评审费（元）</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s="Times New Roman"/>
                <w:color w:val="000000"/>
                <w:szCs w:val="21"/>
                <w:highlight w:val="none"/>
                <w:lang w:eastAsia="zh-CN"/>
              </w:rPr>
            </w:pPr>
            <w:r>
              <w:rPr>
                <w:rFonts w:hint="eastAsia" w:ascii="宋体" w:hAnsi="Times New Roman" w:eastAsia="宋体" w:cs="Times New Roman"/>
                <w:b/>
                <w:bCs/>
                <w:szCs w:val="21"/>
                <w:highlight w:val="none"/>
                <w:lang w:val="en-US" w:eastAsia="zh-CN"/>
              </w:rPr>
              <w:t>由成交人承担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22</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000000"/>
                <w:szCs w:val="21"/>
                <w:highlight w:val="none"/>
              </w:rPr>
            </w:pPr>
            <w:r>
              <w:rPr>
                <w:rFonts w:hint="eastAsia" w:ascii="宋体" w:hAnsi="宋体" w:eastAsia="宋体" w:cs="Times New Roman"/>
                <w:b w:val="0"/>
                <w:bCs w:val="0"/>
                <w:color w:val="000000"/>
                <w:szCs w:val="21"/>
                <w:highlight w:val="none"/>
              </w:rPr>
              <w:t>履约保证金</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b/>
                <w:bCs/>
                <w:color w:val="000000"/>
                <w:szCs w:val="21"/>
                <w:highlight w:val="none"/>
                <w:lang w:eastAsia="zh-CN"/>
              </w:rPr>
            </w:pPr>
            <w:r>
              <w:rPr>
                <w:rFonts w:hint="eastAsia" w:ascii="宋体" w:hAnsi="宋体" w:eastAsia="宋体" w:cs="Times New Roman"/>
                <w:b w:val="0"/>
                <w:bCs w:val="0"/>
                <w:color w:val="000000"/>
                <w:szCs w:val="21"/>
                <w:highlight w:val="none"/>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3</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rPr>
              <w:t>付款方式</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autoSpaceDE w:val="0"/>
              <w:autoSpaceDN w:val="0"/>
              <w:adjustRightInd w:val="0"/>
              <w:snapToGrid w:val="0"/>
              <w:spacing w:before="78" w:beforeAutospacing="0" w:after="0" w:afterAutospacing="0" w:line="360" w:lineRule="auto"/>
              <w:ind w:left="0" w:right="0"/>
              <w:jc w:val="left"/>
              <w:textAlignment w:val="baseline"/>
              <w:rPr>
                <w:rFonts w:hint="default" w:ascii="宋体" w:hAnsi="宋体" w:eastAsia="宋体" w:cs="Times New Roman"/>
                <w:b/>
                <w:bCs/>
                <w:color w:val="000000"/>
                <w:szCs w:val="21"/>
                <w:highlight w:val="none"/>
                <w:lang w:val="en-US" w:eastAsia="zh-CN"/>
              </w:rPr>
            </w:pPr>
            <w:r>
              <w:rPr>
                <w:rFonts w:hint="eastAsia" w:ascii="Times New Roman" w:hAnsi="Times New Roman" w:eastAsia="宋体" w:cs="Times New Roman"/>
                <w:b/>
                <w:bCs/>
                <w:highlight w:val="none"/>
                <w:lang w:val="en-US" w:eastAsia="zh-CN"/>
              </w:rPr>
              <w:t>工程完工验收合格后支付</w:t>
            </w:r>
            <w:r>
              <w:rPr>
                <w:rFonts w:hint="default" w:ascii="Times New Roman" w:hAnsi="Times New Roman" w:eastAsia="宋体" w:cs="Times New Roman"/>
                <w:b/>
                <w:bCs/>
                <w:highlight w:val="none"/>
                <w:lang w:val="en-US" w:eastAsia="zh-CN"/>
              </w:rPr>
              <w:t>97%</w:t>
            </w:r>
            <w:r>
              <w:rPr>
                <w:rFonts w:hint="eastAsia" w:ascii="Times New Roman" w:hAnsi="Times New Roman" w:eastAsia="宋体" w:cs="Times New Roman"/>
                <w:b/>
                <w:bCs/>
                <w:highlight w:val="none"/>
                <w:lang w:val="en-US" w:eastAsia="zh-CN"/>
              </w:rPr>
              <w:t>，剩余</w:t>
            </w:r>
            <w:r>
              <w:rPr>
                <w:rFonts w:hint="default" w:ascii="Times New Roman" w:hAnsi="Times New Roman" w:eastAsia="宋体" w:cs="Times New Roman"/>
                <w:b/>
                <w:bCs/>
                <w:highlight w:val="none"/>
                <w:lang w:val="en-US" w:eastAsia="zh-CN"/>
              </w:rPr>
              <w:t>3%</w:t>
            </w:r>
            <w:r>
              <w:rPr>
                <w:rFonts w:hint="eastAsia" w:ascii="Times New Roman" w:hAnsi="Times New Roman" w:eastAsia="宋体" w:cs="Times New Roman"/>
                <w:b/>
                <w:bCs/>
                <w:highlight w:val="none"/>
                <w:lang w:val="en-US" w:eastAsia="zh-CN"/>
              </w:rPr>
              <w:t>作为质量保证金，质保期一年。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24</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eastAsia="宋体" w:cs="Times New Roman"/>
                <w:color w:val="000000"/>
                <w:szCs w:val="21"/>
                <w:highlight w:val="none"/>
              </w:rPr>
            </w:pPr>
            <w:r>
              <w:rPr>
                <w:rFonts w:hint="eastAsia" w:ascii="宋体" w:hAnsi="宋体" w:eastAsia="宋体" w:cs="Times New Roman"/>
                <w:color w:val="auto"/>
                <w:szCs w:val="21"/>
                <w:highlight w:val="none"/>
              </w:rPr>
              <w:t>廉政监督和投诉举报</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ascii="Times New Roman" w:hAnsi="Times New Roman" w:eastAsia="宋体"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pPr>
              <w:keepNext w:val="0"/>
              <w:keepLines w:val="0"/>
              <w:suppressLineNumbers w:val="0"/>
              <w:spacing w:before="0" w:beforeAutospacing="0" w:after="0" w:afterAutospacing="0" w:line="420" w:lineRule="exact"/>
              <w:ind w:left="0" w:right="0"/>
              <w:rPr>
                <w:rFonts w:hint="eastAsia" w:ascii="宋体" w:hAnsi="宋体" w:eastAsia="宋体" w:cs="Times New Roman"/>
                <w:b/>
                <w:bCs/>
                <w:color w:val="auto"/>
                <w:szCs w:val="21"/>
                <w:highlight w:val="none"/>
                <w:lang w:eastAsia="zh-CN"/>
              </w:rPr>
            </w:pPr>
            <w:r>
              <w:rPr>
                <w:rFonts w:hint="eastAsia" w:ascii="Times New Roman" w:hAnsi="Times New Roman" w:eastAsia="宋体" w:cs="Times New Roman"/>
                <w:color w:val="auto"/>
                <w:szCs w:val="20"/>
                <w:highlight w:val="none"/>
              </w:rPr>
              <w:t>电话：0556-5595102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25</w:t>
            </w:r>
          </w:p>
        </w:tc>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000000"/>
                <w:szCs w:val="21"/>
                <w:highlight w:val="none"/>
              </w:rPr>
              <w:t>备注</w:t>
            </w:r>
          </w:p>
        </w:tc>
        <w:tc>
          <w:tcPr>
            <w:tcW w:w="6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本</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的解释权归采购</w:t>
            </w:r>
            <w:r>
              <w:rPr>
                <w:rFonts w:hint="eastAsia" w:ascii="宋体" w:hAnsi="宋体" w:eastAsia="宋体" w:cs="Times New Roman"/>
                <w:color w:val="000000"/>
                <w:szCs w:val="21"/>
                <w:highlight w:val="none"/>
                <w:lang w:val="en-US" w:eastAsia="zh-CN"/>
              </w:rPr>
              <w:t>管理机构</w:t>
            </w:r>
            <w:r>
              <w:rPr>
                <w:rFonts w:hint="eastAsia" w:ascii="宋体" w:hAnsi="宋体" w:eastAsia="宋体" w:cs="Times New Roman"/>
                <w:color w:val="000000"/>
                <w:szCs w:val="21"/>
                <w:highlight w:val="none"/>
              </w:rPr>
              <w:t>。</w:t>
            </w:r>
          </w:p>
          <w:p>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szCs w:val="24"/>
                <w:highlight w:val="none"/>
                <w:lang w:val="en-US" w:eastAsia="zh-CN" w:bidi="ar-SA"/>
              </w:rPr>
              <w:t>本次招标采购管理机构为安庆市交通控股集团有限公司集采中心，具体合同签订主体为</w:t>
            </w:r>
            <w:r>
              <w:rPr>
                <w:rFonts w:hint="eastAsia"/>
                <w:szCs w:val="21"/>
                <w:highlight w:val="none"/>
                <w:lang w:eastAsia="zh-CN"/>
              </w:rPr>
              <w:t>安庆市安通建设集团有限公司</w:t>
            </w:r>
            <w:r>
              <w:rPr>
                <w:rFonts w:hint="eastAsia" w:ascii="Times New Roman" w:hAnsi="Times New Roman" w:eastAsia="宋体" w:cs="Times New Roman"/>
                <w:color w:val="auto"/>
                <w:kern w:val="2"/>
                <w:sz w:val="21"/>
                <w:szCs w:val="24"/>
                <w:highlight w:val="none"/>
                <w:lang w:val="en-US" w:eastAsia="zh-CN" w:bidi="ar-SA"/>
              </w:rPr>
              <w:t>，特此说明。</w:t>
            </w:r>
          </w:p>
        </w:tc>
      </w:tr>
    </w:tbl>
    <w:p>
      <w:pPr>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80"/>
        <w:rPr>
          <w:rFonts w:ascii="宋体" w:hAnsi="宋体"/>
          <w:kern w:val="0"/>
          <w:highlight w:val="none"/>
          <w:lang w:val="zh-CN"/>
        </w:rPr>
      </w:pPr>
    </w:p>
    <w:p>
      <w:pPr>
        <w:pStyle w:val="3"/>
        <w:spacing w:beforeLines="0" w:afterLines="0"/>
        <w:ind w:firstLine="0" w:firstLineChars="0"/>
        <w:jc w:val="center"/>
        <w:outlineLvl w:val="1"/>
        <w:rPr>
          <w:rFonts w:ascii="宋体" w:hAnsi="宋体" w:eastAsia="宋体" w:cs="Tahoma"/>
          <w:bCs/>
          <w:kern w:val="0"/>
          <w:sz w:val="32"/>
          <w:szCs w:val="32"/>
          <w:highlight w:val="none"/>
          <w:lang w:val="zh-CN"/>
        </w:rPr>
      </w:pPr>
      <w:bookmarkStart w:id="33" w:name="_Toc16271"/>
      <w:bookmarkStart w:id="34" w:name="_Toc2521"/>
      <w:bookmarkStart w:id="35" w:name="_Toc54941331"/>
      <w:r>
        <w:rPr>
          <w:rFonts w:hint="eastAsia" w:ascii="宋体" w:hAnsi="宋体" w:eastAsia="宋体" w:cs="Tahoma"/>
          <w:bCs/>
          <w:kern w:val="0"/>
          <w:sz w:val="32"/>
          <w:szCs w:val="32"/>
          <w:highlight w:val="none"/>
          <w:lang w:val="zh-CN"/>
        </w:rPr>
        <w:t>第二节</w:t>
      </w:r>
      <w:r>
        <w:rPr>
          <w:rFonts w:ascii="宋体" w:hAnsi="宋体" w:eastAsia="宋体" w:cs="Tahoma"/>
          <w:bCs/>
          <w:kern w:val="0"/>
          <w:sz w:val="32"/>
          <w:szCs w:val="32"/>
          <w:highlight w:val="none"/>
          <w:lang w:val="zh-CN"/>
        </w:rPr>
        <w:t xml:space="preserve"> </w:t>
      </w:r>
      <w:r>
        <w:rPr>
          <w:rFonts w:hint="eastAsia" w:cs="Tahoma"/>
          <w:bCs/>
          <w:kern w:val="0"/>
          <w:sz w:val="32"/>
          <w:szCs w:val="32"/>
          <w:highlight w:val="none"/>
          <w:lang w:val="en-US" w:eastAsia="zh-CN"/>
        </w:rPr>
        <w:t>参选人</w:t>
      </w:r>
      <w:r>
        <w:rPr>
          <w:rFonts w:hint="eastAsia" w:ascii="宋体" w:hAnsi="宋体" w:eastAsia="宋体" w:cs="Tahoma"/>
          <w:bCs/>
          <w:kern w:val="0"/>
          <w:sz w:val="32"/>
          <w:szCs w:val="32"/>
          <w:highlight w:val="none"/>
          <w:lang w:val="zh-CN"/>
        </w:rPr>
        <w:t>须知</w:t>
      </w:r>
      <w:bookmarkEnd w:id="32"/>
      <w:bookmarkEnd w:id="33"/>
      <w:bookmarkEnd w:id="34"/>
      <w:bookmarkEnd w:id="35"/>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6" w:name="_Toc260"/>
      <w:bookmarkStart w:id="37" w:name="_Toc54941339"/>
      <w:bookmarkStart w:id="38" w:name="_Toc14259"/>
      <w:bookmarkStart w:id="39" w:name="_Toc13404"/>
      <w:r>
        <w:rPr>
          <w:rFonts w:hint="eastAsia" w:ascii="Arial" w:hAnsi="Arial" w:eastAsia="宋体" w:cs="Times New Roman"/>
          <w:b/>
          <w:color w:val="000000"/>
          <w:kern w:val="0"/>
          <w:sz w:val="32"/>
          <w:szCs w:val="20"/>
          <w:highlight w:val="none"/>
          <w:lang w:val="en-US" w:eastAsia="zh-CN" w:bidi="ar-SA"/>
        </w:rPr>
        <w:t>（一）总则</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采购管理机构</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pPr>
        <w:adjustRightInd w:val="0"/>
        <w:spacing w:line="500" w:lineRule="exact"/>
        <w:ind w:firstLine="413" w:firstLineChars="196"/>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pPr>
        <w:spacing w:line="5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 xml:space="preserve">   本项目不接受联合体</w:t>
      </w:r>
    </w:p>
    <w:p>
      <w:pPr>
        <w:numPr>
          <w:ilvl w:val="0"/>
          <w:numId w:val="0"/>
        </w:numPr>
        <w:spacing w:line="500" w:lineRule="exact"/>
        <w:ind w:left="-2" w:leftChars="0" w:firstLine="422" w:firstLineChars="0"/>
        <w:rPr>
          <w:rFonts w:hint="eastAsia" w:ascii="宋体" w:hAnsi="宋体" w:eastAsia="宋体" w:cs="Times New Roman"/>
          <w:color w:val="000000"/>
          <w:szCs w:val="21"/>
          <w:highlight w:val="none"/>
        </w:rPr>
      </w:pPr>
      <w:r>
        <w:rPr>
          <w:rFonts w:hint="eastAsia" w:ascii="Times New Roman" w:hAnsi="Times New Roman" w:eastAsia="宋体" w:cs="Times New Roman"/>
          <w:b w:val="0"/>
          <w:bCs/>
          <w:color w:val="000000"/>
          <w:szCs w:val="24"/>
          <w:highlight w:val="none"/>
          <w:lang w:val="en-US" w:eastAsia="zh-CN"/>
        </w:rPr>
        <w:t>4、</w:t>
      </w:r>
      <w:r>
        <w:rPr>
          <w:rFonts w:hint="eastAsia" w:ascii="Times New Roman" w:hAnsi="Times New Roman" w:eastAsia="宋体" w:cs="Times New Roman"/>
          <w:b w:val="0"/>
          <w:bCs/>
          <w:color w:val="000000"/>
          <w:szCs w:val="24"/>
          <w:highlight w:val="none"/>
          <w:lang w:eastAsia="zh-CN"/>
        </w:rPr>
        <w:t>比选</w:t>
      </w:r>
      <w:r>
        <w:rPr>
          <w:rFonts w:hint="eastAsia" w:ascii="Times New Roman" w:hAnsi="Times New Roman" w:eastAsia="宋体" w:cs="Times New Roman"/>
          <w:b w:val="0"/>
          <w:bCs/>
          <w:color w:val="000000"/>
          <w:szCs w:val="24"/>
          <w:highlight w:val="none"/>
        </w:rPr>
        <w:t>费用：</w:t>
      </w:r>
      <w:r>
        <w:rPr>
          <w:rFonts w:hint="eastAsia" w:ascii="宋体" w:hAnsi="宋体" w:eastAsia="宋体" w:cs="Times New Roman"/>
          <w:b w:val="0"/>
          <w:bCs/>
          <w:color w:val="000000"/>
          <w:szCs w:val="21"/>
          <w:highlight w:val="none"/>
          <w:lang w:eastAsia="zh-CN"/>
        </w:rPr>
        <w:t>参选人</w:t>
      </w:r>
      <w:r>
        <w:rPr>
          <w:rFonts w:hint="eastAsia" w:ascii="宋体" w:hAnsi="宋体" w:eastAsia="宋体" w:cs="Times New Roman"/>
          <w:b w:val="0"/>
          <w:bCs/>
          <w:color w:val="000000"/>
          <w:szCs w:val="21"/>
          <w:highlight w:val="none"/>
        </w:rPr>
        <w:t>必须自行承担参加</w:t>
      </w:r>
      <w:r>
        <w:rPr>
          <w:rFonts w:hint="eastAsia" w:ascii="宋体" w:hAnsi="宋体" w:eastAsia="宋体" w:cs="Times New Roman"/>
          <w:b w:val="0"/>
          <w:bCs/>
          <w:color w:val="000000"/>
          <w:szCs w:val="21"/>
          <w:highlight w:val="none"/>
          <w:lang w:eastAsia="zh-CN"/>
        </w:rPr>
        <w:t>比选</w:t>
      </w:r>
      <w:r>
        <w:rPr>
          <w:rFonts w:hint="eastAsia" w:ascii="宋体" w:hAnsi="宋体" w:eastAsia="宋体" w:cs="Times New Roman"/>
          <w:b w:val="0"/>
          <w:bCs/>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pPr>
        <w:widowControl/>
        <w:numPr>
          <w:ilvl w:val="0"/>
          <w:numId w:val="0"/>
        </w:numPr>
        <w:spacing w:line="500" w:lineRule="exact"/>
        <w:ind w:left="-2" w:leftChars="0" w:firstLine="422" w:firstLineChars="0"/>
        <w:jc w:val="left"/>
        <w:rPr>
          <w:rFonts w:hint="eastAsia" w:ascii="宋体" w:hAnsi="宋体" w:eastAsia="宋体" w:cs="Times New Roman"/>
          <w:b/>
          <w:bCs/>
          <w:color w:val="000000"/>
          <w:szCs w:val="21"/>
          <w:highlight w:val="none"/>
          <w:lang w:eastAsia="zh-CN"/>
        </w:rPr>
      </w:pPr>
      <w:r>
        <w:rPr>
          <w:rFonts w:hint="eastAsia" w:ascii="宋体" w:hAnsi="宋体" w:eastAsia="宋体" w:cs="Times New Roman"/>
          <w:b/>
          <w:bCs/>
          <w:color w:val="000000"/>
          <w:kern w:val="2"/>
          <w:sz w:val="21"/>
          <w:szCs w:val="21"/>
          <w:lang w:val="en-US" w:eastAsia="zh-CN" w:bidi="ar-SA"/>
        </w:rPr>
        <w:t>5、</w:t>
      </w:r>
      <w:r>
        <w:rPr>
          <w:rFonts w:hint="eastAsia" w:ascii="宋体" w:hAnsi="宋体" w:eastAsia="宋体" w:cs="Times New Roman"/>
          <w:b/>
          <w:bCs/>
          <w:color w:val="000000"/>
          <w:szCs w:val="21"/>
          <w:highlight w:val="none"/>
          <w:lang w:eastAsia="zh-CN"/>
        </w:rPr>
        <w:t>被列入安庆市交通控股集团有限公司黑名单管理系统或在安庆市交通控股集团有限公司处罚限制期限内的投标人不得参与本次投标活动。前期参与安庆市交通控股集团有限公司或其子公司招标的投标人，若存在主动放弃中标资格行为的，自放弃中标资格之日起6个月内，不得参与本次投标活动。</w:t>
      </w:r>
    </w:p>
    <w:p>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lang w:val="en-US" w:eastAsia="zh-CN" w:bidi="ar-SA"/>
        </w:rPr>
      </w:pPr>
    </w:p>
    <w:p>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lang w:val="en-US" w:eastAsia="zh-CN" w:bidi="ar-SA"/>
        </w:rPr>
      </w:pPr>
    </w:p>
    <w:p>
      <w:pPr>
        <w:rPr>
          <w:rFonts w:hint="eastAsia" w:ascii="Times New Roman" w:hAnsi="Times New Roman" w:eastAsia="宋体" w:cs="Times New Roman"/>
          <w:color w:val="000000"/>
          <w:szCs w:val="24"/>
          <w:highlight w:val="none"/>
        </w:rPr>
      </w:pPr>
      <w:bookmarkStart w:id="40" w:name="_Toc8536"/>
      <w:bookmarkStart w:id="41" w:name="_Toc4481593"/>
      <w:bookmarkStart w:id="42" w:name="_Toc479622044"/>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（二）</w:t>
      </w:r>
      <w:bookmarkEnd w:id="40"/>
      <w:bookmarkEnd w:id="41"/>
      <w:bookmarkEnd w:id="42"/>
      <w:r>
        <w:rPr>
          <w:rFonts w:hint="eastAsia" w:ascii="Arial" w:hAnsi="Arial" w:eastAsia="宋体" w:cs="Times New Roman"/>
          <w:b/>
          <w:color w:val="000000"/>
          <w:kern w:val="0"/>
          <w:sz w:val="32"/>
          <w:szCs w:val="20"/>
          <w:highlight w:val="none"/>
          <w:lang w:val="en-US" w:eastAsia="zh-CN" w:bidi="ar-SA"/>
        </w:rPr>
        <w:t>比选文件</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eastAsia="宋体" w:cs="Times New Roman"/>
          <w:color w:val="000000"/>
          <w:szCs w:val="21"/>
          <w:highlight w:val="none"/>
          <w:lang w:eastAsia="zh-CN"/>
        </w:rPr>
        <w:t>货物需求</w:t>
      </w:r>
      <w:r>
        <w:rPr>
          <w:rFonts w:hint="eastAsia" w:ascii="宋体" w:hAnsi="宋体" w:eastAsia="宋体" w:cs="Times New Roman"/>
          <w:color w:val="000000"/>
          <w:szCs w:val="21"/>
          <w:highlight w:val="none"/>
        </w:rPr>
        <w:t>及技术要求；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.4、采购单位对在规定时间收到的、且需要做出澄清的问题，将以9.2款所述方式进行答复，但不说明问题的来源。</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采购</w:t>
      </w:r>
      <w:r>
        <w:rPr>
          <w:rFonts w:hint="eastAsia" w:ascii="宋体" w:hAnsi="宋体" w:eastAsia="宋体" w:cs="Times New Roman"/>
          <w:color w:val="000000"/>
          <w:szCs w:val="21"/>
          <w:highlight w:val="none"/>
          <w:lang w:val="en-US" w:eastAsia="zh-CN"/>
        </w:rPr>
        <w:t>单位</w:t>
      </w:r>
      <w:r>
        <w:rPr>
          <w:rFonts w:hint="eastAsia" w:ascii="宋体" w:hAnsi="宋体" w:eastAsia="宋体" w:cs="Times New Roman"/>
          <w:color w:val="000000"/>
          <w:szCs w:val="21"/>
          <w:highlight w:val="none"/>
        </w:rPr>
        <w:t>可以对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进行修改。</w:t>
      </w:r>
    </w:p>
    <w:p>
      <w:pPr>
        <w:spacing w:line="500" w:lineRule="exact"/>
        <w:ind w:firstLine="422" w:firstLineChars="200"/>
        <w:rPr>
          <w:rFonts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lang w:val="en-US" w:eastAsia="zh-CN"/>
        </w:rPr>
        <w:t>8</w:t>
      </w: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eastAsia="zh-CN"/>
        </w:rPr>
        <w:t>采购</w:t>
      </w:r>
      <w:r>
        <w:rPr>
          <w:rFonts w:hint="eastAsia" w:ascii="宋体" w:hAnsi="宋体" w:eastAsia="宋体" w:cs="Times New Roman"/>
          <w:b/>
          <w:bCs/>
          <w:color w:val="000000"/>
          <w:szCs w:val="21"/>
          <w:highlight w:val="none"/>
          <w:lang w:val="en-US" w:eastAsia="zh-CN"/>
        </w:rPr>
        <w:t>单位</w:t>
      </w:r>
      <w:r>
        <w:rPr>
          <w:rFonts w:hint="eastAsia" w:ascii="宋体" w:hAnsi="宋体" w:eastAsia="宋体" w:cs="Times New Roman"/>
          <w:b/>
          <w:bCs/>
          <w:color w:val="000000"/>
          <w:szCs w:val="21"/>
          <w:highlight w:val="none"/>
        </w:rPr>
        <w:t>对</w:t>
      </w:r>
      <w:r>
        <w:rPr>
          <w:rFonts w:hint="eastAsia" w:ascii="宋体" w:hAnsi="宋体" w:eastAsia="宋体" w:cs="Times New Roman"/>
          <w:b/>
          <w:bCs/>
          <w:color w:val="000000"/>
          <w:szCs w:val="21"/>
          <w:highlight w:val="none"/>
          <w:lang w:eastAsia="zh-CN"/>
        </w:rPr>
        <w:t>参选人</w:t>
      </w:r>
      <w:r>
        <w:rPr>
          <w:rFonts w:hint="eastAsia" w:ascii="宋体" w:hAnsi="宋体" w:eastAsia="宋体" w:cs="Times New Roman"/>
          <w:b/>
          <w:bCs/>
          <w:color w:val="000000"/>
          <w:szCs w:val="21"/>
          <w:highlight w:val="none"/>
        </w:rPr>
        <w:t>异议的答复和对</w:t>
      </w:r>
      <w:r>
        <w:rPr>
          <w:rFonts w:hint="eastAsia" w:ascii="宋体" w:hAnsi="宋体" w:eastAsia="宋体" w:cs="Times New Roman"/>
          <w:b/>
          <w:bCs/>
          <w:color w:val="000000"/>
          <w:szCs w:val="21"/>
          <w:highlight w:val="none"/>
          <w:lang w:eastAsia="zh-CN"/>
        </w:rPr>
        <w:t>比选文件</w:t>
      </w:r>
      <w:r>
        <w:rPr>
          <w:rFonts w:hint="eastAsia" w:ascii="宋体" w:hAnsi="宋体" w:eastAsia="宋体" w:cs="Times New Roman"/>
          <w:b/>
          <w:bCs/>
          <w:color w:val="000000"/>
          <w:szCs w:val="21"/>
          <w:highlight w:val="none"/>
        </w:rPr>
        <w:t>的</w:t>
      </w:r>
      <w:r>
        <w:rPr>
          <w:rFonts w:ascii="宋体" w:hAnsi="宋体" w:eastAsia="宋体" w:cs="Times New Roman"/>
          <w:b/>
          <w:bCs/>
          <w:color w:val="000000"/>
          <w:szCs w:val="21"/>
          <w:highlight w:val="none"/>
        </w:rPr>
        <w:t>澄</w:t>
      </w:r>
      <w:r>
        <w:rPr>
          <w:rFonts w:hint="eastAsia" w:ascii="宋体" w:hAnsi="宋体" w:eastAsia="宋体" w:cs="Times New Roman"/>
          <w:b/>
          <w:bCs/>
          <w:color w:val="000000"/>
          <w:szCs w:val="21"/>
          <w:highlight w:val="none"/>
        </w:rPr>
        <w:t>清、修改、补充说明等内容均通过</w:t>
      </w:r>
      <w:r>
        <w:rPr>
          <w:rFonts w:hint="eastAsia" w:ascii="宋体" w:hAnsi="宋体" w:eastAsia="宋体" w:cs="Times New Roman"/>
          <w:b/>
          <w:bCs/>
          <w:color w:val="000000"/>
          <w:szCs w:val="21"/>
          <w:highlight w:val="none"/>
          <w:lang w:eastAsia="zh-CN"/>
        </w:rPr>
        <w:t>安庆市交通控股集团有限公司集采</w:t>
      </w:r>
      <w:r>
        <w:rPr>
          <w:rFonts w:hint="eastAsia" w:ascii="宋体" w:hAnsi="宋体" w:eastAsia="宋体" w:cs="Times New Roman"/>
          <w:b/>
          <w:bCs/>
          <w:color w:val="000000"/>
          <w:szCs w:val="21"/>
          <w:highlight w:val="none"/>
          <w:lang w:val="en-US" w:eastAsia="zh-CN"/>
        </w:rPr>
        <w:t>平台</w:t>
      </w:r>
      <w:r>
        <w:rPr>
          <w:rFonts w:hint="eastAsia" w:ascii="宋体" w:hAnsi="宋体" w:eastAsia="宋体" w:cs="Times New Roman"/>
          <w:b/>
          <w:bCs/>
          <w:color w:val="000000"/>
          <w:szCs w:val="21"/>
          <w:highlight w:val="none"/>
          <w:lang w:eastAsia="zh-CN"/>
        </w:rPr>
        <w:t>（http：//jc.zh0556.com/）</w:t>
      </w:r>
      <w:r>
        <w:rPr>
          <w:rFonts w:hint="eastAsia" w:ascii="宋体" w:hAnsi="宋体" w:eastAsia="宋体" w:cs="Times New Roman"/>
          <w:b/>
          <w:bCs/>
          <w:color w:val="000000"/>
          <w:szCs w:val="21"/>
          <w:highlight w:val="none"/>
        </w:rPr>
        <w:t>招标采购栏目发布，该修改内容作为</w:t>
      </w:r>
      <w:r>
        <w:rPr>
          <w:rFonts w:hint="eastAsia" w:ascii="宋体" w:hAnsi="宋体" w:eastAsia="宋体" w:cs="Times New Roman"/>
          <w:b/>
          <w:bCs/>
          <w:color w:val="000000"/>
          <w:szCs w:val="21"/>
          <w:highlight w:val="none"/>
          <w:lang w:eastAsia="zh-CN"/>
        </w:rPr>
        <w:t>比选</w:t>
      </w:r>
      <w:r>
        <w:rPr>
          <w:rFonts w:hint="eastAsia" w:ascii="宋体" w:hAnsi="宋体" w:eastAsia="宋体" w:cs="Times New Roman"/>
          <w:b/>
          <w:bCs/>
          <w:color w:val="000000"/>
          <w:szCs w:val="21"/>
          <w:highlight w:val="none"/>
        </w:rPr>
        <w:t>文件的组成部分，具有约束作用。</w:t>
      </w:r>
    </w:p>
    <w:p>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.3、</w:t>
      </w:r>
      <w:bookmarkStart w:id="43"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43"/>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9</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、投标报价</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报价表上</w:t>
      </w:r>
      <w:r>
        <w:rPr>
          <w:rFonts w:hint="eastAsia" w:ascii="宋体" w:hAnsi="宋体" w:eastAsia="宋体" w:cs="Times New Roman"/>
          <w:color w:val="auto"/>
          <w:szCs w:val="21"/>
          <w:highlight w:val="none"/>
        </w:rPr>
        <w:t>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的名称、价格等内容。</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.2、除非特别要求，每个项目（或每个包）只允许有一个方案、一个报价。多方案、多报价的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将视为无效</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的报价应包含满足本次招标需求的所有费用（包括但不限于：</w:t>
      </w:r>
      <w:r>
        <w:rPr>
          <w:rFonts w:hint="eastAsia" w:ascii="宋体" w:hAnsi="宋体" w:eastAsia="宋体" w:cs="宋体"/>
          <w:color w:val="000000"/>
          <w:szCs w:val="21"/>
          <w:highlight w:val="none"/>
        </w:rPr>
        <w:t>人工费、材料费、</w:t>
      </w:r>
      <w:r>
        <w:rPr>
          <w:rFonts w:hint="eastAsia" w:ascii="宋体" w:hAnsi="宋体" w:eastAsia="宋体" w:cs="宋体"/>
          <w:color w:val="000000"/>
          <w:szCs w:val="21"/>
          <w:highlight w:val="none"/>
          <w:lang w:val="en-US" w:eastAsia="zh-CN"/>
        </w:rPr>
        <w:t>运输</w:t>
      </w:r>
      <w:r>
        <w:rPr>
          <w:rFonts w:hint="eastAsia" w:ascii="宋体" w:hAnsi="宋体" w:eastAsia="宋体" w:cs="宋体"/>
          <w:color w:val="000000"/>
          <w:szCs w:val="21"/>
          <w:highlight w:val="none"/>
        </w:rPr>
        <w:t>费、保险、税金等）。</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.4、投标报价</w:t>
      </w:r>
      <w:r>
        <w:rPr>
          <w:rFonts w:hint="eastAsia" w:ascii="宋体" w:hAnsi="宋体" w:eastAsia="宋体" w:cs="Times New Roman"/>
          <w:color w:val="000000"/>
          <w:szCs w:val="21"/>
          <w:highlight w:val="none"/>
          <w:lang w:val="en-US" w:eastAsia="zh-CN"/>
        </w:rPr>
        <w:t>高</w:t>
      </w:r>
      <w:r>
        <w:rPr>
          <w:rFonts w:hint="eastAsia" w:ascii="宋体" w:hAnsi="宋体" w:eastAsia="宋体" w:cs="Times New Roman"/>
          <w:color w:val="000000"/>
          <w:szCs w:val="21"/>
          <w:highlight w:val="none"/>
        </w:rPr>
        <w:t>于</w:t>
      </w:r>
      <w:r>
        <w:rPr>
          <w:rFonts w:hint="eastAsia" w:ascii="宋体" w:hAnsi="宋体" w:eastAsia="宋体" w:cs="Times New Roman"/>
          <w:color w:val="000000"/>
          <w:szCs w:val="21"/>
          <w:highlight w:val="none"/>
          <w:lang w:eastAsia="zh-CN"/>
        </w:rPr>
        <w:t>最高投标限价</w:t>
      </w:r>
      <w:r>
        <w:rPr>
          <w:rFonts w:hint="eastAsia" w:ascii="宋体" w:hAnsi="宋体" w:eastAsia="宋体" w:cs="Times New Roman"/>
          <w:color w:val="000000"/>
          <w:szCs w:val="21"/>
          <w:highlight w:val="none"/>
        </w:rPr>
        <w:t>为投标无效。</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.5.若</w:t>
      </w:r>
      <w:r>
        <w:rPr>
          <w:rFonts w:hint="eastAsia" w:ascii="Times New Roman" w:hAnsi="Times New Roman" w:eastAsia="宋体" w:cs="Times New Roman"/>
          <w:color w:val="000000"/>
          <w:szCs w:val="24"/>
          <w:highlight w:val="none"/>
          <w:lang w:eastAsia="zh-CN"/>
        </w:rPr>
        <w:t>参选报价函</w:t>
      </w:r>
      <w:r>
        <w:rPr>
          <w:rFonts w:hint="eastAsia" w:ascii="Times New Roman" w:hAnsi="Times New Roman" w:eastAsia="宋体" w:cs="Times New Roman"/>
          <w:color w:val="000000"/>
          <w:szCs w:val="24"/>
          <w:highlight w:val="none"/>
          <w:lang w:val="en-US" w:eastAsia="zh-CN"/>
        </w:rPr>
        <w:t>中</w:t>
      </w:r>
      <w:r>
        <w:rPr>
          <w:rFonts w:hint="eastAsia" w:ascii="Times New Roman" w:hAnsi="Times New Roman" w:eastAsia="宋体" w:cs="Times New Roman"/>
          <w:color w:val="000000"/>
          <w:szCs w:val="24"/>
          <w:highlight w:val="none"/>
        </w:rPr>
        <w:t>报价的大写金额和小写金额不一致的</w:t>
      </w:r>
      <w:r>
        <w:rPr>
          <w:rFonts w:hint="eastAsia" w:ascii="宋体" w:hAnsi="宋体" w:eastAsia="宋体" w:cs="Times New Roman"/>
          <w:color w:val="000000"/>
          <w:szCs w:val="21"/>
          <w:highlight w:val="none"/>
        </w:rPr>
        <w:t>，以大写金额为准；单价金额小数点有明显错位的，应以总价为准，并修正单价。</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.6.若货物报价表单价汇总金额、货物报价表总价、</w:t>
      </w:r>
      <w:r>
        <w:rPr>
          <w:rFonts w:hint="eastAsia" w:ascii="宋体" w:hAnsi="宋体" w:eastAsia="宋体" w:cs="Times New Roman"/>
          <w:color w:val="000000"/>
          <w:szCs w:val="21"/>
          <w:highlight w:val="none"/>
          <w:lang w:eastAsia="zh-CN"/>
        </w:rPr>
        <w:t>参选报价函</w:t>
      </w:r>
      <w:r>
        <w:rPr>
          <w:rFonts w:hint="eastAsia" w:ascii="宋体" w:hAnsi="宋体" w:eastAsia="宋体" w:cs="Times New Roman"/>
          <w:color w:val="000000"/>
          <w:szCs w:val="21"/>
          <w:highlight w:val="none"/>
          <w:lang w:val="en-US" w:eastAsia="zh-CN"/>
        </w:rPr>
        <w:t>中</w:t>
      </w:r>
      <w:r>
        <w:rPr>
          <w:rFonts w:hint="eastAsia" w:ascii="宋体" w:hAnsi="宋体" w:eastAsia="宋体" w:cs="Times New Roman"/>
          <w:color w:val="000000"/>
          <w:szCs w:val="21"/>
          <w:highlight w:val="none"/>
        </w:rPr>
        <w:t>报价三者不一致的，视为无效报价；</w:t>
      </w:r>
    </w:p>
    <w:p>
      <w:pPr>
        <w:spacing w:line="360" w:lineRule="auto"/>
        <w:ind w:firstLine="420" w:firstLineChars="20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10.7参选报价函中报价与参选文件中相应内容不一致的，以参选报价函中报价为准。</w:t>
      </w:r>
    </w:p>
    <w:p>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pPr>
        <w:spacing w:line="500" w:lineRule="exact"/>
        <w:ind w:firstLine="422" w:firstLineChars="200"/>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000000"/>
          <w:szCs w:val="21"/>
          <w:highlight w:val="none"/>
          <w:lang w:val="en-US" w:eastAsia="zh-CN"/>
        </w:rPr>
        <w:t>本项目不收取</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、投标有效期</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.3、投标有效期从投标截止之日算起。</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14、参选文件的签署</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pPr>
        <w:rPr>
          <w:rFonts w:hint="eastAsia" w:ascii="Times New Roman" w:hAnsi="Times New Roman" w:eastAsia="宋体" w:cs="Times New Roman"/>
          <w:color w:val="000000"/>
          <w:szCs w:val="24"/>
          <w:highlight w:val="none"/>
        </w:rPr>
      </w:pPr>
      <w:bookmarkStart w:id="44" w:name="_Toc479622046"/>
      <w:bookmarkStart w:id="45" w:name="_Toc12503"/>
      <w:bookmarkStart w:id="46" w:name="_Toc4481594"/>
      <w:bookmarkStart w:id="47" w:name="_Toc25319"/>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（三）参选文件的提交</w:t>
      </w:r>
      <w:bookmarkEnd w:id="44"/>
      <w:bookmarkEnd w:id="45"/>
      <w:bookmarkEnd w:id="46"/>
      <w:bookmarkEnd w:id="47"/>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w:t>
      </w:r>
      <w:r>
        <w:rPr>
          <w:rFonts w:hint="eastAsia" w:ascii="宋体" w:hAnsi="宋体" w:eastAsia="宋体" w:cs="Times New Roman"/>
          <w:b w:val="0"/>
          <w:bCs w:val="0"/>
          <w:szCs w:val="21"/>
          <w:highlight w:val="none"/>
        </w:rPr>
        <w:t>和副本均需胶装成册并标明页码</w:t>
      </w:r>
      <w:r>
        <w:rPr>
          <w:rFonts w:hint="eastAsia" w:ascii="宋体" w:hAnsi="宋体" w:eastAsia="宋体" w:cs="Times New Roman"/>
          <w:szCs w:val="21"/>
          <w:highlight w:val="none"/>
        </w:rPr>
        <w:t>，不得采用活页或容易拆解的装订形式。</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项目名称、</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采购人</w:t>
      </w:r>
      <w:r>
        <w:rPr>
          <w:rFonts w:hint="eastAsia" w:ascii="宋体" w:hAnsi="宋体" w:eastAsia="宋体" w:cs="Times New Roman"/>
          <w:b/>
          <w:bCs/>
          <w:szCs w:val="21"/>
          <w:highlight w:val="none"/>
        </w:rPr>
        <w:t>名称、</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参选人</w:t>
      </w:r>
      <w:r>
        <w:rPr>
          <w:rFonts w:hint="eastAsia" w:ascii="宋体" w:hAnsi="宋体" w:eastAsia="宋体" w:cs="Times New Roman"/>
          <w:b/>
          <w:bCs/>
          <w:szCs w:val="21"/>
          <w:highlight w:val="none"/>
        </w:rPr>
        <w:t>名称（加盖</w:t>
      </w:r>
      <w:r>
        <w:rPr>
          <w:rFonts w:hint="eastAsia" w:ascii="宋体" w:hAnsi="宋体" w:eastAsia="宋体" w:cs="Times New Roman"/>
          <w:b/>
          <w:bCs/>
          <w:szCs w:val="21"/>
          <w:highlight w:val="none"/>
          <w:lang w:eastAsia="zh-CN"/>
        </w:rPr>
        <w:t>参选人</w:t>
      </w:r>
      <w:r>
        <w:rPr>
          <w:rFonts w:hint="eastAsia" w:ascii="宋体" w:hAnsi="宋体" w:eastAsia="宋体" w:cs="Times New Roman"/>
          <w:b/>
          <w:bCs/>
          <w:szCs w:val="21"/>
          <w:highlight w:val="none"/>
        </w:rPr>
        <w:t>公章）。</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，将不被接受。</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、投标截止时间</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pPr>
        <w:widowControl/>
        <w:spacing w:line="500" w:lineRule="exact"/>
        <w:ind w:firstLine="420" w:firstLineChars="200"/>
        <w:jc w:val="left"/>
        <w:rPr>
          <w:rFonts w:hint="eastAsia" w:ascii="宋体" w:hAnsi="宋体" w:eastAsia="宋体" w:cs="Times New Roman"/>
          <w:szCs w:val="21"/>
          <w:highlight w:val="none"/>
        </w:rPr>
      </w:pPr>
      <w:bookmarkStart w:id="48" w:name="_Toc479622047"/>
      <w:bookmarkStart w:id="49" w:name="_Toc23598"/>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提交</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以后，在约定的投标截止时间之前，可以以书面形式补充修改或撤回已提交的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，并以书面形式通知</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。补充、修改的内容为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的组成部分。</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的修改或撤回通知应按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须知规定编制、密封、标记和提交，并在</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密封袋上清楚标明“补充、修改”或“撤回”字样。</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在投标截止时间之后，</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做任何修改。</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pPr>
        <w:rPr>
          <w:rFonts w:hint="eastAsia" w:ascii="Times New Roman" w:hAnsi="Times New Roman" w:eastAsia="宋体" w:cs="Times New Roman"/>
          <w:color w:val="000000"/>
          <w:szCs w:val="24"/>
          <w:highlight w:val="none"/>
        </w:rPr>
      </w:pPr>
      <w:bookmarkStart w:id="50" w:name="_Toc4481595"/>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（四）开标</w:t>
      </w:r>
      <w:bookmarkEnd w:id="48"/>
      <w:bookmarkEnd w:id="49"/>
      <w:bookmarkEnd w:id="50"/>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19</w:t>
      </w:r>
      <w:r>
        <w:rPr>
          <w:rFonts w:hint="eastAsia" w:ascii="宋体" w:hAnsi="宋体" w:eastAsia="宋体" w:cs="Times New Roman"/>
          <w:b/>
          <w:bCs/>
          <w:color w:val="000000"/>
          <w:szCs w:val="21"/>
          <w:highlight w:val="none"/>
        </w:rPr>
        <w:t>、开标时间和地点：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val="en-US" w:eastAsia="zh-CN"/>
        </w:rPr>
        <w:t>0</w:t>
      </w:r>
      <w:r>
        <w:rPr>
          <w:rFonts w:hint="eastAsia" w:ascii="宋体" w:hAnsi="宋体" w:eastAsia="宋体" w:cs="Times New Roman"/>
          <w:b/>
          <w:bCs/>
          <w:color w:val="000000"/>
          <w:szCs w:val="21"/>
          <w:highlight w:val="none"/>
        </w:rPr>
        <w:t>、开标程序</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参选报价函</w:t>
      </w:r>
      <w:r>
        <w:rPr>
          <w:rFonts w:hint="eastAsia" w:ascii="宋体" w:hAnsi="宋体" w:eastAsia="宋体" w:cs="宋体"/>
          <w:szCs w:val="21"/>
          <w:highlight w:val="none"/>
          <w:lang w:bidi="ar"/>
        </w:rPr>
        <w:t>其他内容，并记录在案；</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.1.6</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代表、</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暂时休会，进入评审阶段；</w:t>
      </w:r>
    </w:p>
    <w:p>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复会，宣布评审结果。</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0</w:t>
      </w: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查验证件</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0</w:t>
      </w:r>
      <w:r>
        <w:rPr>
          <w:rFonts w:hint="eastAsia" w:ascii="宋体" w:hAnsi="宋体" w:eastAsia="宋体" w:cs="Times New Roman"/>
          <w:b/>
          <w:bCs/>
          <w:szCs w:val="21"/>
          <w:highlight w:val="none"/>
        </w:rPr>
        <w:t>.2.1</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lang w:eastAsia="zh-CN"/>
        </w:rPr>
        <w:t>采购人</w:t>
      </w:r>
      <w:r>
        <w:rPr>
          <w:rFonts w:hint="eastAsia" w:ascii="宋体" w:hAnsi="宋体" w:eastAsia="宋体" w:cs="Times New Roman"/>
          <w:b/>
          <w:bCs/>
          <w:color w:val="auto"/>
          <w:szCs w:val="21"/>
          <w:highlight w:val="none"/>
        </w:rPr>
        <w:t>审查</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以下证件，若证件不全或不符合要求，则查验不合格。</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法定代表人或个体工商户经营者应出示有效二代居民身份证、营业执照复印件或</w:t>
      </w:r>
      <w:r>
        <w:rPr>
          <w:rFonts w:hint="eastAsia" w:ascii="宋体" w:hAnsi="宋体" w:eastAsia="宋体" w:cs="Times New Roman"/>
          <w:b/>
          <w:bCs/>
          <w:color w:val="auto"/>
          <w:szCs w:val="21"/>
          <w:highlight w:val="none"/>
          <w:lang w:eastAsia="zh-CN"/>
        </w:rPr>
        <w:t>授权委托人</w:t>
      </w:r>
      <w:r>
        <w:rPr>
          <w:rFonts w:hint="eastAsia" w:ascii="宋体" w:hAnsi="宋体" w:eastAsia="宋体" w:cs="Times New Roman"/>
          <w:b/>
          <w:bCs/>
          <w:color w:val="auto"/>
          <w:szCs w:val="21"/>
          <w:highlight w:val="none"/>
        </w:rPr>
        <w:t>应出示授权书；（授权书格式见附件）。</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szCs w:val="21"/>
          <w:highlight w:val="none"/>
        </w:rPr>
        <w:t>开标过程中发现有下列情况的，由评标委员会评审后，认定为投标无效：</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.2.1、</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未按要求参加开标会、未按要求出示</w:t>
      </w:r>
      <w:r>
        <w:rPr>
          <w:rFonts w:hint="eastAsia" w:ascii="宋体" w:hAnsi="宋体" w:eastAsia="宋体" w:cs="Times New Roman"/>
          <w:szCs w:val="21"/>
          <w:highlight w:val="none"/>
          <w:lang w:val="en-US" w:eastAsia="zh-CN"/>
        </w:rPr>
        <w:t>材料</w:t>
      </w:r>
      <w:r>
        <w:rPr>
          <w:rFonts w:hint="eastAsia" w:ascii="宋体" w:hAnsi="宋体" w:eastAsia="宋体" w:cs="Times New Roman"/>
          <w:szCs w:val="21"/>
          <w:highlight w:val="none"/>
        </w:rPr>
        <w:t>供现场查验或经查验不合格的、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份数少于</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.2.2、</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(3)财产被接管或冻结可能影响本项目正常实施的；</w:t>
      </w:r>
    </w:p>
    <w:p>
      <w:pPr>
        <w:widowControl/>
        <w:numPr>
          <w:ilvl w:val="0"/>
          <w:numId w:val="5"/>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pPr>
        <w:rPr>
          <w:rFonts w:hint="eastAsia" w:ascii="Times New Roman" w:hAnsi="Times New Roman" w:eastAsia="宋体" w:cs="Times New Roman"/>
          <w:color w:val="000000"/>
          <w:szCs w:val="24"/>
          <w:highlight w:val="none"/>
        </w:rPr>
      </w:pPr>
      <w:bookmarkStart w:id="51" w:name="_Toc4481596"/>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（五）评标</w:t>
      </w:r>
      <w:bookmarkEnd w:id="51"/>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 xml:space="preserve">    23、评标委员会</w:t>
      </w:r>
      <w:r>
        <w:rPr>
          <w:rFonts w:hint="eastAsia" w:ascii="宋体" w:hAnsi="宋体" w:eastAsia="宋体" w:cs="Times New Roman"/>
          <w:color w:val="000000"/>
          <w:szCs w:val="21"/>
          <w:highlight w:val="none"/>
        </w:rPr>
        <w:t>（以下简称“评委会”）：评委会依法组建。</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代表不得担任评委会组长。评标由评委会进行，评委应坚持公正、公平、诚实守信、实事求是、独立评标的原则。</w:t>
      </w:r>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24、评标方法：</w:t>
      </w:r>
      <w:r>
        <w:rPr>
          <w:rFonts w:hint="eastAsia" w:ascii="宋体" w:hAnsi="宋体" w:eastAsia="宋体" w:cs="宋体"/>
          <w:color w:val="000000"/>
          <w:szCs w:val="21"/>
          <w:highlight w:val="none"/>
        </w:rPr>
        <w:t>采用</w:t>
      </w:r>
      <w:r>
        <w:rPr>
          <w:rFonts w:hint="eastAsia" w:ascii="宋体" w:hAnsi="宋体" w:eastAsia="宋体" w:cs="宋体"/>
          <w:color w:val="000000"/>
          <w:szCs w:val="21"/>
          <w:highlight w:val="none"/>
          <w:lang w:eastAsia="zh-CN"/>
        </w:rPr>
        <w:t>最低投标价法</w:t>
      </w:r>
      <w:r>
        <w:rPr>
          <w:rFonts w:hint="eastAsia" w:ascii="宋体" w:hAnsi="宋体" w:eastAsia="宋体" w:cs="宋体"/>
          <w:color w:val="000000"/>
          <w:szCs w:val="21"/>
          <w:highlight w:val="none"/>
        </w:rPr>
        <w:t>。</w:t>
      </w:r>
    </w:p>
    <w:p>
      <w:pPr>
        <w:spacing w:line="360" w:lineRule="auto"/>
        <w:ind w:firstLine="422" w:firstLineChars="200"/>
        <w:jc w:val="left"/>
        <w:rPr>
          <w:rFonts w:ascii="宋体" w:hAnsi="宋体" w:eastAsia="宋体" w:cs="宋体"/>
          <w:b/>
          <w:color w:val="000000"/>
          <w:szCs w:val="21"/>
          <w:highlight w:val="none"/>
        </w:rPr>
      </w:pPr>
      <w:r>
        <w:rPr>
          <w:rFonts w:hint="eastAsia" w:ascii="宋体" w:hAnsi="宋体" w:eastAsia="宋体" w:cs="Times New Roman"/>
          <w:b/>
          <w:bCs/>
          <w:color w:val="000000"/>
          <w:szCs w:val="21"/>
          <w:highlight w:val="none"/>
        </w:rPr>
        <w:t>25、评标程序</w:t>
      </w:r>
      <w:r>
        <w:rPr>
          <w:rFonts w:hint="eastAsia" w:ascii="宋体" w:hAnsi="宋体" w:eastAsia="宋体" w:cs="Times New Roman"/>
          <w:color w:val="000000"/>
          <w:szCs w:val="21"/>
          <w:highlight w:val="none"/>
        </w:rPr>
        <w:t>：评标包括</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进行符合性审查，只有通过</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才能进入</w:t>
      </w:r>
      <w:r>
        <w:rPr>
          <w:rFonts w:hint="eastAsia" w:ascii="宋体" w:hAnsi="宋体" w:eastAsia="宋体" w:cs="Times New Roman"/>
          <w:color w:val="000000"/>
          <w:szCs w:val="21"/>
          <w:highlight w:val="none"/>
          <w:lang w:eastAsia="zh-CN"/>
        </w:rPr>
        <w:t>比选</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符合性审查，包括但不限于以下内容：</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是否按</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的要求进行编制、盖章和标记；</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要求提交的各种资格证明文件是否真实、完整、合法、有效；</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eastAsia="宋体" w:cs="宋体"/>
          <w:color w:val="000000" w:themeColor="text1"/>
          <w:szCs w:val="21"/>
          <w:highlight w:val="none"/>
          <w14:textFill>
            <w14:solidFill>
              <w14:schemeClr w14:val="tx1"/>
            </w14:solidFill>
          </w14:textFill>
        </w:rPr>
        <w:t>内容及质量是否完全响应或优于</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对法律、法规和</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其他明确要求的符合性；</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是否附有</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不能接受的条件；</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是否存在</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约定</w:t>
      </w:r>
      <w:r>
        <w:rPr>
          <w:rFonts w:hint="eastAsia" w:ascii="宋体" w:hAnsi="宋体" w:eastAsia="宋体" w:cs="宋体"/>
          <w:color w:val="000000" w:themeColor="text1"/>
          <w:szCs w:val="21"/>
          <w:highlight w:val="none"/>
          <w14:textFill>
            <w14:solidFill>
              <w14:schemeClr w14:val="tx1"/>
            </w14:solidFill>
          </w14:textFill>
        </w:rPr>
        <w:t>的无效</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的其他情形；</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资格要求提供复印件或影印件或扫描件，并加盖</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公章，否则投标无效。</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、报价评审：</w:t>
      </w:r>
      <w:r>
        <w:rPr>
          <w:rFonts w:hint="eastAsia" w:ascii="宋体" w:hAnsi="宋体" w:eastAsia="宋体" w:cs="Times New Roman"/>
          <w:szCs w:val="21"/>
          <w:highlight w:val="none"/>
          <w:lang w:val="en-US" w:eastAsia="zh-CN"/>
        </w:rPr>
        <w:t>参选人</w:t>
      </w:r>
      <w:r>
        <w:rPr>
          <w:rFonts w:hint="eastAsia" w:ascii="宋体" w:hAnsi="宋体" w:eastAsia="宋体" w:cs="Times New Roman"/>
          <w:b/>
          <w:bCs/>
          <w:szCs w:val="21"/>
          <w:highlight w:val="none"/>
          <w:lang w:val="en-US" w:eastAsia="zh-CN"/>
        </w:rPr>
        <w:t>总</w:t>
      </w:r>
      <w:r>
        <w:rPr>
          <w:rFonts w:hint="eastAsia" w:ascii="宋体" w:hAnsi="宋体" w:eastAsia="宋体" w:cs="Times New Roman"/>
          <w:b/>
          <w:bCs/>
          <w:szCs w:val="21"/>
          <w:highlight w:val="none"/>
        </w:rPr>
        <w:t>报价不得</w:t>
      </w:r>
      <w:r>
        <w:rPr>
          <w:rFonts w:hint="eastAsia" w:ascii="宋体" w:hAnsi="宋体" w:eastAsia="宋体" w:cs="Times New Roman"/>
          <w:b/>
          <w:bCs/>
          <w:szCs w:val="21"/>
          <w:highlight w:val="none"/>
          <w:lang w:eastAsia="zh-CN"/>
        </w:rPr>
        <w:t>高于最高投标限价、</w:t>
      </w:r>
      <w:r>
        <w:rPr>
          <w:rFonts w:hint="eastAsia" w:ascii="宋体" w:hAnsi="宋体" w:eastAsia="宋体" w:cs="Times New Roman"/>
          <w:b/>
          <w:bCs/>
          <w:szCs w:val="21"/>
          <w:highlight w:val="none"/>
          <w:lang w:val="en-US" w:eastAsia="zh-CN"/>
        </w:rPr>
        <w:t>单项报价</w:t>
      </w:r>
      <w:r>
        <w:rPr>
          <w:rFonts w:hint="eastAsia" w:ascii="宋体" w:hAnsi="宋体" w:eastAsia="宋体" w:cs="Times New Roman"/>
          <w:b/>
          <w:bCs/>
          <w:szCs w:val="21"/>
          <w:highlight w:val="none"/>
        </w:rPr>
        <w:t>不得</w:t>
      </w:r>
      <w:r>
        <w:rPr>
          <w:rFonts w:hint="eastAsia" w:ascii="宋体" w:hAnsi="宋体" w:eastAsia="宋体" w:cs="Times New Roman"/>
          <w:b/>
          <w:bCs/>
          <w:szCs w:val="21"/>
          <w:highlight w:val="none"/>
          <w:lang w:eastAsia="zh-CN"/>
        </w:rPr>
        <w:t>高于</w:t>
      </w:r>
      <w:r>
        <w:rPr>
          <w:rFonts w:hint="eastAsia" w:ascii="宋体" w:hAnsi="宋体" w:eastAsia="宋体" w:cs="Times New Roman"/>
          <w:b/>
          <w:bCs/>
          <w:szCs w:val="21"/>
          <w:highlight w:val="none"/>
          <w:lang w:val="en-US" w:eastAsia="zh-CN"/>
        </w:rPr>
        <w:t>单价</w:t>
      </w:r>
      <w:r>
        <w:rPr>
          <w:rFonts w:hint="eastAsia" w:ascii="宋体" w:hAnsi="宋体" w:eastAsia="宋体" w:cs="Times New Roman"/>
          <w:b/>
          <w:bCs/>
          <w:szCs w:val="21"/>
          <w:highlight w:val="none"/>
          <w:lang w:eastAsia="zh-CN"/>
        </w:rPr>
        <w:t>限价</w:t>
      </w:r>
      <w:r>
        <w:rPr>
          <w:rFonts w:hint="eastAsia" w:ascii="宋体" w:hAnsi="宋体" w:eastAsia="宋体" w:cs="Times New Roman"/>
          <w:szCs w:val="21"/>
          <w:highlight w:val="none"/>
          <w:lang w:eastAsia="zh-CN"/>
        </w:rPr>
        <w:t>，</w:t>
      </w:r>
      <w:r>
        <w:rPr>
          <w:rFonts w:hint="eastAsia" w:ascii="宋体" w:hAnsi="宋体" w:eastAsia="宋体" w:cs="Times New Roman"/>
          <w:color w:val="000000"/>
          <w:szCs w:val="21"/>
          <w:highlight w:val="none"/>
        </w:rPr>
        <w:t>否则为无效报价，即报价评审不通过。</w:t>
      </w:r>
    </w:p>
    <w:p>
      <w:pPr>
        <w:widowControl/>
        <w:spacing w:line="48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、报价中包含单价与总价的，应审核总价金额与按单价汇总金额是否一致，若货物报价表单价汇总金额、货物报价表总价、</w:t>
      </w:r>
      <w:r>
        <w:rPr>
          <w:rFonts w:hint="eastAsia" w:ascii="宋体" w:hAnsi="宋体" w:eastAsia="宋体" w:cs="Times New Roman"/>
          <w:color w:val="000000"/>
          <w:szCs w:val="21"/>
          <w:highlight w:val="none"/>
          <w:lang w:eastAsia="zh-CN"/>
        </w:rPr>
        <w:t>参选报价函中报价</w:t>
      </w:r>
      <w:r>
        <w:rPr>
          <w:rFonts w:hint="eastAsia" w:ascii="宋体" w:hAnsi="宋体" w:eastAsia="宋体" w:cs="Times New Roman"/>
          <w:color w:val="000000"/>
          <w:szCs w:val="21"/>
          <w:highlight w:val="none"/>
        </w:rPr>
        <w:t>三者不一致的，视为无效报价。</w:t>
      </w:r>
    </w:p>
    <w:p>
      <w:pPr>
        <w:widowControl/>
        <w:spacing w:line="48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w:t>
      </w:r>
      <w:r>
        <w:rPr>
          <w:rFonts w:hint="eastAsia" w:ascii="宋体" w:hAnsi="宋体" w:eastAsia="宋体" w:cs="Times New Roman"/>
          <w:color w:val="000000" w:themeColor="text1"/>
          <w:szCs w:val="21"/>
          <w:highlight w:val="none"/>
          <w14:textFill>
            <w14:solidFill>
              <w14:schemeClr w14:val="tx1"/>
            </w14:solidFill>
          </w14:textFill>
        </w:rPr>
        <w:t>澄清有关问题：</w:t>
      </w:r>
      <w:r>
        <w:rPr>
          <w:rFonts w:hint="eastAsia" w:ascii="宋体" w:hAnsi="宋体" w:eastAsia="宋体" w:cs="Times New Roman"/>
          <w:szCs w:val="21"/>
          <w:highlight w:val="none"/>
        </w:rPr>
        <w:t>在评标期间，评委会有权以书面方式要求</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中含义不明确、对同类问题表述不一致或者有明显文字和计算错误的内容作必要的澄清、说明或补正。</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澄清、说明或补正应在评委会规定的时间内以书面方式进行，并不得超出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范围或者改变</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的实质性内容。澄清文件将作为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内容的一部分</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、失信核查</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评标委员会对推荐为中标候选人的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是否被列入“信用中国、中国政府采购网”政府采购严重违法失信名单进行网上核查（网址：</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"http://www.creditchina.gov.cn/" </w:instrText>
      </w:r>
      <w:r>
        <w:rPr>
          <w:rFonts w:ascii="Times New Roman" w:hAnsi="Times New Roman" w:eastAsia="宋体" w:cs="Times New Roman"/>
          <w:szCs w:val="24"/>
          <w:highlight w:val="none"/>
        </w:rPr>
        <w:fldChar w:fldCharType="separate"/>
      </w:r>
      <w:r>
        <w:rPr>
          <w:rStyle w:val="73"/>
          <w:rFonts w:hint="eastAsia" w:ascii="宋体" w:hAnsi="宋体" w:eastAsia="宋体" w:cs="Times New Roman"/>
          <w:color w:val="000000"/>
          <w:szCs w:val="21"/>
          <w:highlight w:val="none"/>
        </w:rPr>
        <w:t>http://www.creditchina.gov.cn/</w:t>
      </w:r>
      <w:r>
        <w:rPr>
          <w:rStyle w:val="73"/>
          <w:rFonts w:hint="eastAsia" w:ascii="宋体" w:hAnsi="宋体" w:eastAsia="宋体" w:cs="Times New Roman"/>
          <w:color w:val="000000"/>
          <w:szCs w:val="21"/>
          <w:highlight w:val="none"/>
        </w:rPr>
        <w:fldChar w:fldCharType="end"/>
      </w:r>
      <w:r>
        <w:rPr>
          <w:rFonts w:hint="eastAsia" w:ascii="宋体" w:hAnsi="宋体" w:eastAsia="宋体" w:cs="Times New Roman"/>
          <w:color w:val="000000"/>
          <w:szCs w:val="21"/>
          <w:highlight w:val="none"/>
        </w:rPr>
        <w:t>、</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szCs w:val="24"/>
          <w:highlight w:val="none"/>
        </w:rPr>
        <w:fldChar w:fldCharType="separate"/>
      </w:r>
      <w:r>
        <w:rPr>
          <w:rStyle w:val="73"/>
          <w:rFonts w:hint="eastAsia" w:ascii="宋体" w:hAnsi="Times New Roman" w:eastAsia="宋体" w:cs="Times New Roman"/>
          <w:color w:val="000000"/>
          <w:szCs w:val="21"/>
          <w:highlight w:val="none"/>
        </w:rPr>
        <w:t>http://www.ccgp.gov.cn/），</w:t>
      </w:r>
      <w:r>
        <w:rPr>
          <w:rStyle w:val="73"/>
          <w:rFonts w:hint="eastAsia" w:ascii="宋体" w:hAnsi="Times New Roman" w:eastAsia="宋体" w:cs="Times New Roman"/>
          <w:color w:val="000000"/>
          <w:szCs w:val="21"/>
          <w:highlight w:val="none"/>
          <w:u w:val="none"/>
        </w:rPr>
        <w:t>若核查存在</w:t>
      </w:r>
      <w:r>
        <w:rPr>
          <w:rStyle w:val="73"/>
          <w:rFonts w:hint="eastAsia" w:ascii="宋体" w:hAnsi="宋体" w:eastAsia="宋体" w:cs="Times New Roman"/>
          <w:color w:val="000000"/>
          <w:szCs w:val="21"/>
          <w:highlight w:val="none"/>
          <w:u w:val="none"/>
        </w:rPr>
        <w:t>政府采购严重违法</w:t>
      </w:r>
      <w:r>
        <w:rPr>
          <w:rStyle w:val="73"/>
          <w:rFonts w:hint="eastAsia" w:ascii="宋体" w:hAnsi="Times New Roman" w:eastAsia="宋体" w:cs="Times New Roman"/>
          <w:color w:val="000000"/>
          <w:szCs w:val="21"/>
          <w:highlight w:val="none"/>
          <w:u w:val="none"/>
        </w:rPr>
        <w:t>失信名单记录的</w:t>
      </w:r>
      <w:r>
        <w:rPr>
          <w:rStyle w:val="73"/>
          <w:rFonts w:hint="eastAsia" w:ascii="宋体" w:hAnsi="Times New Roman" w:eastAsia="宋体" w:cs="Times New Roman"/>
          <w:color w:val="000000"/>
          <w:szCs w:val="21"/>
          <w:highlight w:val="none"/>
          <w:u w:val="none"/>
          <w:lang w:eastAsia="zh-CN"/>
        </w:rPr>
        <w:t>参选人</w:t>
      </w:r>
      <w:r>
        <w:rPr>
          <w:rStyle w:val="73"/>
          <w:rFonts w:hint="eastAsia" w:ascii="宋体" w:hAnsi="Times New Roman" w:eastAsia="宋体" w:cs="Times New Roman"/>
          <w:color w:val="000000"/>
          <w:szCs w:val="21"/>
          <w:highlight w:val="none"/>
          <w:u w:val="none"/>
        </w:rPr>
        <w:t>，</w:t>
      </w:r>
      <w:r>
        <w:rPr>
          <w:rStyle w:val="73"/>
          <w:rFonts w:hint="eastAsia" w:ascii="宋体" w:hAnsi="Times New Roman" w:eastAsia="宋体" w:cs="Times New Roman"/>
          <w:color w:val="auto"/>
          <w:szCs w:val="21"/>
          <w:highlight w:val="none"/>
          <w:u w:val="none"/>
          <w:lang w:val="en-US" w:eastAsia="zh-CN"/>
        </w:rPr>
        <w:t>评标委员会</w:t>
      </w:r>
      <w:r>
        <w:rPr>
          <w:rStyle w:val="73"/>
          <w:rFonts w:hint="eastAsia" w:ascii="宋体" w:hAnsi="Times New Roman" w:eastAsia="宋体" w:cs="Times New Roman"/>
          <w:color w:val="000000"/>
          <w:szCs w:val="21"/>
          <w:highlight w:val="none"/>
          <w:u w:val="none"/>
        </w:rPr>
        <w:t>不得将其推荐为中标候选人，依序递补，并再次对递补的</w:t>
      </w:r>
      <w:r>
        <w:rPr>
          <w:rStyle w:val="73"/>
          <w:rFonts w:hint="eastAsia" w:ascii="宋体" w:hAnsi="Times New Roman" w:eastAsia="宋体" w:cs="Times New Roman"/>
          <w:color w:val="000000"/>
          <w:szCs w:val="21"/>
          <w:highlight w:val="none"/>
          <w:u w:val="none"/>
          <w:lang w:eastAsia="zh-CN"/>
        </w:rPr>
        <w:t>参选人</w:t>
      </w:r>
      <w:r>
        <w:rPr>
          <w:rStyle w:val="73"/>
          <w:rFonts w:hint="eastAsia" w:ascii="宋体" w:hAnsi="Times New Roman" w:eastAsia="宋体" w:cs="Times New Roman"/>
          <w:color w:val="000000"/>
          <w:szCs w:val="21"/>
          <w:highlight w:val="none"/>
          <w:u w:val="none"/>
        </w:rPr>
        <w:t>进行核查。</w:t>
      </w:r>
      <w:r>
        <w:rPr>
          <w:rStyle w:val="73"/>
          <w:rFonts w:hint="eastAsia" w:ascii="宋体" w:hAnsi="Times New Roman" w:eastAsia="宋体" w:cs="Times New Roman"/>
          <w:color w:val="000000"/>
          <w:szCs w:val="21"/>
          <w:highlight w:val="none"/>
          <w:u w:val="none"/>
        </w:rPr>
        <w:fldChar w:fldCharType="end"/>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w:t>
      </w:r>
      <w:r>
        <w:rPr>
          <w:rFonts w:hint="eastAsia" w:ascii="宋体" w:hAnsi="宋体" w:eastAsia="宋体" w:cs="宋体"/>
          <w:color w:val="000000"/>
          <w:szCs w:val="21"/>
          <w:highlight w:val="none"/>
        </w:rPr>
        <w:t>确定中标候选人排序：评委会对通过</w:t>
      </w:r>
      <w:r>
        <w:rPr>
          <w:rFonts w:hint="eastAsia" w:ascii="宋体" w:hAnsi="宋体" w:eastAsia="宋体" w:cs="宋体"/>
          <w:color w:val="000000"/>
          <w:szCs w:val="21"/>
          <w:highlight w:val="none"/>
          <w:lang w:eastAsia="zh-CN"/>
        </w:rPr>
        <w:t>参选文件</w:t>
      </w:r>
      <w:r>
        <w:rPr>
          <w:rFonts w:hint="eastAsia" w:ascii="宋体" w:hAnsi="宋体" w:eastAsia="宋体" w:cs="宋体"/>
          <w:bCs/>
          <w:color w:val="000000"/>
          <w:szCs w:val="24"/>
          <w:highlight w:val="none"/>
        </w:rPr>
        <w:t>符合性审查</w:t>
      </w:r>
      <w:r>
        <w:rPr>
          <w:rFonts w:hint="eastAsia" w:ascii="宋体" w:hAnsi="宋体" w:eastAsia="宋体" w:cs="宋体"/>
          <w:color w:val="000000"/>
          <w:szCs w:val="21"/>
          <w:highlight w:val="none"/>
        </w:rPr>
        <w:t>、报价评审和失信核查的</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rPr>
        <w:t>，根据</w:t>
      </w:r>
      <w:r>
        <w:rPr>
          <w:rFonts w:hint="eastAsia" w:ascii="宋体" w:hAnsi="宋体" w:eastAsia="宋体" w:cs="宋体"/>
          <w:color w:val="000000"/>
          <w:szCs w:val="21"/>
          <w:highlight w:val="none"/>
          <w:lang w:val="en-US" w:eastAsia="zh-CN"/>
        </w:rPr>
        <w:t>最低价</w:t>
      </w:r>
      <w:r>
        <w:rPr>
          <w:rFonts w:hint="eastAsia" w:ascii="宋体" w:hAnsi="宋体" w:eastAsia="宋体" w:cs="宋体"/>
          <w:color w:val="000000"/>
          <w:szCs w:val="21"/>
          <w:highlight w:val="none"/>
        </w:rPr>
        <w:t>由</w:t>
      </w:r>
      <w:r>
        <w:rPr>
          <w:rFonts w:hint="eastAsia" w:ascii="宋体" w:hAnsi="宋体" w:eastAsia="宋体" w:cs="宋体"/>
          <w:color w:val="000000"/>
          <w:szCs w:val="21"/>
          <w:highlight w:val="none"/>
          <w:lang w:val="en-US" w:eastAsia="zh-CN"/>
        </w:rPr>
        <w:t>低</w:t>
      </w:r>
      <w:r>
        <w:rPr>
          <w:rFonts w:hint="eastAsia" w:ascii="宋体" w:hAnsi="宋体" w:eastAsia="宋体" w:cs="宋体"/>
          <w:color w:val="000000"/>
          <w:szCs w:val="21"/>
          <w:highlight w:val="none"/>
        </w:rPr>
        <w:t>至</w:t>
      </w:r>
      <w:r>
        <w:rPr>
          <w:rFonts w:hint="eastAsia" w:ascii="宋体" w:hAnsi="宋体" w:eastAsia="宋体" w:cs="宋体"/>
          <w:color w:val="000000"/>
          <w:szCs w:val="21"/>
          <w:highlight w:val="none"/>
          <w:lang w:val="en-US" w:eastAsia="zh-CN"/>
        </w:rPr>
        <w:t>高</w:t>
      </w:r>
      <w:r>
        <w:rPr>
          <w:rFonts w:hint="eastAsia" w:ascii="宋体" w:hAnsi="宋体" w:eastAsia="宋体" w:cs="宋体"/>
          <w:color w:val="000000"/>
          <w:szCs w:val="21"/>
          <w:highlight w:val="none"/>
        </w:rPr>
        <w:t>的顺序排列。若出现两家或两家以上</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lang w:val="en-US" w:eastAsia="zh-CN"/>
        </w:rPr>
        <w:t>报价最低</w:t>
      </w:r>
      <w:r>
        <w:rPr>
          <w:rFonts w:hint="eastAsia" w:ascii="宋体" w:hAnsi="宋体" w:eastAsia="宋体" w:cs="宋体"/>
          <w:color w:val="000000"/>
          <w:szCs w:val="21"/>
          <w:highlight w:val="none"/>
        </w:rPr>
        <w:t>且相等，</w:t>
      </w:r>
      <w:r>
        <w:rPr>
          <w:rFonts w:hint="eastAsia" w:ascii="宋体" w:hAnsi="宋体" w:eastAsia="宋体" w:cs="Times New Roman"/>
          <w:color w:val="000000"/>
          <w:szCs w:val="21"/>
          <w:highlight w:val="none"/>
        </w:rPr>
        <w:t>则由</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采取现场随机抽取的方式确定中标候选人排序。</w:t>
      </w:r>
    </w:p>
    <w:p>
      <w:pPr>
        <w:widowControl/>
        <w:spacing w:line="500" w:lineRule="exact"/>
        <w:jc w:val="left"/>
        <w:rPr>
          <w:rFonts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b/>
          <w:bCs/>
          <w:color w:val="000000"/>
          <w:szCs w:val="21"/>
          <w:highlight w:val="none"/>
        </w:rPr>
        <w:t>26、开标评标异常情况处理</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26.1、在招标采购中，出现下列情况之一的，应予废标，采购单位重新组织采购：</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 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出现影响采购公正的违法、违规行为的；</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w:t>
      </w:r>
      <w:r>
        <w:rPr>
          <w:rFonts w:hint="eastAsia" w:ascii="宋体" w:hAnsi="宋体" w:eastAsia="宋体" w:cs="Times New Roman"/>
          <w:color w:val="000000"/>
          <w:szCs w:val="21"/>
          <w:highlight w:val="none"/>
        </w:rPr>
        <w:tab/>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因重大变故，采购任务取消的。</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27、评标过程的保密性</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27.1、</w:t>
      </w:r>
      <w:bookmarkStart w:id="52" w:name="_Toc418517858"/>
      <w:bookmarkStart w:id="53" w:name="_Toc417655921"/>
      <w:bookmarkStart w:id="54" w:name="_Toc15032"/>
      <w:r>
        <w:rPr>
          <w:rFonts w:hint="eastAsia" w:ascii="宋体" w:hAnsi="宋体" w:eastAsia="宋体" w:cs="Times New Roman"/>
          <w:color w:val="000000"/>
          <w:szCs w:val="21"/>
          <w:highlight w:val="none"/>
        </w:rPr>
        <w:t>开标后，直到授予中标人合同止，凡是与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 xml:space="preserve">被拒绝。   </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bookmarkEnd w:id="52"/>
      <w:bookmarkEnd w:id="53"/>
      <w:bookmarkEnd w:id="54"/>
    </w:p>
    <w:p>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pPr>
        <w:spacing w:line="360" w:lineRule="auto"/>
        <w:ind w:firstLine="420" w:firstLineChars="200"/>
        <w:rPr>
          <w:rFonts w:ascii="Times New Roman" w:hAnsi="宋体" w:eastAsia="宋体" w:cs="宋体"/>
          <w:b/>
          <w:color w:val="000000"/>
          <w:szCs w:val="24"/>
          <w:highlight w:val="none"/>
        </w:rPr>
      </w:pPr>
      <w:bookmarkStart w:id="55" w:name="_Toc478821422"/>
      <w:bookmarkStart w:id="56" w:name="_Toc457998294"/>
      <w:bookmarkStart w:id="57" w:name="_Toc19876"/>
      <w:bookmarkStart w:id="58" w:name="_Toc10586"/>
      <w:bookmarkStart w:id="59" w:name="_Toc433721697"/>
      <w:bookmarkStart w:id="60" w:name="_Toc31095"/>
      <w:bookmarkStart w:id="61" w:name="_Toc456882340"/>
      <w:bookmarkStart w:id="62" w:name="_Toc10987"/>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bookmarkEnd w:id="55"/>
      <w:bookmarkEnd w:id="56"/>
      <w:bookmarkEnd w:id="57"/>
      <w:bookmarkEnd w:id="58"/>
      <w:bookmarkEnd w:id="59"/>
      <w:bookmarkEnd w:id="60"/>
      <w:bookmarkEnd w:id="61"/>
      <w:bookmarkEnd w:id="62"/>
    </w:p>
    <w:p>
      <w:pPr>
        <w:rPr>
          <w:rFonts w:hint="eastAsia" w:ascii="宋体" w:hAnsi="宋体" w:eastAsia="宋体" w:cs="Times New Roman"/>
          <w:b w:val="0"/>
          <w:bCs/>
          <w:color w:val="000000"/>
          <w:szCs w:val="21"/>
          <w:highlight w:val="none"/>
        </w:rPr>
      </w:pPr>
      <w:bookmarkStart w:id="63" w:name="_Toc4481597"/>
      <w:r>
        <w:rPr>
          <w:rFonts w:hint="eastAsia" w:ascii="宋体" w:hAnsi="宋体" w:eastAsia="宋体" w:cs="Times New Roman"/>
          <w:b w:val="0"/>
          <w:bCs/>
          <w:color w:val="000000"/>
          <w:szCs w:val="21"/>
          <w:highlight w:val="none"/>
        </w:rPr>
        <w:br w:type="page"/>
      </w:r>
    </w:p>
    <w:p>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000000"/>
          <w:kern w:val="0"/>
          <w:sz w:val="32"/>
          <w:szCs w:val="21"/>
          <w:highlight w:val="none"/>
          <w:lang w:val="en-US" w:eastAsia="zh-CN" w:bidi="ar-SA"/>
        </w:rPr>
      </w:pPr>
      <w:r>
        <w:rPr>
          <w:rFonts w:hint="eastAsia" w:ascii="宋体" w:hAnsi="宋体" w:eastAsia="宋体" w:cs="Times New Roman"/>
          <w:b w:val="0"/>
          <w:bCs/>
          <w:color w:val="000000"/>
          <w:kern w:val="0"/>
          <w:sz w:val="32"/>
          <w:szCs w:val="21"/>
          <w:highlight w:val="none"/>
          <w:lang w:val="en-US" w:eastAsia="zh-CN" w:bidi="ar-SA"/>
        </w:rPr>
        <w:t>（六）</w:t>
      </w:r>
      <w:r>
        <w:rPr>
          <w:rFonts w:hint="eastAsia" w:ascii="宋体" w:hAnsi="宋体" w:eastAsia="宋体" w:cs="Times New Roman"/>
          <w:b/>
          <w:bCs/>
          <w:color w:val="000000"/>
          <w:kern w:val="0"/>
          <w:sz w:val="32"/>
          <w:szCs w:val="21"/>
          <w:highlight w:val="none"/>
          <w:lang w:val="en-US" w:eastAsia="zh-CN" w:bidi="ar-SA"/>
        </w:rPr>
        <w:t>合同授予</w:t>
      </w:r>
      <w:bookmarkEnd w:id="63"/>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w:t>
      </w:r>
      <w:bookmarkStart w:id="64" w:name="_Toc418517860"/>
      <w:bookmarkStart w:id="65" w:name="_Toc21358"/>
      <w:bookmarkStart w:id="66" w:name="_Toc417655923"/>
      <w:r>
        <w:rPr>
          <w:rFonts w:hint="eastAsia" w:ascii="宋体" w:hAnsi="宋体" w:eastAsia="宋体" w:cs="Times New Roman"/>
          <w:color w:val="000000"/>
          <w:szCs w:val="21"/>
          <w:highlight w:val="none"/>
        </w:rPr>
        <w:t>签订合同</w:t>
      </w:r>
      <w:bookmarkEnd w:id="64"/>
      <w:bookmarkEnd w:id="65"/>
      <w:bookmarkEnd w:id="66"/>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28.1.1、中标人的中标价即为合同价款。</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28.1.2、中标人在收到中标通知书起30天内，与</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签订合同。</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可以按照评标委员会提出的中标候选人名单排序依次确定其他中标候选人为中标人，或重新组织采购。</w:t>
      </w:r>
    </w:p>
    <w:p>
      <w:pPr>
        <w:widowControl/>
        <w:jc w:val="left"/>
        <w:rPr>
          <w:rFonts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br w:type="page"/>
      </w:r>
    </w:p>
    <w:p>
      <w:pPr>
        <w:pStyle w:val="2"/>
        <w:numPr>
          <w:ilvl w:val="0"/>
          <w:numId w:val="0"/>
        </w:numPr>
        <w:spacing w:before="62" w:beforeLines="20" w:after="62" w:afterLines="20" w:line="480" w:lineRule="exact"/>
        <w:ind w:left="0" w:leftChars="0" w:firstLine="0" w:firstLineChars="0"/>
        <w:jc w:val="center"/>
        <w:outlineLvl w:val="0"/>
        <w:rPr>
          <w:rFonts w:hint="eastAsia" w:ascii="Arial" w:hAnsi="Arial"/>
          <w:kern w:val="2"/>
          <w:sz w:val="32"/>
          <w:szCs w:val="32"/>
          <w:highlight w:val="none"/>
          <w:lang w:val="en-US" w:eastAsia="zh-CN"/>
        </w:rPr>
      </w:pPr>
      <w:r>
        <w:rPr>
          <w:rFonts w:hint="eastAsia" w:ascii="Arial" w:hAnsi="Arial" w:eastAsia="黑体" w:cs="Times New Roman"/>
          <w:b/>
          <w:kern w:val="2"/>
          <w:sz w:val="32"/>
          <w:szCs w:val="32"/>
          <w:highlight w:val="none"/>
          <w:lang w:val="en-US" w:eastAsia="zh-CN" w:bidi="ar-SA"/>
        </w:rPr>
        <w:t>第</w:t>
      </w:r>
      <w:r>
        <w:rPr>
          <w:rFonts w:hint="eastAsia" w:ascii="Arial" w:hAnsi="Arial" w:cs="Times New Roman"/>
          <w:b/>
          <w:kern w:val="2"/>
          <w:sz w:val="32"/>
          <w:szCs w:val="32"/>
          <w:highlight w:val="none"/>
          <w:lang w:val="en-US" w:eastAsia="zh-CN" w:bidi="ar-SA"/>
        </w:rPr>
        <w:t>三</w:t>
      </w:r>
      <w:r>
        <w:rPr>
          <w:rFonts w:hint="eastAsia" w:ascii="Arial" w:hAnsi="Arial" w:eastAsia="黑体" w:cs="Times New Roman"/>
          <w:b/>
          <w:kern w:val="2"/>
          <w:sz w:val="32"/>
          <w:szCs w:val="32"/>
          <w:highlight w:val="none"/>
          <w:lang w:val="en-US" w:eastAsia="zh-CN" w:bidi="ar-SA"/>
        </w:rPr>
        <w:t>章</w:t>
      </w:r>
      <w:r>
        <w:rPr>
          <w:rFonts w:ascii="Arial" w:hAnsi="Arial"/>
          <w:kern w:val="2"/>
          <w:sz w:val="32"/>
          <w:szCs w:val="32"/>
          <w:highlight w:val="none"/>
        </w:rPr>
        <w:t xml:space="preserve"> </w:t>
      </w:r>
      <w:bookmarkStart w:id="67" w:name="_Toc439316879"/>
      <w:r>
        <w:rPr>
          <w:rFonts w:ascii="Arial" w:hAnsi="Arial"/>
          <w:kern w:val="2"/>
          <w:sz w:val="32"/>
          <w:szCs w:val="32"/>
          <w:highlight w:val="none"/>
          <w:lang w:val="zh-CN"/>
        </w:rPr>
        <w:t xml:space="preserve">  </w:t>
      </w:r>
      <w:bookmarkEnd w:id="36"/>
      <w:bookmarkEnd w:id="37"/>
      <w:bookmarkEnd w:id="38"/>
      <w:bookmarkEnd w:id="39"/>
      <w:bookmarkEnd w:id="67"/>
      <w:bookmarkStart w:id="68" w:name="_Toc54941340"/>
      <w:bookmarkStart w:id="69" w:name="_Toc11149"/>
      <w:bookmarkStart w:id="70" w:name="_Toc10569"/>
      <w:r>
        <w:rPr>
          <w:rFonts w:hint="eastAsia" w:ascii="Arial" w:hAnsi="Arial"/>
          <w:kern w:val="2"/>
          <w:sz w:val="32"/>
          <w:szCs w:val="32"/>
          <w:highlight w:val="none"/>
          <w:lang w:val="zh-CN"/>
        </w:rPr>
        <w:t>服务需求及技术要求</w:t>
      </w:r>
    </w:p>
    <w:p>
      <w:pPr>
        <w:adjustRightInd w:val="0"/>
        <w:snapToGrid w:val="0"/>
        <w:spacing w:line="360" w:lineRule="auto"/>
        <w:ind w:firstLine="422"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一、</w:t>
      </w:r>
      <w:r>
        <w:rPr>
          <w:rFonts w:hint="eastAsia" w:ascii="宋体" w:hAnsi="宋体" w:cs="宋体"/>
          <w:b/>
          <w:color w:val="auto"/>
          <w:szCs w:val="21"/>
          <w:highlight w:val="none"/>
          <w:lang w:val="en-US" w:eastAsia="zh-CN"/>
        </w:rPr>
        <w:t>技术参数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本工程必须符合设计、图纸和相关国家、地方、行业标准、业主要求。</w:t>
      </w:r>
    </w:p>
    <w:p>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二、项目</w:t>
      </w:r>
      <w:r>
        <w:rPr>
          <w:rFonts w:hint="eastAsia" w:ascii="宋体" w:hAnsi="宋体" w:cs="宋体"/>
          <w:b/>
          <w:color w:val="auto"/>
          <w:szCs w:val="21"/>
          <w:highlight w:val="none"/>
        </w:rPr>
        <w:t>要求</w:t>
      </w:r>
    </w:p>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1、安全目标：安全无事故；质量目标：交工合格，竣工合格。</w:t>
      </w:r>
    </w:p>
    <w:p>
      <w:pPr>
        <w:spacing w:line="360" w:lineRule="auto"/>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2、质量要求：必须符合公路工程施工相关技术规范要求；符合招标人等上级部门相关技术要求。</w:t>
      </w:r>
    </w:p>
    <w:p>
      <w:pPr>
        <w:spacing w:line="360" w:lineRule="auto"/>
        <w:ind w:left="420" w:leftChars="20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3、材料、设备要求：所有进场材料必须需提供产品合格证，经业主检验合格后才可施工。                                                                                                                                                              </w:t>
      </w:r>
      <w:r>
        <w:rPr>
          <w:rFonts w:hint="eastAsia" w:ascii="宋体" w:hAnsi="宋体" w:eastAsia="宋体" w:cs="宋体"/>
          <w:color w:val="auto"/>
          <w:sz w:val="21"/>
          <w:szCs w:val="21"/>
          <w:highlight w:val="none"/>
          <w:lang w:val="en-US" w:eastAsia="zh-CN"/>
        </w:rPr>
        <w:t>4、施工方面：乙方须在接到进场通知后3日内进场施工，否则按违约处理。因项目特殊性，乙方机械、材料、人员可能需多次进场施工，及施工时的安全用品、工具、相关施工等相关费用均包含在综合单价内。</w:t>
      </w:r>
    </w:p>
    <w:p>
      <w:pPr>
        <w:spacing w:line="360" w:lineRule="auto"/>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5、报价方面：投标人报价包含投标人现场人员生活设施费用、施工生活用电、用水、现场施工的安全维护费用、施工、赶工措施费用及为完成本项目所需的一切费用。                                                                                                                                                                                </w:t>
      </w:r>
    </w:p>
    <w:p>
      <w:pPr>
        <w:spacing w:line="360" w:lineRule="auto"/>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6、施工进度方面：投标人对所承包的工程施工工期负责，在施工过程中投标人因人员、设备、资金、管理不足等原因造成进度计划完不成，招标人有权重新分割工程量或终止合同，乙方并承担相关责任。</w:t>
      </w:r>
    </w:p>
    <w:p>
      <w:pPr>
        <w:spacing w:line="360" w:lineRule="auto"/>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7、招标人不组织踏勘现场，由投标人自行踏勘，但视为投标人对现场已有足够的了解，并承诺任何情况下不提出变更单价、增加费用的要求，及同意比选文件内的相关合同条款，并对此做出承诺。</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缺陷责任期：12个月。</w:t>
      </w:r>
    </w:p>
    <w:p>
      <w:pPr>
        <w:spacing w:line="360" w:lineRule="auto"/>
        <w:ind w:firstLine="422" w:firstLineChars="200"/>
        <w:rPr>
          <w:rFonts w:hint="eastAsia" w:ascii="宋体" w:hAnsi="宋体" w:cs="宋体"/>
          <w:b/>
          <w:bCs/>
          <w:color w:val="auto"/>
          <w:kern w:val="0"/>
          <w:sz w:val="21"/>
          <w:szCs w:val="21"/>
          <w:highlight w:val="none"/>
          <w:lang w:val="en-US" w:eastAsia="zh-CN" w:bidi="ar"/>
        </w:rPr>
      </w:pPr>
    </w:p>
    <w:p>
      <w:pPr>
        <w:spacing w:line="360" w:lineRule="auto"/>
        <w:ind w:firstLine="422" w:firstLineChars="200"/>
        <w:rPr>
          <w:rFonts w:hint="eastAsia" w:ascii="宋体" w:hAnsi="宋体" w:cs="宋体"/>
          <w:b/>
          <w:bCs/>
          <w:color w:val="auto"/>
          <w:kern w:val="0"/>
          <w:sz w:val="21"/>
          <w:szCs w:val="21"/>
          <w:highlight w:val="none"/>
          <w:lang w:val="en-US" w:eastAsia="zh-CN" w:bidi="ar"/>
        </w:rPr>
      </w:pPr>
    </w:p>
    <w:p>
      <w:pPr>
        <w:spacing w:line="360" w:lineRule="auto"/>
        <w:ind w:firstLine="422" w:firstLineChars="200"/>
        <w:rPr>
          <w:rFonts w:hint="eastAsia" w:ascii="宋体" w:hAnsi="宋体" w:cs="宋体"/>
          <w:b/>
          <w:bCs/>
          <w:color w:val="auto"/>
          <w:kern w:val="0"/>
          <w:sz w:val="21"/>
          <w:szCs w:val="21"/>
          <w:highlight w:val="none"/>
          <w:lang w:val="en-US" w:eastAsia="zh-CN" w:bidi="ar"/>
        </w:rPr>
      </w:pPr>
    </w:p>
    <w:p>
      <w:pPr>
        <w:spacing w:line="360" w:lineRule="auto"/>
        <w:ind w:firstLine="422" w:firstLineChars="200"/>
        <w:rPr>
          <w:rFonts w:hint="eastAsia" w:ascii="宋体" w:hAnsi="宋体" w:cs="宋体"/>
          <w:b/>
          <w:bCs/>
          <w:color w:val="auto"/>
          <w:kern w:val="0"/>
          <w:sz w:val="21"/>
          <w:szCs w:val="21"/>
          <w:highlight w:val="none"/>
          <w:lang w:val="en-US" w:eastAsia="zh-CN" w:bidi="ar"/>
        </w:rPr>
      </w:pPr>
    </w:p>
    <w:p>
      <w:pPr>
        <w:spacing w:line="360" w:lineRule="auto"/>
        <w:ind w:firstLine="422" w:firstLineChars="200"/>
        <w:rPr>
          <w:rFonts w:hint="eastAsia" w:ascii="宋体" w:hAnsi="宋体" w:cs="宋体"/>
          <w:b/>
          <w:bCs/>
          <w:color w:val="auto"/>
          <w:kern w:val="0"/>
          <w:sz w:val="21"/>
          <w:szCs w:val="21"/>
          <w:highlight w:val="none"/>
          <w:lang w:val="en-US" w:eastAsia="zh-CN" w:bidi="ar"/>
        </w:rPr>
      </w:pPr>
    </w:p>
    <w:p>
      <w:pPr>
        <w:spacing w:line="360" w:lineRule="auto"/>
        <w:ind w:firstLine="422" w:firstLineChars="200"/>
        <w:rPr>
          <w:rFonts w:hint="eastAsia" w:ascii="宋体" w:hAnsi="宋体" w:cs="宋体"/>
          <w:b/>
          <w:bCs/>
          <w:color w:val="auto"/>
          <w:kern w:val="0"/>
          <w:sz w:val="21"/>
          <w:szCs w:val="21"/>
          <w:highlight w:val="none"/>
          <w:lang w:val="en-US" w:eastAsia="zh-CN" w:bidi="ar"/>
        </w:rPr>
      </w:pPr>
    </w:p>
    <w:p>
      <w:pPr>
        <w:spacing w:line="360" w:lineRule="auto"/>
        <w:ind w:firstLine="422" w:firstLineChars="200"/>
        <w:rPr>
          <w:rFonts w:hint="eastAsia" w:ascii="宋体" w:hAnsi="宋体" w:cs="宋体"/>
          <w:b/>
          <w:bCs/>
          <w:color w:val="auto"/>
          <w:kern w:val="0"/>
          <w:sz w:val="21"/>
          <w:szCs w:val="21"/>
          <w:highlight w:val="none"/>
          <w:lang w:val="en-US" w:eastAsia="zh-CN" w:bidi="ar"/>
        </w:rPr>
      </w:pPr>
    </w:p>
    <w:p>
      <w:pPr>
        <w:spacing w:line="360" w:lineRule="auto"/>
        <w:ind w:firstLine="422" w:firstLineChars="200"/>
        <w:rPr>
          <w:rFonts w:hint="eastAsia" w:ascii="宋体" w:hAnsi="宋体" w:cs="宋体"/>
          <w:b/>
          <w:bCs/>
          <w:color w:val="auto"/>
          <w:kern w:val="0"/>
          <w:sz w:val="21"/>
          <w:szCs w:val="21"/>
          <w:highlight w:val="none"/>
          <w:lang w:val="en-US" w:eastAsia="zh-CN" w:bidi="ar"/>
        </w:rPr>
      </w:pPr>
    </w:p>
    <w:p>
      <w:pPr>
        <w:pStyle w:val="80"/>
        <w:rPr>
          <w:rFonts w:hint="eastAsia"/>
          <w:lang w:val="en-US" w:eastAsia="zh-CN"/>
        </w:rPr>
      </w:pPr>
    </w:p>
    <w:p>
      <w:pPr>
        <w:spacing w:line="360" w:lineRule="auto"/>
        <w:ind w:firstLine="422" w:firstLineChars="200"/>
        <w:rPr>
          <w:rFonts w:hint="eastAsia" w:ascii="宋体" w:hAnsi="宋体" w:cs="宋体"/>
          <w:b/>
          <w:bCs/>
          <w:color w:val="auto"/>
          <w:kern w:val="0"/>
          <w:sz w:val="21"/>
          <w:szCs w:val="21"/>
          <w:highlight w:val="none"/>
          <w:lang w:val="en-US" w:eastAsia="zh-CN" w:bidi="ar"/>
        </w:rPr>
      </w:pPr>
    </w:p>
    <w:p>
      <w:pPr>
        <w:spacing w:line="360" w:lineRule="auto"/>
        <w:ind w:firstLine="422" w:firstLineChars="200"/>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三</w:t>
      </w:r>
      <w:r>
        <w:rPr>
          <w:rFonts w:hint="eastAsia" w:ascii="宋体" w:hAnsi="宋体" w:eastAsia="宋体" w:cs="宋体"/>
          <w:b/>
          <w:bCs/>
          <w:color w:val="auto"/>
          <w:kern w:val="0"/>
          <w:sz w:val="21"/>
          <w:szCs w:val="21"/>
          <w:highlight w:val="none"/>
          <w:lang w:val="en-US" w:eastAsia="zh-CN" w:bidi="ar"/>
        </w:rPr>
        <w:t>、</w:t>
      </w:r>
      <w:r>
        <w:rPr>
          <w:rFonts w:hint="eastAsia" w:ascii="宋体" w:hAnsi="宋体" w:cs="宋体"/>
          <w:b/>
          <w:bCs/>
          <w:color w:val="auto"/>
          <w:kern w:val="0"/>
          <w:sz w:val="21"/>
          <w:szCs w:val="21"/>
          <w:highlight w:val="none"/>
          <w:lang w:val="en-US" w:eastAsia="zh-CN" w:bidi="ar"/>
        </w:rPr>
        <w:t>项目清单</w:t>
      </w:r>
    </w:p>
    <w:tbl>
      <w:tblPr>
        <w:tblStyle w:val="60"/>
        <w:tblW w:w="85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77"/>
        <w:gridCol w:w="705"/>
        <w:gridCol w:w="1764"/>
        <w:gridCol w:w="1156"/>
        <w:gridCol w:w="132"/>
        <w:gridCol w:w="705"/>
        <w:gridCol w:w="1058"/>
        <w:gridCol w:w="882"/>
        <w:gridCol w:w="176"/>
        <w:gridCol w:w="251"/>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18"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cs="宋体"/>
                <w:b/>
                <w:bCs/>
                <w:i w:val="0"/>
                <w:iCs w:val="0"/>
                <w:color w:val="000000"/>
                <w:kern w:val="0"/>
                <w:sz w:val="36"/>
                <w:szCs w:val="36"/>
                <w:u w:val="none"/>
                <w:lang w:val="en-US" w:eastAsia="zh-CN" w:bidi="ar"/>
              </w:rPr>
              <w:t>3</w:t>
            </w:r>
            <w:r>
              <w:rPr>
                <w:rFonts w:hint="eastAsia" w:ascii="宋体" w:hAnsi="宋体" w:eastAsia="宋体" w:cs="宋体"/>
                <w:b/>
                <w:bCs/>
                <w:i w:val="0"/>
                <w:iCs w:val="0"/>
                <w:color w:val="000000"/>
                <w:kern w:val="0"/>
                <w:sz w:val="36"/>
                <w:szCs w:val="36"/>
                <w:u w:val="none"/>
                <w:lang w:val="en-US" w:eastAsia="zh-CN" w:bidi="ar"/>
              </w:rPr>
              <w:t>.</w:t>
            </w:r>
            <w:r>
              <w:rPr>
                <w:rFonts w:hint="eastAsia" w:ascii="宋体" w:hAnsi="宋体" w:cs="宋体"/>
                <w:b/>
                <w:bCs/>
                <w:i w:val="0"/>
                <w:iCs w:val="0"/>
                <w:color w:val="000000"/>
                <w:kern w:val="0"/>
                <w:sz w:val="36"/>
                <w:szCs w:val="36"/>
                <w:u w:val="none"/>
                <w:lang w:val="en-US" w:eastAsia="zh-CN" w:bidi="ar"/>
              </w:rPr>
              <w:t>1</w:t>
            </w:r>
            <w:r>
              <w:rPr>
                <w:rFonts w:hint="eastAsia" w:ascii="宋体" w:hAnsi="宋体" w:eastAsia="宋体" w:cs="宋体"/>
                <w:b/>
                <w:bCs/>
                <w:i w:val="0"/>
                <w:iCs w:val="0"/>
                <w:color w:val="000000"/>
                <w:kern w:val="0"/>
                <w:sz w:val="36"/>
                <w:szCs w:val="36"/>
                <w:u w:val="none"/>
                <w:lang w:val="en-US" w:eastAsia="zh-CN" w:bidi="ar"/>
              </w:rPr>
              <w:t xml:space="preserve"> 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1" w:type="dxa"/>
            <w:gridSpan w:val="4"/>
            <w:tcBorders>
              <w:top w:val="nil"/>
              <w:left w:val="nil"/>
              <w:bottom w:val="single" w:color="000000" w:sz="4" w:space="0"/>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安庆市宜秀区大龙山镇永林村地块围挡</w:t>
            </w:r>
          </w:p>
        </w:tc>
        <w:tc>
          <w:tcPr>
            <w:tcW w:w="1156" w:type="dxa"/>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3204" w:type="dxa"/>
            <w:gridSpan w:val="6"/>
            <w:tcBorders>
              <w:top w:val="nil"/>
              <w:left w:val="nil"/>
              <w:bottom w:val="single" w:color="000000" w:sz="4" w:space="0"/>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安庆市宜秀区大龙山镇永林村地块围挡</w:t>
            </w:r>
          </w:p>
        </w:tc>
        <w:tc>
          <w:tcPr>
            <w:tcW w:w="807"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2" w:type="dxa"/>
            <w:gridSpan w:val="2"/>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97" w:type="dxa"/>
            <w:gridSpan w:val="6"/>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34" w:type="dxa"/>
            <w:gridSpan w:val="3"/>
            <w:tcBorders>
              <w:top w:val="single" w:color="000000" w:sz="8" w:space="0"/>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9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cs="宋体"/>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827.49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9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579" w:type="dxa"/>
            <w:gridSpan w:val="8"/>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579" w:type="dxa"/>
            <w:gridSpan w:val="8"/>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579" w:type="dxa"/>
            <w:gridSpan w:val="8"/>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79" w:type="dxa"/>
            <w:gridSpan w:val="8"/>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79" w:type="dxa"/>
            <w:gridSpan w:val="8"/>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79" w:type="dxa"/>
            <w:gridSpan w:val="8"/>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79" w:type="dxa"/>
            <w:gridSpan w:val="8"/>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518"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r>
              <w:rPr>
                <w:rFonts w:hint="eastAsia" w:ascii="宋体" w:hAnsi="宋体" w:cs="宋体"/>
                <w:b/>
                <w:bCs/>
                <w:i w:val="0"/>
                <w:iCs w:val="0"/>
                <w:color w:val="000000"/>
                <w:kern w:val="0"/>
                <w:sz w:val="28"/>
                <w:szCs w:val="28"/>
                <w:u w:val="none"/>
                <w:lang w:val="en-US" w:eastAsia="zh-CN" w:bidi="ar"/>
              </w:rPr>
              <w:t>3</w:t>
            </w:r>
            <w:r>
              <w:rPr>
                <w:rFonts w:hint="eastAsia" w:ascii="宋体" w:hAnsi="宋体" w:eastAsia="宋体" w:cs="宋体"/>
                <w:b/>
                <w:bCs/>
                <w:i w:val="0"/>
                <w:iCs w:val="0"/>
                <w:color w:val="000000"/>
                <w:kern w:val="0"/>
                <w:sz w:val="28"/>
                <w:szCs w:val="28"/>
                <w:u w:val="none"/>
                <w:lang w:val="en-US" w:eastAsia="zh-CN" w:bidi="ar"/>
              </w:rPr>
              <w:t>.</w:t>
            </w:r>
            <w:r>
              <w:rPr>
                <w:rFonts w:hint="eastAsia" w:ascii="宋体" w:hAnsi="宋体" w:cs="宋体"/>
                <w:b/>
                <w:bCs/>
                <w:i w:val="0"/>
                <w:iCs w:val="0"/>
                <w:color w:val="000000"/>
                <w:kern w:val="0"/>
                <w:sz w:val="28"/>
                <w:szCs w:val="28"/>
                <w:u w:val="none"/>
                <w:lang w:val="en-US" w:eastAsia="zh-CN" w:bidi="ar"/>
              </w:rPr>
              <w:t>2</w:t>
            </w:r>
            <w:r>
              <w:rPr>
                <w:rFonts w:hint="eastAsia" w:ascii="宋体" w:hAnsi="宋体" w:eastAsia="宋体" w:cs="宋体"/>
                <w:b/>
                <w:bCs/>
                <w:i w:val="0"/>
                <w:iCs w:val="0"/>
                <w:color w:val="000000"/>
                <w:kern w:val="0"/>
                <w:sz w:val="28"/>
                <w:szCs w:val="28"/>
                <w:u w:val="none"/>
                <w:lang w:val="en-US" w:eastAsia="zh-CN" w:bidi="ar"/>
              </w:rPr>
              <w:t xml:space="preserve"> 工程量清单表</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 xml:space="preserve">                        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12"/>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314.89</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2500</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工伤险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151.15</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2"/>
                <w:sz w:val="16"/>
                <w:szCs w:val="16"/>
                <w:u w:val="none"/>
                <w:lang w:val="en-US" w:eastAsia="zh-CN" w:bidi="ar-SA"/>
              </w:rPr>
            </w:pPr>
            <w:r>
              <w:rPr>
                <w:rFonts w:hint="default" w:ascii="Arial Narrow" w:hAnsi="Arial Narrow" w:eastAsia="Arial Narrow" w:cs="Arial Narrow"/>
                <w:i w:val="0"/>
                <w:iCs w:val="0"/>
                <w:color w:val="000000"/>
                <w:kern w:val="0"/>
                <w:sz w:val="16"/>
                <w:szCs w:val="16"/>
                <w:u w:val="none"/>
                <w:lang w:val="en-US" w:eastAsia="zh-CN" w:bidi="ar"/>
              </w:rPr>
              <w:t>1861.45</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2"/>
                <w:sz w:val="16"/>
                <w:szCs w:val="16"/>
                <w:u w:val="none"/>
                <w:lang w:val="en-US" w:eastAsia="zh-CN" w:bidi="ar-SA"/>
              </w:rPr>
            </w:pPr>
            <w:r>
              <w:rPr>
                <w:rFonts w:hint="default" w:ascii="Arial Narrow" w:hAnsi="Arial Narrow" w:eastAsia="Arial Narrow" w:cs="Arial Narrow"/>
                <w:i w:val="0"/>
                <w:iCs w:val="0"/>
                <w:color w:val="000000"/>
                <w:kern w:val="0"/>
                <w:sz w:val="16"/>
                <w:szCs w:val="16"/>
                <w:u w:val="none"/>
                <w:lang w:val="en-US" w:eastAsia="zh-CN" w:bidi="ar"/>
              </w:rPr>
              <w:t>1861.45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补106</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控制价编制费用</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2"/>
                <w:sz w:val="16"/>
                <w:szCs w:val="16"/>
                <w:u w:val="none"/>
                <w:lang w:val="en-US" w:eastAsia="zh-CN" w:bidi="ar-SA"/>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eastAsia" w:ascii="Arial Narrow" w:hAnsi="Arial Narrow" w:eastAsia="Arial Narrow" w:cs="Arial Narrow"/>
                <w:i w:val="0"/>
                <w:iCs w:val="0"/>
                <w:color w:val="000000"/>
                <w:kern w:val="0"/>
                <w:sz w:val="16"/>
                <w:szCs w:val="16"/>
                <w:u w:val="none"/>
                <w:lang w:val="en-US" w:eastAsia="zh-CN" w:bidi="ar"/>
              </w:rPr>
              <w:t>1000.00</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eastAsia" w:ascii="Arial Narrow" w:hAnsi="Arial Narrow" w:eastAsia="Arial Narrow" w:cs="Arial Narrow"/>
                <w:i w:val="0"/>
                <w:iCs w:val="0"/>
                <w:color w:val="000000"/>
                <w:kern w:val="0"/>
                <w:sz w:val="16"/>
                <w:szCs w:val="16"/>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4"/>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18" w:type="dxa"/>
            <w:gridSpan w:val="12"/>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清单  第100章  合计   人民币 </w:t>
            </w:r>
            <w:r>
              <w:rPr>
                <w:rFonts w:hint="eastAsia" w:ascii="宋体" w:hAnsi="宋体" w:cs="宋体"/>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827.49元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518"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r>
              <w:rPr>
                <w:rFonts w:hint="eastAsia" w:ascii="宋体" w:hAnsi="宋体" w:cs="宋体"/>
                <w:b/>
                <w:bCs/>
                <w:i w:val="0"/>
                <w:iCs w:val="0"/>
                <w:color w:val="000000"/>
                <w:kern w:val="0"/>
                <w:sz w:val="28"/>
                <w:szCs w:val="28"/>
                <w:u w:val="none"/>
                <w:lang w:val="en-US" w:eastAsia="zh-CN" w:bidi="ar"/>
              </w:rPr>
              <w:t>3</w:t>
            </w:r>
            <w:r>
              <w:rPr>
                <w:rFonts w:hint="eastAsia" w:ascii="宋体" w:hAnsi="宋体" w:eastAsia="宋体" w:cs="宋体"/>
                <w:b/>
                <w:bCs/>
                <w:i w:val="0"/>
                <w:iCs w:val="0"/>
                <w:color w:val="000000"/>
                <w:kern w:val="0"/>
                <w:sz w:val="28"/>
                <w:szCs w:val="28"/>
                <w:u w:val="none"/>
                <w:lang w:val="en-US" w:eastAsia="zh-CN" w:bidi="ar"/>
              </w:rPr>
              <w:t>.</w:t>
            </w:r>
            <w:r>
              <w:rPr>
                <w:rFonts w:hint="eastAsia" w:ascii="宋体" w:hAnsi="宋体" w:cs="宋体"/>
                <w:b/>
                <w:bCs/>
                <w:i w:val="0"/>
                <w:iCs w:val="0"/>
                <w:color w:val="000000"/>
                <w:kern w:val="0"/>
                <w:sz w:val="28"/>
                <w:szCs w:val="28"/>
                <w:u w:val="none"/>
                <w:lang w:val="en-US" w:eastAsia="zh-CN" w:bidi="ar"/>
              </w:rPr>
              <w:t>3</w:t>
            </w:r>
            <w:r>
              <w:rPr>
                <w:rFonts w:hint="eastAsia" w:ascii="宋体" w:hAnsi="宋体" w:eastAsia="宋体" w:cs="宋体"/>
                <w:b/>
                <w:bCs/>
                <w:i w:val="0"/>
                <w:iCs w:val="0"/>
                <w:color w:val="000000"/>
                <w:kern w:val="0"/>
                <w:sz w:val="28"/>
                <w:szCs w:val="28"/>
                <w:u w:val="none"/>
                <w:lang w:val="en-US" w:eastAsia="zh-CN" w:bidi="ar"/>
              </w:rPr>
              <w:t xml:space="preserve"> 工程量清单表</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 xml:space="preserve">                        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12"/>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603</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隔离栅和防落物网</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603-3</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焊接网隔离栅</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850.67</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609</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铁艺大门</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609-1</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铁艺大门</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铁艺大门（3.6m宽，3.0m高）</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4"/>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18" w:type="dxa"/>
            <w:gridSpan w:val="12"/>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       元</w:t>
            </w:r>
          </w:p>
        </w:tc>
      </w:tr>
    </w:tbl>
    <w:p>
      <w:pPr>
        <w:spacing w:line="360" w:lineRule="auto"/>
        <w:ind w:firstLine="422" w:firstLineChars="200"/>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注：1、报价包含完成设计图纸及设计清单中需施工的一切工作。投标报价为综合报价，招标人只负责协调投标人施工现场地方问题。投标人自行考虑完成设计图纸及设计清单范围的工程量的一切明示或暗示的风险。</w:t>
      </w:r>
    </w:p>
    <w:p>
      <w:pPr>
        <w:numPr>
          <w:ilvl w:val="0"/>
          <w:numId w:val="0"/>
        </w:numPr>
        <w:spacing w:line="360" w:lineRule="auto"/>
        <w:ind w:firstLine="422" w:firstLineChars="200"/>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lang w:val="en-US" w:eastAsia="zh-CN" w:bidi="ar"/>
        </w:rPr>
        <w:t>2、</w:t>
      </w:r>
      <w:r>
        <w:rPr>
          <w:rFonts w:hint="eastAsia" w:asciiTheme="minorEastAsia" w:hAnsiTheme="minorEastAsia" w:eastAsiaTheme="minorEastAsia" w:cstheme="minorEastAsia"/>
          <w:b/>
          <w:bCs/>
          <w:i w:val="0"/>
          <w:iCs w:val="0"/>
          <w:color w:val="auto"/>
          <w:kern w:val="0"/>
          <w:sz w:val="21"/>
          <w:szCs w:val="21"/>
          <w:u w:val="none"/>
          <w:lang w:val="en-US" w:eastAsia="zh-CN" w:bidi="ar"/>
        </w:rPr>
        <w:t>以上单价含人材机、材料，机械运输、施工过程中所需的零星材料费用等一切费用，含9%增值税（专用发票）。</w:t>
      </w:r>
    </w:p>
    <w:p>
      <w:pPr>
        <w:numPr>
          <w:ilvl w:val="0"/>
          <w:numId w:val="0"/>
        </w:numPr>
        <w:spacing w:line="360" w:lineRule="auto"/>
        <w:ind w:firstLine="422" w:firstLineChars="200"/>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3、清单第100章总则所有费用不参与竞争，其中106项控制价编制费用由中标候选人直接支付给控制价编制单位。</w:t>
      </w:r>
    </w:p>
    <w:p>
      <w:pPr>
        <w:numPr>
          <w:ilvl w:val="0"/>
          <w:numId w:val="0"/>
        </w:numPr>
        <w:spacing w:line="360" w:lineRule="auto"/>
        <w:ind w:firstLine="422" w:firstLineChars="200"/>
        <w:rPr>
          <w:rFonts w:hint="default" w:ascii="宋体" w:hAnsi="宋体" w:cs="宋体"/>
          <w:b/>
          <w:bCs/>
          <w:color w:val="auto"/>
          <w:kern w:val="0"/>
          <w:sz w:val="21"/>
          <w:szCs w:val="21"/>
          <w:highlight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4、以上数量不作为结算依据，结算以实际施工数量为准。</w:t>
      </w:r>
    </w:p>
    <w:p>
      <w:pPr>
        <w:rPr>
          <w:rFonts w:hint="eastAsia" w:ascii="宋体" w:hAnsi="宋体" w:eastAsia="宋体" w:cs="宋体"/>
          <w:b w:val="0"/>
          <w:bCs/>
          <w:kern w:val="2"/>
          <w:sz w:val="24"/>
          <w:szCs w:val="24"/>
          <w:highlight w:val="none"/>
          <w:lang w:val="en-US" w:eastAsia="zh-CN"/>
        </w:rPr>
      </w:pPr>
      <w:bookmarkStart w:id="71" w:name="_Toc13988"/>
    </w:p>
    <w:p>
      <w:pPr>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81"/>
        <w:rPr>
          <w:rFonts w:hint="eastAsia" w:ascii="宋体" w:hAnsi="宋体" w:eastAsia="宋体" w:cs="宋体"/>
          <w:b w:val="0"/>
          <w:bCs/>
          <w:kern w:val="2"/>
          <w:sz w:val="24"/>
          <w:szCs w:val="24"/>
          <w:highlight w:val="none"/>
          <w:lang w:val="en-US" w:eastAsia="zh-CN"/>
        </w:rPr>
      </w:pPr>
    </w:p>
    <w:p>
      <w:pPr>
        <w:pStyle w:val="2"/>
        <w:spacing w:before="312" w:after="312"/>
        <w:ind w:firstLine="0" w:firstLineChars="0"/>
        <w:jc w:val="center"/>
        <w:rPr>
          <w:rFonts w:ascii="宋体" w:hAnsi="宋体" w:cs="宋体"/>
          <w:sz w:val="36"/>
          <w:szCs w:val="36"/>
        </w:rPr>
      </w:pPr>
      <w:r>
        <w:rPr>
          <w:rFonts w:hint="eastAsia" w:ascii="Arial" w:hAnsi="Arial"/>
          <w:kern w:val="2"/>
          <w:sz w:val="32"/>
          <w:szCs w:val="32"/>
        </w:rPr>
        <w:t xml:space="preserve">第四章  </w:t>
      </w:r>
      <w:r>
        <w:rPr>
          <w:rFonts w:hint="eastAsia" w:ascii="宋体" w:hAnsi="宋体" w:cs="宋体"/>
          <w:sz w:val="36"/>
          <w:szCs w:val="36"/>
        </w:rPr>
        <w:t>合同条款</w:t>
      </w:r>
    </w:p>
    <w:p>
      <w:pPr>
        <w:pStyle w:val="455"/>
        <w:ind w:left="0" w:right="0" w:firstLine="643"/>
        <w:jc w:val="center"/>
        <w:rPr>
          <w:rFonts w:ascii="宋体" w:hAnsi="宋体" w:cs="宋体"/>
          <w:sz w:val="32"/>
          <w:szCs w:val="32"/>
        </w:rPr>
      </w:pPr>
      <w:r>
        <w:rPr>
          <w:rFonts w:hint="eastAsia" w:ascii="宋体" w:hAnsi="宋体" w:cs="宋体"/>
          <w:b/>
          <w:sz w:val="32"/>
          <w:szCs w:val="32"/>
        </w:rPr>
        <w:t>建设工程施工合同（</w:t>
      </w:r>
      <w:r>
        <w:rPr>
          <w:rFonts w:hint="eastAsia" w:ascii="宋体" w:hAnsi="宋体" w:cs="宋体"/>
          <w:bCs/>
          <w:sz w:val="32"/>
          <w:szCs w:val="32"/>
        </w:rPr>
        <w:t>GF—2017—0201</w:t>
      </w:r>
      <w:r>
        <w:rPr>
          <w:rFonts w:hint="eastAsia" w:ascii="宋体" w:hAnsi="宋体" w:cs="宋体"/>
          <w:b/>
          <w:sz w:val="32"/>
          <w:szCs w:val="32"/>
        </w:rPr>
        <w:t>示范文本）</w:t>
      </w:r>
    </w:p>
    <w:p>
      <w:pPr>
        <w:jc w:val="center"/>
        <w:rPr>
          <w:b/>
          <w:bCs/>
          <w:sz w:val="32"/>
          <w:szCs w:val="40"/>
          <w:lang w:val="zh-CN"/>
        </w:rPr>
      </w:pPr>
      <w:bookmarkStart w:id="72" w:name="_Toc27346"/>
      <w:bookmarkStart w:id="73" w:name="_Toc22091"/>
      <w:bookmarkStart w:id="74" w:name="_Toc11581"/>
      <w:bookmarkStart w:id="75" w:name="_Toc296890982"/>
      <w:bookmarkStart w:id="76" w:name="_Toc296503025"/>
      <w:r>
        <w:rPr>
          <w:rFonts w:hint="eastAsia"/>
          <w:b/>
          <w:bCs/>
          <w:sz w:val="32"/>
          <w:szCs w:val="40"/>
          <w:lang w:val="zh-CN"/>
        </w:rPr>
        <w:t>说明</w:t>
      </w:r>
      <w:bookmarkEnd w:id="72"/>
      <w:bookmarkEnd w:id="73"/>
      <w:bookmarkEnd w:id="74"/>
    </w:p>
    <w:p>
      <w:pPr>
        <w:ind w:firstLine="420" w:firstLineChars="200"/>
        <w:jc w:val="left"/>
        <w:rPr>
          <w:rFonts w:ascii="宋体" w:hAnsi="宋体" w:cs="宋体"/>
          <w:szCs w:val="21"/>
        </w:rPr>
      </w:pPr>
      <w:r>
        <w:rPr>
          <w:rFonts w:hint="eastAsia" w:ascii="宋体" w:hAnsi="宋体" w:cs="宋体"/>
          <w:szCs w:val="21"/>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ind w:firstLine="420" w:firstLineChars="200"/>
        <w:jc w:val="left"/>
        <w:rPr>
          <w:rFonts w:ascii="宋体" w:hAnsi="宋体" w:cs="宋体"/>
          <w:szCs w:val="21"/>
        </w:rPr>
      </w:pPr>
      <w:r>
        <w:rPr>
          <w:rFonts w:hint="eastAsia" w:ascii="宋体" w:hAnsi="宋体" w:cs="宋体"/>
          <w:szCs w:val="21"/>
        </w:rPr>
        <w:t>一、《示范文本》的组成</w:t>
      </w:r>
    </w:p>
    <w:p>
      <w:pPr>
        <w:ind w:firstLine="420" w:firstLineChars="200"/>
        <w:jc w:val="left"/>
        <w:rPr>
          <w:rFonts w:ascii="宋体" w:hAnsi="宋体" w:cs="宋体"/>
          <w:szCs w:val="21"/>
        </w:rPr>
      </w:pPr>
      <w:r>
        <w:rPr>
          <w:rFonts w:hint="eastAsia" w:ascii="宋体" w:hAnsi="宋体" w:cs="宋体"/>
          <w:szCs w:val="21"/>
        </w:rPr>
        <w:t>《示范文本》由合同协议书、通用合同条款和专用合同条款三部分组成。</w:t>
      </w:r>
    </w:p>
    <w:p>
      <w:pPr>
        <w:ind w:firstLine="420" w:firstLineChars="200"/>
        <w:jc w:val="left"/>
        <w:rPr>
          <w:rFonts w:ascii="宋体" w:hAnsi="宋体" w:cs="宋体"/>
          <w:szCs w:val="21"/>
        </w:rPr>
      </w:pPr>
      <w:r>
        <w:rPr>
          <w:rFonts w:hint="eastAsia" w:ascii="宋体" w:hAnsi="宋体" w:cs="宋体"/>
          <w:szCs w:val="21"/>
        </w:rPr>
        <w:t>（一）合同协议书</w:t>
      </w:r>
    </w:p>
    <w:p>
      <w:pPr>
        <w:ind w:firstLine="420" w:firstLineChars="200"/>
        <w:jc w:val="left"/>
        <w:rPr>
          <w:rFonts w:ascii="宋体" w:hAnsi="宋体" w:cs="宋体"/>
          <w:szCs w:val="21"/>
        </w:rPr>
      </w:pPr>
      <w:r>
        <w:rPr>
          <w:rFonts w:hint="eastAsia" w:ascii="宋体" w:hAnsi="宋体" w:cs="宋体"/>
          <w:szCs w:val="21"/>
        </w:rPr>
        <w:t>《示范文本》合同协议书共计13条，主要包括：工程概况、合同工期、质量标准、签约合同价和合同价格形式、项目经理（项目负责人）、合同文件构成、承诺以及合同生效条件等重要内容，集中约定了合同当事人基本的合同权利义务。</w:t>
      </w:r>
    </w:p>
    <w:p>
      <w:pPr>
        <w:ind w:firstLine="420" w:firstLineChars="200"/>
        <w:jc w:val="left"/>
        <w:rPr>
          <w:rFonts w:ascii="宋体" w:hAnsi="宋体" w:cs="宋体"/>
          <w:szCs w:val="21"/>
        </w:rPr>
      </w:pPr>
      <w:r>
        <w:rPr>
          <w:rFonts w:hint="eastAsia" w:ascii="宋体" w:hAnsi="宋体" w:cs="宋体"/>
          <w:szCs w:val="21"/>
        </w:rPr>
        <w:t>（二）通用合同条款</w:t>
      </w:r>
    </w:p>
    <w:p>
      <w:pPr>
        <w:ind w:firstLine="420" w:firstLineChars="200"/>
        <w:jc w:val="left"/>
        <w:rPr>
          <w:rFonts w:ascii="宋体" w:hAnsi="宋体" w:cs="宋体"/>
          <w:szCs w:val="21"/>
        </w:rPr>
      </w:pPr>
      <w:r>
        <w:rPr>
          <w:rFonts w:hint="eastAsia" w:ascii="宋体" w:hAnsi="宋体" w:cs="宋体"/>
          <w:szCs w:val="21"/>
        </w:rPr>
        <w:t>通用合同条款是合同当事人根据《中华人民共和国建筑法》、《中华人民共和国民法典》等法律法规的规定，就工程建设的实施及相关事项，对合同当事人的权利义务作出的原则性约定。</w:t>
      </w:r>
    </w:p>
    <w:p>
      <w:pPr>
        <w:ind w:firstLine="420" w:firstLineChars="200"/>
        <w:jc w:val="left"/>
        <w:rPr>
          <w:rFonts w:ascii="宋体" w:hAnsi="宋体" w:cs="宋体"/>
          <w:szCs w:val="21"/>
        </w:rPr>
      </w:pPr>
      <w:r>
        <w:rPr>
          <w:rFonts w:hint="eastAsia" w:ascii="宋体" w:hAnsi="宋体" w:cs="宋体"/>
          <w:szCs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ind w:firstLine="420" w:firstLineChars="200"/>
        <w:jc w:val="left"/>
        <w:rPr>
          <w:rFonts w:ascii="宋体" w:hAnsi="宋体" w:cs="宋体"/>
          <w:szCs w:val="21"/>
        </w:rPr>
      </w:pPr>
      <w:r>
        <w:rPr>
          <w:rFonts w:hint="eastAsia" w:ascii="宋体" w:hAnsi="宋体" w:cs="宋体"/>
          <w:szCs w:val="21"/>
        </w:rPr>
        <w:t>（三）专用合同条款</w:t>
      </w:r>
    </w:p>
    <w:p>
      <w:pPr>
        <w:ind w:firstLine="420" w:firstLineChars="200"/>
        <w:jc w:val="left"/>
        <w:rPr>
          <w:rFonts w:ascii="宋体" w:hAnsi="宋体" w:cs="宋体"/>
          <w:szCs w:val="21"/>
        </w:rPr>
      </w:pPr>
      <w:r>
        <w:rPr>
          <w:rFonts w:hint="eastAsia" w:ascii="宋体" w:hAnsi="宋体" w:cs="宋体"/>
          <w:szCs w:val="21"/>
        </w:rPr>
        <w:t>专用合同条款是对通用合同条款原则性约定的细化、完善、补充、修改或另行约定的条款。合同当事人可以根据不同建设工程的特点及具体情况，通过双方的磋商、协商对相应的专用合同条款进行修改补充。在使用专用合同条款时，应注意以下事项：</w:t>
      </w:r>
    </w:p>
    <w:p>
      <w:pPr>
        <w:ind w:firstLine="420" w:firstLineChars="200"/>
        <w:jc w:val="left"/>
        <w:rPr>
          <w:rFonts w:ascii="宋体" w:hAnsi="宋体" w:cs="宋体"/>
          <w:szCs w:val="21"/>
        </w:rPr>
      </w:pPr>
      <w:r>
        <w:rPr>
          <w:rFonts w:hint="eastAsia" w:ascii="宋体" w:hAnsi="宋体" w:cs="宋体"/>
          <w:szCs w:val="21"/>
        </w:rPr>
        <w:t>1.专用合同条款的编号应与相应的通用合同条款的编号一致；</w:t>
      </w:r>
    </w:p>
    <w:p>
      <w:pPr>
        <w:ind w:firstLine="420" w:firstLineChars="200"/>
        <w:jc w:val="left"/>
        <w:rPr>
          <w:rFonts w:ascii="宋体" w:hAnsi="宋体" w:cs="宋体"/>
          <w:szCs w:val="21"/>
        </w:rPr>
      </w:pPr>
      <w:r>
        <w:rPr>
          <w:rFonts w:hint="eastAsia" w:ascii="宋体" w:hAnsi="宋体" w:cs="宋体"/>
          <w:szCs w:val="21"/>
        </w:rPr>
        <w:t>2.合同当事人可以通过对专用合同条款的修改，满足具体建设工程的特殊要求，避免直接修改通用合同条款；</w:t>
      </w:r>
    </w:p>
    <w:p>
      <w:pPr>
        <w:ind w:firstLine="420" w:firstLineChars="200"/>
        <w:jc w:val="left"/>
        <w:rPr>
          <w:rFonts w:ascii="宋体" w:hAnsi="宋体" w:cs="宋体"/>
          <w:szCs w:val="21"/>
        </w:rPr>
      </w:pPr>
      <w:r>
        <w:rPr>
          <w:rFonts w:hint="eastAsia" w:ascii="宋体" w:hAnsi="宋体" w:cs="宋体"/>
          <w:szCs w:val="21"/>
        </w:rPr>
        <w:t>3.在专用合同条款中有横道线的地方，合同当事人可针对相应的通用合同条款进行细化、完善、补充、修改或另行约定；如无细化、完善、补充、修改或另行约定，则填写“无”或划“/”。</w:t>
      </w:r>
    </w:p>
    <w:p>
      <w:pPr>
        <w:ind w:firstLine="420" w:firstLineChars="200"/>
        <w:jc w:val="left"/>
        <w:rPr>
          <w:rFonts w:ascii="宋体" w:hAnsi="宋体" w:cs="宋体"/>
          <w:szCs w:val="21"/>
        </w:rPr>
      </w:pPr>
      <w:r>
        <w:rPr>
          <w:rFonts w:hint="eastAsia" w:ascii="宋体" w:hAnsi="宋体" w:cs="宋体"/>
          <w:szCs w:val="21"/>
        </w:rPr>
        <w:t>二、《示范文本》的性质和适用范围</w:t>
      </w:r>
    </w:p>
    <w:p>
      <w:pPr>
        <w:ind w:firstLine="420" w:firstLineChars="200"/>
        <w:jc w:val="left"/>
        <w:rPr>
          <w:rFonts w:ascii="宋体" w:hAnsi="宋体" w:cs="宋体"/>
          <w:szCs w:val="21"/>
        </w:rPr>
      </w:pPr>
      <w:r>
        <w:rPr>
          <w:rFonts w:hint="eastAsia" w:ascii="宋体" w:hAnsi="宋体" w:cs="宋体"/>
          <w:szCs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bookmarkEnd w:id="75"/>
      <w:bookmarkEnd w:id="76"/>
      <w:bookmarkStart w:id="77" w:name="_Toc351203632"/>
    </w:p>
    <w:p>
      <w:pPr>
        <w:ind w:firstLine="420" w:firstLineChars="200"/>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ind w:firstLine="723" w:firstLineChars="200"/>
        <w:jc w:val="center"/>
        <w:rPr>
          <w:rFonts w:ascii="宋体" w:hAnsi="宋体" w:cs="宋体"/>
          <w:b/>
          <w:bCs/>
          <w:color w:val="auto"/>
          <w:sz w:val="36"/>
          <w:szCs w:val="21"/>
        </w:rPr>
      </w:pPr>
      <w:r>
        <w:rPr>
          <w:rFonts w:hint="eastAsia" w:ascii="宋体" w:hAnsi="宋体" w:cs="宋体"/>
          <w:b/>
          <w:bCs/>
          <w:color w:val="auto"/>
          <w:sz w:val="36"/>
          <w:szCs w:val="21"/>
        </w:rPr>
        <w:t>合同协议书</w:t>
      </w:r>
    </w:p>
    <w:p>
      <w:pPr>
        <w:rPr>
          <w:rFonts w:ascii="宋体" w:hAnsi="宋体" w:cs="宋体"/>
          <w:b/>
          <w:color w:val="auto"/>
          <w:szCs w:val="21"/>
          <w:u w:val="single"/>
        </w:rPr>
      </w:pPr>
      <w:r>
        <w:rPr>
          <w:rFonts w:hint="eastAsia" w:ascii="宋体" w:hAnsi="宋体" w:cs="宋体"/>
          <w:b/>
          <w:color w:val="auto"/>
          <w:szCs w:val="21"/>
        </w:rPr>
        <w:t>发包人（全称）：</w:t>
      </w:r>
      <w:r>
        <w:rPr>
          <w:rFonts w:hint="eastAsia" w:ascii="宋体" w:hAnsi="宋体" w:cs="宋体"/>
          <w:b/>
          <w:color w:val="auto"/>
          <w:szCs w:val="21"/>
          <w:u w:val="single"/>
        </w:rPr>
        <w:t>                      </w:t>
      </w:r>
    </w:p>
    <w:p>
      <w:pPr>
        <w:rPr>
          <w:rFonts w:ascii="宋体" w:hAnsi="宋体" w:cs="宋体"/>
          <w:b/>
          <w:color w:val="auto"/>
          <w:szCs w:val="21"/>
          <w:u w:val="single"/>
        </w:rPr>
      </w:pPr>
      <w:r>
        <w:rPr>
          <w:rFonts w:hint="eastAsia" w:ascii="宋体" w:hAnsi="宋体" w:cs="宋体"/>
          <w:b/>
          <w:color w:val="auto"/>
          <w:szCs w:val="21"/>
        </w:rPr>
        <w:t>承包人（全称）：</w:t>
      </w:r>
      <w:r>
        <w:rPr>
          <w:rFonts w:hint="eastAsia" w:ascii="宋体" w:hAnsi="宋体" w:cs="宋体"/>
          <w:b/>
          <w:color w:val="auto"/>
          <w:szCs w:val="21"/>
          <w:u w:val="single"/>
        </w:rPr>
        <w:t>                      </w:t>
      </w:r>
    </w:p>
    <w:p>
      <w:pPr>
        <w:ind w:firstLine="420" w:firstLineChars="200"/>
        <w:rPr>
          <w:rFonts w:ascii="宋体" w:hAnsi="宋体" w:cs="宋体"/>
          <w:color w:val="auto"/>
          <w:szCs w:val="21"/>
        </w:rPr>
      </w:pPr>
      <w:r>
        <w:rPr>
          <w:rFonts w:hint="eastAsia" w:ascii="宋体" w:hAnsi="宋体" w:cs="宋体"/>
          <w:bCs/>
          <w:color w:val="auto"/>
          <w:szCs w:val="21"/>
        </w:rPr>
        <w:t>根据《中华人民共和国民法典》、《中华人民共和国建筑法》及有关法律规定，遵循平等、自愿、公平和诚实信用的原则，双方就</w:t>
      </w:r>
      <w:r>
        <w:rPr>
          <w:rFonts w:hint="eastAsia" w:ascii="宋体" w:hAnsi="宋体" w:cs="宋体"/>
          <w:color w:val="auto"/>
          <w:szCs w:val="21"/>
        </w:rPr>
        <w:t>工程施工及有关事项协商一致，共同达成如下协议：</w:t>
      </w:r>
    </w:p>
    <w:p>
      <w:pPr>
        <w:pStyle w:val="6"/>
        <w:rPr>
          <w:rFonts w:ascii="宋体" w:hAnsi="宋体" w:eastAsia="宋体" w:cs="宋体"/>
          <w:color w:val="auto"/>
          <w:sz w:val="21"/>
          <w:szCs w:val="21"/>
        </w:rPr>
      </w:pPr>
      <w:bookmarkStart w:id="78" w:name="_Toc351203481"/>
      <w:r>
        <w:rPr>
          <w:rFonts w:hint="eastAsia" w:ascii="宋体" w:hAnsi="宋体" w:eastAsia="宋体" w:cs="宋体"/>
          <w:bCs/>
          <w:color w:val="auto"/>
          <w:sz w:val="21"/>
          <w:szCs w:val="21"/>
        </w:rPr>
        <w:t>一、工程概况</w:t>
      </w:r>
      <w:bookmarkEnd w:id="78"/>
    </w:p>
    <w:p>
      <w:pPr>
        <w:ind w:firstLine="411" w:firstLineChars="196"/>
        <w:rPr>
          <w:rFonts w:hint="eastAsia" w:ascii="宋体" w:hAnsi="宋体" w:eastAsia="宋体" w:cs="宋体"/>
          <w:bCs/>
          <w:color w:val="auto"/>
          <w:szCs w:val="21"/>
        </w:rPr>
      </w:pPr>
      <w:r>
        <w:rPr>
          <w:rFonts w:hint="eastAsia" w:ascii="宋体" w:hAnsi="宋体" w:cs="宋体"/>
          <w:bCs/>
          <w:color w:val="auto"/>
          <w:szCs w:val="21"/>
        </w:rPr>
        <w:t>1.工程名称：</w:t>
      </w:r>
      <w:r>
        <w:rPr>
          <w:rFonts w:hint="eastAsia" w:ascii="宋体" w:hAnsi="宋体" w:eastAsia="宋体" w:cs="宋体"/>
          <w:bCs/>
          <w:color w:val="auto"/>
          <w:szCs w:val="21"/>
          <w:u w:val="single"/>
          <w:lang w:val="en-US" w:eastAsia="zh-CN"/>
        </w:rPr>
        <w:t>安庆市安通建设集团有限公司永林村预制厂地块围挡搭建项目</w:t>
      </w:r>
      <w:r>
        <w:rPr>
          <w:rFonts w:hint="eastAsia" w:ascii="宋体" w:hAnsi="宋体" w:cs="宋体"/>
          <w:bCs/>
          <w:color w:val="auto"/>
          <w:szCs w:val="21"/>
          <w:u w:val="single"/>
          <w:lang w:val="en-US" w:eastAsia="zh-CN"/>
        </w:rPr>
        <w:t>(二次）</w:t>
      </w:r>
      <w:r>
        <w:rPr>
          <w:rFonts w:hint="eastAsia" w:ascii="宋体" w:hAnsi="宋体" w:eastAsia="宋体" w:cs="宋体"/>
          <w:bCs/>
          <w:color w:val="auto"/>
          <w:szCs w:val="21"/>
          <w:u w:val="single"/>
        </w:rPr>
        <w:t>。</w:t>
      </w:r>
    </w:p>
    <w:p>
      <w:pPr>
        <w:ind w:firstLine="411" w:firstLineChars="196"/>
        <w:rPr>
          <w:rFonts w:ascii="宋体" w:hAnsi="宋体" w:cs="宋体"/>
          <w:bCs/>
          <w:color w:val="auto"/>
          <w:szCs w:val="21"/>
        </w:rPr>
      </w:pPr>
      <w:r>
        <w:rPr>
          <w:rFonts w:hint="eastAsia" w:ascii="宋体" w:hAnsi="宋体" w:cs="宋体"/>
          <w:bCs/>
          <w:color w:val="auto"/>
          <w:szCs w:val="21"/>
        </w:rPr>
        <w:t>2.工程地点：</w:t>
      </w:r>
      <w:r>
        <w:rPr>
          <w:rFonts w:hint="eastAsia" w:ascii="宋体" w:hAnsi="宋体" w:cs="宋体"/>
          <w:color w:val="auto"/>
          <w:szCs w:val="21"/>
          <w:u w:val="single"/>
        </w:rPr>
        <w:t xml:space="preserve">安庆市      </w:t>
      </w:r>
      <w:r>
        <w:rPr>
          <w:rFonts w:hint="eastAsia" w:ascii="宋体" w:hAnsi="宋体" w:cs="宋体"/>
          <w:color w:val="auto"/>
          <w:szCs w:val="21"/>
        </w:rPr>
        <w:t>。</w:t>
      </w:r>
    </w:p>
    <w:p>
      <w:pPr>
        <w:ind w:firstLine="411" w:firstLineChars="196"/>
        <w:rPr>
          <w:rFonts w:ascii="宋体" w:hAnsi="宋体" w:cs="宋体"/>
          <w:bCs/>
          <w:color w:val="auto"/>
          <w:szCs w:val="21"/>
        </w:rPr>
      </w:pPr>
      <w:r>
        <w:rPr>
          <w:rFonts w:hint="eastAsia" w:ascii="宋体" w:hAnsi="宋体" w:cs="宋体"/>
          <w:bCs/>
          <w:color w:val="auto"/>
          <w:szCs w:val="21"/>
        </w:rPr>
        <w:t>3.工程立项批准文号：</w:t>
      </w:r>
      <w:r>
        <w:rPr>
          <w:rFonts w:hint="eastAsia" w:ascii="宋体" w:hAnsi="宋体" w:cs="宋体"/>
          <w:color w:val="auto"/>
          <w:szCs w:val="21"/>
          <w:u w:val="single"/>
        </w:rPr>
        <w:t xml:space="preserve">        </w:t>
      </w:r>
      <w:r>
        <w:rPr>
          <w:rFonts w:hint="eastAsia" w:ascii="宋体" w:hAnsi="宋体" w:cs="宋体"/>
          <w:bCs/>
          <w:color w:val="auto"/>
          <w:szCs w:val="21"/>
        </w:rPr>
        <w:t>。</w:t>
      </w:r>
    </w:p>
    <w:p>
      <w:pPr>
        <w:ind w:firstLine="411" w:firstLineChars="196"/>
        <w:rPr>
          <w:rFonts w:ascii="宋体" w:hAnsi="宋体" w:cs="宋体"/>
          <w:bCs/>
          <w:color w:val="auto"/>
          <w:szCs w:val="21"/>
        </w:rPr>
      </w:pPr>
      <w:r>
        <w:rPr>
          <w:rFonts w:hint="eastAsia" w:ascii="宋体" w:hAnsi="宋体" w:cs="宋体"/>
          <w:bCs/>
          <w:color w:val="auto"/>
          <w:szCs w:val="21"/>
        </w:rPr>
        <w:t>4.资金来源：</w:t>
      </w:r>
      <w:r>
        <w:rPr>
          <w:rFonts w:hint="eastAsia" w:ascii="宋体" w:hAnsi="宋体" w:cs="宋体"/>
          <w:color w:val="auto"/>
          <w:szCs w:val="21"/>
          <w:u w:val="single"/>
        </w:rPr>
        <w:t xml:space="preserve">企业自筹        </w:t>
      </w:r>
      <w:r>
        <w:rPr>
          <w:rFonts w:hint="eastAsia" w:ascii="宋体" w:hAnsi="宋体" w:cs="宋体"/>
          <w:bCs/>
          <w:color w:val="auto"/>
          <w:szCs w:val="21"/>
        </w:rPr>
        <w:t>。</w:t>
      </w:r>
    </w:p>
    <w:p>
      <w:pPr>
        <w:ind w:firstLine="411" w:firstLineChars="196"/>
        <w:rPr>
          <w:rFonts w:ascii="宋体" w:hAnsi="宋体" w:cs="宋体"/>
          <w:bCs/>
          <w:color w:val="auto"/>
          <w:szCs w:val="21"/>
        </w:rPr>
      </w:pPr>
      <w:r>
        <w:rPr>
          <w:rFonts w:hint="eastAsia" w:ascii="宋体" w:hAnsi="宋体" w:cs="宋体"/>
          <w:bCs/>
          <w:color w:val="auto"/>
          <w:szCs w:val="21"/>
        </w:rPr>
        <w:t>5.工程内容：</w:t>
      </w:r>
      <w:r>
        <w:rPr>
          <w:rFonts w:hint="eastAsia" w:ascii="宋体" w:hAnsi="宋体" w:cs="宋体"/>
          <w:color w:val="auto"/>
          <w:szCs w:val="21"/>
          <w:u w:val="single"/>
        </w:rPr>
        <w:t>施工图设计文件及工程量清单列示的全部内容</w:t>
      </w:r>
      <w:r>
        <w:rPr>
          <w:rFonts w:hint="eastAsia" w:ascii="宋体" w:hAnsi="宋体" w:cs="宋体"/>
          <w:bCs/>
          <w:color w:val="auto"/>
          <w:szCs w:val="21"/>
        </w:rPr>
        <w:t>。</w:t>
      </w:r>
    </w:p>
    <w:p>
      <w:pPr>
        <w:ind w:firstLine="420" w:firstLineChars="200"/>
        <w:rPr>
          <w:rFonts w:ascii="宋体" w:hAnsi="宋体" w:cs="宋体"/>
          <w:color w:val="auto"/>
          <w:szCs w:val="21"/>
        </w:rPr>
      </w:pPr>
      <w:r>
        <w:rPr>
          <w:rFonts w:hint="eastAsia" w:ascii="宋体" w:hAnsi="宋体" w:cs="宋体"/>
          <w:bCs/>
          <w:color w:val="auto"/>
          <w:szCs w:val="21"/>
        </w:rPr>
        <w:t>6.工程承包范围：</w:t>
      </w:r>
      <w:r>
        <w:rPr>
          <w:rFonts w:hint="eastAsia" w:ascii="宋体" w:hAnsi="宋体" w:cs="宋体"/>
          <w:color w:val="auto"/>
          <w:szCs w:val="21"/>
          <w:u w:val="single"/>
        </w:rPr>
        <w:t>施工图设计文件及工程量清单列示的全部内容</w:t>
      </w:r>
      <w:r>
        <w:rPr>
          <w:rFonts w:hint="eastAsia" w:ascii="宋体" w:hAnsi="宋体" w:cs="宋体"/>
          <w:color w:val="auto"/>
          <w:szCs w:val="21"/>
        </w:rPr>
        <w:t>。</w:t>
      </w:r>
    </w:p>
    <w:p>
      <w:pPr>
        <w:pStyle w:val="6"/>
        <w:rPr>
          <w:rFonts w:ascii="宋体" w:hAnsi="宋体" w:eastAsia="宋体" w:cs="宋体"/>
          <w:bCs/>
          <w:color w:val="auto"/>
          <w:sz w:val="21"/>
          <w:szCs w:val="21"/>
        </w:rPr>
      </w:pPr>
      <w:bookmarkStart w:id="79" w:name="_Toc351203482"/>
      <w:r>
        <w:rPr>
          <w:rFonts w:hint="eastAsia" w:ascii="宋体" w:hAnsi="宋体" w:eastAsia="宋体" w:cs="宋体"/>
          <w:bCs/>
          <w:color w:val="auto"/>
          <w:sz w:val="21"/>
          <w:szCs w:val="21"/>
        </w:rPr>
        <w:t>二、合同工期</w:t>
      </w:r>
      <w:bookmarkEnd w:id="79"/>
    </w:p>
    <w:p>
      <w:pPr>
        <w:ind w:firstLine="459"/>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w:t>
      </w:r>
      <w:r>
        <w:rPr>
          <w:rFonts w:hint="eastAsia" w:ascii="宋体" w:hAnsi="宋体" w:cs="宋体"/>
          <w:color w:val="auto"/>
          <w:szCs w:val="21"/>
        </w:rPr>
        <w:t>年</w:t>
      </w:r>
      <w:r>
        <w:rPr>
          <w:rFonts w:hint="eastAsia" w:ascii="宋体" w:hAnsi="宋体" w:cs="宋体"/>
          <w:color w:val="auto"/>
          <w:szCs w:val="21"/>
          <w:u w:val="single"/>
        </w:rPr>
        <w:t></w:t>
      </w:r>
      <w:r>
        <w:rPr>
          <w:rFonts w:hint="eastAsia" w:ascii="宋体" w:hAnsi="宋体" w:cs="宋体"/>
          <w:color w:val="auto"/>
          <w:szCs w:val="21"/>
        </w:rPr>
        <w:t>月</w:t>
      </w:r>
      <w:r>
        <w:rPr>
          <w:rFonts w:hint="eastAsia" w:ascii="宋体" w:hAnsi="宋体" w:cs="宋体"/>
          <w:color w:val="auto"/>
          <w:szCs w:val="21"/>
          <w:u w:val="single"/>
        </w:rPr>
        <w:t></w:t>
      </w:r>
      <w:r>
        <w:rPr>
          <w:rFonts w:hint="eastAsia" w:ascii="宋体" w:hAnsi="宋体" w:cs="宋体"/>
          <w:color w:val="auto"/>
          <w:szCs w:val="21"/>
        </w:rPr>
        <w:t>日。</w:t>
      </w:r>
    </w:p>
    <w:p>
      <w:pPr>
        <w:ind w:firstLine="459"/>
        <w:rPr>
          <w:rFonts w:ascii="宋体" w:hAnsi="宋体" w:cs="宋体"/>
          <w:color w:val="auto"/>
          <w:szCs w:val="21"/>
        </w:rPr>
      </w:pPr>
      <w:r>
        <w:rPr>
          <w:rFonts w:hint="eastAsia" w:ascii="宋体" w:hAnsi="宋体" w:cs="宋体"/>
          <w:color w:val="auto"/>
          <w:szCs w:val="21"/>
        </w:rPr>
        <w:t>计划竣工日期：</w:t>
      </w:r>
      <w:r>
        <w:rPr>
          <w:rFonts w:hint="eastAsia" w:ascii="宋体" w:hAnsi="宋体" w:cs="宋体"/>
          <w:color w:val="auto"/>
          <w:szCs w:val="21"/>
          <w:u w:val="single"/>
        </w:rPr>
        <w:t></w:t>
      </w:r>
      <w:r>
        <w:rPr>
          <w:rFonts w:hint="eastAsia" w:ascii="宋体" w:hAnsi="宋体" w:cs="宋体"/>
          <w:color w:val="auto"/>
          <w:szCs w:val="21"/>
        </w:rPr>
        <w:t>年</w:t>
      </w:r>
      <w:r>
        <w:rPr>
          <w:rFonts w:hint="eastAsia" w:ascii="宋体" w:hAnsi="宋体" w:cs="宋体"/>
          <w:color w:val="auto"/>
          <w:szCs w:val="21"/>
          <w:u w:val="single"/>
        </w:rPr>
        <w:t></w:t>
      </w:r>
      <w:r>
        <w:rPr>
          <w:rFonts w:hint="eastAsia" w:ascii="宋体" w:hAnsi="宋体" w:cs="宋体"/>
          <w:color w:val="auto"/>
          <w:szCs w:val="21"/>
        </w:rPr>
        <w:t>月</w:t>
      </w:r>
      <w:r>
        <w:rPr>
          <w:rFonts w:hint="eastAsia" w:ascii="宋体" w:hAnsi="宋体" w:cs="宋体"/>
          <w:color w:val="auto"/>
          <w:szCs w:val="21"/>
          <w:u w:val="single"/>
        </w:rPr>
        <w:t></w:t>
      </w:r>
      <w:r>
        <w:rPr>
          <w:rFonts w:hint="eastAsia" w:ascii="宋体" w:hAnsi="宋体" w:cs="宋体"/>
          <w:color w:val="auto"/>
          <w:szCs w:val="21"/>
        </w:rPr>
        <w:t>日。</w:t>
      </w:r>
    </w:p>
    <w:p>
      <w:pPr>
        <w:ind w:firstLine="459"/>
        <w:rPr>
          <w:rFonts w:ascii="宋体" w:hAnsi="宋体" w:cs="宋体"/>
          <w:color w:val="auto"/>
          <w:szCs w:val="21"/>
        </w:rPr>
      </w:pPr>
      <w:r>
        <w:rPr>
          <w:rFonts w:hint="eastAsia" w:ascii="宋体" w:hAnsi="宋体" w:cs="宋体"/>
          <w:color w:val="auto"/>
          <w:szCs w:val="21"/>
        </w:rPr>
        <w:t>工期总日历天数：</w:t>
      </w:r>
      <w:r>
        <w:rPr>
          <w:rFonts w:hint="eastAsia" w:ascii="宋体" w:hAnsi="宋体" w:cs="宋体"/>
          <w:color w:val="auto"/>
          <w:szCs w:val="21"/>
          <w:u w:val="single"/>
        </w:rPr>
        <w:t></w:t>
      </w:r>
      <w:r>
        <w:rPr>
          <w:rFonts w:hint="eastAsia" w:ascii="宋体" w:hAnsi="宋体" w:cs="宋体"/>
          <w:color w:val="auto"/>
          <w:szCs w:val="21"/>
          <w:u w:val="single"/>
          <w:lang w:val="en-US" w:eastAsia="zh-CN"/>
        </w:rPr>
        <w:t>30</w:t>
      </w:r>
      <w:r>
        <w:rPr>
          <w:rFonts w:hint="eastAsia" w:ascii="宋体" w:hAnsi="宋体" w:cs="宋体"/>
          <w:color w:val="auto"/>
          <w:szCs w:val="21"/>
          <w:u w:val="single"/>
        </w:rPr>
        <w:t></w:t>
      </w:r>
      <w:r>
        <w:rPr>
          <w:rFonts w:hint="eastAsia" w:ascii="宋体" w:hAnsi="宋体" w:cs="宋体"/>
          <w:color w:val="auto"/>
          <w:szCs w:val="21"/>
        </w:rPr>
        <w:t>天。工期总日历天数与根据前述计划开竣工日期计算的工期天数不一致的，以工期总日历天数为准。</w:t>
      </w:r>
    </w:p>
    <w:p>
      <w:pPr>
        <w:pStyle w:val="6"/>
        <w:rPr>
          <w:rFonts w:ascii="宋体" w:hAnsi="宋体" w:eastAsia="宋体" w:cs="宋体"/>
          <w:color w:val="auto"/>
          <w:sz w:val="21"/>
          <w:szCs w:val="21"/>
        </w:rPr>
      </w:pPr>
      <w:bookmarkStart w:id="80" w:name="_Toc351203483"/>
      <w:r>
        <w:rPr>
          <w:rFonts w:hint="eastAsia" w:ascii="宋体" w:hAnsi="宋体" w:eastAsia="宋体" w:cs="宋体"/>
          <w:bCs/>
          <w:color w:val="auto"/>
          <w:sz w:val="21"/>
          <w:szCs w:val="21"/>
        </w:rPr>
        <w:t>三、质量标准</w:t>
      </w:r>
      <w:bookmarkEnd w:id="80"/>
    </w:p>
    <w:p>
      <w:pPr>
        <w:ind w:firstLine="459"/>
        <w:rPr>
          <w:rFonts w:ascii="宋体" w:hAnsi="宋体" w:cs="宋体"/>
          <w:color w:val="auto"/>
          <w:szCs w:val="21"/>
        </w:rPr>
      </w:pPr>
      <w:r>
        <w:rPr>
          <w:rFonts w:hint="eastAsia" w:ascii="宋体" w:hAnsi="宋体" w:cs="宋体"/>
          <w:color w:val="auto"/>
          <w:szCs w:val="21"/>
        </w:rPr>
        <w:t>工程质量符合</w:t>
      </w:r>
      <w:r>
        <w:rPr>
          <w:rFonts w:hint="eastAsia" w:ascii="宋体" w:hAnsi="宋体" w:cs="宋体"/>
          <w:color w:val="auto"/>
          <w:szCs w:val="21"/>
          <w:u w:val="single"/>
        </w:rPr>
        <w:t>国家相关施工验收规范合格</w:t>
      </w:r>
      <w:r>
        <w:rPr>
          <w:rFonts w:hint="eastAsia" w:ascii="宋体" w:hAnsi="宋体" w:cs="宋体"/>
          <w:color w:val="auto"/>
          <w:szCs w:val="21"/>
        </w:rPr>
        <w:t>标准。</w:t>
      </w:r>
    </w:p>
    <w:p>
      <w:pPr>
        <w:pStyle w:val="6"/>
        <w:rPr>
          <w:rFonts w:ascii="宋体" w:hAnsi="宋体" w:eastAsia="宋体" w:cs="宋体"/>
          <w:color w:val="auto"/>
          <w:sz w:val="21"/>
          <w:szCs w:val="21"/>
        </w:rPr>
      </w:pPr>
      <w:bookmarkStart w:id="81" w:name="_Toc351203484"/>
      <w:r>
        <w:rPr>
          <w:rFonts w:hint="eastAsia" w:ascii="宋体" w:hAnsi="宋体" w:eastAsia="宋体" w:cs="宋体"/>
          <w:bCs/>
          <w:color w:val="auto"/>
          <w:sz w:val="21"/>
          <w:szCs w:val="21"/>
        </w:rPr>
        <w:t>四、签约合同价与合同价格形式</w:t>
      </w:r>
      <w:bookmarkEnd w:id="81"/>
      <w:r>
        <w:rPr>
          <w:rFonts w:hint="eastAsia" w:ascii="宋体" w:hAnsi="宋体" w:eastAsia="宋体" w:cs="宋体"/>
          <w:color w:val="auto"/>
          <w:sz w:val="21"/>
          <w:szCs w:val="21"/>
        </w:rPr>
        <w:tab/>
      </w:r>
    </w:p>
    <w:p>
      <w:pPr>
        <w:ind w:firstLine="420" w:firstLineChars="200"/>
        <w:rPr>
          <w:rFonts w:ascii="宋体" w:hAnsi="宋体" w:cs="宋体"/>
          <w:color w:val="auto"/>
          <w:szCs w:val="21"/>
        </w:rPr>
      </w:pPr>
      <w:r>
        <w:rPr>
          <w:rFonts w:hint="eastAsia" w:ascii="宋体" w:hAnsi="宋体" w:cs="宋体"/>
          <w:color w:val="auto"/>
          <w:szCs w:val="21"/>
        </w:rPr>
        <w:t>1.签约合同价为：</w:t>
      </w:r>
    </w:p>
    <w:p>
      <w:pPr>
        <w:ind w:firstLine="525" w:firstLineChars="250"/>
        <w:rPr>
          <w:rFonts w:ascii="宋体" w:hAnsi="宋体" w:cs="宋体"/>
          <w:color w:val="auto"/>
          <w:szCs w:val="21"/>
        </w:rPr>
      </w:pPr>
      <w:r>
        <w:rPr>
          <w:rFonts w:hint="eastAsia" w:ascii="宋体" w:hAnsi="宋体" w:cs="宋体"/>
          <w:color w:val="auto"/>
          <w:szCs w:val="21"/>
        </w:rPr>
        <w:t>人民币（大写）(¥元)；</w:t>
      </w:r>
    </w:p>
    <w:p>
      <w:pPr>
        <w:ind w:firstLine="420" w:firstLineChars="200"/>
        <w:rPr>
          <w:rFonts w:ascii="宋体" w:hAnsi="宋体" w:cs="宋体"/>
          <w:color w:val="auto"/>
          <w:szCs w:val="21"/>
        </w:rPr>
      </w:pPr>
      <w:r>
        <w:rPr>
          <w:rFonts w:hint="eastAsia" w:ascii="宋体" w:hAnsi="宋体" w:cs="宋体"/>
          <w:color w:val="auto"/>
          <w:szCs w:val="21"/>
        </w:rPr>
        <w:t>其中：</w:t>
      </w:r>
    </w:p>
    <w:p>
      <w:pPr>
        <w:ind w:firstLine="420" w:firstLineChars="200"/>
        <w:rPr>
          <w:rFonts w:ascii="宋体" w:hAnsi="宋体" w:cs="宋体"/>
          <w:color w:val="auto"/>
          <w:szCs w:val="21"/>
        </w:rPr>
      </w:pPr>
      <w:r>
        <w:rPr>
          <w:rFonts w:hint="eastAsia" w:ascii="宋体" w:hAnsi="宋体" w:cs="宋体"/>
          <w:color w:val="auto"/>
          <w:szCs w:val="21"/>
        </w:rPr>
        <w:t>（1）安全文明施工费：</w:t>
      </w:r>
    </w:p>
    <w:p>
      <w:pPr>
        <w:ind w:firstLine="840" w:firstLineChars="400"/>
        <w:rPr>
          <w:rFonts w:ascii="宋体" w:hAnsi="宋体" w:cs="宋体"/>
          <w:color w:val="auto"/>
          <w:szCs w:val="21"/>
        </w:rPr>
      </w:pPr>
      <w:r>
        <w:rPr>
          <w:rFonts w:hint="eastAsia" w:ascii="宋体" w:hAnsi="宋体" w:cs="宋体"/>
          <w:color w:val="auto"/>
          <w:szCs w:val="21"/>
        </w:rPr>
        <w:t>人民币（大写） (¥元)；</w:t>
      </w:r>
    </w:p>
    <w:p>
      <w:pPr>
        <w:ind w:firstLine="420" w:firstLineChars="200"/>
        <w:rPr>
          <w:rFonts w:ascii="宋体" w:hAnsi="宋体" w:cs="宋体"/>
          <w:color w:val="auto"/>
          <w:szCs w:val="21"/>
        </w:rPr>
      </w:pPr>
      <w:r>
        <w:rPr>
          <w:rFonts w:hint="eastAsia" w:ascii="宋体" w:hAnsi="宋体" w:cs="宋体"/>
          <w:color w:val="auto"/>
          <w:szCs w:val="21"/>
        </w:rPr>
        <w:t>（2）材料和工程设备暂估价金额：</w:t>
      </w:r>
    </w:p>
    <w:p>
      <w:pPr>
        <w:ind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i/>
          <w:iCs/>
          <w:color w:val="auto"/>
          <w:szCs w:val="21"/>
          <w:u w:val="single"/>
        </w:rPr>
        <w:t>填写含税金额</w:t>
      </w:r>
      <w:r>
        <w:rPr>
          <w:rFonts w:hint="eastAsia" w:ascii="宋体" w:hAnsi="宋体" w:cs="宋体"/>
          <w:color w:val="auto"/>
          <w:szCs w:val="21"/>
        </w:rPr>
        <w:t xml:space="preserve"> (¥元)；</w:t>
      </w:r>
    </w:p>
    <w:p>
      <w:pPr>
        <w:ind w:firstLine="420" w:firstLineChars="200"/>
        <w:rPr>
          <w:rFonts w:ascii="宋体" w:hAnsi="宋体" w:cs="宋体"/>
          <w:color w:val="auto"/>
          <w:szCs w:val="21"/>
        </w:rPr>
      </w:pPr>
      <w:r>
        <w:rPr>
          <w:rFonts w:hint="eastAsia" w:ascii="宋体" w:hAnsi="宋体" w:cs="宋体"/>
          <w:color w:val="auto"/>
          <w:szCs w:val="21"/>
        </w:rPr>
        <w:t>（3）专业工程暂估价金额：</w:t>
      </w:r>
    </w:p>
    <w:p>
      <w:pPr>
        <w:ind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i/>
          <w:iCs/>
          <w:color w:val="auto"/>
          <w:szCs w:val="21"/>
          <w:u w:val="single"/>
        </w:rPr>
        <w:t>填写含税金额</w:t>
      </w:r>
      <w:r>
        <w:rPr>
          <w:rFonts w:hint="eastAsia" w:ascii="宋体" w:hAnsi="宋体" w:cs="宋体"/>
          <w:color w:val="auto"/>
          <w:szCs w:val="21"/>
        </w:rPr>
        <w:t xml:space="preserve"> (¥元)；</w:t>
      </w:r>
    </w:p>
    <w:p>
      <w:pPr>
        <w:ind w:firstLine="420" w:firstLineChars="200"/>
        <w:rPr>
          <w:rFonts w:ascii="宋体" w:hAnsi="宋体" w:cs="宋体"/>
          <w:color w:val="auto"/>
          <w:szCs w:val="21"/>
        </w:rPr>
      </w:pPr>
      <w:r>
        <w:rPr>
          <w:rFonts w:hint="eastAsia" w:ascii="宋体" w:hAnsi="宋体" w:cs="宋体"/>
          <w:color w:val="auto"/>
          <w:szCs w:val="21"/>
        </w:rPr>
        <w:t>（4）暂列金额：</w:t>
      </w:r>
    </w:p>
    <w:p>
      <w:pPr>
        <w:ind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i/>
          <w:iCs/>
          <w:color w:val="auto"/>
          <w:szCs w:val="21"/>
          <w:u w:val="single"/>
        </w:rPr>
        <w:t>填写含税金额</w:t>
      </w:r>
      <w:r>
        <w:rPr>
          <w:rFonts w:hint="eastAsia" w:ascii="宋体" w:hAnsi="宋体" w:cs="宋体"/>
          <w:color w:val="auto"/>
          <w:szCs w:val="21"/>
        </w:rPr>
        <w:t xml:space="preserve"> (¥元)。</w:t>
      </w:r>
    </w:p>
    <w:p>
      <w:pPr>
        <w:ind w:firstLine="420" w:firstLineChars="200"/>
        <w:rPr>
          <w:rFonts w:ascii="宋体" w:hAnsi="宋体" w:cs="宋体"/>
          <w:color w:val="auto"/>
          <w:szCs w:val="21"/>
        </w:rPr>
      </w:pPr>
      <w:r>
        <w:rPr>
          <w:rFonts w:hint="eastAsia" w:ascii="宋体" w:hAnsi="宋体" w:cs="宋体"/>
          <w:color w:val="auto"/>
          <w:szCs w:val="21"/>
        </w:rPr>
        <w:t>2.合同价格形</w:t>
      </w:r>
      <w:r>
        <w:rPr>
          <w:rFonts w:hint="eastAsia" w:ascii="宋体" w:hAnsi="宋体" w:cs="宋体"/>
          <w:color w:val="auto"/>
          <w:szCs w:val="21"/>
          <w:u w:val="none"/>
        </w:rPr>
        <w:t>式：</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固定单价合同   </w:t>
      </w:r>
      <w:r>
        <w:rPr>
          <w:rFonts w:hint="eastAsia" w:ascii="宋体" w:hAnsi="宋体" w:cs="宋体"/>
          <w:color w:val="auto"/>
          <w:szCs w:val="21"/>
        </w:rPr>
        <w:t>。</w:t>
      </w:r>
    </w:p>
    <w:p>
      <w:pPr>
        <w:pStyle w:val="6"/>
        <w:rPr>
          <w:rFonts w:hint="eastAsia" w:ascii="宋体" w:hAnsi="宋体" w:eastAsia="宋体" w:cs="宋体"/>
          <w:bCs/>
          <w:color w:val="auto"/>
          <w:sz w:val="21"/>
          <w:szCs w:val="21"/>
          <w:lang w:eastAsia="zh-CN"/>
        </w:rPr>
      </w:pPr>
      <w:bookmarkStart w:id="82" w:name="_Toc351203485"/>
      <w:r>
        <w:rPr>
          <w:rFonts w:hint="eastAsia" w:ascii="宋体" w:hAnsi="宋体" w:eastAsia="宋体" w:cs="宋体"/>
          <w:bCs/>
          <w:color w:val="auto"/>
          <w:sz w:val="21"/>
          <w:szCs w:val="21"/>
        </w:rPr>
        <w:t>五、</w:t>
      </w:r>
      <w:bookmarkEnd w:id="82"/>
      <w:r>
        <w:rPr>
          <w:rFonts w:hint="eastAsia" w:ascii="宋体" w:hAnsi="宋体" w:eastAsia="宋体" w:cs="宋体"/>
          <w:bCs/>
          <w:color w:val="auto"/>
          <w:sz w:val="21"/>
          <w:szCs w:val="21"/>
          <w:lang w:val="en-US" w:eastAsia="zh-CN"/>
        </w:rPr>
        <w:t>项目负责人</w:t>
      </w:r>
    </w:p>
    <w:p>
      <w:pPr>
        <w:ind w:firstLine="420" w:firstLineChars="200"/>
        <w:rPr>
          <w:rFonts w:ascii="宋体" w:hAnsi="宋体" w:cs="宋体"/>
          <w:color w:val="auto"/>
          <w:szCs w:val="21"/>
        </w:rPr>
      </w:pPr>
      <w:r>
        <w:rPr>
          <w:rFonts w:hint="eastAsia" w:ascii="宋体" w:hAnsi="宋体" w:cs="宋体"/>
          <w:color w:val="auto"/>
          <w:szCs w:val="21"/>
        </w:rPr>
        <w:t>承包人</w:t>
      </w:r>
      <w:r>
        <w:rPr>
          <w:rFonts w:hint="eastAsia" w:ascii="宋体" w:hAnsi="宋体" w:cs="宋体"/>
          <w:color w:val="auto"/>
          <w:szCs w:val="21"/>
          <w:lang w:val="en-US" w:eastAsia="zh-CN"/>
        </w:rPr>
        <w:t>项目负责人</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p>
    <w:p>
      <w:pPr>
        <w:pStyle w:val="6"/>
        <w:rPr>
          <w:rFonts w:ascii="宋体" w:hAnsi="宋体" w:eastAsia="宋体" w:cs="宋体"/>
          <w:color w:val="auto"/>
          <w:sz w:val="21"/>
          <w:szCs w:val="21"/>
        </w:rPr>
      </w:pPr>
      <w:bookmarkStart w:id="83" w:name="_Toc351203486"/>
      <w:r>
        <w:rPr>
          <w:rFonts w:hint="eastAsia" w:ascii="宋体" w:hAnsi="宋体" w:eastAsia="宋体" w:cs="宋体"/>
          <w:bCs/>
          <w:color w:val="auto"/>
          <w:sz w:val="21"/>
          <w:szCs w:val="21"/>
        </w:rPr>
        <w:t>六、合同文件构成</w:t>
      </w:r>
      <w:bookmarkEnd w:id="83"/>
    </w:p>
    <w:p>
      <w:pPr>
        <w:ind w:firstLine="420" w:firstLineChars="200"/>
        <w:rPr>
          <w:rFonts w:ascii="宋体" w:hAnsi="宋体" w:cs="宋体"/>
          <w:bCs/>
          <w:color w:val="auto"/>
          <w:szCs w:val="21"/>
        </w:rPr>
      </w:pPr>
      <w:r>
        <w:rPr>
          <w:rFonts w:hint="eastAsia" w:ascii="宋体" w:hAnsi="宋体" w:cs="宋体"/>
          <w:bCs/>
          <w:color w:val="auto"/>
          <w:szCs w:val="21"/>
        </w:rPr>
        <w:t>本协议书与下列文件一起构成合同文件：</w:t>
      </w:r>
    </w:p>
    <w:p>
      <w:pPr>
        <w:ind w:firstLine="420" w:firstLineChars="200"/>
        <w:rPr>
          <w:rFonts w:ascii="宋体" w:hAnsi="宋体" w:cs="宋体"/>
          <w:bCs/>
          <w:color w:val="auto"/>
          <w:szCs w:val="21"/>
        </w:rPr>
      </w:pPr>
      <w:r>
        <w:rPr>
          <w:rFonts w:hint="eastAsia" w:ascii="宋体" w:hAnsi="宋体" w:cs="宋体"/>
          <w:bCs/>
          <w:color w:val="auto"/>
          <w:szCs w:val="21"/>
        </w:rPr>
        <w:t>（1）成交通知书（如果有）；</w:t>
      </w:r>
    </w:p>
    <w:p>
      <w:pPr>
        <w:ind w:firstLine="420" w:firstLineChars="200"/>
        <w:rPr>
          <w:rFonts w:ascii="宋体" w:hAnsi="宋体" w:cs="宋体"/>
          <w:bCs/>
          <w:color w:val="auto"/>
          <w:szCs w:val="21"/>
        </w:rPr>
      </w:pPr>
      <w:r>
        <w:rPr>
          <w:rFonts w:hint="eastAsia" w:ascii="宋体" w:hAnsi="宋体" w:cs="宋体"/>
          <w:bCs/>
          <w:color w:val="auto"/>
          <w:szCs w:val="21"/>
        </w:rPr>
        <w:t xml:space="preserve">（2）磋商响应函及其附录（如果有）； </w:t>
      </w:r>
    </w:p>
    <w:p>
      <w:pPr>
        <w:ind w:firstLine="420" w:firstLineChars="200"/>
        <w:rPr>
          <w:rFonts w:ascii="宋体" w:hAnsi="宋体" w:cs="宋体"/>
          <w:bCs/>
          <w:color w:val="auto"/>
          <w:szCs w:val="21"/>
        </w:rPr>
      </w:pPr>
      <w:r>
        <w:rPr>
          <w:rFonts w:hint="eastAsia" w:ascii="宋体" w:hAnsi="宋体" w:cs="宋体"/>
          <w:bCs/>
          <w:color w:val="auto"/>
          <w:szCs w:val="21"/>
        </w:rPr>
        <w:t>（3）专用合同条款及其附件；</w:t>
      </w:r>
    </w:p>
    <w:p>
      <w:pPr>
        <w:ind w:firstLine="420" w:firstLineChars="200"/>
        <w:rPr>
          <w:rFonts w:ascii="宋体" w:hAnsi="宋体" w:cs="宋体"/>
          <w:bCs/>
          <w:szCs w:val="21"/>
        </w:rPr>
      </w:pPr>
      <w:r>
        <w:rPr>
          <w:rFonts w:hint="eastAsia" w:ascii="宋体" w:hAnsi="宋体" w:cs="宋体"/>
          <w:bCs/>
          <w:szCs w:val="21"/>
        </w:rPr>
        <w:t>（4）通用合同条款；</w:t>
      </w:r>
    </w:p>
    <w:p>
      <w:pPr>
        <w:ind w:firstLine="420" w:firstLineChars="200"/>
        <w:rPr>
          <w:rFonts w:ascii="宋体" w:hAnsi="宋体" w:cs="宋体"/>
          <w:bCs/>
          <w:szCs w:val="21"/>
        </w:rPr>
      </w:pPr>
      <w:r>
        <w:rPr>
          <w:rFonts w:hint="eastAsia" w:ascii="宋体" w:hAnsi="宋体" w:cs="宋体"/>
          <w:bCs/>
          <w:szCs w:val="21"/>
        </w:rPr>
        <w:t>（5）技术标准和要求；</w:t>
      </w:r>
    </w:p>
    <w:p>
      <w:pPr>
        <w:ind w:firstLine="420" w:firstLineChars="200"/>
        <w:rPr>
          <w:rFonts w:ascii="宋体" w:hAnsi="宋体" w:cs="宋体"/>
          <w:bCs/>
          <w:szCs w:val="21"/>
        </w:rPr>
      </w:pPr>
      <w:r>
        <w:rPr>
          <w:rFonts w:hint="eastAsia" w:ascii="宋体" w:hAnsi="宋体" w:cs="宋体"/>
          <w:bCs/>
          <w:szCs w:val="21"/>
        </w:rPr>
        <w:t>（6）图纸；</w:t>
      </w:r>
    </w:p>
    <w:p>
      <w:pPr>
        <w:ind w:firstLine="420" w:firstLineChars="200"/>
        <w:rPr>
          <w:rFonts w:ascii="宋体" w:hAnsi="宋体" w:cs="宋体"/>
          <w:bCs/>
          <w:szCs w:val="21"/>
        </w:rPr>
      </w:pPr>
      <w:r>
        <w:rPr>
          <w:rFonts w:hint="eastAsia" w:ascii="宋体" w:hAnsi="宋体" w:cs="宋体"/>
          <w:bCs/>
          <w:szCs w:val="21"/>
        </w:rPr>
        <w:t>（7）已标价工程量清单或预算书；</w:t>
      </w:r>
    </w:p>
    <w:p>
      <w:pPr>
        <w:ind w:firstLine="420" w:firstLineChars="200"/>
        <w:rPr>
          <w:rFonts w:ascii="宋体" w:hAnsi="宋体" w:cs="宋体"/>
          <w:bCs/>
          <w:szCs w:val="21"/>
        </w:rPr>
      </w:pPr>
      <w:r>
        <w:rPr>
          <w:rFonts w:hint="eastAsia" w:ascii="宋体" w:hAnsi="宋体" w:cs="宋体"/>
          <w:bCs/>
          <w:szCs w:val="21"/>
        </w:rPr>
        <w:t>（8）其他合同文件。</w:t>
      </w:r>
    </w:p>
    <w:p>
      <w:pPr>
        <w:ind w:firstLine="420" w:firstLineChars="200"/>
        <w:rPr>
          <w:rFonts w:ascii="宋体" w:hAnsi="宋体" w:cs="宋体"/>
          <w:bCs/>
          <w:szCs w:val="21"/>
        </w:rPr>
      </w:pPr>
      <w:r>
        <w:rPr>
          <w:rFonts w:hint="eastAsia" w:ascii="宋体" w:hAnsi="宋体" w:cs="宋体"/>
          <w:bCs/>
          <w:szCs w:val="21"/>
        </w:rPr>
        <w:t>在合同订立及履行过程中形成的与合同有关的文件均构成合同文件组成部分。</w:t>
      </w:r>
    </w:p>
    <w:p>
      <w:pPr>
        <w:ind w:firstLine="420" w:firstLineChars="200"/>
        <w:rPr>
          <w:rFonts w:ascii="宋体" w:hAnsi="宋体" w:cs="宋体"/>
          <w:bCs/>
          <w:szCs w:val="21"/>
        </w:rPr>
      </w:pPr>
      <w:r>
        <w:rPr>
          <w:rFonts w:hint="eastAsia" w:ascii="宋体" w:hAnsi="宋体" w:cs="宋体"/>
          <w:bCs/>
          <w:szCs w:val="21"/>
        </w:rPr>
        <w:t>上述各项合同文件包括合同当事人就该项合同文件所作出的补充和修改，属于同一类内容的文件，应以最新签署的为准。专用合同条款及其附件须经合同当事人签字或盖章。</w:t>
      </w:r>
    </w:p>
    <w:p>
      <w:pPr>
        <w:pStyle w:val="6"/>
        <w:rPr>
          <w:rFonts w:ascii="宋体" w:hAnsi="宋体" w:eastAsia="宋体" w:cs="宋体"/>
          <w:bCs/>
          <w:sz w:val="21"/>
          <w:szCs w:val="21"/>
        </w:rPr>
      </w:pPr>
      <w:bookmarkStart w:id="84" w:name="_Toc351203487"/>
      <w:r>
        <w:rPr>
          <w:rFonts w:hint="eastAsia" w:ascii="宋体" w:hAnsi="宋体" w:eastAsia="宋体" w:cs="宋体"/>
          <w:bCs/>
          <w:sz w:val="21"/>
          <w:szCs w:val="21"/>
        </w:rPr>
        <w:t>七、承诺</w:t>
      </w:r>
      <w:bookmarkEnd w:id="84"/>
    </w:p>
    <w:p>
      <w:pPr>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pPr>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pPr>
        <w:ind w:firstLine="420" w:firstLineChars="200"/>
        <w:rPr>
          <w:rFonts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pPr>
        <w:pStyle w:val="6"/>
        <w:rPr>
          <w:rFonts w:ascii="宋体" w:hAnsi="宋体" w:eastAsia="宋体" w:cs="宋体"/>
          <w:bCs/>
          <w:sz w:val="21"/>
          <w:szCs w:val="21"/>
        </w:rPr>
      </w:pPr>
      <w:bookmarkStart w:id="85" w:name="_Toc351203488"/>
      <w:r>
        <w:rPr>
          <w:rFonts w:hint="eastAsia" w:ascii="宋体" w:hAnsi="宋体" w:eastAsia="宋体" w:cs="宋体"/>
          <w:bCs/>
          <w:sz w:val="21"/>
          <w:szCs w:val="21"/>
        </w:rPr>
        <w:t>八、词语含义</w:t>
      </w:r>
      <w:bookmarkEnd w:id="85"/>
    </w:p>
    <w:p>
      <w:pPr>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w:t>
      </w:r>
    </w:p>
    <w:p>
      <w:pPr>
        <w:pStyle w:val="6"/>
        <w:rPr>
          <w:rFonts w:ascii="宋体" w:hAnsi="宋体" w:eastAsia="宋体" w:cs="宋体"/>
          <w:bCs/>
          <w:sz w:val="21"/>
          <w:szCs w:val="21"/>
        </w:rPr>
      </w:pPr>
      <w:bookmarkStart w:id="86" w:name="_Toc351203489"/>
      <w:r>
        <w:rPr>
          <w:rFonts w:hint="eastAsia" w:ascii="宋体" w:hAnsi="宋体" w:eastAsia="宋体" w:cs="宋体"/>
          <w:bCs/>
          <w:sz w:val="21"/>
          <w:szCs w:val="21"/>
        </w:rPr>
        <w:t>九、签订时间</w:t>
      </w:r>
      <w:bookmarkEnd w:id="86"/>
    </w:p>
    <w:p>
      <w:pPr>
        <w:ind w:firstLine="420" w:firstLineChars="200"/>
        <w:rPr>
          <w:rFonts w:ascii="宋体" w:hAnsi="宋体" w:cs="宋体"/>
          <w:bCs/>
          <w:szCs w:val="21"/>
        </w:rPr>
      </w:pPr>
      <w:r>
        <w:rPr>
          <w:rFonts w:hint="eastAsia" w:ascii="宋体" w:hAnsi="宋体" w:cs="宋体"/>
          <w:bCs/>
          <w:szCs w:val="21"/>
        </w:rPr>
        <w:t>本合同于年月日签订。</w:t>
      </w:r>
    </w:p>
    <w:p>
      <w:pPr>
        <w:pStyle w:val="6"/>
        <w:rPr>
          <w:rFonts w:ascii="宋体" w:hAnsi="宋体" w:eastAsia="宋体" w:cs="宋体"/>
          <w:bCs/>
          <w:sz w:val="21"/>
          <w:szCs w:val="21"/>
        </w:rPr>
      </w:pPr>
      <w:bookmarkStart w:id="87" w:name="_Toc351203490"/>
      <w:r>
        <w:rPr>
          <w:rFonts w:hint="eastAsia" w:ascii="宋体" w:hAnsi="宋体" w:eastAsia="宋体" w:cs="宋体"/>
          <w:bCs/>
          <w:sz w:val="21"/>
          <w:szCs w:val="21"/>
        </w:rPr>
        <w:t>十、签订地点</w:t>
      </w:r>
      <w:bookmarkEnd w:id="87"/>
    </w:p>
    <w:p>
      <w:pPr>
        <w:ind w:firstLine="420" w:firstLineChars="200"/>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bCs/>
          <w:szCs w:val="21"/>
        </w:rPr>
        <w:t>签订。</w:t>
      </w:r>
    </w:p>
    <w:p>
      <w:pPr>
        <w:pStyle w:val="6"/>
        <w:rPr>
          <w:rFonts w:ascii="宋体" w:hAnsi="宋体" w:eastAsia="宋体" w:cs="宋体"/>
          <w:bCs/>
          <w:sz w:val="21"/>
          <w:szCs w:val="21"/>
        </w:rPr>
      </w:pPr>
      <w:bookmarkStart w:id="88" w:name="_Toc351203491"/>
      <w:r>
        <w:rPr>
          <w:rFonts w:hint="eastAsia" w:ascii="宋体" w:hAnsi="宋体" w:eastAsia="宋体" w:cs="宋体"/>
          <w:bCs/>
          <w:sz w:val="21"/>
          <w:szCs w:val="21"/>
        </w:rPr>
        <w:t>十一、补充协议</w:t>
      </w:r>
      <w:bookmarkEnd w:id="88"/>
    </w:p>
    <w:p>
      <w:pPr>
        <w:ind w:firstLine="420" w:firstLineChars="200"/>
        <w:rPr>
          <w:rFonts w:ascii="宋体" w:hAnsi="宋体" w:cs="宋体"/>
          <w:bCs/>
          <w:szCs w:val="21"/>
        </w:rPr>
      </w:pPr>
      <w:r>
        <w:rPr>
          <w:rFonts w:hint="eastAsia" w:ascii="宋体" w:hAnsi="宋体" w:cs="宋体"/>
          <w:bCs/>
          <w:szCs w:val="21"/>
        </w:rPr>
        <w:t>合同未尽事宜，合同当事人另行签订补充协议，补充协议是合同的组成部分。</w:t>
      </w:r>
    </w:p>
    <w:p>
      <w:pPr>
        <w:pStyle w:val="6"/>
        <w:rPr>
          <w:rFonts w:ascii="宋体" w:hAnsi="宋体" w:eastAsia="宋体" w:cs="宋体"/>
          <w:bCs/>
          <w:sz w:val="21"/>
          <w:szCs w:val="21"/>
        </w:rPr>
      </w:pPr>
      <w:bookmarkStart w:id="89" w:name="_Toc351203492"/>
      <w:r>
        <w:rPr>
          <w:rFonts w:hint="eastAsia" w:ascii="宋体" w:hAnsi="宋体" w:eastAsia="宋体" w:cs="宋体"/>
          <w:bCs/>
          <w:sz w:val="21"/>
          <w:szCs w:val="21"/>
        </w:rPr>
        <w:t>十二、合同生效</w:t>
      </w:r>
      <w:bookmarkEnd w:id="89"/>
    </w:p>
    <w:p>
      <w:pPr>
        <w:ind w:firstLine="420" w:firstLineChars="200"/>
        <w:rPr>
          <w:rFonts w:ascii="宋体" w:hAnsi="宋体" w:cs="宋体"/>
          <w:bCs/>
          <w:szCs w:val="21"/>
        </w:rPr>
      </w:pPr>
      <w:r>
        <w:rPr>
          <w:rFonts w:hint="eastAsia" w:ascii="宋体" w:hAnsi="宋体" w:cs="宋体"/>
          <w:bCs/>
          <w:szCs w:val="21"/>
        </w:rPr>
        <w:t>本合同自</w:t>
      </w:r>
      <w:r>
        <w:rPr>
          <w:rFonts w:hint="eastAsia" w:ascii="宋体" w:hAnsi="宋体" w:cs="宋体"/>
          <w:bCs/>
          <w:szCs w:val="21"/>
          <w:u w:val="single"/>
        </w:rPr>
        <w:t>双方签字盖章之日起</w:t>
      </w:r>
      <w:r>
        <w:rPr>
          <w:rFonts w:hint="eastAsia" w:ascii="宋体" w:hAnsi="宋体" w:cs="宋体"/>
          <w:bCs/>
          <w:szCs w:val="21"/>
        </w:rPr>
        <w:t>生效。</w:t>
      </w:r>
    </w:p>
    <w:p>
      <w:pPr>
        <w:pStyle w:val="6"/>
        <w:rPr>
          <w:rFonts w:ascii="宋体" w:hAnsi="宋体" w:eastAsia="宋体" w:cs="宋体"/>
          <w:sz w:val="21"/>
          <w:szCs w:val="21"/>
        </w:rPr>
      </w:pPr>
      <w:bookmarkStart w:id="90" w:name="_Toc351203493"/>
      <w:r>
        <w:rPr>
          <w:rFonts w:hint="eastAsia" w:ascii="宋体" w:hAnsi="宋体" w:eastAsia="宋体" w:cs="宋体"/>
          <w:sz w:val="21"/>
          <w:szCs w:val="21"/>
        </w:rPr>
        <w:t>十三、合同份数</w:t>
      </w:r>
      <w:bookmarkEnd w:id="90"/>
    </w:p>
    <w:p>
      <w:pPr>
        <w:ind w:firstLine="420" w:firstLineChars="200"/>
        <w:rPr>
          <w:rFonts w:ascii="宋体" w:hAnsi="宋体" w:cs="宋体"/>
          <w:szCs w:val="21"/>
        </w:rPr>
      </w:pPr>
      <w:r>
        <w:rPr>
          <w:rFonts w:hint="eastAsia" w:ascii="宋体" w:hAnsi="宋体" w:cs="宋体"/>
          <w:bCs/>
          <w:szCs w:val="21"/>
        </w:rPr>
        <w:t>本合同一式</w:t>
      </w:r>
      <w:r>
        <w:rPr>
          <w:rFonts w:hint="eastAsia" w:ascii="宋体" w:hAnsi="宋体" w:cs="宋体"/>
          <w:bCs/>
          <w:szCs w:val="21"/>
          <w:u w:val="single"/>
        </w:rPr>
        <w:t>捌</w:t>
      </w:r>
      <w:r>
        <w:rPr>
          <w:rFonts w:hint="eastAsia" w:ascii="宋体" w:hAnsi="宋体" w:cs="宋体"/>
          <w:bCs/>
          <w:szCs w:val="21"/>
        </w:rPr>
        <w:t>份，均具有同等法律效力，发包人执</w:t>
      </w:r>
      <w:r>
        <w:rPr>
          <w:rFonts w:hint="eastAsia" w:ascii="宋体" w:hAnsi="宋体" w:cs="宋体"/>
          <w:bCs/>
          <w:szCs w:val="21"/>
          <w:u w:val="single"/>
        </w:rPr>
        <w:t>陆</w:t>
      </w:r>
      <w:r>
        <w:rPr>
          <w:rFonts w:hint="eastAsia" w:ascii="宋体" w:hAnsi="宋体" w:cs="宋体"/>
          <w:bCs/>
          <w:szCs w:val="21"/>
        </w:rPr>
        <w:t>份，承包人执贰份。</w:t>
      </w:r>
    </w:p>
    <w:p>
      <w:pPr>
        <w:rPr>
          <w:rFonts w:ascii="宋体" w:hAnsi="宋体" w:cs="宋体"/>
          <w:szCs w:val="21"/>
          <w:u w:val="single"/>
        </w:rPr>
      </w:pPr>
      <w:r>
        <w:rPr>
          <w:rFonts w:hint="eastAsia" w:ascii="宋体" w:hAnsi="宋体" w:cs="宋体"/>
          <w:szCs w:val="21"/>
        </w:rPr>
        <w:t xml:space="preserve">发包人：  (公章)             承包人：  (公章)                                 </w:t>
      </w:r>
    </w:p>
    <w:p>
      <w:pPr>
        <w:rPr>
          <w:rFonts w:ascii="宋体" w:hAnsi="宋体" w:cs="宋体"/>
          <w:szCs w:val="21"/>
        </w:rPr>
      </w:pPr>
      <w:r>
        <w:rPr>
          <w:rFonts w:hint="eastAsia" w:ascii="宋体" w:hAnsi="宋体" w:cs="宋体"/>
          <w:szCs w:val="21"/>
        </w:rPr>
        <w:t>法定代表人或其委托代理人：  法定代表人或其委托代理人：</w:t>
      </w:r>
    </w:p>
    <w:p>
      <w:pPr>
        <w:rPr>
          <w:rFonts w:ascii="宋体" w:hAnsi="宋体" w:cs="宋体"/>
          <w:szCs w:val="21"/>
          <w:u w:val="single"/>
        </w:rPr>
      </w:pPr>
      <w:r>
        <w:rPr>
          <w:rFonts w:hint="eastAsia" w:ascii="宋体" w:hAnsi="宋体" w:cs="宋体"/>
          <w:szCs w:val="21"/>
        </w:rPr>
        <w:t>（签字）                    （签字）</w:t>
      </w:r>
    </w:p>
    <w:p>
      <w:pPr>
        <w:tabs>
          <w:tab w:val="left" w:pos="4410"/>
        </w:tabs>
        <w:ind w:firstLine="420" w:firstLineChars="200"/>
        <w:rPr>
          <w:rFonts w:ascii="宋体" w:hAnsi="宋体" w:cs="宋体"/>
          <w:szCs w:val="21"/>
        </w:rPr>
      </w:pPr>
      <w:r>
        <w:rPr>
          <w:rFonts w:hint="eastAsia" w:ascii="宋体" w:hAnsi="宋体" w:cs="宋体"/>
          <w:szCs w:val="21"/>
        </w:rPr>
        <w:t>组织机构代码：</w:t>
      </w:r>
      <w:r>
        <w:rPr>
          <w:rFonts w:hint="eastAsia" w:ascii="宋体" w:hAnsi="宋体" w:cs="宋体"/>
          <w:szCs w:val="21"/>
          <w:u w:val="single"/>
        </w:rPr>
        <w:t xml:space="preserve">       </w:t>
      </w:r>
      <w:r>
        <w:rPr>
          <w:rFonts w:hint="eastAsia" w:ascii="宋体" w:hAnsi="宋体" w:cs="宋体"/>
          <w:szCs w:val="21"/>
        </w:rPr>
        <w:t xml:space="preserve">  组织机构代码：</w:t>
      </w:r>
      <w:r>
        <w:rPr>
          <w:rFonts w:hint="eastAsia" w:ascii="宋体" w:hAnsi="宋体" w:cs="宋体"/>
          <w:szCs w:val="21"/>
          <w:u w:val="single"/>
        </w:rPr>
        <w:t xml:space="preserve">          </w:t>
      </w:r>
    </w:p>
    <w:p>
      <w:pPr>
        <w:ind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      </w:t>
      </w:r>
    </w:p>
    <w:p>
      <w:pPr>
        <w:ind w:firstLine="420" w:firstLineChars="200"/>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     </w:t>
      </w:r>
      <w:r>
        <w:rPr>
          <w:rFonts w:hint="eastAsia" w:ascii="宋体" w:hAnsi="宋体" w:cs="宋体"/>
          <w:szCs w:val="21"/>
        </w:rPr>
        <w:t xml:space="preserve">  邮政编码：</w:t>
      </w:r>
      <w:r>
        <w:rPr>
          <w:rFonts w:hint="eastAsia" w:ascii="宋体" w:hAnsi="宋体" w:cs="宋体"/>
          <w:szCs w:val="21"/>
          <w:u w:val="single"/>
        </w:rPr>
        <w:t xml:space="preserve">   </w:t>
      </w:r>
    </w:p>
    <w:p>
      <w:pPr>
        <w:ind w:firstLine="420" w:firstLineChars="2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      </w:t>
      </w:r>
      <w:r>
        <w:rPr>
          <w:rFonts w:hint="eastAsia" w:ascii="宋体" w:hAnsi="宋体" w:cs="宋体"/>
          <w:szCs w:val="21"/>
        </w:rPr>
        <w:t xml:space="preserve">  法定代表人：</w:t>
      </w:r>
      <w:r>
        <w:rPr>
          <w:rFonts w:hint="eastAsia" w:ascii="宋体" w:hAnsi="宋体" w:cs="宋体"/>
          <w:szCs w:val="21"/>
          <w:u w:val="single"/>
        </w:rPr>
        <w:t xml:space="preserve">             </w:t>
      </w:r>
    </w:p>
    <w:p>
      <w:pPr>
        <w:ind w:firstLine="420" w:firstLineChars="200"/>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pPr>
        <w:ind w:firstLine="420" w:firstLineChars="200"/>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ind w:firstLine="420" w:firstLineChars="200"/>
        <w:rPr>
          <w:rFonts w:ascii="宋体" w:hAnsi="宋体" w:cs="宋体"/>
          <w:szCs w:val="21"/>
        </w:rPr>
      </w:pPr>
      <w:r>
        <w:rPr>
          <w:rFonts w:hint="eastAsia" w:ascii="宋体" w:hAnsi="宋体" w:cs="宋体"/>
          <w:szCs w:val="21"/>
        </w:rPr>
        <w:t>电子信箱：                   电子信箱：</w:t>
      </w:r>
      <w:r>
        <w:rPr>
          <w:rFonts w:hint="eastAsia" w:ascii="宋体" w:hAnsi="宋体" w:cs="宋体"/>
          <w:szCs w:val="21"/>
          <w:u w:val="single"/>
        </w:rPr>
        <w:t xml:space="preserve">   </w:t>
      </w:r>
    </w:p>
    <w:p>
      <w:pPr>
        <w:ind w:firstLine="420" w:firstLineChars="20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ind w:firstLine="420" w:firstLineChars="200"/>
        <w:rPr>
          <w:rFonts w:ascii="宋体" w:hAnsi="宋体" w:cs="宋体"/>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bookmarkEnd w:id="77"/>
    </w:p>
    <w:bookmarkEnd w:id="68"/>
    <w:bookmarkEnd w:id="69"/>
    <w:bookmarkEnd w:id="70"/>
    <w:bookmarkEnd w:id="71"/>
    <w:p>
      <w:pPr>
        <w:pStyle w:val="30"/>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仿宋_GB2312"/>
          <w:b/>
          <w:sz w:val="28"/>
          <w:szCs w:val="28"/>
          <w:highlight w:val="none"/>
        </w:rPr>
      </w:pPr>
      <w:bookmarkStart w:id="91" w:name="_Toc439316880"/>
      <w:bookmarkStart w:id="92" w:name="_Toc54941341"/>
      <w:bookmarkStart w:id="93" w:name="_Toc8981"/>
      <w:bookmarkStart w:id="94" w:name="_Toc25399"/>
      <w:bookmarkStart w:id="95" w:name="_Toc24927"/>
      <w:r>
        <w:rPr>
          <w:rFonts w:hint="eastAsia" w:eastAsia="仿宋_GB2312"/>
          <w:b/>
          <w:sz w:val="28"/>
          <w:szCs w:val="28"/>
          <w:highlight w:val="none"/>
          <w:lang w:val="en-US" w:eastAsia="zh-CN"/>
        </w:rPr>
        <w:t>附件一：工程量</w:t>
      </w:r>
      <w:r>
        <w:rPr>
          <w:rFonts w:hint="eastAsia" w:eastAsia="仿宋_GB2312"/>
          <w:b/>
          <w:sz w:val="28"/>
          <w:szCs w:val="28"/>
          <w:highlight w:val="none"/>
        </w:rPr>
        <w:t>清单</w:t>
      </w:r>
    </w:p>
    <w:tbl>
      <w:tblPr>
        <w:tblStyle w:val="60"/>
        <w:tblW w:w="7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1550"/>
        <w:gridCol w:w="988"/>
        <w:gridCol w:w="1106"/>
        <w:gridCol w:w="1531"/>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29" w:type="dxa"/>
            <w:noWrap w:val="0"/>
            <w:vAlign w:val="center"/>
          </w:tcPr>
          <w:p>
            <w:pPr>
              <w:pStyle w:val="24"/>
              <w:spacing w:line="500" w:lineRule="exact"/>
              <w:ind w:right="105" w:rightChars="50" w:firstLine="0" w:firstLineChars="0"/>
              <w:jc w:val="center"/>
              <w:rPr>
                <w:rFonts w:hint="eastAsia" w:eastAsia="仿宋_GB2312"/>
                <w:highlight w:val="none"/>
              </w:rPr>
            </w:pPr>
            <w:r>
              <w:rPr>
                <w:rFonts w:hint="eastAsia" w:eastAsia="仿宋_GB2312"/>
                <w:highlight w:val="none"/>
              </w:rPr>
              <w:t>子目号</w:t>
            </w:r>
          </w:p>
        </w:tc>
        <w:tc>
          <w:tcPr>
            <w:tcW w:w="1550" w:type="dxa"/>
            <w:noWrap w:val="0"/>
            <w:vAlign w:val="center"/>
          </w:tcPr>
          <w:p>
            <w:pPr>
              <w:pStyle w:val="24"/>
              <w:spacing w:line="500" w:lineRule="exact"/>
              <w:ind w:right="105" w:rightChars="50" w:firstLine="0" w:firstLineChars="0"/>
              <w:jc w:val="center"/>
              <w:rPr>
                <w:rFonts w:hint="eastAsia" w:eastAsia="仿宋_GB2312"/>
                <w:highlight w:val="none"/>
              </w:rPr>
            </w:pPr>
            <w:r>
              <w:rPr>
                <w:rFonts w:hint="eastAsia" w:eastAsia="仿宋_GB2312"/>
                <w:highlight w:val="none"/>
              </w:rPr>
              <w:t>子目名称</w:t>
            </w:r>
          </w:p>
        </w:tc>
        <w:tc>
          <w:tcPr>
            <w:tcW w:w="988" w:type="dxa"/>
            <w:noWrap w:val="0"/>
            <w:vAlign w:val="center"/>
          </w:tcPr>
          <w:p>
            <w:pPr>
              <w:pStyle w:val="24"/>
              <w:spacing w:line="500" w:lineRule="exact"/>
              <w:ind w:right="105" w:rightChars="50" w:firstLine="0" w:firstLineChars="0"/>
              <w:jc w:val="center"/>
              <w:rPr>
                <w:rFonts w:hint="eastAsia" w:eastAsia="仿宋_GB2312"/>
                <w:highlight w:val="none"/>
              </w:rPr>
            </w:pPr>
            <w:r>
              <w:rPr>
                <w:rFonts w:hint="eastAsia" w:eastAsia="仿宋_GB2312"/>
                <w:highlight w:val="none"/>
              </w:rPr>
              <w:t>单位</w:t>
            </w:r>
          </w:p>
        </w:tc>
        <w:tc>
          <w:tcPr>
            <w:tcW w:w="1106"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r>
              <w:rPr>
                <w:rFonts w:hint="eastAsia" w:eastAsia="仿宋_GB2312"/>
                <w:highlight w:val="none"/>
              </w:rPr>
              <w:t>数量</w:t>
            </w:r>
          </w:p>
        </w:tc>
        <w:tc>
          <w:tcPr>
            <w:tcW w:w="1531" w:type="dxa"/>
            <w:tcBorders>
              <w:left w:val="single" w:color="auto" w:sz="4" w:space="0"/>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r>
              <w:rPr>
                <w:rFonts w:hint="eastAsia" w:eastAsia="仿宋_GB2312"/>
                <w:sz w:val="24"/>
                <w:highlight w:val="none"/>
                <w:lang w:val="en-US" w:eastAsia="zh-CN"/>
              </w:rPr>
              <w:t>单价（元）</w:t>
            </w:r>
          </w:p>
        </w:tc>
        <w:tc>
          <w:tcPr>
            <w:tcW w:w="126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kern w:val="2"/>
                <w:sz w:val="24"/>
                <w:szCs w:val="24"/>
                <w:highlight w:val="none"/>
                <w:lang w:val="en-US" w:eastAsia="zh-CN" w:bidi="ar-SA"/>
              </w:rPr>
            </w:pPr>
            <w:r>
              <w:rPr>
                <w:rFonts w:hint="eastAsia" w:eastAsia="仿宋_GB2312"/>
                <w:highlight w:val="none"/>
              </w:rPr>
              <w:t>合价</w:t>
            </w:r>
            <w:r>
              <w:rPr>
                <w:rFonts w:hint="eastAsia" w:eastAsia="仿宋_GB2312"/>
                <w:sz w:val="24"/>
                <w:highlight w:val="none"/>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29"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550"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988"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106"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531" w:type="dxa"/>
            <w:tcBorders>
              <w:left w:val="single" w:color="auto" w:sz="4" w:space="0"/>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26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29"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550"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988"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106"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531" w:type="dxa"/>
            <w:tcBorders>
              <w:left w:val="single" w:color="auto" w:sz="4" w:space="0"/>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26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29"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550"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988"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106"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531" w:type="dxa"/>
            <w:tcBorders>
              <w:left w:val="single" w:color="auto" w:sz="4" w:space="0"/>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26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29"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550"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988"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106"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531" w:type="dxa"/>
            <w:tcBorders>
              <w:left w:val="single" w:color="auto" w:sz="4" w:space="0"/>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26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29"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550"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988"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106"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531" w:type="dxa"/>
            <w:tcBorders>
              <w:left w:val="single" w:color="auto" w:sz="4" w:space="0"/>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26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29"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550"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988"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106"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531" w:type="dxa"/>
            <w:tcBorders>
              <w:left w:val="single" w:color="auto" w:sz="4" w:space="0"/>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26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29"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550"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988"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106"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531" w:type="dxa"/>
            <w:tcBorders>
              <w:left w:val="single" w:color="auto" w:sz="4" w:space="0"/>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26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129"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550"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988"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106"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531" w:type="dxa"/>
            <w:tcBorders>
              <w:left w:val="single" w:color="auto" w:sz="4" w:space="0"/>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c>
          <w:tcPr>
            <w:tcW w:w="126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 xml:space="preserve"> </w:t>
            </w:r>
          </w:p>
        </w:tc>
      </w:tr>
    </w:tbl>
    <w:p>
      <w:pPr>
        <w:pStyle w:val="30"/>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仿宋_GB2312"/>
          <w:b/>
          <w:sz w:val="28"/>
          <w:szCs w:val="28"/>
          <w:highlight w:val="none"/>
        </w:rPr>
      </w:pPr>
    </w:p>
    <w:p>
      <w:pPr>
        <w:pStyle w:val="24"/>
        <w:spacing w:line="500" w:lineRule="exact"/>
        <w:ind w:right="105" w:rightChars="50" w:firstLine="0" w:firstLineChars="0"/>
        <w:jc w:val="left"/>
        <w:rPr>
          <w:rFonts w:hint="eastAsia" w:eastAsia="仿宋_GB2312"/>
          <w:b/>
          <w:highlight w:val="none"/>
        </w:rPr>
      </w:pPr>
      <w:r>
        <w:rPr>
          <w:rFonts w:hint="eastAsia" w:eastAsia="仿宋_GB2312"/>
          <w:b/>
          <w:highlight w:val="none"/>
        </w:rPr>
        <w:t>注：</w:t>
      </w:r>
    </w:p>
    <w:p>
      <w:pPr>
        <w:pStyle w:val="24"/>
        <w:spacing w:line="500" w:lineRule="exact"/>
        <w:ind w:right="105" w:rightChars="50" w:firstLine="0" w:firstLineChars="0"/>
        <w:jc w:val="left"/>
        <w:rPr>
          <w:rFonts w:hint="eastAsia" w:eastAsia="仿宋_GB2312"/>
          <w:b/>
          <w:highlight w:val="none"/>
        </w:rPr>
      </w:pPr>
    </w:p>
    <w:p>
      <w:pPr>
        <w:pStyle w:val="24"/>
        <w:spacing w:line="500" w:lineRule="exact"/>
        <w:ind w:right="105" w:rightChars="50" w:firstLine="0" w:firstLineChars="0"/>
        <w:jc w:val="left"/>
        <w:rPr>
          <w:rFonts w:hint="eastAsia" w:eastAsia="仿宋_GB2312"/>
          <w:b/>
          <w:highlight w:val="none"/>
        </w:rPr>
      </w:pPr>
    </w:p>
    <w:p>
      <w:pPr>
        <w:pStyle w:val="24"/>
        <w:spacing w:line="500" w:lineRule="exact"/>
        <w:ind w:right="105" w:rightChars="50" w:firstLine="0" w:firstLineChars="0"/>
        <w:jc w:val="left"/>
        <w:rPr>
          <w:rFonts w:hint="eastAsia" w:eastAsia="仿宋_GB2312"/>
          <w:b/>
          <w:highlight w:val="none"/>
        </w:rPr>
      </w:pPr>
    </w:p>
    <w:p>
      <w:pPr>
        <w:pStyle w:val="24"/>
        <w:spacing w:line="500" w:lineRule="exact"/>
        <w:ind w:right="105" w:rightChars="50" w:firstLine="0" w:firstLineChars="0"/>
        <w:jc w:val="center"/>
        <w:rPr>
          <w:rFonts w:hint="eastAsia" w:eastAsia="仿宋_GB2312"/>
          <w:b/>
          <w:sz w:val="28"/>
          <w:szCs w:val="28"/>
          <w:highlight w:val="none"/>
          <w:lang w:val="en-US" w:eastAsia="zh-CN"/>
        </w:rPr>
      </w:pPr>
    </w:p>
    <w:p>
      <w:pPr>
        <w:pStyle w:val="24"/>
        <w:spacing w:line="500" w:lineRule="exact"/>
        <w:ind w:right="105" w:rightChars="50" w:firstLine="0" w:firstLineChars="0"/>
        <w:jc w:val="center"/>
        <w:rPr>
          <w:rFonts w:hint="eastAsia" w:eastAsia="仿宋_GB2312"/>
          <w:b/>
          <w:sz w:val="28"/>
          <w:szCs w:val="28"/>
          <w:highlight w:val="none"/>
          <w:lang w:val="en-US" w:eastAsia="zh-CN"/>
        </w:rPr>
      </w:pPr>
    </w:p>
    <w:p>
      <w:pPr>
        <w:pStyle w:val="24"/>
        <w:spacing w:line="500" w:lineRule="exact"/>
        <w:ind w:right="105" w:rightChars="50" w:firstLine="0" w:firstLineChars="0"/>
        <w:jc w:val="center"/>
        <w:rPr>
          <w:rFonts w:hint="eastAsia" w:eastAsia="仿宋_GB2312"/>
          <w:b/>
          <w:sz w:val="28"/>
          <w:szCs w:val="28"/>
          <w:highlight w:val="none"/>
          <w:lang w:val="en-US" w:eastAsia="zh-CN"/>
        </w:rPr>
      </w:pPr>
    </w:p>
    <w:p>
      <w:pPr>
        <w:pStyle w:val="24"/>
        <w:spacing w:line="500" w:lineRule="exact"/>
        <w:ind w:right="105" w:rightChars="50" w:firstLine="0" w:firstLineChars="0"/>
        <w:jc w:val="center"/>
        <w:rPr>
          <w:rFonts w:hint="eastAsia" w:eastAsia="仿宋_GB2312"/>
          <w:b/>
          <w:sz w:val="28"/>
          <w:szCs w:val="28"/>
          <w:highlight w:val="none"/>
          <w:lang w:val="en-US" w:eastAsia="zh-CN"/>
        </w:rPr>
      </w:pPr>
    </w:p>
    <w:p>
      <w:pPr>
        <w:pStyle w:val="24"/>
        <w:spacing w:line="500" w:lineRule="exact"/>
        <w:ind w:right="105" w:rightChars="50" w:firstLine="0" w:firstLineChars="0"/>
        <w:jc w:val="center"/>
        <w:rPr>
          <w:rFonts w:hint="eastAsia" w:eastAsia="仿宋_GB2312"/>
          <w:b/>
          <w:sz w:val="28"/>
          <w:szCs w:val="28"/>
          <w:highlight w:val="none"/>
          <w:lang w:val="en-US" w:eastAsia="zh-CN"/>
        </w:rPr>
      </w:pPr>
    </w:p>
    <w:p>
      <w:pPr>
        <w:pStyle w:val="24"/>
        <w:spacing w:line="500" w:lineRule="exact"/>
        <w:ind w:right="105" w:rightChars="50" w:firstLine="0" w:firstLineChars="0"/>
        <w:jc w:val="center"/>
        <w:rPr>
          <w:rFonts w:hint="eastAsia" w:eastAsia="仿宋_GB2312"/>
          <w:b/>
          <w:sz w:val="28"/>
          <w:szCs w:val="28"/>
          <w:highlight w:val="none"/>
          <w:lang w:val="en-US" w:eastAsia="zh-CN"/>
        </w:rPr>
      </w:pPr>
    </w:p>
    <w:p>
      <w:pPr>
        <w:pStyle w:val="25"/>
        <w:rPr>
          <w:rFonts w:hint="eastAsia" w:eastAsia="仿宋_GB2312"/>
          <w:b/>
          <w:sz w:val="28"/>
          <w:szCs w:val="28"/>
          <w:highlight w:val="none"/>
          <w:lang w:val="en-US" w:eastAsia="zh-CN"/>
        </w:rPr>
      </w:pPr>
    </w:p>
    <w:p>
      <w:pPr>
        <w:pStyle w:val="26"/>
        <w:rPr>
          <w:rFonts w:hint="eastAsia"/>
          <w:lang w:val="en-US" w:eastAsia="zh-CN"/>
        </w:rPr>
      </w:pPr>
    </w:p>
    <w:p>
      <w:pPr>
        <w:pStyle w:val="24"/>
        <w:spacing w:line="500" w:lineRule="exact"/>
        <w:ind w:right="105" w:rightChars="50" w:firstLine="0" w:firstLineChars="0"/>
        <w:jc w:val="center"/>
        <w:rPr>
          <w:rFonts w:hint="eastAsia" w:eastAsia="仿宋_GB2312"/>
          <w:b/>
          <w:sz w:val="28"/>
          <w:szCs w:val="28"/>
          <w:highlight w:val="none"/>
          <w:lang w:val="en-US" w:eastAsia="zh-CN"/>
        </w:rPr>
      </w:pPr>
    </w:p>
    <w:p>
      <w:pPr>
        <w:pStyle w:val="30"/>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仿宋_GB2312"/>
          <w:b/>
          <w:sz w:val="28"/>
          <w:szCs w:val="28"/>
          <w:highlight w:val="none"/>
          <w:lang w:val="en-US" w:eastAsia="zh-CN"/>
        </w:rPr>
      </w:pPr>
      <w:r>
        <w:rPr>
          <w:rFonts w:hint="eastAsia" w:eastAsia="仿宋_GB2312"/>
          <w:b/>
          <w:sz w:val="28"/>
          <w:szCs w:val="28"/>
          <w:highlight w:val="none"/>
          <w:lang w:val="en-US" w:eastAsia="zh-CN"/>
        </w:rPr>
        <w:t>附件二：乙方投入机械一览表</w:t>
      </w:r>
    </w:p>
    <w:p>
      <w:pPr>
        <w:pStyle w:val="30"/>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仿宋_GB2312"/>
          <w:b/>
          <w:sz w:val="28"/>
          <w:szCs w:val="28"/>
          <w:highlight w:val="none"/>
          <w:lang w:val="en-US" w:eastAsia="zh-CN"/>
        </w:rPr>
      </w:pPr>
    </w:p>
    <w:tbl>
      <w:tblPr>
        <w:tblStyle w:val="60"/>
        <w:tblW w:w="8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3"/>
        <w:gridCol w:w="2602"/>
        <w:gridCol w:w="1678"/>
        <w:gridCol w:w="992"/>
        <w:gridCol w:w="915"/>
        <w:gridCol w:w="1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23"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序号</w:t>
            </w:r>
          </w:p>
        </w:tc>
        <w:tc>
          <w:tcPr>
            <w:tcW w:w="2602" w:type="dxa"/>
            <w:noWrap w:val="0"/>
            <w:vAlign w:val="center"/>
          </w:tcPr>
          <w:p>
            <w:pPr>
              <w:pStyle w:val="24"/>
              <w:spacing w:line="500" w:lineRule="exact"/>
              <w:ind w:right="105" w:rightChars="50" w:firstLine="0" w:firstLineChars="0"/>
              <w:jc w:val="center"/>
              <w:rPr>
                <w:rFonts w:hint="default" w:eastAsia="仿宋_GB2312"/>
                <w:highlight w:val="none"/>
                <w:lang w:val="en-US" w:eastAsia="zh-CN"/>
              </w:rPr>
            </w:pPr>
            <w:r>
              <w:rPr>
                <w:rFonts w:hint="eastAsia" w:eastAsia="仿宋_GB2312"/>
                <w:highlight w:val="none"/>
                <w:lang w:val="en-US" w:eastAsia="zh-CN"/>
              </w:rPr>
              <w:t>机械名称</w:t>
            </w:r>
          </w:p>
        </w:tc>
        <w:tc>
          <w:tcPr>
            <w:tcW w:w="1678" w:type="dxa"/>
            <w:noWrap w:val="0"/>
            <w:vAlign w:val="center"/>
          </w:tcPr>
          <w:p>
            <w:pPr>
              <w:pStyle w:val="24"/>
              <w:spacing w:line="500" w:lineRule="exact"/>
              <w:ind w:right="105" w:rightChars="50" w:firstLine="0" w:firstLineChars="0"/>
              <w:jc w:val="center"/>
              <w:rPr>
                <w:rFonts w:hint="default" w:eastAsia="仿宋_GB2312"/>
                <w:highlight w:val="none"/>
                <w:lang w:val="en-US" w:eastAsia="zh-CN"/>
              </w:rPr>
            </w:pPr>
            <w:r>
              <w:rPr>
                <w:rFonts w:hint="eastAsia" w:eastAsia="仿宋_GB2312"/>
                <w:highlight w:val="none"/>
                <w:lang w:val="en-US" w:eastAsia="zh-CN"/>
              </w:rPr>
              <w:t>型号、规格</w:t>
            </w:r>
          </w:p>
        </w:tc>
        <w:tc>
          <w:tcPr>
            <w:tcW w:w="992" w:type="dxa"/>
            <w:noWrap w:val="0"/>
            <w:vAlign w:val="center"/>
          </w:tcPr>
          <w:p>
            <w:pPr>
              <w:pStyle w:val="24"/>
              <w:spacing w:line="500" w:lineRule="exact"/>
              <w:ind w:right="105" w:rightChars="50" w:firstLine="0" w:firstLineChars="0"/>
              <w:jc w:val="center"/>
              <w:rPr>
                <w:rFonts w:hint="default" w:eastAsia="仿宋_GB2312"/>
                <w:highlight w:val="none"/>
                <w:lang w:val="en-US" w:eastAsia="zh-CN"/>
              </w:rPr>
            </w:pPr>
            <w:r>
              <w:rPr>
                <w:rFonts w:hint="eastAsia" w:eastAsia="仿宋_GB2312"/>
                <w:highlight w:val="none"/>
                <w:lang w:val="en-US" w:eastAsia="zh-CN"/>
              </w:rPr>
              <w:t>厂家</w:t>
            </w:r>
          </w:p>
        </w:tc>
        <w:tc>
          <w:tcPr>
            <w:tcW w:w="915"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r>
              <w:rPr>
                <w:rFonts w:hint="eastAsia" w:eastAsia="仿宋_GB2312"/>
                <w:highlight w:val="none"/>
              </w:rPr>
              <w:t>数量</w:t>
            </w:r>
          </w:p>
        </w:tc>
        <w:tc>
          <w:tcPr>
            <w:tcW w:w="148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r>
              <w:rPr>
                <w:rFonts w:hint="eastAsia" w:eastAsia="仿宋_GB2312"/>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23"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2602"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678"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992"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915"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c>
          <w:tcPr>
            <w:tcW w:w="148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23"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2602"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678"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992"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915"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c>
          <w:tcPr>
            <w:tcW w:w="148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23"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2602"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678"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992"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915"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c>
          <w:tcPr>
            <w:tcW w:w="148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23"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2602"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678"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992"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915"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c>
          <w:tcPr>
            <w:tcW w:w="148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23"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2602"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678"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992"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915"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c>
          <w:tcPr>
            <w:tcW w:w="148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23"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2602"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678"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992"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915"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c>
          <w:tcPr>
            <w:tcW w:w="148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23"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2602"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678"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992"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915"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c>
          <w:tcPr>
            <w:tcW w:w="148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823"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2602"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678"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992"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915" w:type="dxa"/>
            <w:tcBorders>
              <w:righ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c>
          <w:tcPr>
            <w:tcW w:w="1489"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r>
    </w:tbl>
    <w:p>
      <w:pPr>
        <w:pStyle w:val="24"/>
        <w:spacing w:line="500" w:lineRule="exact"/>
        <w:ind w:right="105" w:rightChars="50" w:firstLine="0" w:firstLineChars="0"/>
        <w:jc w:val="left"/>
        <w:rPr>
          <w:rFonts w:hint="eastAsia" w:eastAsia="仿宋_GB2312"/>
          <w:b/>
          <w:highlight w:val="none"/>
        </w:rPr>
      </w:pPr>
      <w:r>
        <w:rPr>
          <w:rFonts w:hint="eastAsia" w:eastAsia="仿宋_GB2312"/>
          <w:b/>
          <w:highlight w:val="none"/>
        </w:rPr>
        <w:t>注：</w:t>
      </w:r>
    </w:p>
    <w:p>
      <w:pPr>
        <w:pStyle w:val="30"/>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仿宋_GB2312"/>
          <w:b/>
          <w:sz w:val="28"/>
          <w:szCs w:val="28"/>
          <w:highlight w:val="none"/>
          <w:lang w:val="en-US" w:eastAsia="zh-CN"/>
        </w:rPr>
      </w:pPr>
    </w:p>
    <w:p>
      <w:pPr>
        <w:pStyle w:val="30"/>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仿宋_GB2312"/>
          <w:b/>
          <w:sz w:val="28"/>
          <w:szCs w:val="28"/>
          <w:highlight w:val="none"/>
          <w:lang w:val="en-US" w:eastAsia="zh-CN"/>
        </w:rPr>
      </w:pPr>
    </w:p>
    <w:p>
      <w:pPr>
        <w:pStyle w:val="30"/>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仿宋_GB2312"/>
          <w:b/>
          <w:sz w:val="28"/>
          <w:szCs w:val="28"/>
          <w:highlight w:val="none"/>
          <w:lang w:val="en-US" w:eastAsia="zh-CN"/>
        </w:rPr>
      </w:pPr>
    </w:p>
    <w:p>
      <w:pPr>
        <w:pStyle w:val="30"/>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仿宋_GB2312"/>
          <w:b/>
          <w:sz w:val="28"/>
          <w:szCs w:val="28"/>
          <w:highlight w:val="none"/>
          <w:lang w:val="en-US" w:eastAsia="zh-CN"/>
        </w:rPr>
      </w:pPr>
    </w:p>
    <w:p>
      <w:pPr>
        <w:pStyle w:val="30"/>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仿宋_GB2312"/>
          <w:b/>
          <w:sz w:val="28"/>
          <w:szCs w:val="28"/>
          <w:highlight w:val="none"/>
          <w:lang w:val="en-US" w:eastAsia="zh-CN"/>
        </w:rPr>
      </w:pPr>
    </w:p>
    <w:p>
      <w:pPr>
        <w:pStyle w:val="30"/>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仿宋_GB2312"/>
          <w:b/>
          <w:sz w:val="28"/>
          <w:szCs w:val="28"/>
          <w:highlight w:val="none"/>
          <w:lang w:val="en-US" w:eastAsia="zh-CN"/>
        </w:rPr>
      </w:pPr>
    </w:p>
    <w:p>
      <w:pPr>
        <w:pStyle w:val="30"/>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仿宋_GB2312"/>
          <w:b/>
          <w:sz w:val="28"/>
          <w:szCs w:val="28"/>
          <w:highlight w:val="none"/>
          <w:lang w:val="en-US" w:eastAsia="zh-CN"/>
        </w:rPr>
      </w:pPr>
    </w:p>
    <w:p>
      <w:pPr>
        <w:pStyle w:val="30"/>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仿宋_GB2312"/>
          <w:b/>
          <w:sz w:val="28"/>
          <w:szCs w:val="28"/>
          <w:highlight w:val="none"/>
          <w:lang w:val="en-US" w:eastAsia="zh-CN"/>
        </w:rPr>
      </w:pPr>
    </w:p>
    <w:p>
      <w:pPr>
        <w:pStyle w:val="30"/>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仿宋_GB2312"/>
          <w:b/>
          <w:sz w:val="28"/>
          <w:szCs w:val="28"/>
          <w:highlight w:val="none"/>
          <w:lang w:val="en-US" w:eastAsia="zh-CN"/>
        </w:rPr>
      </w:pPr>
    </w:p>
    <w:p>
      <w:pPr>
        <w:pStyle w:val="30"/>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仿宋_GB2312"/>
          <w:b/>
          <w:sz w:val="28"/>
          <w:szCs w:val="28"/>
          <w:highlight w:val="none"/>
          <w:lang w:val="en-US" w:eastAsia="zh-CN"/>
        </w:rPr>
      </w:pPr>
    </w:p>
    <w:p>
      <w:pPr>
        <w:pStyle w:val="30"/>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仿宋_GB2312"/>
          <w:b/>
          <w:sz w:val="28"/>
          <w:szCs w:val="28"/>
          <w:highlight w:val="none"/>
          <w:lang w:val="en-US" w:eastAsia="zh-CN"/>
        </w:rPr>
      </w:pPr>
      <w:r>
        <w:rPr>
          <w:rFonts w:hint="eastAsia" w:eastAsia="仿宋_GB2312"/>
          <w:b/>
          <w:sz w:val="28"/>
          <w:szCs w:val="28"/>
          <w:highlight w:val="none"/>
          <w:lang w:val="en-US" w:eastAsia="zh-CN"/>
        </w:rPr>
        <w:t>附件三：乙方主要管理人员名单</w:t>
      </w:r>
    </w:p>
    <w:p>
      <w:pPr>
        <w:pStyle w:val="30"/>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仿宋_GB2312"/>
          <w:b/>
          <w:sz w:val="28"/>
          <w:szCs w:val="28"/>
          <w:highlight w:val="none"/>
          <w:lang w:val="en-US" w:eastAsia="zh-CN"/>
        </w:rPr>
      </w:pPr>
    </w:p>
    <w:tbl>
      <w:tblPr>
        <w:tblStyle w:val="60"/>
        <w:tblW w:w="77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9"/>
        <w:gridCol w:w="1590"/>
        <w:gridCol w:w="2265"/>
        <w:gridCol w:w="1830"/>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jc w:val="center"/>
        </w:trPr>
        <w:tc>
          <w:tcPr>
            <w:tcW w:w="889"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序号</w:t>
            </w:r>
          </w:p>
        </w:tc>
        <w:tc>
          <w:tcPr>
            <w:tcW w:w="1590"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姓名</w:t>
            </w:r>
          </w:p>
        </w:tc>
        <w:tc>
          <w:tcPr>
            <w:tcW w:w="2265" w:type="dxa"/>
            <w:noWrap w:val="0"/>
            <w:vAlign w:val="center"/>
          </w:tcPr>
          <w:p>
            <w:pPr>
              <w:pStyle w:val="24"/>
              <w:spacing w:line="500" w:lineRule="exact"/>
              <w:ind w:right="105" w:rightChars="50" w:firstLine="0" w:firstLineChars="0"/>
              <w:jc w:val="center"/>
              <w:rPr>
                <w:rFonts w:hint="default" w:eastAsia="仿宋_GB2312"/>
                <w:highlight w:val="none"/>
                <w:lang w:val="en-US" w:eastAsia="zh-CN"/>
              </w:rPr>
            </w:pPr>
            <w:r>
              <w:rPr>
                <w:rFonts w:hint="eastAsia" w:eastAsia="仿宋_GB2312"/>
                <w:highlight w:val="none"/>
                <w:lang w:val="en-US" w:eastAsia="zh-CN"/>
              </w:rPr>
              <w:t>资格证书</w:t>
            </w:r>
          </w:p>
        </w:tc>
        <w:tc>
          <w:tcPr>
            <w:tcW w:w="1830" w:type="dxa"/>
            <w:noWrap w:val="0"/>
            <w:vAlign w:val="center"/>
          </w:tcPr>
          <w:p>
            <w:pPr>
              <w:pStyle w:val="24"/>
              <w:spacing w:line="500" w:lineRule="exact"/>
              <w:ind w:right="105" w:rightChars="50" w:firstLine="0" w:firstLineChars="0"/>
              <w:jc w:val="center"/>
              <w:rPr>
                <w:rFonts w:hint="eastAsia" w:eastAsia="仿宋_GB2312"/>
                <w:highlight w:val="none"/>
                <w:lang w:val="en-US" w:eastAsia="zh-CN"/>
              </w:rPr>
            </w:pPr>
            <w:r>
              <w:rPr>
                <w:rFonts w:hint="eastAsia" w:eastAsia="仿宋_GB2312"/>
                <w:highlight w:val="none"/>
                <w:lang w:val="en-US" w:eastAsia="zh-CN"/>
              </w:rPr>
              <w:t>拟任职务</w:t>
            </w:r>
          </w:p>
        </w:tc>
        <w:tc>
          <w:tcPr>
            <w:tcW w:w="1170"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r>
              <w:rPr>
                <w:rFonts w:hint="eastAsia" w:eastAsia="仿宋_GB2312"/>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89"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590"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2265"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830"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170"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89"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590"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2265"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830"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170"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89"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590"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2265"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830"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170"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89"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590"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2265"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830"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170"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89"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590"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2265"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830"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170"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89"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590"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2265"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830"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170"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89"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590"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2265"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830"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170"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889"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590"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2265"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830" w:type="dxa"/>
            <w:noWrap w:val="0"/>
            <w:vAlign w:val="center"/>
          </w:tcPr>
          <w:p>
            <w:pPr>
              <w:pStyle w:val="24"/>
              <w:spacing w:line="500" w:lineRule="exact"/>
              <w:ind w:right="105" w:rightChars="50" w:firstLine="0" w:firstLineChars="0"/>
              <w:jc w:val="center"/>
              <w:rPr>
                <w:rFonts w:hint="eastAsia" w:eastAsia="仿宋_GB2312"/>
                <w:highlight w:val="none"/>
              </w:rPr>
            </w:pPr>
          </w:p>
        </w:tc>
        <w:tc>
          <w:tcPr>
            <w:tcW w:w="1170" w:type="dxa"/>
            <w:tcBorders>
              <w:left w:val="single" w:color="auto" w:sz="4" w:space="0"/>
            </w:tcBorders>
            <w:noWrap w:val="0"/>
            <w:vAlign w:val="center"/>
          </w:tcPr>
          <w:p>
            <w:pPr>
              <w:pStyle w:val="24"/>
              <w:spacing w:line="500" w:lineRule="exact"/>
              <w:ind w:right="105" w:rightChars="50" w:firstLine="0" w:firstLineChars="0"/>
              <w:jc w:val="center"/>
              <w:rPr>
                <w:rFonts w:hint="eastAsia" w:eastAsia="仿宋_GB2312"/>
                <w:highlight w:val="none"/>
              </w:rPr>
            </w:pPr>
          </w:p>
        </w:tc>
      </w:tr>
    </w:tbl>
    <w:p>
      <w:pPr>
        <w:pStyle w:val="24"/>
        <w:spacing w:line="500" w:lineRule="exact"/>
        <w:ind w:right="105" w:rightChars="50" w:firstLine="0" w:firstLineChars="0"/>
        <w:jc w:val="left"/>
        <w:rPr>
          <w:rFonts w:hint="eastAsia" w:eastAsia="仿宋_GB2312"/>
          <w:b/>
          <w:sz w:val="28"/>
          <w:szCs w:val="28"/>
          <w:highlight w:val="none"/>
          <w:lang w:val="en-US" w:eastAsia="zh-CN"/>
        </w:rPr>
      </w:pPr>
      <w:r>
        <w:rPr>
          <w:rFonts w:hint="eastAsia" w:eastAsia="仿宋_GB2312"/>
          <w:b/>
          <w:highlight w:val="none"/>
        </w:rPr>
        <w:t>注：</w:t>
      </w:r>
    </w:p>
    <w:p>
      <w:pPr>
        <w:pStyle w:val="24"/>
        <w:spacing w:line="500" w:lineRule="exact"/>
        <w:ind w:right="105" w:rightChars="50" w:firstLine="0" w:firstLineChars="0"/>
        <w:jc w:val="both"/>
        <w:rPr>
          <w:rFonts w:hint="eastAsia" w:eastAsia="仿宋_GB2312"/>
          <w:b/>
          <w:sz w:val="28"/>
          <w:szCs w:val="28"/>
          <w:highlight w:val="none"/>
          <w:lang w:val="en-US" w:eastAsia="zh-CN"/>
        </w:rPr>
      </w:pPr>
    </w:p>
    <w:p>
      <w:pPr>
        <w:pStyle w:val="24"/>
        <w:spacing w:line="500" w:lineRule="exact"/>
        <w:ind w:right="105" w:rightChars="50" w:firstLine="0" w:firstLineChars="0"/>
        <w:jc w:val="both"/>
        <w:rPr>
          <w:rFonts w:hint="eastAsia" w:eastAsia="仿宋_GB2312"/>
          <w:b/>
          <w:sz w:val="28"/>
          <w:szCs w:val="28"/>
          <w:highlight w:val="none"/>
          <w:lang w:val="en-US" w:eastAsia="zh-CN"/>
        </w:rPr>
      </w:pPr>
    </w:p>
    <w:p>
      <w:pPr>
        <w:pStyle w:val="24"/>
        <w:spacing w:line="500" w:lineRule="exact"/>
        <w:ind w:right="105" w:rightChars="50" w:firstLine="0" w:firstLineChars="0"/>
        <w:jc w:val="both"/>
        <w:rPr>
          <w:rFonts w:hint="eastAsia" w:eastAsia="仿宋_GB2312"/>
          <w:b/>
          <w:sz w:val="28"/>
          <w:szCs w:val="28"/>
          <w:highlight w:val="none"/>
          <w:lang w:val="en-US" w:eastAsia="zh-CN"/>
        </w:rPr>
      </w:pPr>
    </w:p>
    <w:p>
      <w:pPr>
        <w:pStyle w:val="24"/>
        <w:spacing w:line="500" w:lineRule="exact"/>
        <w:ind w:right="105" w:rightChars="50" w:firstLine="0" w:firstLineChars="0"/>
        <w:jc w:val="both"/>
        <w:rPr>
          <w:rFonts w:hint="eastAsia" w:eastAsia="仿宋_GB2312"/>
          <w:b/>
          <w:sz w:val="28"/>
          <w:szCs w:val="28"/>
          <w:highlight w:val="none"/>
          <w:lang w:val="en-US" w:eastAsia="zh-CN"/>
        </w:rPr>
      </w:pPr>
    </w:p>
    <w:p>
      <w:pPr>
        <w:pStyle w:val="24"/>
        <w:spacing w:line="500" w:lineRule="exact"/>
        <w:ind w:right="105" w:rightChars="50" w:firstLine="0" w:firstLineChars="0"/>
        <w:jc w:val="both"/>
        <w:rPr>
          <w:rFonts w:hint="eastAsia" w:eastAsia="仿宋_GB2312"/>
          <w:b/>
          <w:sz w:val="28"/>
          <w:szCs w:val="28"/>
          <w:highlight w:val="none"/>
          <w:lang w:val="en-US" w:eastAsia="zh-CN"/>
        </w:rPr>
      </w:pPr>
    </w:p>
    <w:p>
      <w:pPr>
        <w:pStyle w:val="24"/>
        <w:spacing w:line="500" w:lineRule="exact"/>
        <w:ind w:right="105" w:rightChars="50" w:firstLine="0" w:firstLineChars="0"/>
        <w:jc w:val="both"/>
        <w:rPr>
          <w:rFonts w:hint="eastAsia" w:eastAsia="仿宋_GB2312"/>
          <w:b/>
          <w:sz w:val="28"/>
          <w:szCs w:val="28"/>
          <w:highlight w:val="none"/>
          <w:lang w:val="en-US" w:eastAsia="zh-CN"/>
        </w:rPr>
      </w:pPr>
    </w:p>
    <w:p>
      <w:pPr>
        <w:pStyle w:val="24"/>
        <w:spacing w:line="500" w:lineRule="exact"/>
        <w:ind w:right="105" w:rightChars="50" w:firstLine="0" w:firstLineChars="0"/>
        <w:jc w:val="both"/>
        <w:rPr>
          <w:rFonts w:hint="eastAsia" w:eastAsia="仿宋_GB2312"/>
          <w:b/>
          <w:sz w:val="28"/>
          <w:szCs w:val="28"/>
          <w:highlight w:val="none"/>
          <w:lang w:val="en-US" w:eastAsia="zh-CN"/>
        </w:rPr>
      </w:pPr>
    </w:p>
    <w:p>
      <w:pPr>
        <w:pStyle w:val="24"/>
        <w:spacing w:line="500" w:lineRule="exact"/>
        <w:ind w:right="105" w:rightChars="50" w:firstLine="0" w:firstLineChars="0"/>
        <w:jc w:val="both"/>
        <w:rPr>
          <w:rFonts w:hint="eastAsia" w:eastAsia="仿宋_GB2312"/>
          <w:b/>
          <w:sz w:val="28"/>
          <w:szCs w:val="28"/>
          <w:highlight w:val="none"/>
          <w:lang w:val="en-US" w:eastAsia="zh-CN"/>
        </w:rPr>
      </w:pPr>
    </w:p>
    <w:p>
      <w:pPr>
        <w:pStyle w:val="24"/>
        <w:spacing w:line="500" w:lineRule="exact"/>
        <w:ind w:right="105" w:rightChars="50" w:firstLine="0" w:firstLineChars="0"/>
        <w:jc w:val="both"/>
        <w:rPr>
          <w:rFonts w:hint="eastAsia" w:eastAsia="仿宋_GB2312"/>
          <w:b/>
          <w:sz w:val="28"/>
          <w:szCs w:val="28"/>
          <w:highlight w:val="none"/>
          <w:lang w:val="en-US" w:eastAsia="zh-CN"/>
        </w:rPr>
      </w:pPr>
    </w:p>
    <w:p>
      <w:pPr>
        <w:pStyle w:val="24"/>
        <w:spacing w:line="500" w:lineRule="exact"/>
        <w:ind w:right="105" w:rightChars="50" w:firstLine="0" w:firstLineChars="0"/>
        <w:jc w:val="both"/>
        <w:rPr>
          <w:rFonts w:hint="eastAsia" w:eastAsia="仿宋_GB2312"/>
          <w:b/>
          <w:sz w:val="28"/>
          <w:szCs w:val="28"/>
          <w:highlight w:val="none"/>
          <w:lang w:val="en-US" w:eastAsia="zh-CN"/>
        </w:rPr>
      </w:pPr>
    </w:p>
    <w:p>
      <w:pPr>
        <w:pStyle w:val="24"/>
        <w:spacing w:line="500" w:lineRule="exact"/>
        <w:ind w:right="105" w:rightChars="50" w:firstLine="0" w:firstLineChars="0"/>
        <w:jc w:val="both"/>
        <w:rPr>
          <w:rFonts w:hint="eastAsia" w:eastAsia="仿宋_GB2312"/>
          <w:b/>
          <w:sz w:val="28"/>
          <w:szCs w:val="28"/>
          <w:highlight w:val="none"/>
          <w:lang w:val="en-US" w:eastAsia="zh-CN"/>
        </w:rPr>
      </w:pPr>
    </w:p>
    <w:p>
      <w:pPr>
        <w:pStyle w:val="24"/>
        <w:spacing w:line="500" w:lineRule="exact"/>
        <w:ind w:right="105" w:rightChars="50" w:firstLine="0" w:firstLineChars="0"/>
        <w:jc w:val="both"/>
        <w:rPr>
          <w:rFonts w:hint="eastAsia" w:eastAsia="仿宋_GB2312"/>
          <w:b/>
          <w:sz w:val="28"/>
          <w:szCs w:val="28"/>
          <w:highlight w:val="none"/>
          <w:lang w:val="en-US" w:eastAsia="zh-CN"/>
        </w:rPr>
      </w:pPr>
      <w:r>
        <w:rPr>
          <w:rFonts w:hint="eastAsia" w:eastAsia="仿宋_GB2312"/>
          <w:b/>
          <w:sz w:val="28"/>
          <w:szCs w:val="28"/>
          <w:highlight w:val="none"/>
          <w:lang w:val="en-US" w:eastAsia="zh-CN"/>
        </w:rPr>
        <w:t>附件四：营业执照、资质证书、安全生产许可证</w:t>
      </w:r>
    </w:p>
    <w:p>
      <w:pPr>
        <w:spacing w:line="500" w:lineRule="exact"/>
        <w:ind w:left="0" w:right="-2" w:rightChars="-1" w:firstLine="0" w:firstLineChars="0"/>
        <w:jc w:val="center"/>
        <w:rPr>
          <w:rFonts w:hint="eastAsia" w:ascii="Times New Roman" w:hAnsi="Times New Roman" w:eastAsia="仿宋" w:cs="Times New Roman"/>
          <w:sz w:val="24"/>
          <w:highlight w:val="none"/>
          <w:lang w:eastAsia="zh-CN"/>
        </w:rPr>
      </w:pPr>
    </w:p>
    <w:p>
      <w:pPr>
        <w:spacing w:line="500" w:lineRule="exact"/>
        <w:ind w:left="0" w:right="-2" w:rightChars="-1" w:firstLine="0" w:firstLineChars="0"/>
        <w:jc w:val="center"/>
        <w:rPr>
          <w:rFonts w:hint="eastAsia" w:ascii="Times New Roman" w:hAnsi="Times New Roman" w:eastAsia="仿宋" w:cs="Times New Roman"/>
          <w:sz w:val="24"/>
          <w:highlight w:val="none"/>
          <w:lang w:eastAsia="zh-CN"/>
        </w:rPr>
      </w:pPr>
      <w:r>
        <w:rPr>
          <w:rFonts w:hint="eastAsia" w:ascii="Times New Roman" w:hAnsi="Times New Roman" w:eastAsia="仿宋" w:cs="Times New Roman"/>
          <w:sz w:val="24"/>
          <w:highlight w:val="none"/>
          <w:lang w:eastAsia="zh-CN"/>
        </w:rPr>
        <w:t>（插入营业执照图片）</w:t>
      </w:r>
    </w:p>
    <w:p>
      <w:pPr>
        <w:spacing w:line="500" w:lineRule="exact"/>
        <w:ind w:left="0" w:right="-2" w:rightChars="-1" w:firstLine="0" w:firstLineChars="0"/>
        <w:jc w:val="center"/>
        <w:rPr>
          <w:rFonts w:hint="eastAsia" w:ascii="Times New Roman" w:hAnsi="Times New Roman" w:eastAsia="仿宋" w:cs="Times New Roman"/>
          <w:sz w:val="24"/>
          <w:highlight w:val="none"/>
        </w:rPr>
      </w:pPr>
    </w:p>
    <w:p>
      <w:pPr>
        <w:spacing w:line="500" w:lineRule="exact"/>
        <w:ind w:left="0" w:right="-2" w:rightChars="-1" w:firstLine="0" w:firstLineChars="0"/>
        <w:jc w:val="center"/>
        <w:rPr>
          <w:rFonts w:hint="eastAsia" w:ascii="Times New Roman" w:hAnsi="Times New Roman" w:eastAsia="仿宋" w:cs="Times New Roman"/>
          <w:sz w:val="24"/>
          <w:highlight w:val="none"/>
        </w:rPr>
      </w:pPr>
    </w:p>
    <w:p>
      <w:pPr>
        <w:spacing w:line="500" w:lineRule="exact"/>
        <w:ind w:left="0" w:right="-2" w:rightChars="-1" w:firstLine="0" w:firstLineChars="0"/>
        <w:jc w:val="center"/>
        <w:rPr>
          <w:rFonts w:hint="eastAsia" w:ascii="Times New Roman" w:hAnsi="Times New Roman" w:eastAsia="仿宋" w:cs="Times New Roman"/>
          <w:sz w:val="24"/>
          <w:highlight w:val="none"/>
        </w:rPr>
      </w:pPr>
    </w:p>
    <w:p>
      <w:pPr>
        <w:spacing w:line="500" w:lineRule="exact"/>
        <w:ind w:left="0" w:right="-2" w:rightChars="-1" w:firstLine="0" w:firstLineChars="0"/>
        <w:jc w:val="center"/>
        <w:rPr>
          <w:rFonts w:hint="eastAsia" w:ascii="Times New Roman" w:hAnsi="Times New Roman" w:eastAsia="仿宋" w:cs="Times New Roman"/>
          <w:sz w:val="24"/>
          <w:highlight w:val="none"/>
        </w:rPr>
      </w:pPr>
    </w:p>
    <w:p>
      <w:pPr>
        <w:spacing w:line="500" w:lineRule="exact"/>
        <w:ind w:left="0" w:right="-2" w:rightChars="-1" w:firstLine="0" w:firstLineChars="0"/>
        <w:jc w:val="center"/>
        <w:rPr>
          <w:rFonts w:hint="eastAsia" w:ascii="Times New Roman" w:hAnsi="Times New Roman" w:eastAsia="仿宋" w:cs="Times New Roman"/>
          <w:sz w:val="24"/>
          <w:highlight w:val="none"/>
        </w:rPr>
      </w:pPr>
    </w:p>
    <w:p>
      <w:pPr>
        <w:spacing w:line="500" w:lineRule="exact"/>
        <w:ind w:left="0" w:right="-2" w:rightChars="-1" w:firstLine="0" w:firstLineChars="0"/>
        <w:jc w:val="center"/>
        <w:rPr>
          <w:rFonts w:hint="eastAsia" w:ascii="Times New Roman" w:hAnsi="Times New Roman" w:eastAsia="仿宋" w:cs="Times New Roman"/>
          <w:sz w:val="24"/>
          <w:highlight w:val="none"/>
        </w:rPr>
      </w:pPr>
    </w:p>
    <w:p>
      <w:pPr>
        <w:spacing w:line="500" w:lineRule="exact"/>
        <w:ind w:left="0" w:right="-2" w:rightChars="-1" w:firstLine="0" w:firstLineChars="0"/>
        <w:jc w:val="center"/>
        <w:rPr>
          <w:rFonts w:hint="eastAsia" w:ascii="Times New Roman" w:hAnsi="Times New Roman" w:eastAsia="仿宋" w:cs="Times New Roman"/>
          <w:sz w:val="24"/>
          <w:highlight w:val="none"/>
          <w:lang w:eastAsia="zh-CN"/>
        </w:rPr>
      </w:pPr>
      <w:r>
        <w:rPr>
          <w:rFonts w:hint="eastAsia" w:ascii="Times New Roman" w:hAnsi="Times New Roman" w:eastAsia="仿宋" w:cs="Times New Roman"/>
          <w:sz w:val="24"/>
          <w:highlight w:val="none"/>
          <w:lang w:eastAsia="zh-CN"/>
        </w:rPr>
        <w:t>（插入</w:t>
      </w:r>
      <w:r>
        <w:rPr>
          <w:rFonts w:hint="eastAsia" w:ascii="Times New Roman" w:hAnsi="Times New Roman" w:eastAsia="仿宋" w:cs="Times New Roman"/>
          <w:sz w:val="24"/>
          <w:highlight w:val="none"/>
          <w:lang w:val="en-US" w:eastAsia="zh-CN"/>
        </w:rPr>
        <w:t>资质证书</w:t>
      </w:r>
      <w:r>
        <w:rPr>
          <w:rFonts w:hint="eastAsia" w:ascii="Times New Roman" w:hAnsi="Times New Roman" w:eastAsia="仿宋" w:cs="Times New Roman"/>
          <w:sz w:val="24"/>
          <w:highlight w:val="none"/>
          <w:lang w:eastAsia="zh-CN"/>
        </w:rPr>
        <w:t>图片）</w:t>
      </w:r>
    </w:p>
    <w:p>
      <w:pPr>
        <w:spacing w:line="500" w:lineRule="exact"/>
        <w:ind w:left="0" w:right="-2" w:rightChars="-1" w:firstLine="0" w:firstLineChars="0"/>
        <w:jc w:val="center"/>
        <w:rPr>
          <w:rFonts w:hint="eastAsia" w:ascii="Times New Roman" w:hAnsi="Times New Roman" w:eastAsia="仿宋" w:cs="Times New Roman"/>
          <w:sz w:val="24"/>
          <w:highlight w:val="none"/>
        </w:rPr>
      </w:pPr>
    </w:p>
    <w:p>
      <w:pPr>
        <w:spacing w:line="500" w:lineRule="exact"/>
        <w:ind w:left="0" w:right="-2" w:rightChars="-1" w:firstLine="0" w:firstLineChars="0"/>
        <w:jc w:val="center"/>
        <w:rPr>
          <w:rFonts w:hint="eastAsia" w:ascii="Times New Roman" w:hAnsi="Times New Roman" w:eastAsia="仿宋" w:cs="Times New Roman"/>
          <w:sz w:val="24"/>
          <w:highlight w:val="none"/>
        </w:rPr>
      </w:pPr>
    </w:p>
    <w:p>
      <w:pPr>
        <w:spacing w:line="500" w:lineRule="exact"/>
        <w:ind w:left="0" w:right="-2" w:rightChars="-1" w:firstLine="0" w:firstLineChars="0"/>
        <w:jc w:val="center"/>
        <w:rPr>
          <w:rFonts w:hint="eastAsia" w:ascii="Times New Roman" w:hAnsi="Times New Roman" w:eastAsia="仿宋" w:cs="Times New Roman"/>
          <w:sz w:val="24"/>
          <w:highlight w:val="none"/>
        </w:rPr>
      </w:pPr>
    </w:p>
    <w:p>
      <w:pPr>
        <w:spacing w:line="500" w:lineRule="exact"/>
        <w:ind w:left="0" w:right="-2" w:rightChars="-1" w:firstLine="0" w:firstLineChars="0"/>
        <w:jc w:val="center"/>
        <w:rPr>
          <w:rFonts w:hint="eastAsia" w:ascii="Times New Roman" w:hAnsi="Times New Roman" w:eastAsia="仿宋" w:cs="Times New Roman"/>
          <w:sz w:val="24"/>
          <w:highlight w:val="none"/>
        </w:rPr>
      </w:pPr>
    </w:p>
    <w:p>
      <w:pPr>
        <w:spacing w:line="500" w:lineRule="exact"/>
        <w:ind w:left="0" w:right="-2" w:rightChars="-1" w:firstLine="0" w:firstLineChars="0"/>
        <w:jc w:val="center"/>
        <w:rPr>
          <w:rFonts w:hint="eastAsia" w:ascii="Times New Roman" w:hAnsi="Times New Roman" w:eastAsia="仿宋" w:cs="Times New Roman"/>
          <w:sz w:val="24"/>
          <w:highlight w:val="none"/>
        </w:rPr>
      </w:pPr>
    </w:p>
    <w:p>
      <w:pPr>
        <w:spacing w:line="500" w:lineRule="exact"/>
        <w:ind w:left="0" w:right="-2" w:rightChars="-1" w:firstLine="0" w:firstLineChars="0"/>
        <w:jc w:val="center"/>
        <w:rPr>
          <w:rFonts w:hint="eastAsia" w:ascii="Times New Roman" w:hAnsi="Times New Roman" w:eastAsia="仿宋" w:cs="Times New Roman"/>
          <w:sz w:val="24"/>
          <w:highlight w:val="none"/>
        </w:rPr>
      </w:pPr>
    </w:p>
    <w:p>
      <w:pPr>
        <w:spacing w:line="500" w:lineRule="exact"/>
        <w:ind w:left="0" w:right="-2" w:rightChars="-1" w:firstLine="0" w:firstLineChars="0"/>
        <w:jc w:val="center"/>
        <w:rPr>
          <w:rFonts w:hint="eastAsia" w:eastAsia="仿宋"/>
          <w:sz w:val="24"/>
          <w:highlight w:val="none"/>
        </w:rPr>
      </w:pPr>
      <w:r>
        <w:rPr>
          <w:rFonts w:hint="eastAsia" w:ascii="Times New Roman" w:hAnsi="Times New Roman" w:eastAsia="仿宋" w:cs="Times New Roman"/>
          <w:sz w:val="24"/>
          <w:highlight w:val="none"/>
          <w:lang w:eastAsia="zh-CN"/>
        </w:rPr>
        <w:t>（插入</w:t>
      </w:r>
      <w:r>
        <w:rPr>
          <w:rFonts w:hint="eastAsia" w:ascii="Times New Roman" w:hAnsi="Times New Roman" w:eastAsia="仿宋" w:cs="Times New Roman"/>
          <w:sz w:val="24"/>
          <w:highlight w:val="none"/>
          <w:lang w:val="en-US" w:eastAsia="zh-CN"/>
        </w:rPr>
        <w:t>安全生产许可证</w:t>
      </w:r>
      <w:r>
        <w:rPr>
          <w:rFonts w:hint="eastAsia" w:ascii="Times New Roman" w:hAnsi="Times New Roman" w:eastAsia="仿宋" w:cs="Times New Roman"/>
          <w:sz w:val="24"/>
          <w:highlight w:val="none"/>
          <w:lang w:eastAsia="zh-CN"/>
        </w:rPr>
        <w:t>图片）</w:t>
      </w:r>
    </w:p>
    <w:p>
      <w:pPr>
        <w:pStyle w:val="24"/>
        <w:spacing w:line="500" w:lineRule="exact"/>
        <w:ind w:right="105" w:rightChars="50" w:firstLine="0" w:firstLineChars="0"/>
        <w:jc w:val="both"/>
        <w:rPr>
          <w:rFonts w:hint="eastAsia" w:eastAsia="仿宋_GB2312"/>
          <w:b/>
          <w:sz w:val="28"/>
          <w:szCs w:val="28"/>
          <w:highlight w:val="none"/>
          <w:lang w:val="en-US" w:eastAsia="zh-CN"/>
        </w:rPr>
      </w:pPr>
    </w:p>
    <w:p>
      <w:pPr>
        <w:pStyle w:val="24"/>
        <w:spacing w:line="500" w:lineRule="exact"/>
        <w:ind w:right="105" w:rightChars="50" w:firstLine="0" w:firstLineChars="0"/>
        <w:jc w:val="both"/>
        <w:rPr>
          <w:rFonts w:hint="eastAsia" w:eastAsia="仿宋_GB2312"/>
          <w:b/>
          <w:sz w:val="28"/>
          <w:szCs w:val="28"/>
          <w:highlight w:val="none"/>
          <w:lang w:val="en-US" w:eastAsia="zh-CN"/>
        </w:rPr>
      </w:pPr>
    </w:p>
    <w:p>
      <w:pPr>
        <w:pStyle w:val="24"/>
        <w:spacing w:line="500" w:lineRule="exact"/>
        <w:ind w:right="105" w:rightChars="50" w:firstLine="0" w:firstLineChars="0"/>
        <w:jc w:val="both"/>
        <w:rPr>
          <w:rFonts w:hint="eastAsia" w:eastAsia="仿宋_GB2312"/>
          <w:b/>
          <w:sz w:val="28"/>
          <w:szCs w:val="28"/>
          <w:highlight w:val="none"/>
          <w:lang w:val="en-US" w:eastAsia="zh-CN"/>
        </w:rPr>
      </w:pPr>
    </w:p>
    <w:p>
      <w:pPr>
        <w:pageBreakBefore w:val="0"/>
        <w:kinsoku/>
        <w:wordWrap/>
        <w:overflowPunct/>
        <w:bidi w:val="0"/>
        <w:spacing w:line="360" w:lineRule="auto"/>
        <w:jc w:val="center"/>
        <w:rPr>
          <w:rFonts w:hint="eastAsia" w:ascii="仿宋" w:hAnsi="仿宋" w:eastAsia="仿宋" w:cs="仿宋"/>
          <w:b/>
          <w:bCs w:val="0"/>
          <w:color w:val="auto"/>
          <w:sz w:val="28"/>
          <w:szCs w:val="28"/>
          <w:highlight w:val="none"/>
          <w:shd w:val="clear" w:color="auto" w:fill="auto"/>
        </w:rPr>
      </w:pPr>
    </w:p>
    <w:p>
      <w:pPr>
        <w:pageBreakBefore w:val="0"/>
        <w:kinsoku/>
        <w:wordWrap/>
        <w:overflowPunct/>
        <w:bidi w:val="0"/>
        <w:spacing w:line="360" w:lineRule="auto"/>
        <w:jc w:val="center"/>
        <w:rPr>
          <w:rFonts w:hint="eastAsia" w:ascii="仿宋" w:hAnsi="仿宋" w:eastAsia="仿宋" w:cs="仿宋"/>
          <w:b/>
          <w:bCs w:val="0"/>
          <w:color w:val="auto"/>
          <w:sz w:val="28"/>
          <w:szCs w:val="28"/>
          <w:highlight w:val="none"/>
          <w:shd w:val="clear" w:color="auto" w:fill="auto"/>
        </w:rPr>
      </w:pPr>
    </w:p>
    <w:p>
      <w:pPr>
        <w:pageBreakBefore w:val="0"/>
        <w:kinsoku/>
        <w:wordWrap/>
        <w:overflowPunct/>
        <w:bidi w:val="0"/>
        <w:spacing w:line="360" w:lineRule="auto"/>
        <w:jc w:val="center"/>
        <w:rPr>
          <w:rFonts w:hint="eastAsia" w:ascii="仿宋" w:hAnsi="仿宋" w:eastAsia="仿宋" w:cs="仿宋"/>
          <w:b/>
          <w:bCs w:val="0"/>
          <w:color w:val="auto"/>
          <w:sz w:val="28"/>
          <w:szCs w:val="28"/>
          <w:highlight w:val="none"/>
          <w:shd w:val="clear" w:color="auto" w:fill="auto"/>
        </w:rPr>
      </w:pPr>
    </w:p>
    <w:p>
      <w:pPr>
        <w:pageBreakBefore w:val="0"/>
        <w:kinsoku/>
        <w:wordWrap/>
        <w:overflowPunct/>
        <w:bidi w:val="0"/>
        <w:spacing w:line="360" w:lineRule="auto"/>
        <w:jc w:val="center"/>
        <w:rPr>
          <w:rFonts w:hint="eastAsia" w:ascii="仿宋" w:hAnsi="仿宋" w:eastAsia="仿宋" w:cs="仿宋"/>
          <w:b/>
          <w:bCs w:val="0"/>
          <w:color w:val="auto"/>
          <w:sz w:val="28"/>
          <w:szCs w:val="28"/>
          <w:highlight w:val="none"/>
          <w:shd w:val="clear" w:color="auto" w:fill="auto"/>
        </w:rPr>
      </w:pPr>
    </w:p>
    <w:p>
      <w:pPr>
        <w:pageBreakBefore w:val="0"/>
        <w:kinsoku/>
        <w:wordWrap/>
        <w:overflowPunct/>
        <w:bidi w:val="0"/>
        <w:spacing w:line="360" w:lineRule="auto"/>
        <w:jc w:val="center"/>
        <w:rPr>
          <w:rFonts w:hint="eastAsia" w:ascii="仿宋" w:hAnsi="仿宋" w:eastAsia="仿宋" w:cs="仿宋"/>
          <w:b/>
          <w:bCs w:val="0"/>
          <w:color w:val="auto"/>
          <w:sz w:val="28"/>
          <w:szCs w:val="28"/>
          <w:highlight w:val="none"/>
          <w:shd w:val="clear" w:color="auto" w:fill="auto"/>
        </w:rPr>
      </w:pPr>
    </w:p>
    <w:p>
      <w:pPr>
        <w:pageBreakBefore w:val="0"/>
        <w:kinsoku/>
        <w:wordWrap/>
        <w:overflowPunct/>
        <w:bidi w:val="0"/>
        <w:spacing w:line="360" w:lineRule="auto"/>
        <w:jc w:val="center"/>
        <w:rPr>
          <w:rFonts w:hint="eastAsia" w:ascii="仿宋" w:hAnsi="仿宋" w:eastAsia="仿宋" w:cs="仿宋"/>
          <w:b/>
          <w:bCs w:val="0"/>
          <w:color w:val="auto"/>
          <w:sz w:val="28"/>
          <w:szCs w:val="28"/>
          <w:highlight w:val="none"/>
          <w:shd w:val="clear" w:color="auto" w:fill="auto"/>
        </w:rPr>
      </w:pPr>
    </w:p>
    <w:p>
      <w:pPr>
        <w:pageBreakBefore w:val="0"/>
        <w:kinsoku/>
        <w:wordWrap/>
        <w:overflowPunct/>
        <w:bidi w:val="0"/>
        <w:spacing w:line="360" w:lineRule="auto"/>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b/>
          <w:bCs w:val="0"/>
          <w:color w:val="auto"/>
          <w:sz w:val="28"/>
          <w:szCs w:val="28"/>
          <w:highlight w:val="none"/>
          <w:shd w:val="clear" w:color="auto" w:fill="auto"/>
        </w:rPr>
        <w:t>法定代表人身份证明</w:t>
      </w:r>
    </w:p>
    <w:p>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u w:val="single"/>
          <w:lang w:val="en-US" w:eastAsia="zh-CN"/>
        </w:rPr>
      </w:pPr>
      <w:r>
        <w:rPr>
          <w:rFonts w:hint="default" w:ascii="Times New Roman" w:hAnsi="Times New Roman" w:eastAsia="仿宋" w:cs="Times New Roman"/>
          <w:color w:val="000000"/>
          <w:sz w:val="24"/>
          <w:szCs w:val="24"/>
          <w:highlight w:val="none"/>
          <w:lang w:val="en-US" w:eastAsia="zh-CN"/>
        </w:rPr>
        <w:t>单位名称</w:t>
      </w:r>
      <w:r>
        <w:rPr>
          <w:rFonts w:hint="default" w:ascii="Times New Roman" w:hAnsi="Times New Roman" w:eastAsia="仿宋" w:cs="Times New Roman"/>
          <w:color w:val="000000"/>
          <w:sz w:val="24"/>
          <w:szCs w:val="24"/>
          <w:highlight w:val="none"/>
        </w:rPr>
        <w:t>：</w:t>
      </w:r>
      <w:r>
        <w:rPr>
          <w:rFonts w:hint="default" w:ascii="Times New Roman" w:hAnsi="Times New Roman" w:eastAsia="仿宋" w:cs="Times New Roman"/>
          <w:color w:val="00000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u w:val="single"/>
        </w:rPr>
      </w:pPr>
      <w:r>
        <w:rPr>
          <w:rFonts w:hint="default" w:ascii="Times New Roman" w:hAnsi="Times New Roman" w:eastAsia="仿宋" w:cs="Times New Roman"/>
          <w:color w:val="000000"/>
          <w:sz w:val="24"/>
          <w:szCs w:val="24"/>
          <w:highlight w:val="none"/>
        </w:rPr>
        <w:t>单位性质：</w:t>
      </w:r>
      <w:r>
        <w:rPr>
          <w:rFonts w:hint="default" w:ascii="Times New Roman" w:hAnsi="Times New Roman" w:eastAsia="仿宋" w:cs="Times New Roman"/>
          <w:color w:val="00000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u w:val="single"/>
        </w:rPr>
      </w:pPr>
      <w:r>
        <w:rPr>
          <w:rFonts w:hint="default" w:ascii="Times New Roman" w:hAnsi="Times New Roman" w:eastAsia="仿宋" w:cs="Times New Roman"/>
          <w:color w:val="000000"/>
          <w:sz w:val="24"/>
          <w:szCs w:val="24"/>
          <w:highlight w:val="none"/>
        </w:rPr>
        <w:t>地    址：</w:t>
      </w:r>
      <w:r>
        <w:rPr>
          <w:rFonts w:hint="default" w:ascii="Times New Roman" w:hAnsi="Times New Roman" w:eastAsia="仿宋" w:cs="Times New Roman"/>
          <w:color w:val="00000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u w:val="single"/>
          <w:lang w:val="en-US"/>
        </w:rPr>
      </w:pPr>
      <w:r>
        <w:rPr>
          <w:rFonts w:hint="default" w:ascii="Times New Roman" w:hAnsi="Times New Roman" w:eastAsia="仿宋" w:cs="Times New Roman"/>
          <w:color w:val="000000"/>
          <w:sz w:val="24"/>
          <w:szCs w:val="24"/>
          <w:highlight w:val="none"/>
        </w:rPr>
        <w:t>姓名：</w:t>
      </w:r>
      <w:r>
        <w:rPr>
          <w:rFonts w:hint="default" w:ascii="Times New Roman" w:hAnsi="Times New Roman" w:eastAsia="仿宋" w:cs="Times New Roman"/>
          <w:color w:val="000000"/>
          <w:sz w:val="24"/>
          <w:szCs w:val="24"/>
          <w:highlight w:val="none"/>
          <w:u w:val="single"/>
          <w:lang w:val="en-US" w:eastAsia="zh-CN"/>
        </w:rPr>
        <w:t xml:space="preserve">    </w:t>
      </w:r>
      <w:r>
        <w:rPr>
          <w:rFonts w:hint="default" w:ascii="Times New Roman" w:hAnsi="Times New Roman" w:eastAsia="仿宋" w:cs="Times New Roman"/>
          <w:color w:val="000000"/>
          <w:sz w:val="24"/>
          <w:szCs w:val="24"/>
          <w:highlight w:val="none"/>
        </w:rPr>
        <w:t xml:space="preserve">  </w:t>
      </w:r>
      <w:r>
        <w:rPr>
          <w:rFonts w:hint="default" w:ascii="Times New Roman" w:hAnsi="Times New Roman" w:eastAsia="仿宋" w:cs="Times New Roman"/>
          <w:color w:val="000000"/>
          <w:sz w:val="24"/>
          <w:szCs w:val="24"/>
          <w:highlight w:val="none"/>
          <w:lang w:val="en-US" w:eastAsia="zh-CN"/>
        </w:rPr>
        <w:t xml:space="preserve">  </w:t>
      </w:r>
      <w:r>
        <w:rPr>
          <w:rFonts w:hint="default" w:ascii="Times New Roman" w:hAnsi="Times New Roman" w:eastAsia="仿宋" w:cs="Times New Roman"/>
          <w:color w:val="000000"/>
          <w:sz w:val="24"/>
          <w:szCs w:val="24"/>
          <w:highlight w:val="none"/>
        </w:rPr>
        <w:t>性别：</w:t>
      </w:r>
      <w:r>
        <w:rPr>
          <w:rFonts w:hint="default" w:ascii="Times New Roman" w:hAnsi="Times New Roman" w:eastAsia="仿宋" w:cs="Times New Roman"/>
          <w:color w:val="000000"/>
          <w:sz w:val="24"/>
          <w:szCs w:val="24"/>
          <w:highlight w:val="none"/>
          <w:u w:val="single"/>
          <w:lang w:val="en-US" w:eastAsia="zh-CN"/>
        </w:rPr>
        <w:t xml:space="preserve">    </w:t>
      </w:r>
      <w:r>
        <w:rPr>
          <w:rFonts w:hint="default" w:ascii="Times New Roman" w:hAnsi="Times New Roman" w:eastAsia="仿宋" w:cs="Times New Roman"/>
          <w:color w:val="000000"/>
          <w:sz w:val="24"/>
          <w:szCs w:val="24"/>
          <w:highlight w:val="none"/>
        </w:rPr>
        <w:t xml:space="preserve">  </w:t>
      </w:r>
      <w:r>
        <w:rPr>
          <w:rFonts w:hint="default" w:ascii="Times New Roman" w:hAnsi="Times New Roman" w:eastAsia="仿宋" w:cs="Times New Roman"/>
          <w:color w:val="000000"/>
          <w:sz w:val="24"/>
          <w:szCs w:val="24"/>
          <w:highlight w:val="none"/>
          <w:lang w:val="en-US" w:eastAsia="zh-CN"/>
        </w:rPr>
        <w:t xml:space="preserve">  </w:t>
      </w:r>
      <w:r>
        <w:rPr>
          <w:rFonts w:hint="default" w:ascii="Times New Roman" w:hAnsi="Times New Roman" w:eastAsia="仿宋" w:cs="Times New Roman"/>
          <w:color w:val="000000"/>
          <w:sz w:val="24"/>
          <w:szCs w:val="24"/>
          <w:highlight w:val="none"/>
        </w:rPr>
        <w:t>年龄：</w:t>
      </w:r>
      <w:r>
        <w:rPr>
          <w:rFonts w:hint="default" w:ascii="Times New Roman" w:hAnsi="Times New Roman" w:eastAsia="仿宋" w:cs="Times New Roman"/>
          <w:color w:val="000000"/>
          <w:sz w:val="24"/>
          <w:szCs w:val="24"/>
          <w:highlight w:val="none"/>
          <w:u w:val="single"/>
          <w:lang w:val="en-US" w:eastAsia="zh-CN"/>
        </w:rPr>
        <w:t xml:space="preserve">    </w:t>
      </w:r>
      <w:r>
        <w:rPr>
          <w:rFonts w:hint="default" w:ascii="Times New Roman" w:hAnsi="Times New Roman" w:eastAsia="仿宋" w:cs="Times New Roman"/>
          <w:color w:val="000000"/>
          <w:sz w:val="24"/>
          <w:szCs w:val="24"/>
          <w:highlight w:val="none"/>
        </w:rPr>
        <w:t xml:space="preserve">   </w:t>
      </w:r>
      <w:r>
        <w:rPr>
          <w:rFonts w:hint="default" w:ascii="Times New Roman" w:hAnsi="Times New Roman" w:eastAsia="仿宋" w:cs="Times New Roman"/>
          <w:color w:val="000000"/>
          <w:sz w:val="24"/>
          <w:szCs w:val="24"/>
          <w:highlight w:val="none"/>
          <w:lang w:val="en-US" w:eastAsia="zh-CN"/>
        </w:rPr>
        <w:t xml:space="preserve">  </w:t>
      </w:r>
      <w:r>
        <w:rPr>
          <w:rFonts w:hint="default" w:ascii="Times New Roman" w:hAnsi="Times New Roman" w:eastAsia="仿宋" w:cs="Times New Roman"/>
          <w:color w:val="000000"/>
          <w:sz w:val="24"/>
          <w:szCs w:val="24"/>
          <w:highlight w:val="none"/>
        </w:rPr>
        <w:t>职务：</w:t>
      </w:r>
      <w:r>
        <w:rPr>
          <w:rFonts w:hint="default" w:ascii="Times New Roman" w:hAnsi="Times New Roman" w:eastAsia="仿宋" w:cs="Times New Roman"/>
          <w:color w:val="00000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系</w:t>
      </w:r>
      <w:r>
        <w:rPr>
          <w:rFonts w:hint="default" w:ascii="Times New Roman" w:hAnsi="Times New Roman" w:eastAsia="仿宋" w:cs="Times New Roman"/>
          <w:color w:val="000000"/>
          <w:sz w:val="24"/>
          <w:szCs w:val="24"/>
          <w:highlight w:val="none"/>
          <w:u w:val="single"/>
          <w:lang w:val="en-US" w:eastAsia="zh-CN"/>
        </w:rPr>
        <w:t xml:space="preserve">                       </w:t>
      </w:r>
      <w:r>
        <w:rPr>
          <w:rFonts w:hint="default" w:ascii="Times New Roman" w:hAnsi="Times New Roman" w:eastAsia="仿宋" w:cs="Times New Roman"/>
          <w:color w:val="000000"/>
          <w:sz w:val="24"/>
          <w:szCs w:val="24"/>
          <w:highlight w:val="none"/>
        </w:rPr>
        <w:t>的法定代表人。</w:t>
      </w:r>
    </w:p>
    <w:p>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147"/>
        <w:jc w:val="left"/>
        <w:textAlignment w:val="auto"/>
        <w:rPr>
          <w:rFonts w:hint="default" w:ascii="Times New Roman" w:hAnsi="Times New Roman" w:eastAsia="仿宋" w:cs="Times New Roman"/>
          <w:color w:val="000000"/>
          <w:sz w:val="24"/>
          <w:szCs w:val="24"/>
          <w:highlight w:val="none"/>
          <w:u w:val="single"/>
          <w:lang w:val="en-US" w:eastAsia="zh-CN"/>
        </w:rPr>
      </w:pPr>
      <w:r>
        <w:rPr>
          <w:rFonts w:hint="default" w:ascii="Times New Roman" w:hAnsi="Times New Roman" w:eastAsia="仿宋" w:cs="Times New Roman"/>
          <w:color w:val="000000"/>
          <w:sz w:val="24"/>
          <w:szCs w:val="24"/>
          <w:highlight w:val="none"/>
        </w:rPr>
        <w:t>手机号码：</w:t>
      </w:r>
      <w:r>
        <w:rPr>
          <w:rFonts w:hint="default" w:ascii="Times New Roman" w:hAnsi="Times New Roman" w:eastAsia="仿宋" w:cs="Times New Roman"/>
          <w:color w:val="000000"/>
          <w:sz w:val="24"/>
          <w:szCs w:val="24"/>
          <w:highlight w:val="none"/>
          <w:u w:val="single"/>
          <w:lang w:val="en-US" w:eastAsia="zh-CN"/>
        </w:rPr>
        <w:t xml:space="preserve">                </w:t>
      </w:r>
    </w:p>
    <w:p>
      <w:pPr>
        <w:pStyle w:val="24"/>
        <w:keepNext w:val="0"/>
        <w:keepLines w:val="0"/>
        <w:pageBreakBefore w:val="0"/>
        <w:kinsoku/>
        <w:wordWrap/>
        <w:overflowPunct/>
        <w:topLinePunct w:val="0"/>
        <w:autoSpaceDE/>
        <w:autoSpaceDN/>
        <w:bidi w:val="0"/>
        <w:adjustRightInd/>
        <w:snapToGrid/>
        <w:spacing w:before="95" w:beforeLines="20" w:after="95" w:afterLines="20" w:line="360" w:lineRule="auto"/>
        <w:ind w:left="0" w:leftChars="0" w:firstLine="0" w:firstLineChars="0"/>
        <w:jc w:val="left"/>
        <w:textAlignment w:val="auto"/>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000000"/>
          <w:sz w:val="24"/>
          <w:szCs w:val="24"/>
          <w:highlight w:val="none"/>
        </w:rPr>
        <w:t>特此证明。</w:t>
      </w:r>
    </w:p>
    <w:p>
      <w:pPr>
        <w:pageBreakBefore w:val="0"/>
        <w:kinsoku/>
        <w:wordWrap/>
        <w:overflowPunct/>
        <w:bidi w:val="0"/>
        <w:spacing w:line="360" w:lineRule="auto"/>
        <w:jc w:val="left"/>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附：有效二代居民身份证复印件或影印件或扫描件</w:t>
      </w:r>
    </w:p>
    <w:p>
      <w:pPr>
        <w:pStyle w:val="24"/>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Style w:val="24"/>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Style w:val="24"/>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Style w:val="24"/>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Style w:val="24"/>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r>
        <w:rPr>
          <w:rFonts w:hint="eastAsia" w:ascii="Times New Roman" w:hAnsi="Times New Roman" w:eastAsia="仿宋" w:cs="Times New Roman"/>
          <w:color w:val="auto"/>
          <w:kern w:val="2"/>
          <w:sz w:val="24"/>
          <w:szCs w:val="24"/>
          <w:highlight w:val="none"/>
          <w:shd w:val="clear" w:color="auto" w:fill="auto"/>
          <w:lang w:val="en-US" w:eastAsia="zh-CN" w:bidi="ar-SA"/>
        </w:rPr>
        <w:t>（插入法人身份证扫描件）</w:t>
      </w:r>
    </w:p>
    <w:p>
      <w:pPr>
        <w:pStyle w:val="24"/>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Style w:val="24"/>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Style w:val="24"/>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Style w:val="24"/>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Style w:val="24"/>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
    <w:p>
      <w:pPr>
        <w:pageBreakBefore w:val="0"/>
        <w:kinsoku/>
        <w:wordWrap/>
        <w:overflowPunct/>
        <w:bidi w:val="0"/>
        <w:spacing w:line="360" w:lineRule="auto"/>
        <w:jc w:val="right"/>
        <w:rPr>
          <w:rFonts w:hint="default" w:ascii="Times New Roman" w:hAnsi="Times New Roman" w:eastAsia="仿宋" w:cs="Times New Roman"/>
          <w:color w:val="auto"/>
          <w:sz w:val="24"/>
          <w:szCs w:val="24"/>
          <w:highlight w:val="none"/>
          <w:shd w:val="clear" w:color="auto" w:fill="auto"/>
          <w:lang w:val="en-US" w:eastAsia="zh-CN"/>
        </w:rPr>
      </w:pPr>
    </w:p>
    <w:p>
      <w:pPr>
        <w:pageBreakBefore w:val="0"/>
        <w:kinsoku/>
        <w:wordWrap/>
        <w:overflowPunct/>
        <w:bidi w:val="0"/>
        <w:spacing w:line="360" w:lineRule="auto"/>
        <w:jc w:val="right"/>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z w:val="24"/>
          <w:szCs w:val="24"/>
          <w:highlight w:val="none"/>
          <w:shd w:val="clear" w:color="auto" w:fill="auto"/>
          <w:lang w:val="en-US" w:eastAsia="zh-CN"/>
        </w:rPr>
        <w:t>单位名称</w:t>
      </w:r>
      <w:r>
        <w:rPr>
          <w:rFonts w:hint="default" w:ascii="Times New Roman" w:hAnsi="Times New Roman" w:eastAsia="仿宋" w:cs="Times New Roman"/>
          <w:color w:val="auto"/>
          <w:sz w:val="24"/>
          <w:szCs w:val="24"/>
          <w:highlight w:val="none"/>
          <w:shd w:val="clear" w:color="auto" w:fill="auto"/>
        </w:rPr>
        <w:t>：</w:t>
      </w:r>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shd w:val="clear" w:color="auto" w:fill="auto"/>
        </w:rPr>
        <w:t>（盖</w:t>
      </w:r>
      <w:r>
        <w:rPr>
          <w:rFonts w:hint="default" w:ascii="Times New Roman" w:hAnsi="Times New Roman" w:eastAsia="仿宋" w:cs="Times New Roman"/>
          <w:color w:val="auto"/>
          <w:sz w:val="24"/>
          <w:szCs w:val="24"/>
          <w:highlight w:val="none"/>
          <w:shd w:val="clear" w:color="auto" w:fill="auto"/>
          <w:lang w:eastAsia="zh-CN"/>
        </w:rPr>
        <w:t>公章</w:t>
      </w:r>
      <w:r>
        <w:rPr>
          <w:rFonts w:hint="default" w:ascii="Times New Roman" w:hAnsi="Times New Roman" w:eastAsia="仿宋" w:cs="Times New Roman"/>
          <w:color w:val="auto"/>
          <w:sz w:val="24"/>
          <w:szCs w:val="24"/>
          <w:highlight w:val="none"/>
          <w:shd w:val="clear" w:color="auto" w:fill="auto"/>
        </w:rPr>
        <w:t>）</w:t>
      </w:r>
    </w:p>
    <w:p>
      <w:pPr>
        <w:pageBreakBefore w:val="0"/>
        <w:kinsoku/>
        <w:wordWrap/>
        <w:overflowPunct/>
        <w:topLinePunct/>
        <w:bidi w:val="0"/>
        <w:spacing w:line="360" w:lineRule="auto"/>
        <w:jc w:val="right"/>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z w:val="24"/>
          <w:szCs w:val="24"/>
          <w:highlight w:val="non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shd w:val="clear" w:color="auto" w:fill="auto"/>
        </w:rPr>
        <w:t>年</w:t>
      </w:r>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shd w:val="clear" w:color="auto" w:fill="auto"/>
        </w:rPr>
        <w:t>月</w:t>
      </w:r>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shd w:val="clear" w:color="auto" w:fill="auto"/>
        </w:rPr>
        <w:t xml:space="preserve">日 </w:t>
      </w:r>
    </w:p>
    <w:p>
      <w:pPr>
        <w:pStyle w:val="83"/>
        <w:rPr>
          <w:rFonts w:hint="default" w:ascii="Times New Roman" w:hAnsi="Times New Roman" w:eastAsia="仿宋" w:cs="Times New Roman"/>
          <w:highlight w:val="none"/>
          <w:lang w:val="en-US" w:eastAsia="zh-CN"/>
        </w:rPr>
      </w:pPr>
    </w:p>
    <w:p>
      <w:pPr>
        <w:pStyle w:val="83"/>
        <w:rPr>
          <w:rFonts w:hint="default" w:ascii="Times New Roman" w:hAnsi="Times New Roman" w:eastAsia="仿宋" w:cs="Times New Roman"/>
          <w:b/>
          <w:bCs w:val="0"/>
          <w:color w:val="auto"/>
          <w:kern w:val="2"/>
          <w:sz w:val="28"/>
          <w:szCs w:val="28"/>
          <w:highlight w:val="none"/>
          <w:shd w:val="clear" w:color="auto" w:fill="auto"/>
          <w:lang w:val="en-US" w:eastAsia="zh-CN" w:bidi="ar-SA"/>
        </w:rPr>
      </w:pPr>
    </w:p>
    <w:p>
      <w:pPr>
        <w:pStyle w:val="83"/>
        <w:jc w:val="center"/>
        <w:rPr>
          <w:rFonts w:hint="default" w:ascii="Times New Roman" w:hAnsi="Times New Roman" w:eastAsia="仿宋" w:cs="Times New Roman"/>
          <w:b/>
          <w:bCs w:val="0"/>
          <w:color w:val="auto"/>
          <w:kern w:val="2"/>
          <w:sz w:val="28"/>
          <w:szCs w:val="28"/>
          <w:highlight w:val="none"/>
          <w:shd w:val="clear" w:color="auto" w:fill="auto"/>
          <w:lang w:val="en-US" w:eastAsia="zh-CN" w:bidi="ar-SA"/>
        </w:rPr>
      </w:pPr>
    </w:p>
    <w:p>
      <w:pPr>
        <w:pStyle w:val="83"/>
        <w:jc w:val="center"/>
        <w:rPr>
          <w:rFonts w:hint="default" w:ascii="Times New Roman" w:hAnsi="Times New Roman" w:eastAsia="仿宋" w:cs="Times New Roman"/>
          <w:b/>
          <w:bCs w:val="0"/>
          <w:color w:val="auto"/>
          <w:kern w:val="2"/>
          <w:sz w:val="28"/>
          <w:szCs w:val="28"/>
          <w:highlight w:val="none"/>
          <w:shd w:val="clear" w:color="auto" w:fill="auto"/>
          <w:lang w:val="en-US" w:eastAsia="zh-CN" w:bidi="ar-SA"/>
        </w:rPr>
      </w:pPr>
      <w:r>
        <w:rPr>
          <w:rFonts w:hint="default" w:ascii="Times New Roman" w:hAnsi="Times New Roman" w:eastAsia="仿宋" w:cs="Times New Roman"/>
          <w:b/>
          <w:bCs w:val="0"/>
          <w:color w:val="auto"/>
          <w:kern w:val="2"/>
          <w:sz w:val="28"/>
          <w:szCs w:val="28"/>
          <w:highlight w:val="none"/>
          <w:shd w:val="clear" w:color="auto" w:fill="auto"/>
          <w:lang w:val="en-US" w:eastAsia="zh-CN" w:bidi="ar-SA"/>
        </w:rPr>
        <w:t>授权委托书</w:t>
      </w:r>
    </w:p>
    <w:p>
      <w:pPr>
        <w:spacing w:line="540" w:lineRule="exact"/>
        <w:ind w:left="0" w:leftChars="0" w:firstLine="480" w:firstLineChars="200"/>
        <w:jc w:val="both"/>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本人</w:t>
      </w:r>
      <w:r>
        <w:rPr>
          <w:rFonts w:hint="default" w:ascii="Times New Roman" w:hAnsi="Times New Roman" w:eastAsia="仿宋" w:cs="Times New Roman"/>
          <w:b w:val="0"/>
          <w:bCs/>
          <w:sz w:val="24"/>
          <w:szCs w:val="24"/>
          <w:highlight w:val="none"/>
          <w:u w:val="single"/>
          <w:lang w:val="en-US" w:eastAsia="zh-CN"/>
        </w:rPr>
        <w:t>（</w:t>
      </w:r>
      <w:r>
        <w:rPr>
          <w:rFonts w:hint="eastAsia" w:ascii="Times New Roman" w:hAnsi="Times New Roman" w:eastAsia="仿宋" w:cs="Times New Roman"/>
          <w:b w:val="0"/>
          <w:bCs/>
          <w:sz w:val="24"/>
          <w:szCs w:val="24"/>
          <w:highlight w:val="none"/>
          <w:u w:val="single"/>
          <w:lang w:val="en-US" w:eastAsia="zh-CN"/>
        </w:rPr>
        <w:t>姓名</w:t>
      </w:r>
      <w:r>
        <w:rPr>
          <w:rFonts w:hint="default" w:ascii="Times New Roman" w:hAnsi="Times New Roman" w:eastAsia="仿宋" w:cs="Times New Roman"/>
          <w:b w:val="0"/>
          <w:bCs/>
          <w:sz w:val="24"/>
          <w:szCs w:val="24"/>
          <w:highlight w:val="none"/>
          <w:u w:val="single"/>
          <w:lang w:val="en-US" w:eastAsia="zh-CN"/>
        </w:rPr>
        <w:t>）</w:t>
      </w:r>
      <w:r>
        <w:rPr>
          <w:rFonts w:hint="default" w:ascii="Times New Roman" w:hAnsi="Times New Roman" w:eastAsia="仿宋" w:cs="Times New Roman"/>
          <w:b w:val="0"/>
          <w:bCs/>
          <w:sz w:val="24"/>
          <w:szCs w:val="24"/>
          <w:highlight w:val="none"/>
          <w:lang w:val="en-US" w:eastAsia="zh-CN"/>
        </w:rPr>
        <w:t>系</w:t>
      </w:r>
      <w:r>
        <w:rPr>
          <w:rFonts w:hint="default" w:ascii="Times New Roman" w:hAnsi="Times New Roman" w:eastAsia="仿宋" w:cs="Times New Roman"/>
          <w:b w:val="0"/>
          <w:bCs/>
          <w:sz w:val="24"/>
          <w:szCs w:val="24"/>
          <w:highlight w:val="none"/>
          <w:u w:val="single"/>
          <w:lang w:val="en-US" w:eastAsia="zh-CN"/>
        </w:rPr>
        <w:t>（</w:t>
      </w:r>
      <w:r>
        <w:rPr>
          <w:rFonts w:hint="eastAsia" w:ascii="Times New Roman" w:hAnsi="Times New Roman" w:eastAsia="仿宋" w:cs="Times New Roman"/>
          <w:b w:val="0"/>
          <w:bCs/>
          <w:sz w:val="24"/>
          <w:szCs w:val="24"/>
          <w:highlight w:val="none"/>
          <w:u w:val="single"/>
          <w:lang w:val="en-US" w:eastAsia="zh-CN"/>
        </w:rPr>
        <w:t>单位名称</w:t>
      </w:r>
      <w:r>
        <w:rPr>
          <w:rFonts w:hint="default" w:ascii="Times New Roman" w:hAnsi="Times New Roman" w:eastAsia="仿宋" w:cs="Times New Roman"/>
          <w:b w:val="0"/>
          <w:bCs/>
          <w:sz w:val="24"/>
          <w:szCs w:val="24"/>
          <w:highlight w:val="none"/>
          <w:u w:val="single"/>
          <w:lang w:val="en-US" w:eastAsia="zh-CN"/>
        </w:rPr>
        <w:t>）</w:t>
      </w:r>
      <w:r>
        <w:rPr>
          <w:rFonts w:hint="default" w:ascii="Times New Roman" w:hAnsi="Times New Roman" w:eastAsia="仿宋" w:cs="Times New Roman"/>
          <w:b w:val="0"/>
          <w:bCs/>
          <w:sz w:val="24"/>
          <w:szCs w:val="24"/>
          <w:highlight w:val="none"/>
          <w:lang w:val="en-US" w:eastAsia="zh-CN"/>
        </w:rPr>
        <w:t>的法定代表人，现委托</w:t>
      </w:r>
      <w:r>
        <w:rPr>
          <w:rFonts w:hint="default" w:ascii="Times New Roman" w:hAnsi="Times New Roman" w:eastAsia="仿宋" w:cs="Times New Roman"/>
          <w:b w:val="0"/>
          <w:bCs/>
          <w:sz w:val="24"/>
          <w:szCs w:val="24"/>
          <w:highlight w:val="none"/>
          <w:u w:val="single"/>
          <w:lang w:val="en-US" w:eastAsia="zh-CN"/>
        </w:rPr>
        <w:t>（</w:t>
      </w:r>
      <w:r>
        <w:rPr>
          <w:rFonts w:hint="eastAsia" w:ascii="Times New Roman" w:hAnsi="Times New Roman" w:eastAsia="仿宋" w:cs="Times New Roman"/>
          <w:b w:val="0"/>
          <w:bCs/>
          <w:sz w:val="24"/>
          <w:szCs w:val="24"/>
          <w:highlight w:val="none"/>
          <w:u w:val="single"/>
          <w:lang w:val="en-US" w:eastAsia="zh-CN"/>
        </w:rPr>
        <w:t>姓名</w:t>
      </w:r>
      <w:r>
        <w:rPr>
          <w:rFonts w:hint="default" w:ascii="Times New Roman" w:hAnsi="Times New Roman" w:eastAsia="仿宋" w:cs="Times New Roman"/>
          <w:b w:val="0"/>
          <w:bCs/>
          <w:sz w:val="24"/>
          <w:szCs w:val="24"/>
          <w:highlight w:val="none"/>
          <w:u w:val="single"/>
          <w:lang w:val="en-US" w:eastAsia="zh-CN"/>
        </w:rPr>
        <w:t>）</w:t>
      </w:r>
      <w:r>
        <w:rPr>
          <w:rFonts w:hint="default" w:ascii="Times New Roman" w:hAnsi="Times New Roman" w:eastAsia="仿宋" w:cs="Times New Roman"/>
          <w:b w:val="0"/>
          <w:bCs/>
          <w:sz w:val="24"/>
          <w:szCs w:val="24"/>
          <w:highlight w:val="none"/>
          <w:lang w:val="en-US" w:eastAsia="zh-CN"/>
        </w:rPr>
        <w:t>为我方代理人。代理人根据授权，以我方名义签订合同、办理结算和处理有关事宜，其法律后果由我方承担。</w:t>
      </w:r>
    </w:p>
    <w:p>
      <w:pPr>
        <w:spacing w:line="540" w:lineRule="exact"/>
        <w:ind w:firstLine="480" w:firstLineChars="200"/>
        <w:jc w:val="both"/>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代理人无转委托权。</w:t>
      </w:r>
    </w:p>
    <w:p>
      <w:pPr>
        <w:spacing w:line="540" w:lineRule="exact"/>
        <w:ind w:firstLine="480" w:firstLineChars="200"/>
        <w:jc w:val="both"/>
        <w:rPr>
          <w:rFonts w:hint="default" w:eastAsia="仿宋" w:cs="Times New Roman"/>
          <w:b w:val="0"/>
          <w:bCs/>
          <w:sz w:val="24"/>
          <w:szCs w:val="24"/>
          <w:highlight w:val="none"/>
          <w:u w:val="single"/>
          <w:lang w:val="en-US" w:eastAsia="zh-CN"/>
        </w:rPr>
      </w:pPr>
      <w:r>
        <w:rPr>
          <w:rFonts w:hint="default" w:ascii="Times New Roman" w:hAnsi="Times New Roman" w:eastAsia="仿宋" w:cs="Times New Roman"/>
          <w:b w:val="0"/>
          <w:bCs/>
          <w:sz w:val="24"/>
          <w:szCs w:val="24"/>
          <w:highlight w:val="none"/>
          <w:lang w:val="en-US" w:eastAsia="zh-CN"/>
        </w:rPr>
        <w:t>委托代理人手机号码：</w:t>
      </w:r>
      <w:r>
        <w:rPr>
          <w:rFonts w:hint="default" w:eastAsia="仿宋" w:cs="Times New Roman"/>
          <w:b w:val="0"/>
          <w:bCs/>
          <w:sz w:val="24"/>
          <w:szCs w:val="24"/>
          <w:highlight w:val="none"/>
          <w:u w:val="single"/>
          <w:lang w:val="en-US" w:eastAsia="zh-CN"/>
        </w:rPr>
        <w:t xml:space="preserve">        </w:t>
      </w:r>
    </w:p>
    <w:p>
      <w:pPr>
        <w:spacing w:line="540" w:lineRule="exact"/>
        <w:ind w:firstLine="480" w:firstLineChars="200"/>
        <w:jc w:val="both"/>
        <w:rPr>
          <w:rFonts w:hint="default" w:eastAsia="仿宋" w:cs="Times New Roman"/>
          <w:b w:val="0"/>
          <w:bCs/>
          <w:sz w:val="24"/>
          <w:szCs w:val="24"/>
          <w:highlight w:val="none"/>
          <w:u w:val="single"/>
          <w:lang w:val="en-US" w:eastAsia="zh-CN"/>
        </w:rPr>
      </w:pPr>
    </w:p>
    <w:p>
      <w:pPr>
        <w:spacing w:line="540" w:lineRule="exact"/>
        <w:ind w:firstLine="480" w:firstLineChars="200"/>
        <w:jc w:val="both"/>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附：法定代表人和代理人身份证扫描件</w:t>
      </w:r>
    </w:p>
    <w:p>
      <w:pPr>
        <w:spacing w:line="540" w:lineRule="exact"/>
        <w:ind w:firstLine="480" w:firstLineChars="200"/>
        <w:jc w:val="both"/>
        <w:rPr>
          <w:rFonts w:hint="eastAsia" w:ascii="Times New Roman" w:hAnsi="Times New Roman" w:eastAsia="仿宋" w:cs="Times New Roman"/>
          <w:color w:val="auto"/>
          <w:kern w:val="2"/>
          <w:sz w:val="24"/>
          <w:szCs w:val="24"/>
          <w:highlight w:val="none"/>
          <w:shd w:val="clear" w:color="auto" w:fill="auto"/>
          <w:lang w:val="en-US" w:eastAsia="zh-CN" w:bidi="ar-SA"/>
        </w:rPr>
      </w:pPr>
    </w:p>
    <w:p>
      <w:pPr>
        <w:spacing w:line="540" w:lineRule="exact"/>
        <w:ind w:firstLine="480" w:firstLineChars="200"/>
        <w:jc w:val="both"/>
        <w:rPr>
          <w:rFonts w:hint="eastAsia" w:ascii="Times New Roman" w:hAnsi="Times New Roman" w:eastAsia="仿宋" w:cs="Times New Roman"/>
          <w:color w:val="auto"/>
          <w:kern w:val="2"/>
          <w:sz w:val="24"/>
          <w:szCs w:val="24"/>
          <w:highlight w:val="none"/>
          <w:shd w:val="clear" w:color="auto" w:fill="auto"/>
          <w:lang w:val="en-US" w:eastAsia="zh-CN" w:bidi="ar-SA"/>
        </w:rPr>
      </w:pPr>
      <w:r>
        <w:rPr>
          <w:rFonts w:hint="eastAsia" w:ascii="Times New Roman" w:hAnsi="Times New Roman" w:eastAsia="仿宋" w:cs="Times New Roman"/>
          <w:color w:val="auto"/>
          <w:kern w:val="2"/>
          <w:sz w:val="24"/>
          <w:szCs w:val="24"/>
          <w:highlight w:val="none"/>
          <w:shd w:val="clear" w:color="auto" w:fill="auto"/>
          <w:lang w:val="en-US" w:eastAsia="zh-CN" w:bidi="ar-SA"/>
        </w:rPr>
        <w:t>（插入法人身份证扫描件）</w:t>
      </w:r>
    </w:p>
    <w:p>
      <w:pPr>
        <w:pStyle w:val="24"/>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pPr>
        <w:pStyle w:val="24"/>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pPr>
        <w:pStyle w:val="24"/>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pPr>
        <w:pStyle w:val="24"/>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pPr>
        <w:pStyle w:val="24"/>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pPr>
        <w:pStyle w:val="24"/>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pPr>
        <w:pStyle w:val="24"/>
        <w:spacing w:line="500" w:lineRule="exact"/>
        <w:ind w:right="105" w:rightChars="50" w:firstLine="0" w:firstLineChars="0"/>
        <w:jc w:val="center"/>
        <w:rPr>
          <w:rFonts w:hint="default" w:ascii="Times New Roman" w:hAnsi="Times New Roman" w:eastAsia="仿宋" w:cs="Times New Roman"/>
          <w:highlight w:val="none"/>
          <w:lang w:eastAsia="zh-CN"/>
        </w:rPr>
      </w:pPr>
      <w:r>
        <w:rPr>
          <w:rFonts w:hint="eastAsia" w:ascii="Times New Roman" w:hAnsi="Times New Roman" w:eastAsia="仿宋" w:cs="Times New Roman"/>
          <w:color w:val="auto"/>
          <w:kern w:val="2"/>
          <w:sz w:val="24"/>
          <w:szCs w:val="24"/>
          <w:highlight w:val="none"/>
          <w:shd w:val="clear" w:color="auto" w:fill="auto"/>
          <w:lang w:val="en-US" w:eastAsia="zh-CN" w:bidi="ar-SA"/>
        </w:rPr>
        <w:t>（插入代理人身份证扫描件）</w:t>
      </w:r>
    </w:p>
    <w:p>
      <w:pPr>
        <w:spacing w:line="540" w:lineRule="exact"/>
        <w:ind w:firstLine="480" w:firstLineChars="200"/>
        <w:jc w:val="left"/>
        <w:rPr>
          <w:rFonts w:hint="default" w:ascii="Times New Roman" w:hAnsi="Times New Roman" w:eastAsia="仿宋" w:cs="Times New Roman"/>
          <w:bCs/>
          <w:sz w:val="24"/>
          <w:highlight w:val="none"/>
          <w:lang w:val="en-US" w:eastAsia="zh-CN"/>
        </w:rPr>
      </w:pPr>
    </w:p>
    <w:p>
      <w:pPr>
        <w:spacing w:line="540" w:lineRule="exact"/>
        <w:ind w:firstLine="480" w:firstLineChars="200"/>
        <w:jc w:val="left"/>
        <w:rPr>
          <w:rFonts w:hint="default" w:ascii="Times New Roman" w:hAnsi="Times New Roman" w:eastAsia="仿宋" w:cs="Times New Roman"/>
          <w:bCs/>
          <w:sz w:val="24"/>
          <w:highlight w:val="none"/>
          <w:lang w:val="en-US" w:eastAsia="zh-CN"/>
        </w:rPr>
      </w:pPr>
    </w:p>
    <w:p>
      <w:pPr>
        <w:spacing w:line="540" w:lineRule="exact"/>
        <w:ind w:firstLine="3600" w:firstLineChars="1500"/>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lang w:val="en-US" w:eastAsia="zh-CN"/>
        </w:rPr>
        <w:t>授权</w:t>
      </w:r>
      <w:r>
        <w:rPr>
          <w:rFonts w:hint="default" w:ascii="Times New Roman" w:hAnsi="Times New Roman" w:eastAsia="仿宋" w:cs="Times New Roman"/>
          <w:bCs/>
          <w:sz w:val="24"/>
          <w:highlight w:val="none"/>
        </w:rPr>
        <w:t>人：</w:t>
      </w:r>
      <w:r>
        <w:rPr>
          <w:rFonts w:hint="default" w:ascii="Times New Roman" w:hAnsi="Times New Roman" w:eastAsia="仿宋" w:cs="Times New Roman"/>
          <w:bCs/>
          <w:sz w:val="24"/>
          <w:highlight w:val="none"/>
          <w:u w:val="single"/>
          <w:lang w:val="en-US" w:eastAsia="zh-CN"/>
        </w:rPr>
        <w:t xml:space="preserve">                </w:t>
      </w:r>
      <w:r>
        <w:rPr>
          <w:rFonts w:hint="default" w:ascii="Times New Roman" w:hAnsi="Times New Roman" w:eastAsia="仿宋" w:cs="Times New Roman"/>
          <w:bCs/>
          <w:sz w:val="24"/>
          <w:highlight w:val="none"/>
        </w:rPr>
        <w:t>（盖单位章）</w:t>
      </w:r>
    </w:p>
    <w:p>
      <w:pPr>
        <w:spacing w:line="540" w:lineRule="exact"/>
        <w:ind w:firstLine="3600" w:firstLineChars="1500"/>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法定代表人：</w:t>
      </w:r>
      <w:r>
        <w:rPr>
          <w:rFonts w:hint="default" w:ascii="Times New Roman" w:hAnsi="Times New Roman" w:eastAsia="仿宋" w:cs="Times New Roman"/>
          <w:bCs/>
          <w:sz w:val="24"/>
          <w:highlight w:val="none"/>
          <w:u w:val="single"/>
          <w:lang w:val="en-US" w:eastAsia="zh-CN"/>
        </w:rPr>
        <w:t xml:space="preserve">          </w:t>
      </w:r>
      <w:r>
        <w:rPr>
          <w:rFonts w:hint="default" w:ascii="Times New Roman" w:hAnsi="Times New Roman" w:eastAsia="仿宋" w:cs="Times New Roman"/>
          <w:bCs/>
          <w:sz w:val="24"/>
          <w:highlight w:val="none"/>
        </w:rPr>
        <w:t>（签字或盖章）</w:t>
      </w:r>
    </w:p>
    <w:p>
      <w:pPr>
        <w:spacing w:line="540" w:lineRule="exact"/>
        <w:ind w:firstLine="3600" w:firstLineChars="1500"/>
        <w:jc w:val="left"/>
        <w:rPr>
          <w:rFonts w:hint="default" w:ascii="Times New Roman" w:hAnsi="Times New Roman" w:eastAsia="仿宋" w:cs="Times New Roman"/>
          <w:bCs/>
          <w:sz w:val="24"/>
          <w:highlight w:val="none"/>
          <w:u w:val="single"/>
          <w:lang w:val="en-US" w:eastAsia="zh-CN"/>
        </w:rPr>
      </w:pPr>
      <w:r>
        <w:rPr>
          <w:rFonts w:hint="default" w:ascii="Times New Roman" w:hAnsi="Times New Roman" w:eastAsia="仿宋" w:cs="Times New Roman"/>
          <w:bCs/>
          <w:sz w:val="24"/>
          <w:highlight w:val="none"/>
        </w:rPr>
        <w:t>身份证号码：</w:t>
      </w:r>
      <w:r>
        <w:rPr>
          <w:rFonts w:hint="default" w:ascii="Times New Roman" w:hAnsi="Times New Roman" w:eastAsia="仿宋" w:cs="Times New Roman"/>
          <w:bCs/>
          <w:sz w:val="24"/>
          <w:highlight w:val="none"/>
          <w:u w:val="single"/>
          <w:lang w:val="en-US" w:eastAsia="zh-CN"/>
        </w:rPr>
        <w:t xml:space="preserve">                       </w:t>
      </w:r>
    </w:p>
    <w:p>
      <w:pPr>
        <w:spacing w:line="540" w:lineRule="exact"/>
        <w:ind w:firstLine="3600" w:firstLineChars="1500"/>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lang w:val="en-US" w:eastAsia="zh-CN"/>
        </w:rPr>
        <w:t>授权代理</w:t>
      </w:r>
      <w:r>
        <w:rPr>
          <w:rFonts w:hint="default" w:ascii="Times New Roman" w:hAnsi="Times New Roman" w:eastAsia="仿宋" w:cs="Times New Roman"/>
          <w:bCs/>
          <w:sz w:val="24"/>
          <w:highlight w:val="none"/>
        </w:rPr>
        <w:t>人：</w:t>
      </w:r>
      <w:r>
        <w:rPr>
          <w:rFonts w:hint="default" w:ascii="Times New Roman" w:hAnsi="Times New Roman" w:eastAsia="仿宋" w:cs="Times New Roman"/>
          <w:bCs/>
          <w:sz w:val="24"/>
          <w:highlight w:val="none"/>
          <w:u w:val="single"/>
          <w:lang w:val="en-US" w:eastAsia="zh-CN"/>
        </w:rPr>
        <w:t xml:space="preserve">          </w:t>
      </w:r>
      <w:r>
        <w:rPr>
          <w:rFonts w:hint="default" w:ascii="Times New Roman" w:hAnsi="Times New Roman" w:eastAsia="仿宋" w:cs="Times New Roman"/>
          <w:bCs/>
          <w:sz w:val="24"/>
          <w:highlight w:val="none"/>
        </w:rPr>
        <w:t>（签字或盖章）</w:t>
      </w:r>
    </w:p>
    <w:p>
      <w:pPr>
        <w:spacing w:line="540" w:lineRule="exact"/>
        <w:ind w:firstLine="3600" w:firstLineChars="1500"/>
        <w:jc w:val="left"/>
        <w:rPr>
          <w:rFonts w:hint="default" w:ascii="Times New Roman" w:hAnsi="Times New Roman" w:eastAsia="仿宋" w:cs="Times New Roman"/>
          <w:bCs/>
          <w:sz w:val="24"/>
          <w:highlight w:val="none"/>
          <w:u w:val="single"/>
          <w:lang w:val="en-US" w:eastAsia="zh-CN"/>
        </w:rPr>
      </w:pPr>
      <w:r>
        <w:rPr>
          <w:rFonts w:hint="default" w:ascii="Times New Roman" w:hAnsi="Times New Roman" w:eastAsia="仿宋" w:cs="Times New Roman"/>
          <w:bCs/>
          <w:sz w:val="24"/>
          <w:highlight w:val="none"/>
        </w:rPr>
        <w:t>身份证号码：</w:t>
      </w:r>
      <w:r>
        <w:rPr>
          <w:rFonts w:hint="default" w:ascii="Times New Roman" w:hAnsi="Times New Roman" w:eastAsia="仿宋" w:cs="Times New Roman"/>
          <w:bCs/>
          <w:sz w:val="24"/>
          <w:highlight w:val="none"/>
          <w:u w:val="single"/>
          <w:lang w:val="en-US" w:eastAsia="zh-CN"/>
        </w:rPr>
        <w:t xml:space="preserve">                       </w:t>
      </w:r>
    </w:p>
    <w:p>
      <w:pPr>
        <w:spacing w:line="540" w:lineRule="exact"/>
        <w:ind w:firstLine="5520" w:firstLineChars="2300"/>
        <w:jc w:val="left"/>
        <w:rPr>
          <w:rFonts w:hint="eastAsia" w:eastAsia="仿宋_GB2312"/>
          <w:b/>
          <w:highlight w:val="none"/>
        </w:rPr>
      </w:pPr>
      <w:r>
        <w:rPr>
          <w:rFonts w:hint="default" w:ascii="Times New Roman" w:hAnsi="Times New Roman" w:eastAsia="仿宋" w:cs="Times New Roman"/>
          <w:bCs/>
          <w:sz w:val="24"/>
          <w:highlight w:val="none"/>
        </w:rPr>
        <w:t xml:space="preserve"> </w:t>
      </w:r>
      <w:r>
        <w:rPr>
          <w:rFonts w:hint="default" w:ascii="Times New Roman" w:hAnsi="Times New Roman" w:eastAsia="仿宋" w:cs="Times New Roman"/>
          <w:sz w:val="24"/>
          <w:highlight w:val="none"/>
          <w:u w:val="single"/>
          <w:lang w:val="en-US" w:eastAsia="zh-CN"/>
        </w:rPr>
        <w:t xml:space="preserve">      </w:t>
      </w:r>
      <w:r>
        <w:rPr>
          <w:rFonts w:hint="default" w:ascii="Times New Roman" w:hAnsi="Times New Roman" w:eastAsia="仿宋" w:cs="Times New Roman"/>
          <w:bCs/>
          <w:sz w:val="24"/>
          <w:highlight w:val="none"/>
        </w:rPr>
        <w:t>年</w:t>
      </w:r>
      <w:r>
        <w:rPr>
          <w:rFonts w:hint="default" w:ascii="Times New Roman" w:hAnsi="Times New Roman" w:eastAsia="仿宋" w:cs="Times New Roman"/>
          <w:sz w:val="24"/>
          <w:highlight w:val="none"/>
          <w:u w:val="single"/>
          <w:lang w:val="en-US" w:eastAsia="zh-CN"/>
        </w:rPr>
        <w:t xml:space="preserve">   </w:t>
      </w:r>
      <w:r>
        <w:rPr>
          <w:rFonts w:hint="default" w:ascii="Times New Roman" w:hAnsi="Times New Roman" w:eastAsia="仿宋" w:cs="Times New Roman"/>
          <w:bCs/>
          <w:sz w:val="24"/>
          <w:highlight w:val="none"/>
        </w:rPr>
        <w:t>月</w:t>
      </w:r>
      <w:r>
        <w:rPr>
          <w:rFonts w:hint="default" w:ascii="Times New Roman" w:hAnsi="Times New Roman" w:eastAsia="仿宋" w:cs="Times New Roman"/>
          <w:sz w:val="24"/>
          <w:highlight w:val="none"/>
          <w:u w:val="single"/>
          <w:lang w:val="en-US" w:eastAsia="zh-CN"/>
        </w:rPr>
        <w:t xml:space="preserve">   </w:t>
      </w:r>
      <w:r>
        <w:rPr>
          <w:rFonts w:hint="eastAsia" w:eastAsia="仿宋" w:cs="Times New Roman"/>
          <w:sz w:val="24"/>
          <w:highlight w:val="none"/>
          <w:u w:val="single"/>
          <w:lang w:val="en-US" w:eastAsia="zh-CN"/>
        </w:rPr>
        <w:t>日</w:t>
      </w:r>
    </w:p>
    <w:p>
      <w:pPr>
        <w:pStyle w:val="24"/>
        <w:keepNext w:val="0"/>
        <w:keepLines w:val="0"/>
        <w:pageBreakBefore w:val="0"/>
        <w:kinsoku/>
        <w:wordWrap/>
        <w:overflowPunct/>
        <w:autoSpaceDE/>
        <w:autoSpaceDN/>
        <w:bidi w:val="0"/>
        <w:spacing w:line="560" w:lineRule="exact"/>
        <w:ind w:right="105" w:rightChars="50" w:firstLine="0" w:firstLineChars="0"/>
        <w:jc w:val="left"/>
        <w:textAlignment w:val="auto"/>
        <w:rPr>
          <w:rFonts w:hint="eastAsia" w:eastAsia="仿宋_GB2312"/>
          <w:b/>
          <w:sz w:val="28"/>
          <w:szCs w:val="28"/>
          <w:highlight w:val="none"/>
          <w:lang w:val="en-US" w:eastAsia="zh-CN"/>
        </w:rPr>
      </w:pPr>
      <w:r>
        <w:rPr>
          <w:rFonts w:hint="eastAsia" w:eastAsia="仿宋_GB2312"/>
          <w:b/>
          <w:sz w:val="28"/>
          <w:szCs w:val="28"/>
          <w:highlight w:val="none"/>
          <w:lang w:val="en-US" w:eastAsia="zh-CN"/>
        </w:rPr>
        <w:t>附件五：</w:t>
      </w:r>
    </w:p>
    <w:p>
      <w:pPr>
        <w:pStyle w:val="24"/>
        <w:keepNext w:val="0"/>
        <w:keepLines w:val="0"/>
        <w:pageBreakBefore w:val="0"/>
        <w:kinsoku/>
        <w:wordWrap/>
        <w:overflowPunct/>
        <w:autoSpaceDE/>
        <w:autoSpaceDN/>
        <w:bidi w:val="0"/>
        <w:spacing w:line="560" w:lineRule="exact"/>
        <w:ind w:right="105" w:rightChars="50" w:firstLine="0" w:firstLineChars="0"/>
        <w:jc w:val="center"/>
        <w:textAlignment w:val="auto"/>
        <w:rPr>
          <w:rFonts w:hint="eastAsia" w:eastAsia="仿宋_GB2312"/>
          <w:b/>
          <w:sz w:val="28"/>
          <w:szCs w:val="28"/>
          <w:highlight w:val="none"/>
          <w:lang w:val="en-US" w:eastAsia="zh-CN"/>
        </w:rPr>
      </w:pPr>
      <w:r>
        <w:rPr>
          <w:rFonts w:hint="eastAsia" w:eastAsia="仿宋_GB2312"/>
          <w:b/>
          <w:sz w:val="28"/>
          <w:szCs w:val="28"/>
          <w:highlight w:val="none"/>
          <w:lang w:val="en-US" w:eastAsia="zh-CN"/>
        </w:rPr>
        <w:t>安全生产协议书</w:t>
      </w:r>
    </w:p>
    <w:p>
      <w:pPr>
        <w:pStyle w:val="24"/>
        <w:keepNext w:val="0"/>
        <w:keepLines w:val="0"/>
        <w:pageBreakBefore w:val="0"/>
        <w:widowControl w:val="0"/>
        <w:kinsoku/>
        <w:wordWrap/>
        <w:overflowPunct/>
        <w:topLinePunct w:val="0"/>
        <w:autoSpaceDE/>
        <w:autoSpaceDN/>
        <w:bidi w:val="0"/>
        <w:spacing w:line="500" w:lineRule="exact"/>
        <w:ind w:right="105" w:rightChars="50" w:firstLine="0" w:firstLineChars="0"/>
        <w:jc w:val="left"/>
        <w:textAlignment w:val="auto"/>
        <w:rPr>
          <w:rFonts w:hint="default" w:ascii="Times New Roman" w:hAnsi="Times New Roman" w:eastAsia="仿宋" w:cs="Times New Roman"/>
          <w:b w:val="0"/>
          <w:bCs/>
          <w:sz w:val="24"/>
          <w:szCs w:val="24"/>
          <w:highlight w:val="none"/>
          <w:lang w:val="en-US" w:eastAsia="zh-CN"/>
        </w:rPr>
      </w:pPr>
      <w:r>
        <w:rPr>
          <w:rFonts w:hint="eastAsia" w:ascii="Times New Roman" w:hAnsi="Times New Roman" w:eastAsia="仿宋" w:cs="Times New Roman"/>
          <w:b w:val="0"/>
          <w:bCs/>
          <w:sz w:val="24"/>
          <w:szCs w:val="24"/>
          <w:highlight w:val="none"/>
          <w:lang w:val="en-US" w:eastAsia="zh-CN"/>
        </w:rPr>
        <w:t xml:space="preserve">    </w:t>
      </w:r>
      <w:r>
        <w:rPr>
          <w:rFonts w:hint="default" w:ascii="Times New Roman" w:hAnsi="Times New Roman" w:eastAsia="仿宋" w:cs="Times New Roman"/>
          <w:b w:val="0"/>
          <w:bCs/>
          <w:sz w:val="24"/>
          <w:szCs w:val="24"/>
          <w:highlight w:val="none"/>
          <w:lang w:val="en-US" w:eastAsia="zh-CN"/>
        </w:rPr>
        <w:t>为在</w:t>
      </w:r>
      <w:r>
        <w:rPr>
          <w:rFonts w:hint="eastAsia" w:ascii="Times New Roman" w:hAnsi="Times New Roman" w:eastAsia="仿宋" w:cs="Times New Roman"/>
          <w:b w:val="0"/>
          <w:bCs/>
          <w:sz w:val="24"/>
          <w:szCs w:val="24"/>
          <w:highlight w:val="none"/>
          <w:lang w:val="en-US" w:eastAsia="zh-CN"/>
        </w:rPr>
        <w:t>施工</w:t>
      </w:r>
      <w:r>
        <w:rPr>
          <w:rFonts w:hint="default" w:ascii="Times New Roman" w:hAnsi="Times New Roman" w:eastAsia="仿宋" w:cs="Times New Roman"/>
          <w:b w:val="0"/>
          <w:bCs/>
          <w:sz w:val="24"/>
          <w:szCs w:val="24"/>
          <w:highlight w:val="none"/>
          <w:lang w:val="en-US" w:eastAsia="zh-CN"/>
        </w:rPr>
        <w:t>作业的实施过程中创造安全、高效的施工环境，切实搞好本项目的安全管理、文明施工工作。经协商，本项目承包人</w:t>
      </w:r>
      <w:r>
        <w:rPr>
          <w:rFonts w:hint="default" w:ascii="Times New Roman" w:hAnsi="Times New Roman" w:eastAsia="仿宋" w:cs="Times New Roman"/>
          <w:b w:val="0"/>
          <w:bCs/>
          <w:sz w:val="24"/>
          <w:szCs w:val="24"/>
          <w:highlight w:val="none"/>
          <w:u w:val="single"/>
          <w:lang w:val="en-US" w:eastAsia="zh-CN"/>
        </w:rPr>
        <w:t xml:space="preserve">                    </w:t>
      </w:r>
      <w:r>
        <w:rPr>
          <w:rFonts w:hint="default" w:ascii="Times New Roman" w:hAnsi="Times New Roman" w:eastAsia="仿宋" w:cs="Times New Roman"/>
          <w:b w:val="0"/>
          <w:bCs/>
          <w:sz w:val="24"/>
          <w:szCs w:val="24"/>
          <w:highlight w:val="none"/>
          <w:lang w:val="en-US" w:eastAsia="zh-CN"/>
        </w:rPr>
        <w:t>（以下简称“甲方”）与</w:t>
      </w:r>
      <w:r>
        <w:rPr>
          <w:rFonts w:hint="eastAsia" w:ascii="Times New Roman" w:hAnsi="Times New Roman" w:eastAsia="仿宋" w:cs="Times New Roman"/>
          <w:b w:val="0"/>
          <w:bCs/>
          <w:sz w:val="24"/>
          <w:szCs w:val="24"/>
          <w:highlight w:val="none"/>
          <w:lang w:val="en-US" w:eastAsia="zh-CN"/>
        </w:rPr>
        <w:t>专业分包</w:t>
      </w:r>
      <w:r>
        <w:rPr>
          <w:rFonts w:hint="default" w:ascii="Times New Roman" w:hAnsi="Times New Roman" w:eastAsia="仿宋" w:cs="Times New Roman"/>
          <w:b w:val="0"/>
          <w:bCs/>
          <w:sz w:val="24"/>
          <w:szCs w:val="24"/>
          <w:highlight w:val="none"/>
          <w:lang w:val="en-US" w:eastAsia="zh-CN"/>
        </w:rPr>
        <w:t>作业单位                （以下简称“乙方”），双方在已经签订的</w:t>
      </w:r>
      <w:r>
        <w:rPr>
          <w:rFonts w:hint="eastAsia" w:ascii="Times New Roman" w:hAnsi="Times New Roman" w:eastAsia="仿宋" w:cs="Times New Roman"/>
          <w:b w:val="0"/>
          <w:bCs/>
          <w:sz w:val="24"/>
          <w:szCs w:val="24"/>
          <w:highlight w:val="none"/>
          <w:lang w:val="en-US" w:eastAsia="zh-CN"/>
        </w:rPr>
        <w:t>专业分包</w:t>
      </w:r>
      <w:r>
        <w:rPr>
          <w:rFonts w:hint="default" w:ascii="Times New Roman" w:hAnsi="Times New Roman" w:eastAsia="仿宋" w:cs="Times New Roman"/>
          <w:b w:val="0"/>
          <w:bCs/>
          <w:sz w:val="24"/>
          <w:szCs w:val="24"/>
          <w:highlight w:val="none"/>
          <w:lang w:val="en-US" w:eastAsia="zh-CN"/>
        </w:rPr>
        <w:t>合同框架范围内，另签订本安全生产协议，以明确双方安全生产责任并共同遵守。</w:t>
      </w:r>
    </w:p>
    <w:p>
      <w:pPr>
        <w:pStyle w:val="24"/>
        <w:keepNext w:val="0"/>
        <w:keepLines w:val="0"/>
        <w:pageBreakBefore w:val="0"/>
        <w:widowControl w:val="0"/>
        <w:kinsoku/>
        <w:wordWrap/>
        <w:overflowPunct/>
        <w:topLinePunct w:val="0"/>
        <w:autoSpaceDE/>
        <w:autoSpaceDN/>
        <w:bidi w:val="0"/>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第一条</w:t>
      </w:r>
      <w:r>
        <w:rPr>
          <w:rFonts w:hint="eastAsia" w:ascii="Times New Roman" w:hAnsi="Times New Roman" w:eastAsia="仿宋" w:cs="Times New Roman"/>
          <w:b w:val="0"/>
          <w:bCs/>
          <w:sz w:val="24"/>
          <w:szCs w:val="24"/>
          <w:highlight w:val="none"/>
          <w:lang w:val="en-US" w:eastAsia="zh-CN"/>
        </w:rPr>
        <w:t xml:space="preserve">  </w:t>
      </w:r>
      <w:r>
        <w:rPr>
          <w:rFonts w:hint="default" w:ascii="Times New Roman" w:hAnsi="Times New Roman" w:eastAsia="仿宋" w:cs="Times New Roman"/>
          <w:b w:val="0"/>
          <w:bCs/>
          <w:sz w:val="24"/>
          <w:szCs w:val="24"/>
          <w:highlight w:val="none"/>
          <w:lang w:val="en-US" w:eastAsia="zh-CN"/>
        </w:rPr>
        <w:t>双方共同遵守国家《中华人民共和国安全生产法》、交通部《公路水运工程安全生产监督管理办法》、《公路工程施工安全技术规程》、《公路筑养路机械操作规程》、《水运工程施工安全防护技术规范》、《公路水运工程施工安全标准化指南》、《安徽省公路水运重点工程项目安全生产管理指南》（第三版）等有关安全生产的标准、规程、规范及法律规定。</w:t>
      </w:r>
    </w:p>
    <w:p>
      <w:pPr>
        <w:pStyle w:val="24"/>
        <w:keepNext w:val="0"/>
        <w:keepLines w:val="0"/>
        <w:pageBreakBefore w:val="0"/>
        <w:widowControl w:val="0"/>
        <w:kinsoku/>
        <w:wordWrap/>
        <w:overflowPunct/>
        <w:topLinePunct w:val="0"/>
        <w:autoSpaceDE/>
        <w:autoSpaceDN/>
        <w:bidi w:val="0"/>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第二条</w:t>
      </w:r>
      <w:r>
        <w:rPr>
          <w:rFonts w:hint="eastAsia" w:ascii="Times New Roman" w:hAnsi="Times New Roman" w:eastAsia="仿宋" w:cs="Times New Roman"/>
          <w:b w:val="0"/>
          <w:bCs/>
          <w:sz w:val="24"/>
          <w:szCs w:val="24"/>
          <w:highlight w:val="none"/>
          <w:lang w:val="en-US" w:eastAsia="zh-CN"/>
        </w:rPr>
        <w:t xml:space="preserve">  </w:t>
      </w:r>
      <w:r>
        <w:rPr>
          <w:rFonts w:hint="default" w:ascii="Times New Roman" w:hAnsi="Times New Roman" w:eastAsia="仿宋" w:cs="Times New Roman"/>
          <w:b w:val="0"/>
          <w:bCs/>
          <w:sz w:val="24"/>
          <w:szCs w:val="24"/>
          <w:highlight w:val="none"/>
          <w:lang w:val="en-US" w:eastAsia="zh-CN"/>
        </w:rPr>
        <w:t>双方共同遵守甲方各项安全生产规章制度和甲方公司编制的《安全防护·标志·标识标准化图册》（修订版）等安全文明工地标准及要求，负责向乙方传递甲方的质量、环境、职业健康安全管理方针，明确安全文明施工目标及有关管理的要求。</w:t>
      </w:r>
    </w:p>
    <w:p>
      <w:pPr>
        <w:pStyle w:val="24"/>
        <w:keepNext w:val="0"/>
        <w:keepLines w:val="0"/>
        <w:pageBreakBefore w:val="0"/>
        <w:widowControl w:val="0"/>
        <w:kinsoku/>
        <w:wordWrap/>
        <w:overflowPunct/>
        <w:topLinePunct w:val="0"/>
        <w:autoSpaceDE/>
        <w:autoSpaceDN/>
        <w:bidi w:val="0"/>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第三条</w:t>
      </w:r>
      <w:r>
        <w:rPr>
          <w:rFonts w:hint="eastAsia" w:ascii="Times New Roman" w:hAnsi="Times New Roman" w:eastAsia="仿宋" w:cs="Times New Roman"/>
          <w:b w:val="0"/>
          <w:bCs/>
          <w:sz w:val="24"/>
          <w:szCs w:val="24"/>
          <w:highlight w:val="none"/>
          <w:lang w:val="en-US" w:eastAsia="zh-CN"/>
        </w:rPr>
        <w:t xml:space="preserve">  </w:t>
      </w:r>
      <w:r>
        <w:rPr>
          <w:rFonts w:hint="default" w:ascii="Times New Roman" w:hAnsi="Times New Roman" w:eastAsia="仿宋" w:cs="Times New Roman"/>
          <w:b w:val="0"/>
          <w:bCs/>
          <w:sz w:val="24"/>
          <w:szCs w:val="24"/>
          <w:highlight w:val="none"/>
          <w:lang w:val="en-US" w:eastAsia="zh-CN"/>
        </w:rPr>
        <w:t>甲方和乙方之间是工程劳务作业协作合同关系，乙方与其雇佣的作业人员是劳动合同关系，乙方作为雇佣者是其所雇佣人员的安全生产责任主体。</w:t>
      </w:r>
    </w:p>
    <w:p>
      <w:pPr>
        <w:pStyle w:val="24"/>
        <w:keepNext w:val="0"/>
        <w:keepLines w:val="0"/>
        <w:pageBreakBefore w:val="0"/>
        <w:widowControl w:val="0"/>
        <w:kinsoku/>
        <w:wordWrap/>
        <w:overflowPunct/>
        <w:topLinePunct w:val="0"/>
        <w:autoSpaceDE/>
        <w:autoSpaceDN/>
        <w:bidi w:val="0"/>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第四条</w:t>
      </w:r>
      <w:r>
        <w:rPr>
          <w:rFonts w:hint="eastAsia" w:ascii="Times New Roman" w:hAnsi="Times New Roman" w:eastAsia="仿宋" w:cs="Times New Roman"/>
          <w:b w:val="0"/>
          <w:bCs/>
          <w:sz w:val="24"/>
          <w:szCs w:val="24"/>
          <w:highlight w:val="none"/>
          <w:lang w:val="en-US" w:eastAsia="zh-CN"/>
        </w:rPr>
        <w:t xml:space="preserve">  </w:t>
      </w:r>
      <w:r>
        <w:rPr>
          <w:rFonts w:hint="default" w:ascii="Times New Roman" w:hAnsi="Times New Roman" w:eastAsia="仿宋" w:cs="Times New Roman"/>
          <w:b w:val="0"/>
          <w:bCs/>
          <w:sz w:val="24"/>
          <w:szCs w:val="24"/>
          <w:highlight w:val="none"/>
          <w:lang w:val="en-US" w:eastAsia="zh-CN"/>
        </w:rPr>
        <w:t>甲方的安全责任、权利和义务</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4.1 对乙方施工生产安全进行监督、管理、检查。</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4.2 定期对乙方进行安全生产法律法规、方针政策、标准规范、规章制度的教育，对乙方人员进行入场三级安全教育。</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4.3 安排乙方施工生产任务的同时，对按照规定程序审批的施工组织设计书面进行安全技术交底。</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4.4 工程安全防护、文明施工措施由甲方负责实施，费用由甲方支付；作业人员个人使用的劳动防护用品（安全帽、安全带等）统一由甲方采购，费用由乙方承担。</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4.5 有权制止乙方的违章作业，对重大违章行为有权责令其整改、停工整顿和经济处罚。</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4.6 有权对安全素质差、不服从安全生产指挥的施工人员责令其限期退场。</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4.7 按照规定要求对乙方采购的材料和自带（含租赁）施工机具、设备进行安全生产监督检查，有权拒绝乙方不合格产品进场（已经进场的，限期退场）。</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4.8 如果乙方存在重大安全隐患拒不整改或发生安全责任事故，甲方有权终止本工程劳务作业合同，责令乙方限期退场。</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4.9 按照规定要求为进入施工现场的作业人员办理意外伤害保险。</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4.10 当乙方不服从安全生产指挥、违章作业时，甲方可以按照项目安全生产奖罚规定，从工程款中扣除或乙方现金支付罚款；乙方若发生被上级有关部门通报批评，媒体曝光等事件，乙方应承担违约处罚。乙方的安全员、焊工、电工、起重工等特殊工种必须持证上岗，持证人员必须与实际施工人员一致。无证上岗的，按甲方有关安全奖惩制度处罚， 情节严重的加倍处理。</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第五条</w:t>
      </w:r>
      <w:r>
        <w:rPr>
          <w:rFonts w:hint="eastAsia" w:ascii="Times New Roman" w:hAnsi="Times New Roman" w:eastAsia="仿宋" w:cs="Times New Roman"/>
          <w:b w:val="0"/>
          <w:bCs/>
          <w:sz w:val="24"/>
          <w:szCs w:val="24"/>
          <w:highlight w:val="none"/>
          <w:lang w:val="en-US" w:eastAsia="zh-CN"/>
        </w:rPr>
        <w:t xml:space="preserve">  </w:t>
      </w:r>
      <w:r>
        <w:rPr>
          <w:rFonts w:hint="default" w:ascii="Times New Roman" w:hAnsi="Times New Roman" w:eastAsia="仿宋" w:cs="Times New Roman"/>
          <w:b w:val="0"/>
          <w:bCs/>
          <w:sz w:val="24"/>
          <w:szCs w:val="24"/>
          <w:highlight w:val="none"/>
          <w:lang w:val="en-US" w:eastAsia="zh-CN"/>
        </w:rPr>
        <w:t>乙方的安全责任、权利和义务</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5.1 按照规定要求取得《安全生产许可证》，并报甲方备案。根据法律法规要求和自身特点，建立健全安全管理体系，结合劳务作业的具体内容和本项目的实际情况制定有操作性的安全生产责任制和安全生产规章制度。</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5.2 按照中华人民共和国住房和城乡建设部《建筑施工企业安全生产管理机构设置及专职安全生产管理人员配备办法》（建质[2008]91号）第十四条规定：专业分包在5000万以下的，应当配备1名专职安全生产管理人员；5000万～1亿的，应当配备2名专职安全生产管理人员；1亿及以上的，应当配备3名及以上专职安全生产管理人员，并根据所承担的分部分项工程施工危险实际情况增加，不得少于工程施工人员总人数的5‰，而且按专业配备。作业班组设兼职安全巡查员，对本班组的作业场所进行安全监督检查。</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安全管理人员素质符合规定要求，持有建设行政主管部门或安徽省交通运输厅核发的“三类人员”安全考核合格证，名单报甲方备案。</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5.3 负责所雇佣特种作业人员的培训、考核和取证，确保特种作业人员持证上岗。</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5.4 按照甲方要求对施工班组进行有针对性的安全技术交底（交底记录报甲方备案），合理安排身体素质、技术水平、安全意识均符合要求的人员上岗。</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5.5 对所雇佣人员进行安全生产教育，组织班组开展安全教育、学习、宣传、检查、整改等活动。</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5.6 承担所雇佣人员使用的劳动防护用品（安全帽、安全带等）所需费用。</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5.7 不得使用（含租赁）国家明令淘汰、禁止使用的危及生产安全的工艺、机具和设备。</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第六条</w:t>
      </w:r>
      <w:r>
        <w:rPr>
          <w:rFonts w:hint="eastAsia" w:ascii="Times New Roman" w:hAnsi="Times New Roman" w:eastAsia="仿宋" w:cs="Times New Roman"/>
          <w:b w:val="0"/>
          <w:bCs/>
          <w:sz w:val="24"/>
          <w:szCs w:val="24"/>
          <w:highlight w:val="none"/>
          <w:lang w:val="en-US" w:eastAsia="zh-CN"/>
        </w:rPr>
        <w:t xml:space="preserve">  </w:t>
      </w:r>
      <w:r>
        <w:rPr>
          <w:rFonts w:hint="default" w:ascii="Times New Roman" w:hAnsi="Times New Roman" w:eastAsia="仿宋" w:cs="Times New Roman"/>
          <w:b w:val="0"/>
          <w:bCs/>
          <w:sz w:val="24"/>
          <w:szCs w:val="24"/>
          <w:highlight w:val="none"/>
          <w:lang w:val="en-US" w:eastAsia="zh-CN"/>
        </w:rPr>
        <w:t>事故调查处理</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6.1 乙方必须严格执行甲方安全管理制度，防止发生安全事故。</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发生非乙方原因造成的重伤或死亡事故，由甲方牵头，甲乙双方参加，按照规定报告有关部门进行调查，查清事故原因，分清事故责任，提出对事故责任者的处理意见。</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6.2 发生以下事故之一的，由乙方负责参照国家现行规定和甲方安全规章制度负责处理，并负责伤、残、亡个人及家属的全部经济补偿和善后处理，并对甲方的一切损失负责赔偿，并接受处罚。</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6.2.1 乙方违章指挥、不及时维护安全防护设施、不按规定进行安全培训、安全技术交底及组织施工，造成伤亡事故的，承担相应后果和经济损失。</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6.2.2 乙方作业人员不服从甲方安全生产管理、违章作业、冒险作业、现场安全防护欠缺、安全技术交底不落实，造成伤亡事故的，承担相应后果和经济损失。</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6.2.3死亡1人、道路交通主要责任重大事故 (死亡1人)或造成30～100（含）万元直接经济损失的安全事故后，由于乙方组织得力，应急措施得当（包括先行垫付赔偿费用），未造成负面社会影响，对乙方处以5万元罚款，并取消乙方参加公司年度安全生产先进单位、优秀班组的评选资格。如果项目部已购买相关保险，乙方承担除该项目相关保险赔偿金额以外的相关费用，但须乙方先行垫付赔偿费用，待相关保险赔偿到位后，甲方在相关保险赔偿金额范围内将乙方垫付的全部或部分费用支付给乙方。若乙方不积极配合事故处理，造成项目部工作开展不顺和经济损失的，除正常处罚外，项目部视情节严重、损失大小在劳务作业单位信用评价中直接给予“不合格”评价或报公司列入“黑名单”。</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6.2.4已认定为工伤的，但保险公司不予赔付、或超过赔付的相关费用均由乙方承担。</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6.2.5发生事故造成较大负面影响（指事故被媒体、网络曝光，被上级主管部门通报或处罚、公司《安全生产许可证》被暂扣，在省、地（市）影响招投标、死亡2人安全责任事故、道路交通主要责任重大事故(死亡2人)、发生安全事故虽未造成人员伤亡但造成 100万元直接经济损失以上的安全责任事故其中之一的），其责任和由此发生的费用由乙方承担，同时</w:t>
      </w:r>
      <w:r>
        <w:rPr>
          <w:rFonts w:hint="eastAsia" w:ascii="Times New Roman" w:hAnsi="Times New Roman" w:eastAsia="仿宋" w:cs="Times New Roman"/>
          <w:b w:val="0"/>
          <w:bCs/>
          <w:sz w:val="24"/>
          <w:szCs w:val="24"/>
          <w:highlight w:val="none"/>
          <w:lang w:val="en-US" w:eastAsia="zh-CN"/>
        </w:rPr>
        <w:t>，</w:t>
      </w:r>
      <w:r>
        <w:rPr>
          <w:rFonts w:hint="default" w:ascii="Times New Roman" w:hAnsi="Times New Roman" w:eastAsia="仿宋" w:cs="Times New Roman"/>
          <w:b w:val="0"/>
          <w:bCs/>
          <w:sz w:val="24"/>
          <w:szCs w:val="24"/>
          <w:highlight w:val="none"/>
          <w:lang w:val="en-US" w:eastAsia="zh-CN"/>
        </w:rPr>
        <w:t>甲方有权要求乙方承担违约责任，并处以10万元的罚款（可累加处罚），项目部在劳务作业单位信用评价中直接给予“不合格”。在处罚期内（自公司公布当期信用评价结果之日起三年），不得选用。有两次重大不良行为则直接列入公司黑名单。</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第七条</w:t>
      </w:r>
      <w:r>
        <w:rPr>
          <w:rFonts w:hint="eastAsia" w:ascii="Times New Roman" w:hAnsi="Times New Roman" w:eastAsia="仿宋" w:cs="Times New Roman"/>
          <w:b w:val="0"/>
          <w:bCs/>
          <w:sz w:val="24"/>
          <w:szCs w:val="24"/>
          <w:highlight w:val="none"/>
          <w:lang w:val="en-US" w:eastAsia="zh-CN"/>
        </w:rPr>
        <w:t xml:space="preserve">  </w:t>
      </w:r>
      <w:r>
        <w:rPr>
          <w:rFonts w:hint="default" w:ascii="Times New Roman" w:hAnsi="Times New Roman" w:eastAsia="仿宋" w:cs="Times New Roman"/>
          <w:b w:val="0"/>
          <w:bCs/>
          <w:sz w:val="24"/>
          <w:szCs w:val="24"/>
          <w:highlight w:val="none"/>
          <w:lang w:val="en-US" w:eastAsia="zh-CN"/>
        </w:rPr>
        <w:t>安全生产违约责任</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乙方应遵守安全生产的有关规定，严格按安全生产标准化要求施工，并随时接受业内安管人员的监督检查，采取必要的安全保护措施，因乙方原因造成的安全事故，事故责任和因此发生的费用由乙方承担，同时承担给甲方带来的社会影响方面的损失。甲乙双方如有争议，应按有关部门规定进行处理。</w:t>
      </w: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left"/>
        <w:textAlignment w:val="auto"/>
        <w:rPr>
          <w:rFonts w:hint="default" w:ascii="Times New Roman" w:hAnsi="Times New Roman" w:eastAsia="仿宋" w:cs="Times New Roman"/>
          <w:b w:val="0"/>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甲方（盖章）： 　　　　　　          乙方（盖章）：               </w:t>
      </w:r>
    </w:p>
    <w:p>
      <w:pPr>
        <w:pStyle w:val="24"/>
        <w:spacing w:line="500" w:lineRule="exact"/>
        <w:ind w:right="105" w:rightChars="50" w:firstLine="0" w:firstLineChars="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法定代表人（</w:t>
      </w:r>
      <w:r>
        <w:rPr>
          <w:rFonts w:hint="eastAsia" w:ascii="Times New Roman" w:hAnsi="Times New Roman" w:eastAsia="仿宋" w:cs="Times New Roman"/>
          <w:b w:val="0"/>
          <w:bCs/>
          <w:sz w:val="24"/>
          <w:szCs w:val="24"/>
          <w:highlight w:val="none"/>
          <w:lang w:val="en-US" w:eastAsia="zh-CN"/>
        </w:rPr>
        <w:t>签字</w:t>
      </w:r>
      <w:r>
        <w:rPr>
          <w:rFonts w:hint="default" w:ascii="Times New Roman" w:hAnsi="Times New Roman" w:eastAsia="仿宋" w:cs="Times New Roman"/>
          <w:b w:val="0"/>
          <w:bCs/>
          <w:sz w:val="24"/>
          <w:szCs w:val="24"/>
          <w:highlight w:val="none"/>
        </w:rPr>
        <w:t>）：                 法定代表人（</w:t>
      </w:r>
      <w:r>
        <w:rPr>
          <w:rFonts w:hint="eastAsia" w:ascii="Times New Roman" w:hAnsi="Times New Roman" w:eastAsia="仿宋" w:cs="Times New Roman"/>
          <w:b w:val="0"/>
          <w:bCs/>
          <w:sz w:val="24"/>
          <w:szCs w:val="24"/>
          <w:highlight w:val="none"/>
          <w:lang w:val="en-US" w:eastAsia="zh-CN"/>
        </w:rPr>
        <w:t>签字</w:t>
      </w:r>
      <w:r>
        <w:rPr>
          <w:rFonts w:hint="default" w:ascii="Times New Roman" w:hAnsi="Times New Roman" w:eastAsia="仿宋" w:cs="Times New Roman"/>
          <w:b w:val="0"/>
          <w:bCs/>
          <w:sz w:val="24"/>
          <w:szCs w:val="24"/>
          <w:highlight w:val="none"/>
        </w:rPr>
        <w:t>）：</w:t>
      </w:r>
    </w:p>
    <w:p>
      <w:pPr>
        <w:pStyle w:val="24"/>
        <w:spacing w:line="500" w:lineRule="exact"/>
        <w:ind w:right="105" w:rightChars="50" w:firstLine="0" w:firstLineChars="0"/>
        <w:jc w:val="left"/>
        <w:rPr>
          <w:rFonts w:hint="default" w:eastAsia="仿宋"/>
          <w:b w:val="0"/>
          <w:bCs/>
          <w:highlight w:val="none"/>
        </w:rPr>
      </w:pPr>
      <w:r>
        <w:rPr>
          <w:rFonts w:hint="default" w:eastAsia="仿宋"/>
          <w:b w:val="0"/>
          <w:bCs/>
          <w:highlight w:val="none"/>
        </w:rPr>
        <w:t xml:space="preserve">签订日期：  </w:t>
      </w:r>
      <w:r>
        <w:rPr>
          <w:rFonts w:hint="eastAsia" w:ascii="Times New Roman" w:hAnsi="Times New Roman" w:eastAsia="仿宋" w:cs="Times New Roman"/>
          <w:b w:val="0"/>
          <w:bCs/>
          <w:sz w:val="24"/>
          <w:szCs w:val="24"/>
          <w:highlight w:val="none"/>
          <w:lang w:val="en-US" w:eastAsia="zh-CN"/>
        </w:rPr>
        <w:t xml:space="preserve">   </w:t>
      </w:r>
      <w:r>
        <w:rPr>
          <w:rFonts w:hint="default" w:eastAsia="仿宋"/>
          <w:b w:val="0"/>
          <w:bCs/>
          <w:highlight w:val="none"/>
        </w:rPr>
        <w:t xml:space="preserve">                </w:t>
      </w:r>
      <w:r>
        <w:rPr>
          <w:rFonts w:hint="eastAsia" w:ascii="Times New Roman" w:hAnsi="Times New Roman" w:eastAsia="仿宋" w:cs="Times New Roman"/>
          <w:b w:val="0"/>
          <w:bCs/>
          <w:sz w:val="24"/>
          <w:szCs w:val="24"/>
          <w:highlight w:val="none"/>
          <w:lang w:val="en-US" w:eastAsia="zh-CN"/>
        </w:rPr>
        <w:t xml:space="preserve">  </w:t>
      </w:r>
      <w:r>
        <w:rPr>
          <w:rFonts w:hint="default" w:eastAsia="仿宋"/>
          <w:b w:val="0"/>
          <w:bCs/>
          <w:highlight w:val="none"/>
        </w:rPr>
        <w:t xml:space="preserve">   签订日期：</w:t>
      </w:r>
      <w:r>
        <w:rPr>
          <w:rFonts w:hint="eastAsia" w:ascii="Times New Roman" w:hAnsi="Times New Roman" w:eastAsia="仿宋" w:cs="Times New Roman"/>
          <w:b w:val="0"/>
          <w:bCs/>
          <w:sz w:val="24"/>
          <w:szCs w:val="24"/>
          <w:highlight w:val="none"/>
          <w:lang w:val="en-US" w:eastAsia="zh-CN"/>
        </w:rPr>
        <w:t xml:space="preserve">  </w:t>
      </w:r>
    </w:p>
    <w:p>
      <w:pPr>
        <w:pStyle w:val="24"/>
        <w:keepNext w:val="0"/>
        <w:keepLines w:val="0"/>
        <w:pageBreakBefore w:val="0"/>
        <w:kinsoku/>
        <w:wordWrap/>
        <w:overflowPunct/>
        <w:autoSpaceDE/>
        <w:autoSpaceDN/>
        <w:bidi w:val="0"/>
        <w:spacing w:line="560" w:lineRule="exact"/>
        <w:ind w:right="105" w:rightChars="50" w:firstLine="0" w:firstLineChars="0"/>
        <w:jc w:val="left"/>
        <w:textAlignment w:val="auto"/>
        <w:rPr>
          <w:rFonts w:hint="eastAsia" w:eastAsia="仿宋_GB2312"/>
          <w:b/>
          <w:highlight w:val="none"/>
        </w:rPr>
      </w:pPr>
    </w:p>
    <w:p>
      <w:pPr>
        <w:pStyle w:val="24"/>
        <w:keepNext w:val="0"/>
        <w:keepLines w:val="0"/>
        <w:pageBreakBefore w:val="0"/>
        <w:kinsoku/>
        <w:wordWrap/>
        <w:overflowPunct/>
        <w:autoSpaceDE/>
        <w:autoSpaceDN/>
        <w:bidi w:val="0"/>
        <w:spacing w:line="560" w:lineRule="exact"/>
        <w:ind w:right="105" w:rightChars="50" w:firstLine="0" w:firstLineChars="0"/>
        <w:jc w:val="left"/>
        <w:textAlignment w:val="auto"/>
        <w:rPr>
          <w:rFonts w:hint="eastAsia" w:eastAsia="仿宋_GB2312"/>
          <w:b/>
          <w:highlight w:val="none"/>
        </w:rPr>
      </w:pPr>
    </w:p>
    <w:p>
      <w:pPr>
        <w:pStyle w:val="24"/>
        <w:keepNext w:val="0"/>
        <w:keepLines w:val="0"/>
        <w:pageBreakBefore w:val="0"/>
        <w:kinsoku/>
        <w:wordWrap/>
        <w:overflowPunct/>
        <w:autoSpaceDE/>
        <w:autoSpaceDN/>
        <w:bidi w:val="0"/>
        <w:spacing w:line="560" w:lineRule="exact"/>
        <w:ind w:right="105" w:rightChars="50" w:firstLine="0" w:firstLineChars="0"/>
        <w:jc w:val="left"/>
        <w:textAlignment w:val="auto"/>
        <w:rPr>
          <w:rFonts w:hint="eastAsia" w:eastAsia="仿宋_GB2312"/>
          <w:b/>
          <w:highlight w:val="none"/>
        </w:rPr>
      </w:pPr>
    </w:p>
    <w:p>
      <w:pPr>
        <w:pStyle w:val="24"/>
        <w:keepNext w:val="0"/>
        <w:keepLines w:val="0"/>
        <w:pageBreakBefore w:val="0"/>
        <w:kinsoku/>
        <w:wordWrap/>
        <w:overflowPunct/>
        <w:autoSpaceDE/>
        <w:autoSpaceDN/>
        <w:bidi w:val="0"/>
        <w:spacing w:line="560" w:lineRule="exact"/>
        <w:ind w:right="105" w:rightChars="50" w:firstLine="0" w:firstLineChars="0"/>
        <w:jc w:val="left"/>
        <w:textAlignment w:val="auto"/>
        <w:rPr>
          <w:rFonts w:hint="eastAsia" w:eastAsia="仿宋_GB2312"/>
          <w:b/>
          <w:highlight w:val="none"/>
        </w:rPr>
      </w:pPr>
    </w:p>
    <w:p>
      <w:pPr>
        <w:pStyle w:val="2"/>
        <w:spacing w:before="62" w:beforeLines="20" w:after="62" w:afterLines="20" w:line="480" w:lineRule="exact"/>
        <w:ind w:firstLine="0" w:firstLineChars="0"/>
        <w:jc w:val="center"/>
        <w:outlineLvl w:val="0"/>
        <w:rPr>
          <w:rFonts w:hint="eastAsia" w:ascii="Arial" w:hAnsi="Arial"/>
          <w:kern w:val="2"/>
          <w:sz w:val="32"/>
          <w:szCs w:val="32"/>
          <w:highlight w:val="none"/>
        </w:rPr>
      </w:pPr>
      <w:r>
        <w:rPr>
          <w:rFonts w:hint="eastAsia" w:ascii="Arial" w:hAnsi="Arial"/>
          <w:kern w:val="2"/>
          <w:sz w:val="32"/>
          <w:szCs w:val="32"/>
          <w:highlight w:val="none"/>
          <w:lang w:val="zh-CN"/>
        </w:rPr>
        <w:t>第</w:t>
      </w:r>
      <w:r>
        <w:rPr>
          <w:rFonts w:hint="eastAsia" w:ascii="Arial" w:hAnsi="Arial"/>
          <w:kern w:val="2"/>
          <w:sz w:val="32"/>
          <w:szCs w:val="32"/>
          <w:highlight w:val="none"/>
          <w:lang w:val="en-US" w:eastAsia="zh-CN"/>
        </w:rPr>
        <w:t>五</w:t>
      </w:r>
      <w:r>
        <w:rPr>
          <w:rFonts w:hint="eastAsia" w:ascii="Arial" w:hAnsi="Arial"/>
          <w:kern w:val="2"/>
          <w:sz w:val="32"/>
          <w:szCs w:val="32"/>
          <w:highlight w:val="none"/>
          <w:lang w:val="zh-CN"/>
        </w:rPr>
        <w:t xml:space="preserve">章  </w:t>
      </w:r>
      <w:bookmarkEnd w:id="91"/>
      <w:bookmarkEnd w:id="92"/>
      <w:bookmarkEnd w:id="93"/>
      <w:bookmarkEnd w:id="94"/>
      <w:bookmarkStart w:id="96" w:name="_Toc54884158"/>
      <w:bookmarkStart w:id="97" w:name="_Toc26873"/>
      <w:r>
        <w:rPr>
          <w:rFonts w:hint="eastAsia" w:ascii="Arial" w:hAnsi="Arial"/>
          <w:kern w:val="2"/>
          <w:sz w:val="32"/>
          <w:szCs w:val="32"/>
          <w:highlight w:val="none"/>
          <w:lang w:eastAsia="zh-CN"/>
        </w:rPr>
        <w:t>参选文件</w:t>
      </w:r>
      <w:r>
        <w:rPr>
          <w:rFonts w:hint="eastAsia" w:ascii="Arial" w:hAnsi="Arial"/>
          <w:kern w:val="2"/>
          <w:sz w:val="32"/>
          <w:szCs w:val="32"/>
          <w:highlight w:val="none"/>
        </w:rPr>
        <w:t>格式</w:t>
      </w:r>
      <w:bookmarkEnd w:id="95"/>
      <w:bookmarkEnd w:id="96"/>
      <w:bookmarkEnd w:id="97"/>
    </w:p>
    <w:p>
      <w:pPr>
        <w:spacing w:line="360" w:lineRule="auto"/>
        <w:jc w:val="center"/>
        <w:rPr>
          <w:rFonts w:ascii="仿宋" w:hAnsi="仿宋" w:eastAsia="仿宋"/>
          <w:b/>
          <w:color w:val="000000"/>
          <w:spacing w:val="20"/>
          <w:sz w:val="36"/>
          <w:szCs w:val="36"/>
          <w:highlight w:val="none"/>
          <w:u w:val="single"/>
        </w:rPr>
      </w:pPr>
    </w:p>
    <w:p>
      <w:pPr>
        <w:spacing w:line="360" w:lineRule="auto"/>
        <w:jc w:val="center"/>
        <w:rPr>
          <w:rFonts w:ascii="仿宋" w:hAnsi="仿宋" w:eastAsia="仿宋"/>
          <w:b/>
          <w:color w:val="000000"/>
          <w:spacing w:val="20"/>
          <w:sz w:val="36"/>
          <w:szCs w:val="36"/>
          <w:highlight w:val="none"/>
        </w:rPr>
      </w:pPr>
      <w:r>
        <w:rPr>
          <w:rFonts w:hint="eastAsia" w:ascii="仿宋" w:hAnsi="仿宋" w:eastAsia="仿宋"/>
          <w:b/>
          <w:color w:val="000000"/>
          <w:spacing w:val="20"/>
          <w:sz w:val="36"/>
          <w:szCs w:val="36"/>
          <w:highlight w:val="none"/>
          <w:u w:val="single"/>
        </w:rPr>
        <w:t xml:space="preserve">                            </w:t>
      </w:r>
      <w:r>
        <w:rPr>
          <w:rFonts w:hint="eastAsia" w:ascii="仿宋" w:hAnsi="仿宋" w:eastAsia="仿宋"/>
          <w:b/>
          <w:spacing w:val="20"/>
          <w:sz w:val="36"/>
          <w:szCs w:val="36"/>
          <w:highlight w:val="none"/>
        </w:rPr>
        <w:t>（项目名称）</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900" w:lineRule="auto"/>
        <w:jc w:val="center"/>
        <w:rPr>
          <w:rFonts w:hint="eastAsia" w:ascii="宋体" w:hAnsi="宋体"/>
          <w:b/>
          <w:color w:val="000000"/>
          <w:sz w:val="96"/>
          <w:szCs w:val="72"/>
          <w:highlight w:val="none"/>
          <w:lang w:val="en-US" w:eastAsia="zh-CN"/>
        </w:rPr>
      </w:pPr>
      <w:r>
        <w:rPr>
          <w:rFonts w:hint="eastAsia" w:ascii="宋体" w:hAnsi="宋体"/>
          <w:b/>
          <w:color w:val="000000"/>
          <w:sz w:val="96"/>
          <w:szCs w:val="72"/>
          <w:highlight w:val="none"/>
          <w:lang w:val="en-US" w:eastAsia="zh-CN"/>
        </w:rPr>
        <w:t>参</w:t>
      </w:r>
    </w:p>
    <w:p>
      <w:pPr>
        <w:spacing w:line="900" w:lineRule="auto"/>
        <w:jc w:val="center"/>
        <w:rPr>
          <w:rFonts w:hint="default" w:ascii="宋体" w:hAnsi="宋体" w:eastAsia="宋体"/>
          <w:b/>
          <w:color w:val="000000"/>
          <w:sz w:val="96"/>
          <w:szCs w:val="72"/>
          <w:highlight w:val="none"/>
          <w:lang w:val="en-US" w:eastAsia="zh-CN"/>
        </w:rPr>
      </w:pPr>
      <w:r>
        <w:rPr>
          <w:rFonts w:hint="eastAsia" w:ascii="宋体" w:hAnsi="宋体"/>
          <w:b/>
          <w:color w:val="000000"/>
          <w:sz w:val="96"/>
          <w:szCs w:val="72"/>
          <w:highlight w:val="none"/>
          <w:lang w:val="en-US" w:eastAsia="zh-CN"/>
        </w:rPr>
        <w:t>选</w:t>
      </w:r>
    </w:p>
    <w:p>
      <w:pPr>
        <w:spacing w:line="900" w:lineRule="auto"/>
        <w:jc w:val="center"/>
        <w:rPr>
          <w:rFonts w:ascii="宋体" w:hAnsi="宋体"/>
          <w:b/>
          <w:color w:val="000000"/>
          <w:sz w:val="96"/>
          <w:szCs w:val="72"/>
          <w:highlight w:val="none"/>
        </w:rPr>
      </w:pPr>
      <w:r>
        <w:rPr>
          <w:rFonts w:hint="eastAsia" w:ascii="宋体" w:hAnsi="宋体"/>
          <w:b/>
          <w:color w:val="000000"/>
          <w:sz w:val="96"/>
          <w:szCs w:val="72"/>
          <w:highlight w:val="none"/>
        </w:rPr>
        <w:t>文</w:t>
      </w:r>
    </w:p>
    <w:p>
      <w:pPr>
        <w:spacing w:line="900" w:lineRule="auto"/>
        <w:jc w:val="center"/>
        <w:rPr>
          <w:rFonts w:hint="eastAsia" w:ascii="宋体" w:hAnsi="宋体"/>
          <w:b/>
          <w:color w:val="000000"/>
          <w:sz w:val="96"/>
          <w:szCs w:val="72"/>
          <w:highlight w:val="none"/>
        </w:rPr>
      </w:pPr>
      <w:r>
        <w:rPr>
          <w:rFonts w:hint="eastAsia" w:ascii="宋体" w:hAnsi="宋体"/>
          <w:b/>
          <w:color w:val="000000"/>
          <w:sz w:val="96"/>
          <w:szCs w:val="72"/>
          <w:highlight w:val="none"/>
        </w:rPr>
        <w:t>件</w:t>
      </w:r>
    </w:p>
    <w:p>
      <w:pPr>
        <w:pStyle w:val="81"/>
        <w:rPr>
          <w:highlight w:val="none"/>
        </w:rPr>
      </w:pPr>
    </w:p>
    <w:p>
      <w:pPr>
        <w:spacing w:line="360" w:lineRule="auto"/>
        <w:rPr>
          <w:rFonts w:ascii="宋体" w:hAnsi="宋体"/>
          <w:color w:val="000000"/>
          <w:sz w:val="24"/>
          <w:highlight w:val="none"/>
        </w:rPr>
      </w:pPr>
    </w:p>
    <w:p>
      <w:pPr>
        <w:spacing w:line="360" w:lineRule="auto"/>
        <w:ind w:firstLine="148" w:firstLineChars="49"/>
        <w:rPr>
          <w:rFonts w:ascii="宋体" w:hAnsi="宋体"/>
          <w:b/>
          <w:color w:val="000000"/>
          <w:sz w:val="30"/>
          <w:szCs w:val="30"/>
          <w:highlight w:val="none"/>
        </w:rPr>
      </w:pPr>
      <w:r>
        <w:rPr>
          <w:rFonts w:hint="eastAsia" w:ascii="宋体" w:hAnsi="宋体"/>
          <w:b/>
          <w:color w:val="000000"/>
          <w:sz w:val="30"/>
          <w:szCs w:val="30"/>
          <w:highlight w:val="none"/>
        </w:rPr>
        <w:t xml:space="preserve">采购人名称： </w:t>
      </w:r>
      <w:r>
        <w:rPr>
          <w:rFonts w:hint="eastAsia" w:ascii="宋体" w:hAnsi="宋体"/>
          <w:b/>
          <w:color w:val="000000"/>
          <w:sz w:val="30"/>
          <w:szCs w:val="30"/>
          <w:highlight w:val="none"/>
          <w:u w:val="single"/>
        </w:rPr>
        <w:t xml:space="preserve">                                             </w:t>
      </w:r>
    </w:p>
    <w:p>
      <w:pPr>
        <w:spacing w:line="360" w:lineRule="auto"/>
        <w:rPr>
          <w:rFonts w:ascii="宋体" w:hAnsi="宋体"/>
          <w:b/>
          <w:color w:val="000000"/>
          <w:sz w:val="30"/>
          <w:szCs w:val="30"/>
          <w:highlight w:val="none"/>
        </w:rPr>
      </w:pPr>
    </w:p>
    <w:p>
      <w:pPr>
        <w:spacing w:line="360" w:lineRule="auto"/>
        <w:ind w:firstLine="148" w:firstLineChars="49"/>
        <w:rPr>
          <w:rFonts w:hint="eastAsia" w:ascii="宋体" w:hAnsi="宋体"/>
          <w:b/>
          <w:color w:val="000000"/>
          <w:sz w:val="30"/>
          <w:szCs w:val="30"/>
          <w:highlight w:val="none"/>
          <w:u w:val="single"/>
        </w:rPr>
      </w:pPr>
      <w:r>
        <w:rPr>
          <w:rFonts w:hint="eastAsia" w:ascii="宋体" w:hAnsi="宋体"/>
          <w:b/>
          <w:color w:val="000000"/>
          <w:sz w:val="30"/>
          <w:szCs w:val="30"/>
          <w:highlight w:val="none"/>
          <w:lang w:eastAsia="zh-CN"/>
        </w:rPr>
        <w:t>参选人</w:t>
      </w:r>
      <w:r>
        <w:rPr>
          <w:rFonts w:hint="eastAsia" w:ascii="宋体" w:hAnsi="宋体"/>
          <w:b/>
          <w:color w:val="000000"/>
          <w:sz w:val="30"/>
          <w:szCs w:val="30"/>
          <w:highlight w:val="none"/>
        </w:rPr>
        <w:t xml:space="preserve">名称： </w:t>
      </w:r>
      <w:r>
        <w:rPr>
          <w:rFonts w:hint="eastAsia" w:ascii="宋体" w:hAnsi="宋体"/>
          <w:b/>
          <w:color w:val="000000"/>
          <w:sz w:val="30"/>
          <w:szCs w:val="30"/>
          <w:highlight w:val="none"/>
          <w:u w:val="single"/>
        </w:rPr>
        <w:t xml:space="preserve">                                     （盖 章）</w:t>
      </w:r>
    </w:p>
    <w:p>
      <w:pPr>
        <w:pStyle w:val="81"/>
        <w:rPr>
          <w:highlight w:val="none"/>
        </w:rPr>
      </w:pPr>
    </w:p>
    <w:p>
      <w:pPr>
        <w:spacing w:line="360" w:lineRule="auto"/>
        <w:ind w:firstLine="148" w:firstLineChars="49"/>
        <w:rPr>
          <w:rFonts w:ascii="宋体"/>
          <w:b/>
          <w:sz w:val="30"/>
          <w:szCs w:val="30"/>
          <w:highlight w:val="none"/>
        </w:rPr>
      </w:pPr>
      <w:r>
        <w:rPr>
          <w:rFonts w:hint="eastAsia" w:ascii="宋体" w:hAnsi="宋体" w:cs="宋体"/>
          <w:b/>
          <w:color w:val="auto"/>
          <w:sz w:val="30"/>
          <w:szCs w:val="30"/>
          <w:highlight w:val="none"/>
        </w:rPr>
        <w:t>法定代表人</w:t>
      </w:r>
      <w:r>
        <w:rPr>
          <w:rFonts w:hint="eastAsia" w:ascii="宋体" w:hAnsi="宋体" w:cs="宋体"/>
          <w:b/>
          <w:color w:val="auto"/>
          <w:sz w:val="30"/>
          <w:szCs w:val="30"/>
          <w:highlight w:val="none"/>
          <w:lang w:val="en-US" w:eastAsia="zh-CN"/>
        </w:rPr>
        <w:t>或委托代理人</w:t>
      </w:r>
      <w:r>
        <w:rPr>
          <w:rFonts w:hint="eastAsia" w:ascii="宋体" w:hAnsi="宋体" w:cs="宋体"/>
          <w:b/>
          <w:color w:val="auto"/>
          <w:sz w:val="30"/>
          <w:szCs w:val="30"/>
          <w:highlight w:val="none"/>
        </w:rPr>
        <w:t>：</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签字或</w:t>
      </w:r>
      <w:r>
        <w:rPr>
          <w:rFonts w:hint="eastAsia" w:ascii="宋体" w:hAnsi="宋体" w:cs="宋体"/>
          <w:b/>
          <w:color w:val="auto"/>
          <w:sz w:val="30"/>
          <w:szCs w:val="30"/>
          <w:highlight w:val="none"/>
          <w:u w:val="single"/>
        </w:rPr>
        <w:t>盖章)</w:t>
      </w:r>
    </w:p>
    <w:p>
      <w:pPr>
        <w:spacing w:line="360" w:lineRule="auto"/>
        <w:rPr>
          <w:rFonts w:ascii="仿宋_GB2312" w:eastAsia="仿宋_GB2312"/>
          <w:sz w:val="30"/>
          <w:szCs w:val="30"/>
          <w:highlight w:val="none"/>
        </w:rPr>
      </w:pPr>
    </w:p>
    <w:p>
      <w:pPr>
        <w:spacing w:line="480" w:lineRule="exact"/>
        <w:jc w:val="center"/>
        <w:rPr>
          <w:rFonts w:ascii="宋体" w:hAnsi="宋体"/>
          <w:b/>
          <w:sz w:val="30"/>
          <w:szCs w:val="30"/>
          <w:highlight w:val="none"/>
        </w:rPr>
      </w:pPr>
      <w:r>
        <w:rPr>
          <w:rFonts w:hint="eastAsia" w:ascii="宋体" w:hAnsi="宋体"/>
          <w:b/>
          <w:sz w:val="30"/>
          <w:szCs w:val="30"/>
          <w:highlight w:val="none"/>
        </w:rPr>
        <w:t>日期：</w:t>
      </w:r>
      <w:r>
        <w:rPr>
          <w:rFonts w:ascii="宋体" w:hAnsi="宋体"/>
          <w:b/>
          <w:sz w:val="30"/>
          <w:szCs w:val="30"/>
          <w:highlight w:val="none"/>
          <w:u w:val="single"/>
        </w:rPr>
        <w:t xml:space="preserve">    </w:t>
      </w:r>
      <w:r>
        <w:rPr>
          <w:rFonts w:hint="eastAsia" w:ascii="宋体" w:hAnsi="宋体"/>
          <w:b/>
          <w:sz w:val="30"/>
          <w:szCs w:val="30"/>
          <w:highlight w:val="none"/>
        </w:rPr>
        <w:t>年</w:t>
      </w:r>
      <w:r>
        <w:rPr>
          <w:rFonts w:ascii="宋体" w:hAnsi="宋体"/>
          <w:b/>
          <w:sz w:val="30"/>
          <w:szCs w:val="30"/>
          <w:highlight w:val="none"/>
          <w:u w:val="single"/>
        </w:rPr>
        <w:t xml:space="preserve">     </w:t>
      </w:r>
      <w:r>
        <w:rPr>
          <w:rFonts w:hint="eastAsia" w:ascii="宋体" w:hAnsi="宋体"/>
          <w:b/>
          <w:sz w:val="30"/>
          <w:szCs w:val="30"/>
          <w:highlight w:val="none"/>
        </w:rPr>
        <w:t>月</w:t>
      </w:r>
      <w:r>
        <w:rPr>
          <w:rFonts w:ascii="宋体" w:hAnsi="宋体"/>
          <w:b/>
          <w:sz w:val="30"/>
          <w:szCs w:val="30"/>
          <w:highlight w:val="none"/>
          <w:u w:val="single"/>
        </w:rPr>
        <w:t xml:space="preserve">    </w:t>
      </w:r>
      <w:r>
        <w:rPr>
          <w:rFonts w:hint="eastAsia" w:ascii="宋体" w:hAnsi="宋体"/>
          <w:b/>
          <w:sz w:val="30"/>
          <w:szCs w:val="30"/>
          <w:highlight w:val="none"/>
        </w:rPr>
        <w:t>日</w:t>
      </w:r>
    </w:p>
    <w:p>
      <w:pPr>
        <w:spacing w:line="480" w:lineRule="exact"/>
        <w:jc w:val="center"/>
        <w:rPr>
          <w:rFonts w:ascii="宋体" w:hAnsi="宋体"/>
          <w:b/>
          <w:sz w:val="30"/>
          <w:szCs w:val="30"/>
          <w:highlight w:val="none"/>
        </w:rPr>
      </w:pPr>
    </w:p>
    <w:p>
      <w:pPr>
        <w:spacing w:line="480" w:lineRule="exact"/>
        <w:rPr>
          <w:rFonts w:ascii="黑体" w:eastAsia="黑体"/>
          <w:b/>
          <w:bCs/>
          <w:szCs w:val="21"/>
          <w:highlight w:val="none"/>
        </w:rPr>
      </w:pPr>
    </w:p>
    <w:p>
      <w:pPr>
        <w:pStyle w:val="5"/>
        <w:jc w:val="center"/>
        <w:rPr>
          <w:color w:val="auto"/>
          <w:highlight w:val="none"/>
        </w:rPr>
      </w:pPr>
      <w:bookmarkStart w:id="98" w:name="_Toc54941342"/>
      <w:bookmarkStart w:id="99" w:name="_Toc476584433"/>
      <w:r>
        <w:rPr>
          <w:rFonts w:hint="eastAsia" w:cs="宋体"/>
          <w:color w:val="auto"/>
          <w:sz w:val="28"/>
          <w:szCs w:val="28"/>
          <w:highlight w:val="none"/>
        </w:rPr>
        <w:t>一、</w:t>
      </w:r>
      <w:bookmarkEnd w:id="98"/>
      <w:bookmarkEnd w:id="99"/>
      <w:r>
        <w:rPr>
          <w:rFonts w:hint="eastAsia"/>
          <w:color w:val="auto"/>
          <w:highlight w:val="none"/>
        </w:rPr>
        <w:t>投标函</w:t>
      </w:r>
    </w:p>
    <w:p>
      <w:pPr>
        <w:tabs>
          <w:tab w:val="left" w:pos="5580"/>
        </w:tabs>
        <w:spacing w:before="120" w:line="360" w:lineRule="auto"/>
        <w:rPr>
          <w:rFonts w:hint="eastAsia" w:ascii="宋体" w:hAnsi="宋体"/>
          <w:color w:val="auto"/>
          <w:szCs w:val="21"/>
          <w:highlight w:val="none"/>
        </w:rPr>
      </w:pPr>
    </w:p>
    <w:p>
      <w:pPr>
        <w:tabs>
          <w:tab w:val="left" w:pos="5580"/>
        </w:tabs>
        <w:spacing w:before="120"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安庆市安通建设集团有限公司   </w:t>
      </w:r>
      <w:r>
        <w:rPr>
          <w:rFonts w:hint="eastAsia" w:ascii="宋体" w:hAnsi="宋体"/>
          <w:color w:val="auto"/>
          <w:szCs w:val="21"/>
          <w:highlight w:val="none"/>
        </w:rPr>
        <w:t>（采购人名称）</w:t>
      </w:r>
    </w:p>
    <w:p>
      <w:pPr>
        <w:pStyle w:val="30"/>
        <w:tabs>
          <w:tab w:val="left" w:pos="5580"/>
        </w:tabs>
        <w:spacing w:line="360" w:lineRule="auto"/>
        <w:ind w:firstLine="420" w:firstLineChars="200"/>
        <w:rPr>
          <w:rFonts w:hAnsi="宋体"/>
          <w:color w:val="auto"/>
          <w:sz w:val="21"/>
          <w:szCs w:val="21"/>
          <w:highlight w:val="none"/>
        </w:rPr>
      </w:pPr>
      <w:r>
        <w:rPr>
          <w:rFonts w:hint="eastAsia" w:hAnsi="宋体"/>
          <w:color w:val="auto"/>
          <w:sz w:val="21"/>
          <w:szCs w:val="21"/>
          <w:highlight w:val="none"/>
        </w:rPr>
        <w:t>1、根据贵方</w:t>
      </w:r>
      <w:r>
        <w:rPr>
          <w:rFonts w:hint="eastAsia" w:hAnsi="宋体"/>
          <w:color w:val="auto"/>
          <w:sz w:val="21"/>
          <w:szCs w:val="21"/>
          <w:highlight w:val="none"/>
          <w:lang w:val="en-US" w:eastAsia="zh-CN"/>
        </w:rPr>
        <w:t>比选公告</w:t>
      </w:r>
      <w:r>
        <w:rPr>
          <w:rFonts w:hint="eastAsia" w:hAnsi="宋体"/>
          <w:color w:val="auto"/>
          <w:sz w:val="21"/>
          <w:szCs w:val="21"/>
          <w:highlight w:val="none"/>
        </w:rPr>
        <w:t>，我方决定参加贵方组织的</w:t>
      </w:r>
      <w:r>
        <w:rPr>
          <w:rFonts w:hint="eastAsia" w:hAnsi="宋体"/>
          <w:color w:val="auto"/>
          <w:sz w:val="21"/>
          <w:szCs w:val="21"/>
          <w:highlight w:val="none"/>
          <w:u w:val="single"/>
        </w:rPr>
        <w:t xml:space="preserve"> </w:t>
      </w:r>
      <w:r>
        <w:rPr>
          <w:rFonts w:hint="eastAsia" w:hAnsi="宋体"/>
          <w:color w:val="auto"/>
          <w:sz w:val="21"/>
          <w:szCs w:val="21"/>
          <w:highlight w:val="none"/>
          <w:u w:val="single"/>
          <w:lang w:eastAsia="zh-CN"/>
        </w:rPr>
        <w:t>安庆市安通建设集团有限公司永林村预制厂地块围挡搭建项目（二次）</w:t>
      </w:r>
      <w:r>
        <w:rPr>
          <w:rFonts w:hint="eastAsia" w:hAnsi="宋体"/>
          <w:color w:val="auto"/>
          <w:sz w:val="21"/>
          <w:szCs w:val="21"/>
          <w:highlight w:val="none"/>
        </w:rPr>
        <w:t>的</w:t>
      </w:r>
      <w:r>
        <w:rPr>
          <w:rFonts w:hint="eastAsia" w:hAnsi="宋体"/>
          <w:color w:val="auto"/>
          <w:sz w:val="21"/>
          <w:szCs w:val="21"/>
          <w:highlight w:val="none"/>
          <w:lang w:val="en-US" w:eastAsia="zh-CN"/>
        </w:rPr>
        <w:t>比选</w:t>
      </w:r>
      <w:r>
        <w:rPr>
          <w:rFonts w:hint="eastAsia" w:hAnsi="宋体"/>
          <w:color w:val="auto"/>
          <w:sz w:val="21"/>
          <w:szCs w:val="21"/>
          <w:highlight w:val="none"/>
        </w:rPr>
        <w:t>活动。我方授权</w:t>
      </w:r>
      <w:r>
        <w:rPr>
          <w:rFonts w:hint="eastAsia" w:hAnsi="宋体"/>
          <w:color w:val="auto"/>
          <w:sz w:val="21"/>
          <w:szCs w:val="21"/>
          <w:highlight w:val="none"/>
          <w:u w:val="single"/>
        </w:rPr>
        <w:t xml:space="preserve">        </w:t>
      </w:r>
      <w:r>
        <w:rPr>
          <w:rFonts w:hint="eastAsia" w:hAnsi="宋体"/>
          <w:color w:val="auto"/>
          <w:sz w:val="21"/>
          <w:szCs w:val="21"/>
          <w:highlight w:val="none"/>
        </w:rPr>
        <w:t>(姓名和职务)代表我方</w:t>
      </w:r>
      <w:r>
        <w:rPr>
          <w:rFonts w:hint="eastAsia" w:hAnsi="宋体"/>
          <w:color w:val="auto"/>
          <w:sz w:val="21"/>
          <w:szCs w:val="21"/>
          <w:highlight w:val="none"/>
          <w:u w:val="single"/>
        </w:rPr>
        <w:t xml:space="preserve">                    </w:t>
      </w:r>
      <w:r>
        <w:rPr>
          <w:rFonts w:hint="eastAsia" w:hAnsi="宋体"/>
          <w:color w:val="auto"/>
          <w:sz w:val="21"/>
          <w:szCs w:val="21"/>
          <w:highlight w:val="none"/>
        </w:rPr>
        <w:t>（</w:t>
      </w:r>
      <w:r>
        <w:rPr>
          <w:rFonts w:hint="eastAsia" w:hAnsi="宋体"/>
          <w:color w:val="auto"/>
          <w:sz w:val="21"/>
          <w:szCs w:val="21"/>
          <w:highlight w:val="none"/>
          <w:lang w:eastAsia="zh-CN"/>
        </w:rPr>
        <w:t>参选人</w:t>
      </w:r>
      <w:r>
        <w:rPr>
          <w:rFonts w:hint="eastAsia" w:hAnsi="宋体"/>
          <w:color w:val="auto"/>
          <w:sz w:val="21"/>
          <w:szCs w:val="21"/>
          <w:highlight w:val="none"/>
        </w:rPr>
        <w:t>的名称）全权处理本项目投标的有关事宜。</w:t>
      </w:r>
    </w:p>
    <w:p>
      <w:pPr>
        <w:pStyle w:val="30"/>
        <w:tabs>
          <w:tab w:val="left" w:pos="5580"/>
        </w:tabs>
        <w:spacing w:line="360" w:lineRule="auto"/>
        <w:ind w:firstLine="420" w:firstLineChars="200"/>
        <w:rPr>
          <w:rFonts w:hint="default" w:hAnsi="宋体" w:eastAsia="宋体"/>
          <w:color w:val="auto"/>
          <w:sz w:val="21"/>
          <w:szCs w:val="21"/>
          <w:highlight w:val="none"/>
          <w:lang w:val="en-US" w:eastAsia="zh-CN"/>
        </w:rPr>
      </w:pPr>
      <w:r>
        <w:rPr>
          <w:rFonts w:hint="eastAsia" w:hAnsi="宋体"/>
          <w:color w:val="auto"/>
          <w:sz w:val="21"/>
          <w:szCs w:val="21"/>
          <w:highlight w:val="none"/>
        </w:rPr>
        <w:t>2、我方</w:t>
      </w:r>
      <w:r>
        <w:rPr>
          <w:rFonts w:hint="eastAsia" w:hAnsi="宋体"/>
          <w:color w:val="auto"/>
          <w:sz w:val="21"/>
          <w:szCs w:val="21"/>
          <w:highlight w:val="none"/>
          <w:lang w:val="en-US" w:eastAsia="zh-CN"/>
        </w:rPr>
        <w:t>充分了解并完全响应比选文件的全部内容，</w:t>
      </w:r>
      <w:r>
        <w:rPr>
          <w:rFonts w:hint="eastAsia" w:hAnsi="宋体"/>
          <w:color w:val="auto"/>
          <w:sz w:val="21"/>
          <w:szCs w:val="21"/>
          <w:highlight w:val="none"/>
        </w:rPr>
        <w:t>愿意按照</w:t>
      </w:r>
      <w:r>
        <w:rPr>
          <w:rFonts w:hint="eastAsia" w:hAnsi="宋体"/>
          <w:color w:val="auto"/>
          <w:sz w:val="21"/>
          <w:szCs w:val="21"/>
          <w:highlight w:val="none"/>
          <w:lang w:eastAsia="zh-CN"/>
        </w:rPr>
        <w:t>比选文件</w:t>
      </w:r>
      <w:r>
        <w:rPr>
          <w:rFonts w:hint="eastAsia" w:hAnsi="宋体"/>
          <w:color w:val="auto"/>
          <w:sz w:val="21"/>
          <w:szCs w:val="21"/>
          <w:highlight w:val="none"/>
        </w:rPr>
        <w:t>规定的各项要求，向采购人提供所需的服务</w:t>
      </w:r>
      <w:r>
        <w:rPr>
          <w:rFonts w:hint="eastAsia" w:hAnsi="宋体"/>
          <w:color w:val="auto"/>
          <w:sz w:val="21"/>
          <w:szCs w:val="21"/>
          <w:highlight w:val="none"/>
          <w:lang w:val="en-US" w:eastAsia="zh-CN"/>
        </w:rPr>
        <w:t>并</w:t>
      </w:r>
      <w:r>
        <w:rPr>
          <w:rFonts w:hint="eastAsia" w:hAnsi="宋体" w:cs="宋体"/>
          <w:color w:val="auto"/>
          <w:sz w:val="24"/>
          <w:szCs w:val="24"/>
          <w:highlight w:val="none"/>
        </w:rPr>
        <w:t>报价为人民币（大写</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(小写)</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none"/>
        </w:rPr>
        <w:t>元</w:t>
      </w:r>
      <w:r>
        <w:rPr>
          <w:rFonts w:hint="eastAsia" w:hAnsi="宋体"/>
          <w:color w:val="auto"/>
          <w:sz w:val="21"/>
          <w:szCs w:val="21"/>
          <w:highlight w:val="none"/>
          <w:lang w:val="en-US" w:eastAsia="zh-CN"/>
        </w:rPr>
        <w:t>。</w:t>
      </w:r>
    </w:p>
    <w:p>
      <w:pPr>
        <w:pStyle w:val="30"/>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hAnsi="宋体"/>
          <w:color w:val="auto"/>
          <w:sz w:val="21"/>
          <w:szCs w:val="21"/>
          <w:highlight w:val="none"/>
          <w:lang w:eastAsia="zh-CN"/>
        </w:rPr>
      </w:pPr>
      <w:r>
        <w:rPr>
          <w:rFonts w:hint="eastAsia" w:hAnsi="宋体"/>
          <w:color w:val="auto"/>
          <w:sz w:val="21"/>
          <w:szCs w:val="21"/>
          <w:highlight w:val="none"/>
          <w:lang w:val="en-US" w:eastAsia="zh-CN"/>
        </w:rPr>
        <w:t>3</w:t>
      </w:r>
      <w:r>
        <w:rPr>
          <w:rFonts w:hint="eastAsia" w:hAnsi="宋体"/>
          <w:color w:val="auto"/>
          <w:sz w:val="21"/>
          <w:szCs w:val="21"/>
          <w:highlight w:val="none"/>
          <w:lang w:eastAsia="zh-CN"/>
        </w:rPr>
        <w:t>、</w:t>
      </w:r>
      <w:r>
        <w:rPr>
          <w:rFonts w:hint="eastAsia" w:hAnsi="宋体"/>
          <w:color w:val="auto"/>
          <w:sz w:val="21"/>
          <w:szCs w:val="21"/>
          <w:highlight w:val="none"/>
        </w:rPr>
        <w:t>一旦我方中标，我方保证按</w:t>
      </w:r>
      <w:r>
        <w:rPr>
          <w:rFonts w:hint="eastAsia" w:hAnsi="宋体"/>
          <w:color w:val="auto"/>
          <w:sz w:val="21"/>
          <w:szCs w:val="21"/>
          <w:highlight w:val="none"/>
          <w:u w:val="single"/>
        </w:rPr>
        <w:t>　　　　　　　</w:t>
      </w:r>
      <w:r>
        <w:rPr>
          <w:rFonts w:hint="eastAsia" w:hAnsi="宋体"/>
          <w:color w:val="auto"/>
          <w:sz w:val="21"/>
          <w:szCs w:val="21"/>
          <w:highlight w:val="none"/>
        </w:rPr>
        <w:t>日历天的工期和业主开工令的要求如期开工、竣工并移交整个工程</w:t>
      </w:r>
      <w:r>
        <w:rPr>
          <w:rFonts w:hint="eastAsia" w:hAnsi="宋体"/>
          <w:color w:val="auto"/>
          <w:sz w:val="21"/>
          <w:szCs w:val="21"/>
          <w:highlight w:val="none"/>
          <w:lang w:eastAsia="zh-CN"/>
        </w:rPr>
        <w:t>。</w:t>
      </w:r>
    </w:p>
    <w:p>
      <w:pPr>
        <w:pStyle w:val="30"/>
        <w:tabs>
          <w:tab w:val="left" w:pos="5580"/>
        </w:tabs>
        <w:spacing w:line="360" w:lineRule="auto"/>
        <w:ind w:firstLine="417" w:firstLineChars="199"/>
        <w:rPr>
          <w:rFonts w:hAnsi="宋体"/>
          <w:color w:val="auto"/>
          <w:sz w:val="21"/>
          <w:szCs w:val="21"/>
          <w:highlight w:val="none"/>
        </w:rPr>
      </w:pPr>
      <w:r>
        <w:rPr>
          <w:rFonts w:hint="eastAsia" w:hAnsi="宋体"/>
          <w:color w:val="auto"/>
          <w:sz w:val="21"/>
          <w:szCs w:val="21"/>
          <w:highlight w:val="none"/>
          <w:lang w:val="en-US" w:eastAsia="zh-CN"/>
        </w:rPr>
        <w:t>4</w:t>
      </w:r>
      <w:r>
        <w:rPr>
          <w:rFonts w:hint="eastAsia" w:hAnsi="宋体"/>
          <w:color w:val="auto"/>
          <w:sz w:val="21"/>
          <w:szCs w:val="21"/>
          <w:highlight w:val="none"/>
        </w:rPr>
        <w:t>、我方保证按照本项目</w:t>
      </w:r>
      <w:r>
        <w:rPr>
          <w:rFonts w:hint="eastAsia" w:hAnsi="宋体"/>
          <w:color w:val="auto"/>
          <w:sz w:val="21"/>
          <w:szCs w:val="21"/>
          <w:highlight w:val="none"/>
          <w:lang w:eastAsia="zh-CN"/>
        </w:rPr>
        <w:t>比选文件</w:t>
      </w:r>
      <w:r>
        <w:rPr>
          <w:rFonts w:hint="eastAsia" w:hAnsi="宋体"/>
          <w:color w:val="auto"/>
          <w:sz w:val="21"/>
          <w:szCs w:val="21"/>
          <w:highlight w:val="none"/>
        </w:rPr>
        <w:t>要求提交</w:t>
      </w:r>
      <w:r>
        <w:rPr>
          <w:rFonts w:hint="eastAsia" w:hAnsi="宋体"/>
          <w:color w:val="auto"/>
          <w:sz w:val="21"/>
          <w:szCs w:val="21"/>
          <w:highlight w:val="none"/>
          <w:lang w:eastAsia="zh-CN"/>
        </w:rPr>
        <w:t>参选文件，</w:t>
      </w:r>
      <w:r>
        <w:rPr>
          <w:rFonts w:hint="eastAsia" w:hAnsi="宋体"/>
          <w:color w:val="auto"/>
          <w:sz w:val="21"/>
          <w:szCs w:val="21"/>
          <w:highlight w:val="none"/>
          <w:lang w:val="en-US" w:eastAsia="zh-CN"/>
        </w:rPr>
        <w:t>并完全响应比选文件中的所有内容</w:t>
      </w:r>
      <w:r>
        <w:rPr>
          <w:rFonts w:hint="eastAsia" w:hAnsi="宋体"/>
          <w:color w:val="auto"/>
          <w:sz w:val="21"/>
          <w:szCs w:val="21"/>
          <w:highlight w:val="none"/>
        </w:rPr>
        <w:t>。</w:t>
      </w:r>
    </w:p>
    <w:p>
      <w:pPr>
        <w:pStyle w:val="30"/>
        <w:tabs>
          <w:tab w:val="left" w:pos="5580"/>
        </w:tabs>
        <w:spacing w:line="360" w:lineRule="auto"/>
        <w:ind w:firstLine="417" w:firstLineChars="199"/>
        <w:rPr>
          <w:rFonts w:hAnsi="宋体"/>
          <w:color w:val="auto"/>
          <w:sz w:val="21"/>
          <w:szCs w:val="21"/>
          <w:highlight w:val="none"/>
        </w:rPr>
      </w:pPr>
      <w:r>
        <w:rPr>
          <w:rFonts w:hint="eastAsia" w:hAnsi="宋体"/>
          <w:color w:val="auto"/>
          <w:sz w:val="21"/>
          <w:szCs w:val="21"/>
          <w:highlight w:val="none"/>
          <w:lang w:val="en-US" w:eastAsia="zh-CN"/>
        </w:rPr>
        <w:t>5</w:t>
      </w:r>
      <w:r>
        <w:rPr>
          <w:rFonts w:hint="eastAsia" w:hAnsi="宋体"/>
          <w:color w:val="auto"/>
          <w:sz w:val="21"/>
          <w:szCs w:val="21"/>
          <w:highlight w:val="none"/>
        </w:rPr>
        <w:t>、我方愿意提供贵方可能另外要求的、与</w:t>
      </w:r>
      <w:r>
        <w:rPr>
          <w:rFonts w:hint="eastAsia" w:hAnsi="宋体"/>
          <w:color w:val="auto"/>
          <w:sz w:val="21"/>
          <w:szCs w:val="21"/>
          <w:highlight w:val="none"/>
          <w:lang w:val="en-US" w:eastAsia="zh-CN"/>
        </w:rPr>
        <w:t>比选</w:t>
      </w:r>
      <w:r>
        <w:rPr>
          <w:rFonts w:hint="eastAsia" w:hAnsi="宋体"/>
          <w:color w:val="auto"/>
          <w:sz w:val="21"/>
          <w:szCs w:val="21"/>
          <w:highlight w:val="none"/>
        </w:rPr>
        <w:t>有关的文件资料，并保证我方已提供和将要提供的文件是真实的、准确的。</w:t>
      </w:r>
    </w:p>
    <w:p>
      <w:pPr>
        <w:pStyle w:val="30"/>
        <w:tabs>
          <w:tab w:val="left" w:pos="5580"/>
        </w:tabs>
        <w:spacing w:line="360" w:lineRule="auto"/>
        <w:ind w:firstLine="417" w:firstLineChars="199"/>
        <w:rPr>
          <w:rFonts w:hAnsi="宋体"/>
          <w:color w:val="auto"/>
          <w:sz w:val="21"/>
          <w:szCs w:val="21"/>
          <w:highlight w:val="none"/>
        </w:rPr>
      </w:pPr>
    </w:p>
    <w:p>
      <w:pPr>
        <w:pStyle w:val="30"/>
        <w:tabs>
          <w:tab w:val="left" w:pos="5580"/>
        </w:tabs>
        <w:spacing w:line="360" w:lineRule="auto"/>
        <w:ind w:right="360" w:firstLine="3570" w:firstLineChars="1700"/>
        <w:rPr>
          <w:rFonts w:hAnsi="宋体"/>
          <w:color w:val="auto"/>
          <w:szCs w:val="21"/>
          <w:highlight w:val="none"/>
        </w:rPr>
      </w:pPr>
    </w:p>
    <w:p>
      <w:pPr>
        <w:pStyle w:val="30"/>
        <w:tabs>
          <w:tab w:val="left" w:pos="5580"/>
        </w:tabs>
        <w:spacing w:line="360" w:lineRule="auto"/>
        <w:ind w:right="360" w:firstLine="3570" w:firstLineChars="1700"/>
        <w:rPr>
          <w:rFonts w:hAnsi="宋体"/>
          <w:color w:val="auto"/>
          <w:szCs w:val="21"/>
          <w:highlight w:val="none"/>
        </w:rPr>
      </w:pPr>
    </w:p>
    <w:p>
      <w:pPr>
        <w:pStyle w:val="30"/>
        <w:tabs>
          <w:tab w:val="left" w:pos="5580"/>
        </w:tabs>
        <w:spacing w:line="360" w:lineRule="auto"/>
        <w:ind w:right="360" w:firstLine="3570" w:firstLineChars="1700"/>
        <w:rPr>
          <w:rFonts w:hAnsi="宋体"/>
          <w:color w:val="auto"/>
          <w:szCs w:val="21"/>
          <w:highlight w:val="none"/>
        </w:rPr>
      </w:pPr>
    </w:p>
    <w:p>
      <w:pPr>
        <w:pStyle w:val="30"/>
        <w:tabs>
          <w:tab w:val="left" w:pos="5580"/>
        </w:tabs>
        <w:spacing w:line="480" w:lineRule="auto"/>
        <w:ind w:right="360" w:firstLine="3570" w:firstLineChars="1700"/>
        <w:rPr>
          <w:rFonts w:hAnsi="宋体"/>
          <w:color w:val="auto"/>
          <w:sz w:val="21"/>
          <w:szCs w:val="21"/>
          <w:highlight w:val="none"/>
          <w:u w:val="single"/>
        </w:rPr>
      </w:pPr>
      <w:r>
        <w:rPr>
          <w:rFonts w:hint="eastAsia" w:hAnsi="宋体"/>
          <w:color w:val="auto"/>
          <w:sz w:val="21"/>
          <w:szCs w:val="21"/>
          <w:highlight w:val="none"/>
          <w:lang w:eastAsia="zh-CN"/>
        </w:rPr>
        <w:t>参选人</w:t>
      </w:r>
      <w:r>
        <w:rPr>
          <w:rFonts w:hint="eastAsia" w:hAnsi="宋体"/>
          <w:color w:val="auto"/>
          <w:sz w:val="21"/>
          <w:szCs w:val="21"/>
          <w:highlight w:val="none"/>
        </w:rPr>
        <w:t>：</w:t>
      </w:r>
      <w:r>
        <w:rPr>
          <w:rFonts w:hint="eastAsia" w:hAnsi="宋体"/>
          <w:color w:val="auto"/>
          <w:sz w:val="21"/>
          <w:szCs w:val="21"/>
          <w:highlight w:val="none"/>
          <w:u w:val="single"/>
        </w:rPr>
        <w:t xml:space="preserve">                           （盖章） </w:t>
      </w:r>
    </w:p>
    <w:p>
      <w:pPr>
        <w:pStyle w:val="30"/>
        <w:tabs>
          <w:tab w:val="left" w:pos="5580"/>
        </w:tabs>
        <w:spacing w:line="480" w:lineRule="auto"/>
        <w:ind w:firstLine="420" w:firstLineChars="200"/>
        <w:rPr>
          <w:rFonts w:hAnsi="宋体"/>
          <w:color w:val="auto"/>
          <w:sz w:val="21"/>
          <w:szCs w:val="21"/>
          <w:highlight w:val="none"/>
          <w:u w:val="single"/>
        </w:rPr>
      </w:pPr>
      <w:r>
        <w:rPr>
          <w:rFonts w:hint="eastAsia" w:hAnsi="宋体"/>
          <w:color w:val="auto"/>
          <w:sz w:val="21"/>
          <w:szCs w:val="21"/>
          <w:highlight w:val="none"/>
        </w:rPr>
        <w:t xml:space="preserve">                              单位地址：</w:t>
      </w:r>
      <w:r>
        <w:rPr>
          <w:rFonts w:hint="eastAsia" w:hAnsi="宋体"/>
          <w:color w:val="auto"/>
          <w:sz w:val="21"/>
          <w:szCs w:val="21"/>
          <w:highlight w:val="none"/>
          <w:u w:val="single"/>
        </w:rPr>
        <w:tab/>
      </w:r>
      <w:r>
        <w:rPr>
          <w:rFonts w:hint="eastAsia" w:hAnsi="宋体"/>
          <w:color w:val="auto"/>
          <w:sz w:val="21"/>
          <w:szCs w:val="21"/>
          <w:highlight w:val="none"/>
          <w:u w:val="single"/>
        </w:rPr>
        <w:tab/>
      </w:r>
      <w:r>
        <w:rPr>
          <w:rFonts w:hint="eastAsia" w:hAnsi="宋体"/>
          <w:color w:val="auto"/>
          <w:sz w:val="21"/>
          <w:szCs w:val="21"/>
          <w:highlight w:val="none"/>
          <w:u w:val="single"/>
        </w:rPr>
        <w:tab/>
      </w:r>
      <w:r>
        <w:rPr>
          <w:rFonts w:hint="eastAsia" w:hAnsi="宋体"/>
          <w:color w:val="auto"/>
          <w:sz w:val="21"/>
          <w:szCs w:val="21"/>
          <w:highlight w:val="none"/>
          <w:u w:val="single"/>
        </w:rPr>
        <w:tab/>
      </w:r>
      <w:r>
        <w:rPr>
          <w:rFonts w:hint="eastAsia" w:hAnsi="宋体"/>
          <w:color w:val="auto"/>
          <w:sz w:val="21"/>
          <w:szCs w:val="21"/>
          <w:highlight w:val="none"/>
          <w:u w:val="single"/>
        </w:rPr>
        <w:tab/>
      </w:r>
      <w:r>
        <w:rPr>
          <w:rFonts w:hint="eastAsia" w:hAnsi="宋体"/>
          <w:color w:val="auto"/>
          <w:sz w:val="21"/>
          <w:szCs w:val="21"/>
          <w:highlight w:val="none"/>
          <w:u w:val="single"/>
        </w:rPr>
        <w:tab/>
      </w:r>
      <w:r>
        <w:rPr>
          <w:rFonts w:hint="eastAsia" w:hAnsi="宋体"/>
          <w:color w:val="auto"/>
          <w:sz w:val="21"/>
          <w:szCs w:val="21"/>
          <w:highlight w:val="none"/>
          <w:u w:val="single"/>
        </w:rPr>
        <w:t xml:space="preserve">      </w:t>
      </w:r>
    </w:p>
    <w:p>
      <w:pPr>
        <w:pStyle w:val="30"/>
        <w:tabs>
          <w:tab w:val="left" w:pos="5580"/>
        </w:tabs>
        <w:spacing w:line="480" w:lineRule="auto"/>
        <w:ind w:firstLine="420" w:firstLineChars="200"/>
        <w:rPr>
          <w:rFonts w:hAnsi="宋体"/>
          <w:color w:val="auto"/>
          <w:sz w:val="21"/>
          <w:szCs w:val="21"/>
          <w:highlight w:val="none"/>
          <w:u w:val="single"/>
        </w:rPr>
      </w:pPr>
      <w:r>
        <w:rPr>
          <w:rFonts w:hint="eastAsia" w:hAnsi="宋体"/>
          <w:color w:val="auto"/>
          <w:sz w:val="21"/>
          <w:szCs w:val="21"/>
          <w:highlight w:val="none"/>
        </w:rPr>
        <w:t xml:space="preserve">                              </w:t>
      </w:r>
      <w:r>
        <w:rPr>
          <w:rFonts w:hint="eastAsia" w:hAnsi="宋体" w:cs="宋体"/>
          <w:color w:val="auto"/>
          <w:highlight w:val="none"/>
        </w:rPr>
        <w:t>法定代表人或委托代理人：</w:t>
      </w:r>
      <w:r>
        <w:rPr>
          <w:rFonts w:hAnsi="宋体" w:cs="宋体"/>
          <w:color w:val="auto"/>
          <w:highlight w:val="none"/>
          <w:u w:val="single"/>
        </w:rPr>
        <w:t xml:space="preserve">      </w:t>
      </w:r>
      <w:r>
        <w:rPr>
          <w:rFonts w:hint="eastAsia" w:hAnsi="宋体" w:cs="宋体"/>
          <w:color w:val="auto"/>
          <w:highlight w:val="none"/>
          <w:u w:val="single"/>
        </w:rPr>
        <w:t xml:space="preserve">   （签字或盖章）</w:t>
      </w:r>
    </w:p>
    <w:p>
      <w:pPr>
        <w:pStyle w:val="30"/>
        <w:tabs>
          <w:tab w:val="left" w:pos="5580"/>
        </w:tabs>
        <w:spacing w:line="480" w:lineRule="auto"/>
        <w:ind w:firstLine="3570" w:firstLineChars="1700"/>
        <w:rPr>
          <w:rFonts w:hAnsi="宋体"/>
          <w:color w:val="auto"/>
          <w:sz w:val="21"/>
          <w:szCs w:val="21"/>
          <w:highlight w:val="none"/>
        </w:rPr>
      </w:pPr>
      <w:r>
        <w:rPr>
          <w:rFonts w:hint="eastAsia" w:hAnsi="宋体"/>
          <w:color w:val="auto"/>
          <w:sz w:val="21"/>
          <w:szCs w:val="21"/>
          <w:highlight w:val="none"/>
        </w:rPr>
        <w:t>日期：       年      月      日</w:t>
      </w:r>
    </w:p>
    <w:p>
      <w:pPr>
        <w:spacing w:line="360" w:lineRule="auto"/>
        <w:ind w:firstLine="480" w:firstLineChars="200"/>
        <w:jc w:val="center"/>
        <w:rPr>
          <w:rFonts w:ascii="宋体" w:hAnsi="宋体"/>
          <w:color w:val="000000"/>
          <w:sz w:val="24"/>
          <w:highlight w:val="none"/>
        </w:rPr>
      </w:pPr>
    </w:p>
    <w:p>
      <w:pPr>
        <w:spacing w:line="360" w:lineRule="auto"/>
        <w:ind w:firstLine="480" w:firstLineChars="200"/>
        <w:jc w:val="center"/>
        <w:rPr>
          <w:rFonts w:ascii="宋体" w:hAnsi="宋体"/>
          <w:color w:val="000000"/>
          <w:sz w:val="24"/>
          <w:highlight w:val="none"/>
        </w:rPr>
      </w:pPr>
    </w:p>
    <w:p>
      <w:pPr>
        <w:spacing w:line="360" w:lineRule="auto"/>
        <w:ind w:firstLine="480" w:firstLineChars="200"/>
        <w:jc w:val="center"/>
        <w:rPr>
          <w:rFonts w:ascii="宋体" w:hAnsi="宋体"/>
          <w:color w:val="000000"/>
          <w:sz w:val="24"/>
          <w:highlight w:val="none"/>
        </w:rPr>
      </w:pPr>
    </w:p>
    <w:p>
      <w:pPr>
        <w:spacing w:line="360" w:lineRule="auto"/>
        <w:ind w:firstLine="480" w:firstLineChars="200"/>
        <w:jc w:val="center"/>
        <w:rPr>
          <w:rFonts w:ascii="宋体" w:hAnsi="宋体"/>
          <w:color w:val="000000"/>
          <w:sz w:val="24"/>
          <w:highlight w:val="none"/>
        </w:rPr>
      </w:pPr>
    </w:p>
    <w:p>
      <w:pPr>
        <w:spacing w:line="360" w:lineRule="auto"/>
        <w:ind w:firstLine="480" w:firstLineChars="200"/>
        <w:jc w:val="center"/>
        <w:rPr>
          <w:rFonts w:ascii="宋体" w:hAnsi="宋体"/>
          <w:color w:val="000000"/>
          <w:sz w:val="24"/>
          <w:highlight w:val="none"/>
        </w:rPr>
      </w:pPr>
    </w:p>
    <w:p>
      <w:pPr>
        <w:pStyle w:val="4"/>
        <w:ind w:left="0" w:leftChars="0" w:firstLine="0" w:firstLineChars="0"/>
        <w:rPr>
          <w:rFonts w:hint="eastAsia"/>
          <w:highlight w:val="none"/>
        </w:rPr>
      </w:pPr>
      <w:bookmarkStart w:id="100" w:name="_Toc476584438"/>
      <w:bookmarkStart w:id="101" w:name="_Toc54941350"/>
      <w:bookmarkStart w:id="102" w:name="_Toc4483"/>
    </w:p>
    <w:p>
      <w:pPr>
        <w:pStyle w:val="5"/>
        <w:jc w:val="center"/>
        <w:rPr>
          <w:rFonts w:hAnsi="宋体" w:cs="宋体"/>
          <w:highlight w:val="none"/>
        </w:rPr>
      </w:pPr>
      <w:bookmarkStart w:id="103" w:name="_Toc28153"/>
      <w:bookmarkStart w:id="104" w:name="_Toc54939204"/>
      <w:r>
        <w:rPr>
          <w:rFonts w:hint="eastAsia" w:hAnsi="宋体" w:cs="宋体"/>
          <w:highlight w:val="none"/>
          <w:lang w:val="en-US" w:eastAsia="zh-CN"/>
        </w:rPr>
        <w:t>二、</w:t>
      </w:r>
      <w:r>
        <w:rPr>
          <w:rFonts w:hint="eastAsia" w:hAnsi="宋体" w:cs="宋体"/>
          <w:highlight w:val="none"/>
        </w:rPr>
        <w:t>报价表</w:t>
      </w:r>
    </w:p>
    <w:p>
      <w:pPr>
        <w:spacing w:line="360" w:lineRule="auto"/>
        <w:rPr>
          <w:rFonts w:hint="eastAsia" w:ascii="宋体" w:hAnsi="宋体" w:cs="宋体"/>
          <w:szCs w:val="21"/>
          <w:highlight w:val="none"/>
        </w:rPr>
      </w:pPr>
      <w:r>
        <w:rPr>
          <w:rFonts w:hint="eastAsia" w:ascii="宋体" w:hAnsi="宋体" w:cs="宋体"/>
          <w:szCs w:val="21"/>
          <w:highlight w:val="none"/>
        </w:rPr>
        <w:t xml:space="preserve">项目名称：                                                  </w:t>
      </w:r>
    </w:p>
    <w:tbl>
      <w:tblPr>
        <w:tblStyle w:val="60"/>
        <w:tblW w:w="85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77"/>
        <w:gridCol w:w="705"/>
        <w:gridCol w:w="1764"/>
        <w:gridCol w:w="1156"/>
        <w:gridCol w:w="132"/>
        <w:gridCol w:w="705"/>
        <w:gridCol w:w="1058"/>
        <w:gridCol w:w="882"/>
        <w:gridCol w:w="176"/>
        <w:gridCol w:w="251"/>
        <w:gridCol w:w="807"/>
      </w:tblGrid>
      <w:tr>
        <w:tblPrEx>
          <w:tblCellMar>
            <w:top w:w="0" w:type="dxa"/>
            <w:left w:w="108" w:type="dxa"/>
            <w:bottom w:w="0" w:type="dxa"/>
            <w:right w:w="108" w:type="dxa"/>
          </w:tblCellMar>
        </w:tblPrEx>
        <w:trPr>
          <w:trHeight w:val="540" w:hRule="atLeast"/>
        </w:trPr>
        <w:tc>
          <w:tcPr>
            <w:tcW w:w="8518"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cs="宋体"/>
                <w:b/>
                <w:bCs/>
                <w:i w:val="0"/>
                <w:iCs w:val="0"/>
                <w:color w:val="000000"/>
                <w:kern w:val="0"/>
                <w:sz w:val="36"/>
                <w:szCs w:val="36"/>
                <w:u w:val="none"/>
                <w:lang w:val="en-US" w:eastAsia="zh-CN" w:bidi="ar"/>
              </w:rPr>
              <w:t>3</w:t>
            </w:r>
            <w:r>
              <w:rPr>
                <w:rFonts w:hint="eastAsia" w:ascii="宋体" w:hAnsi="宋体" w:eastAsia="宋体" w:cs="宋体"/>
                <w:b/>
                <w:bCs/>
                <w:i w:val="0"/>
                <w:iCs w:val="0"/>
                <w:color w:val="000000"/>
                <w:kern w:val="0"/>
                <w:sz w:val="36"/>
                <w:szCs w:val="36"/>
                <w:u w:val="none"/>
                <w:lang w:val="en-US" w:eastAsia="zh-CN" w:bidi="ar"/>
              </w:rPr>
              <w:t>.</w:t>
            </w:r>
            <w:r>
              <w:rPr>
                <w:rFonts w:hint="eastAsia" w:ascii="宋体" w:hAnsi="宋体" w:cs="宋体"/>
                <w:b/>
                <w:bCs/>
                <w:i w:val="0"/>
                <w:iCs w:val="0"/>
                <w:color w:val="000000"/>
                <w:kern w:val="0"/>
                <w:sz w:val="36"/>
                <w:szCs w:val="36"/>
                <w:u w:val="none"/>
                <w:lang w:val="en-US" w:eastAsia="zh-CN" w:bidi="ar"/>
              </w:rPr>
              <w:t>1</w:t>
            </w:r>
            <w:r>
              <w:rPr>
                <w:rFonts w:hint="eastAsia" w:ascii="宋体" w:hAnsi="宋体" w:eastAsia="宋体" w:cs="宋体"/>
                <w:b/>
                <w:bCs/>
                <w:i w:val="0"/>
                <w:iCs w:val="0"/>
                <w:color w:val="000000"/>
                <w:kern w:val="0"/>
                <w:sz w:val="36"/>
                <w:szCs w:val="36"/>
                <w:u w:val="none"/>
                <w:lang w:val="en-US" w:eastAsia="zh-CN" w:bidi="ar"/>
              </w:rPr>
              <w:t xml:space="preserve"> 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1" w:type="dxa"/>
            <w:gridSpan w:val="4"/>
            <w:tcBorders>
              <w:top w:val="nil"/>
              <w:left w:val="nil"/>
              <w:bottom w:val="single" w:color="000000" w:sz="4" w:space="0"/>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安庆市宜秀区大龙山镇永林村地块围挡</w:t>
            </w:r>
          </w:p>
        </w:tc>
        <w:tc>
          <w:tcPr>
            <w:tcW w:w="1156" w:type="dxa"/>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3204" w:type="dxa"/>
            <w:gridSpan w:val="6"/>
            <w:tcBorders>
              <w:top w:val="nil"/>
              <w:left w:val="nil"/>
              <w:bottom w:val="single" w:color="000000" w:sz="4" w:space="0"/>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安庆市宜秀区大龙山镇永林村地块围挡</w:t>
            </w:r>
          </w:p>
        </w:tc>
        <w:tc>
          <w:tcPr>
            <w:tcW w:w="807"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2" w:type="dxa"/>
            <w:gridSpan w:val="2"/>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97" w:type="dxa"/>
            <w:gridSpan w:val="6"/>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34" w:type="dxa"/>
            <w:gridSpan w:val="3"/>
            <w:tcBorders>
              <w:top w:val="single" w:color="000000" w:sz="8" w:space="0"/>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9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234" w:type="dxa"/>
            <w:gridSpan w:val="3"/>
            <w:tcBorders>
              <w:top w:val="nil"/>
              <w:left w:val="nil"/>
              <w:bottom w:val="single" w:color="000000" w:sz="4" w:space="0"/>
              <w:right w:val="single" w:color="000000" w:sz="8" w:space="0"/>
            </w:tcBorders>
            <w:shd w:val="clear" w:color="auto" w:fill="FFFFFF"/>
            <w:vAlign w:val="center"/>
          </w:tcPr>
          <w:p>
            <w:pPr>
              <w:ind w:firstLine="160" w:firstLineChars="100"/>
              <w:jc w:val="both"/>
              <w:rPr>
                <w:rFonts w:hint="eastAsia" w:ascii="Arial Narrow" w:hAnsi="Arial Narrow" w:eastAsia="Arial Narrow" w:cs="Arial Narrow"/>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827.49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9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579" w:type="dxa"/>
            <w:gridSpan w:val="8"/>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579" w:type="dxa"/>
            <w:gridSpan w:val="8"/>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579" w:type="dxa"/>
            <w:gridSpan w:val="8"/>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79" w:type="dxa"/>
            <w:gridSpan w:val="8"/>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79" w:type="dxa"/>
            <w:gridSpan w:val="8"/>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79" w:type="dxa"/>
            <w:gridSpan w:val="8"/>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79" w:type="dxa"/>
            <w:gridSpan w:val="8"/>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518"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r>
              <w:rPr>
                <w:rFonts w:hint="eastAsia" w:ascii="宋体" w:hAnsi="宋体" w:cs="宋体"/>
                <w:b/>
                <w:bCs/>
                <w:i w:val="0"/>
                <w:iCs w:val="0"/>
                <w:color w:val="000000"/>
                <w:kern w:val="0"/>
                <w:sz w:val="28"/>
                <w:szCs w:val="28"/>
                <w:u w:val="none"/>
                <w:lang w:val="en-US" w:eastAsia="zh-CN" w:bidi="ar"/>
              </w:rPr>
              <w:t>3</w:t>
            </w:r>
            <w:r>
              <w:rPr>
                <w:rFonts w:hint="eastAsia" w:ascii="宋体" w:hAnsi="宋体" w:eastAsia="宋体" w:cs="宋体"/>
                <w:b/>
                <w:bCs/>
                <w:i w:val="0"/>
                <w:iCs w:val="0"/>
                <w:color w:val="000000"/>
                <w:kern w:val="0"/>
                <w:sz w:val="28"/>
                <w:szCs w:val="28"/>
                <w:u w:val="none"/>
                <w:lang w:val="en-US" w:eastAsia="zh-CN" w:bidi="ar"/>
              </w:rPr>
              <w:t>.</w:t>
            </w:r>
            <w:r>
              <w:rPr>
                <w:rFonts w:hint="eastAsia" w:ascii="宋体" w:hAnsi="宋体" w:cs="宋体"/>
                <w:b/>
                <w:bCs/>
                <w:i w:val="0"/>
                <w:iCs w:val="0"/>
                <w:color w:val="000000"/>
                <w:kern w:val="0"/>
                <w:sz w:val="28"/>
                <w:szCs w:val="28"/>
                <w:u w:val="none"/>
                <w:lang w:val="en-US" w:eastAsia="zh-CN" w:bidi="ar"/>
              </w:rPr>
              <w:t>2</w:t>
            </w:r>
            <w:r>
              <w:rPr>
                <w:rFonts w:hint="eastAsia" w:ascii="宋体" w:hAnsi="宋体" w:eastAsia="宋体" w:cs="宋体"/>
                <w:b/>
                <w:bCs/>
                <w:i w:val="0"/>
                <w:iCs w:val="0"/>
                <w:color w:val="000000"/>
                <w:kern w:val="0"/>
                <w:sz w:val="28"/>
                <w:szCs w:val="28"/>
                <w:u w:val="none"/>
                <w:lang w:val="en-US" w:eastAsia="zh-CN" w:bidi="ar"/>
              </w:rPr>
              <w:t xml:space="preserve"> 工程量清单表</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 xml:space="preserve">                        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18" w:type="dxa"/>
            <w:gridSpan w:val="12"/>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314.89</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2500</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工伤险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151.15</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1861.45</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1861.45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补106</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控制价编制费用</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eastAsia" w:ascii="Arial Narrow" w:hAnsi="Arial Narrow" w:eastAsia="Arial Narrow" w:cs="Arial Narrow"/>
                <w:i w:val="0"/>
                <w:iCs w:val="0"/>
                <w:color w:val="000000"/>
                <w:kern w:val="0"/>
                <w:sz w:val="16"/>
                <w:szCs w:val="16"/>
                <w:u w:val="none"/>
                <w:lang w:val="en-US" w:eastAsia="zh-CN" w:bidi="ar"/>
              </w:rPr>
              <w:t>1000.00</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eastAsia" w:ascii="Arial Narrow" w:hAnsi="Arial Narrow" w:eastAsia="Arial Narrow" w:cs="Arial Narrow"/>
                <w:i w:val="0"/>
                <w:iCs w:val="0"/>
                <w:color w:val="000000"/>
                <w:kern w:val="0"/>
                <w:sz w:val="16"/>
                <w:szCs w:val="16"/>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4"/>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18" w:type="dxa"/>
            <w:gridSpan w:val="12"/>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清单  第100章  合计   人民币 </w:t>
            </w:r>
            <w:r>
              <w:rPr>
                <w:rFonts w:hint="eastAsia" w:ascii="宋体" w:hAnsi="宋体" w:cs="宋体"/>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827.49元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518"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r>
              <w:rPr>
                <w:rFonts w:hint="eastAsia" w:ascii="宋体" w:hAnsi="宋体" w:cs="宋体"/>
                <w:b/>
                <w:bCs/>
                <w:i w:val="0"/>
                <w:iCs w:val="0"/>
                <w:color w:val="000000"/>
                <w:kern w:val="0"/>
                <w:sz w:val="28"/>
                <w:szCs w:val="28"/>
                <w:u w:val="none"/>
                <w:lang w:val="en-US" w:eastAsia="zh-CN" w:bidi="ar"/>
              </w:rPr>
              <w:t>3</w:t>
            </w:r>
            <w:r>
              <w:rPr>
                <w:rFonts w:hint="eastAsia" w:ascii="宋体" w:hAnsi="宋体" w:eastAsia="宋体" w:cs="宋体"/>
                <w:b/>
                <w:bCs/>
                <w:i w:val="0"/>
                <w:iCs w:val="0"/>
                <w:color w:val="000000"/>
                <w:kern w:val="0"/>
                <w:sz w:val="28"/>
                <w:szCs w:val="28"/>
                <w:u w:val="none"/>
                <w:lang w:val="en-US" w:eastAsia="zh-CN" w:bidi="ar"/>
              </w:rPr>
              <w:t>.</w:t>
            </w:r>
            <w:r>
              <w:rPr>
                <w:rFonts w:hint="eastAsia" w:ascii="宋体" w:hAnsi="宋体" w:cs="宋体"/>
                <w:b/>
                <w:bCs/>
                <w:i w:val="0"/>
                <w:iCs w:val="0"/>
                <w:color w:val="000000"/>
                <w:kern w:val="0"/>
                <w:sz w:val="28"/>
                <w:szCs w:val="28"/>
                <w:u w:val="none"/>
                <w:lang w:val="en-US" w:eastAsia="zh-CN" w:bidi="ar"/>
              </w:rPr>
              <w:t>3</w:t>
            </w:r>
            <w:r>
              <w:rPr>
                <w:rFonts w:hint="eastAsia" w:ascii="宋体" w:hAnsi="宋体" w:eastAsia="宋体" w:cs="宋体"/>
                <w:b/>
                <w:bCs/>
                <w:i w:val="0"/>
                <w:iCs w:val="0"/>
                <w:color w:val="000000"/>
                <w:kern w:val="0"/>
                <w:sz w:val="28"/>
                <w:szCs w:val="28"/>
                <w:u w:val="none"/>
                <w:lang w:val="en-US" w:eastAsia="zh-CN" w:bidi="ar"/>
              </w:rPr>
              <w:t xml:space="preserve"> 工程量清单表</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 xml:space="preserve">                        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12"/>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603</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隔离栅和防落物网</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603-3</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焊接网隔离栅</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850.67</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609</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铁艺大门</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609-1</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铁艺大门</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铁艺大门（3.6m宽，3.0m高）</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4"/>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18" w:type="dxa"/>
            <w:gridSpan w:val="12"/>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       元</w:t>
            </w:r>
          </w:p>
        </w:tc>
      </w:tr>
    </w:tbl>
    <w:p>
      <w:pPr>
        <w:spacing w:line="360" w:lineRule="auto"/>
        <w:rPr>
          <w:rFonts w:ascii="宋体" w:hAnsi="宋体" w:cs="宋体"/>
          <w:b/>
          <w:bCs/>
          <w:color w:val="auto"/>
          <w:szCs w:val="21"/>
          <w:highlight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注：1、报价包含完成设计图纸及设计清单中需施工的一切工作。投标报价为综合报价，招标人只负责协调投标人施工现场地方问题。投标人自行考虑完成设计图纸及设计清单范围的工程量的一切明示或暗示的风险。2、以上单价含人材机、材料，机械运输、施工过程中所需的零星材料费用等一切费用，含9%增值税（专用发票）。3、以上数量不作为结算依据，结算以实际施工数量为准。</w:t>
      </w:r>
    </w:p>
    <w:p>
      <w:pPr>
        <w:spacing w:line="360" w:lineRule="auto"/>
        <w:rPr>
          <w:rFonts w:ascii="宋体" w:hAnsi="宋体" w:cs="宋体"/>
          <w:szCs w:val="21"/>
          <w:highlight w:val="none"/>
        </w:rPr>
      </w:pPr>
    </w:p>
    <w:p>
      <w:pPr>
        <w:spacing w:line="360" w:lineRule="auto"/>
        <w:ind w:firstLine="3561" w:firstLineChars="1696"/>
        <w:rPr>
          <w:rFonts w:ascii="宋体" w:hAnsi="宋体"/>
          <w:color w:val="000000"/>
          <w:szCs w:val="21"/>
          <w:highlight w:val="none"/>
        </w:rPr>
      </w:pPr>
      <w:r>
        <w:rPr>
          <w:rFonts w:hint="eastAsia" w:ascii="宋体" w:hAnsi="宋体"/>
          <w:color w:val="000000"/>
          <w:szCs w:val="21"/>
          <w:highlight w:val="none"/>
          <w:lang w:val="en-US" w:eastAsia="zh-CN"/>
        </w:rPr>
        <w:t>参选</w:t>
      </w:r>
      <w:r>
        <w:rPr>
          <w:rFonts w:hint="eastAsia" w:ascii="宋体" w:hAnsi="宋体"/>
          <w:color w:val="000000"/>
          <w:szCs w:val="21"/>
          <w:highlight w:val="none"/>
        </w:rPr>
        <w:t>人：</w:t>
      </w:r>
      <w:r>
        <w:rPr>
          <w:rFonts w:hint="eastAsia" w:ascii="宋体" w:hAnsi="宋体"/>
          <w:color w:val="000000"/>
          <w:szCs w:val="21"/>
          <w:highlight w:val="none"/>
          <w:u w:val="single"/>
        </w:rPr>
        <w:t xml:space="preserve">                             </w:t>
      </w:r>
      <w:r>
        <w:rPr>
          <w:rFonts w:hint="eastAsia" w:ascii="宋体" w:hAnsi="宋体"/>
          <w:color w:val="000000"/>
          <w:szCs w:val="21"/>
          <w:highlight w:val="none"/>
        </w:rPr>
        <w:t>（盖章）</w:t>
      </w:r>
    </w:p>
    <w:p>
      <w:pPr>
        <w:spacing w:line="360" w:lineRule="auto"/>
        <w:ind w:firstLine="3561" w:firstLineChars="1696"/>
        <w:rPr>
          <w:rFonts w:ascii="宋体" w:hAnsi="宋体"/>
          <w:color w:val="000000"/>
          <w:szCs w:val="21"/>
          <w:highlight w:val="none"/>
        </w:rPr>
      </w:pPr>
    </w:p>
    <w:p>
      <w:pPr>
        <w:spacing w:line="360" w:lineRule="auto"/>
        <w:ind w:firstLine="3570" w:firstLineChars="1700"/>
        <w:rPr>
          <w:rFonts w:ascii="宋体" w:hAnsi="宋体"/>
          <w:color w:val="000000"/>
          <w:szCs w:val="21"/>
          <w:highlight w:val="none"/>
        </w:rPr>
      </w:pPr>
      <w:r>
        <w:rPr>
          <w:rFonts w:hint="eastAsia" w:ascii="宋体" w:hAnsi="宋体"/>
          <w:color w:val="000000"/>
          <w:szCs w:val="21"/>
          <w:highlight w:val="none"/>
        </w:rPr>
        <w:t>法定代表人：</w:t>
      </w:r>
      <w:r>
        <w:rPr>
          <w:rFonts w:hint="eastAsia" w:ascii="宋体" w:hAnsi="宋体"/>
          <w:color w:val="000000"/>
          <w:szCs w:val="21"/>
          <w:highlight w:val="none"/>
          <w:u w:val="single"/>
        </w:rPr>
        <w:t xml:space="preserve">                         </w:t>
      </w:r>
      <w:r>
        <w:rPr>
          <w:rFonts w:hint="eastAsia" w:ascii="宋体" w:hAnsi="宋体"/>
          <w:color w:val="000000"/>
          <w:szCs w:val="21"/>
          <w:highlight w:val="none"/>
        </w:rPr>
        <w:t>（盖章）</w:t>
      </w:r>
    </w:p>
    <w:p>
      <w:pPr>
        <w:spacing w:line="360" w:lineRule="auto"/>
        <w:ind w:firstLine="3570" w:firstLineChars="1700"/>
        <w:rPr>
          <w:rFonts w:ascii="宋体" w:hAnsi="宋体"/>
          <w:color w:val="000000"/>
          <w:szCs w:val="21"/>
          <w:highlight w:val="none"/>
        </w:rPr>
      </w:pPr>
    </w:p>
    <w:p>
      <w:pPr>
        <w:spacing w:line="360" w:lineRule="auto"/>
        <w:ind w:firstLine="3570" w:firstLineChars="1700"/>
        <w:rPr>
          <w:color w:val="000000"/>
          <w:szCs w:val="21"/>
          <w:highlight w:val="none"/>
        </w:rPr>
      </w:pPr>
      <w:r>
        <w:rPr>
          <w:rFonts w:hint="eastAsia"/>
          <w:color w:val="000000"/>
          <w:szCs w:val="21"/>
          <w:highlight w:val="none"/>
        </w:rPr>
        <w:t>日  期：</w:t>
      </w: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w:t>
      </w:r>
    </w:p>
    <w:p>
      <w:pPr>
        <w:pStyle w:val="59"/>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bookmarkEnd w:id="103"/>
    <w:p>
      <w:pPr>
        <w:pStyle w:val="5"/>
        <w:numPr>
          <w:ilvl w:val="0"/>
          <w:numId w:val="6"/>
        </w:numPr>
        <w:jc w:val="center"/>
      </w:pPr>
      <w:bookmarkStart w:id="105" w:name="_Toc25208"/>
      <w:r>
        <w:rPr>
          <w:rFonts w:hint="eastAsia" w:hAnsi="宋体" w:cs="宋体"/>
          <w:highlight w:val="none"/>
        </w:rPr>
        <w:t>服务内容及质量要求响应表</w:t>
      </w:r>
      <w:bookmarkEnd w:id="104"/>
      <w:bookmarkEnd w:id="105"/>
    </w:p>
    <w:p>
      <w:pPr>
        <w:spacing w:line="360" w:lineRule="auto"/>
        <w:rPr>
          <w:rFonts w:hint="eastAsia" w:ascii="宋体" w:hAnsi="宋体" w:cs="宋体"/>
          <w:szCs w:val="21"/>
          <w:highlight w:val="none"/>
        </w:rPr>
      </w:pPr>
    </w:p>
    <w:p>
      <w:pPr>
        <w:spacing w:line="360" w:lineRule="auto"/>
        <w:rPr>
          <w:rFonts w:hint="default" w:ascii="宋体" w:hAnsi="宋体" w:eastAsia="宋体" w:cs="宋体"/>
          <w:b/>
          <w:szCs w:val="21"/>
          <w:highlight w:val="none"/>
          <w:u w:val="single"/>
          <w:lang w:val="en-US" w:eastAsia="zh-CN"/>
        </w:rPr>
      </w:pPr>
      <w:r>
        <w:rPr>
          <w:rFonts w:hint="eastAsia" w:ascii="宋体" w:hAnsi="宋体" w:cs="宋体"/>
          <w:szCs w:val="21"/>
          <w:highlight w:val="none"/>
        </w:rPr>
        <w:t>项目名称：</w:t>
      </w:r>
    </w:p>
    <w:tbl>
      <w:tblPr>
        <w:tblStyle w:val="60"/>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pPr>
              <w:spacing w:line="360" w:lineRule="auto"/>
              <w:jc w:val="center"/>
              <w:rPr>
                <w:rFonts w:ascii="宋体" w:hAnsi="宋体" w:cs="宋体"/>
                <w:szCs w:val="21"/>
                <w:highlight w:val="none"/>
              </w:rPr>
            </w:pPr>
            <w:r>
              <w:rPr>
                <w:rFonts w:hint="eastAsia" w:ascii="宋体" w:hAnsi="宋体" w:cs="宋体"/>
                <w:color w:val="auto"/>
                <w:szCs w:val="21"/>
                <w:highlight w:val="none"/>
              </w:rPr>
              <w:t>序号</w:t>
            </w:r>
          </w:p>
        </w:tc>
        <w:tc>
          <w:tcPr>
            <w:tcW w:w="6000" w:type="dxa"/>
            <w:vAlign w:val="center"/>
          </w:tcPr>
          <w:p>
            <w:pPr>
              <w:spacing w:line="360" w:lineRule="auto"/>
              <w:jc w:val="center"/>
              <w:rPr>
                <w:rFonts w:ascii="宋体" w:hAnsi="宋体" w:cs="宋体"/>
                <w:szCs w:val="21"/>
                <w:highlight w:val="none"/>
              </w:rPr>
            </w:pPr>
            <w:r>
              <w:rPr>
                <w:rFonts w:hint="eastAsia" w:ascii="宋体" w:hAnsi="宋体" w:cs="宋体"/>
                <w:color w:val="auto"/>
                <w:szCs w:val="21"/>
                <w:highlight w:val="none"/>
              </w:rPr>
              <w:t>响应服务内容质量要求</w:t>
            </w:r>
          </w:p>
        </w:tc>
        <w:tc>
          <w:tcPr>
            <w:tcW w:w="2209" w:type="dxa"/>
            <w:vAlign w:val="center"/>
          </w:tcPr>
          <w:p>
            <w:pPr>
              <w:spacing w:line="360" w:lineRule="auto"/>
              <w:jc w:val="center"/>
              <w:rPr>
                <w:rFonts w:ascii="宋体" w:hAnsi="宋体" w:cs="宋体"/>
                <w:szCs w:val="21"/>
                <w:highlight w:val="none"/>
              </w:rPr>
            </w:pPr>
            <w:r>
              <w:rPr>
                <w:rFonts w:hint="eastAsia" w:ascii="宋体" w:hAnsi="宋体" w:cs="宋体"/>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hint="eastAsia" w:ascii="宋体" w:hAnsi="宋体" w:eastAsia="宋体" w:cs="宋体"/>
                <w:spacing w:val="-4"/>
                <w:szCs w:val="21"/>
                <w:highlight w:val="none"/>
                <w:lang w:val="en-US" w:eastAsia="zh-CN"/>
              </w:rPr>
            </w:pPr>
            <w:r>
              <w:rPr>
                <w:rFonts w:hint="eastAsia" w:ascii="宋体" w:hAnsi="宋体" w:cs="宋体"/>
                <w:color w:val="auto"/>
                <w:spacing w:val="-4"/>
                <w:szCs w:val="21"/>
                <w:highlight w:val="none"/>
                <w:lang w:val="en-US" w:eastAsia="zh-CN"/>
              </w:rPr>
              <w:t>1</w:t>
            </w:r>
          </w:p>
        </w:tc>
        <w:tc>
          <w:tcPr>
            <w:tcW w:w="6000" w:type="dxa"/>
            <w:vAlign w:val="center"/>
          </w:tcPr>
          <w:p>
            <w:pPr>
              <w:spacing w:line="360" w:lineRule="auto"/>
              <w:jc w:val="center"/>
              <w:rPr>
                <w:rFonts w:ascii="宋体" w:hAnsi="宋体" w:cs="宋体"/>
                <w:szCs w:val="21"/>
                <w:highlight w:val="none"/>
              </w:rPr>
            </w:pPr>
            <w:r>
              <w:rPr>
                <w:rFonts w:hint="eastAsia" w:ascii="宋体" w:hAnsi="宋体" w:cs="宋体"/>
                <w:color w:val="auto"/>
                <w:szCs w:val="21"/>
                <w:highlight w:val="none"/>
              </w:rPr>
              <w:t>第三章服务需求及技术要求中的全部内容</w:t>
            </w:r>
          </w:p>
        </w:tc>
        <w:tc>
          <w:tcPr>
            <w:tcW w:w="2209" w:type="dxa"/>
            <w:vAlign w:val="center"/>
          </w:tcPr>
          <w:p>
            <w:pPr>
              <w:spacing w:line="360" w:lineRule="auto"/>
              <w:jc w:val="center"/>
              <w:rPr>
                <w:rFonts w:ascii="宋体" w:hAnsi="宋体" w:cs="宋体"/>
                <w:b/>
                <w:szCs w:val="21"/>
                <w:highlight w:val="none"/>
              </w:rPr>
            </w:pPr>
          </w:p>
        </w:tc>
      </w:tr>
    </w:tbl>
    <w:p>
      <w:pPr>
        <w:tabs>
          <w:tab w:val="left" w:pos="1815"/>
        </w:tabs>
        <w:spacing w:line="360" w:lineRule="auto"/>
        <w:ind w:firstLine="413" w:firstLineChars="196"/>
        <w:rPr>
          <w:rFonts w:ascii="宋体" w:hAnsi="宋体" w:cs="宋体"/>
          <w:b/>
          <w:szCs w:val="21"/>
          <w:highlight w:val="none"/>
        </w:rPr>
      </w:pPr>
      <w:r>
        <w:rPr>
          <w:rFonts w:hint="eastAsia" w:ascii="宋体" w:hAnsi="宋体" w:cs="宋体"/>
          <w:b/>
          <w:szCs w:val="21"/>
          <w:highlight w:val="none"/>
        </w:rPr>
        <w:t>注：</w:t>
      </w:r>
    </w:p>
    <w:p>
      <w:pPr>
        <w:tabs>
          <w:tab w:val="left" w:pos="1815"/>
        </w:tabs>
        <w:spacing w:line="360" w:lineRule="auto"/>
        <w:ind w:firstLine="411" w:firstLineChars="196"/>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参选</w:t>
      </w:r>
      <w:r>
        <w:rPr>
          <w:rFonts w:hint="eastAsia" w:ascii="宋体" w:hAnsi="宋体" w:cs="宋体"/>
          <w:szCs w:val="21"/>
          <w:highlight w:val="none"/>
        </w:rPr>
        <w:t>人必须将自己所投服务真实、准确地填入以上表格中。</w:t>
      </w:r>
    </w:p>
    <w:p>
      <w:pPr>
        <w:tabs>
          <w:tab w:val="left" w:pos="1815"/>
        </w:tabs>
        <w:spacing w:line="360" w:lineRule="auto"/>
        <w:ind w:left="1" w:firstLine="417" w:firstLineChars="199"/>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参选</w:t>
      </w:r>
      <w:r>
        <w:rPr>
          <w:rFonts w:hint="eastAsia" w:ascii="宋体" w:hAnsi="宋体" w:cs="宋体"/>
          <w:szCs w:val="21"/>
          <w:highlight w:val="none"/>
        </w:rPr>
        <w:t>人必须根据自己所投服务与“服务需求及技术要求”的差异情况，实事求是地填写“响应情况”（优于、满足、不满足） 。</w:t>
      </w:r>
    </w:p>
    <w:p>
      <w:pPr>
        <w:tabs>
          <w:tab w:val="left" w:pos="1815"/>
        </w:tabs>
        <w:spacing w:line="360" w:lineRule="auto"/>
        <w:ind w:firstLine="420" w:firstLineChars="200"/>
        <w:rPr>
          <w:rFonts w:ascii="宋体" w:hAnsi="宋体" w:cs="宋体"/>
          <w:szCs w:val="21"/>
          <w:highlight w:val="none"/>
        </w:rPr>
      </w:pPr>
    </w:p>
    <w:p>
      <w:pPr>
        <w:spacing w:line="360" w:lineRule="auto"/>
        <w:ind w:firstLine="3561" w:firstLineChars="1696"/>
        <w:rPr>
          <w:rFonts w:hint="eastAsia" w:ascii="宋体" w:hAnsi="宋体"/>
          <w:color w:val="000000"/>
          <w:szCs w:val="21"/>
          <w:highlight w:val="none"/>
          <w:lang w:val="en-US" w:eastAsia="zh-CN"/>
        </w:rPr>
      </w:pPr>
    </w:p>
    <w:p>
      <w:pPr>
        <w:spacing w:line="360" w:lineRule="auto"/>
        <w:ind w:firstLine="3561" w:firstLineChars="1696"/>
        <w:rPr>
          <w:rFonts w:ascii="宋体" w:hAnsi="宋体"/>
          <w:color w:val="000000"/>
          <w:szCs w:val="21"/>
          <w:highlight w:val="none"/>
        </w:rPr>
      </w:pPr>
      <w:r>
        <w:rPr>
          <w:rFonts w:hint="eastAsia" w:ascii="宋体" w:hAnsi="宋体"/>
          <w:color w:val="000000"/>
          <w:szCs w:val="21"/>
          <w:highlight w:val="none"/>
          <w:lang w:val="en-US" w:eastAsia="zh-CN"/>
        </w:rPr>
        <w:t>参选</w:t>
      </w:r>
      <w:r>
        <w:rPr>
          <w:rFonts w:hint="eastAsia" w:ascii="宋体" w:hAnsi="宋体"/>
          <w:color w:val="000000"/>
          <w:szCs w:val="21"/>
          <w:highlight w:val="none"/>
        </w:rPr>
        <w:t>人：</w:t>
      </w:r>
      <w:r>
        <w:rPr>
          <w:rFonts w:hint="eastAsia" w:ascii="宋体" w:hAnsi="宋体"/>
          <w:color w:val="000000"/>
          <w:szCs w:val="21"/>
          <w:highlight w:val="none"/>
          <w:u w:val="single"/>
        </w:rPr>
        <w:t xml:space="preserve">                             </w:t>
      </w:r>
      <w:r>
        <w:rPr>
          <w:rFonts w:hint="eastAsia" w:ascii="宋体" w:hAnsi="宋体"/>
          <w:color w:val="000000"/>
          <w:szCs w:val="21"/>
          <w:highlight w:val="none"/>
        </w:rPr>
        <w:t>（盖章）</w:t>
      </w:r>
    </w:p>
    <w:p>
      <w:pPr>
        <w:spacing w:line="360" w:lineRule="auto"/>
        <w:ind w:firstLine="3561" w:firstLineChars="1696"/>
        <w:rPr>
          <w:rFonts w:ascii="宋体" w:hAnsi="宋体"/>
          <w:color w:val="000000"/>
          <w:szCs w:val="21"/>
          <w:highlight w:val="none"/>
        </w:rPr>
      </w:pPr>
    </w:p>
    <w:p>
      <w:pPr>
        <w:spacing w:line="360" w:lineRule="auto"/>
        <w:ind w:firstLine="3570" w:firstLineChars="1700"/>
        <w:rPr>
          <w:rFonts w:ascii="宋体" w:hAnsi="宋体"/>
          <w:color w:val="000000"/>
          <w:szCs w:val="21"/>
          <w:highlight w:val="none"/>
        </w:rPr>
      </w:pPr>
      <w:r>
        <w:rPr>
          <w:rFonts w:hint="eastAsia" w:ascii="宋体" w:hAnsi="宋体"/>
          <w:color w:val="000000"/>
          <w:szCs w:val="21"/>
          <w:highlight w:val="none"/>
        </w:rPr>
        <w:t>法定代表人：</w:t>
      </w:r>
      <w:r>
        <w:rPr>
          <w:rFonts w:hint="eastAsia" w:ascii="宋体" w:hAnsi="宋体"/>
          <w:color w:val="000000"/>
          <w:szCs w:val="21"/>
          <w:highlight w:val="none"/>
          <w:u w:val="single"/>
        </w:rPr>
        <w:t xml:space="preserve">                         </w:t>
      </w:r>
      <w:r>
        <w:rPr>
          <w:rFonts w:hint="eastAsia" w:ascii="宋体" w:hAnsi="宋体"/>
          <w:color w:val="000000"/>
          <w:szCs w:val="21"/>
          <w:highlight w:val="none"/>
        </w:rPr>
        <w:t>（盖章）</w:t>
      </w:r>
    </w:p>
    <w:p>
      <w:pPr>
        <w:spacing w:line="360" w:lineRule="auto"/>
        <w:ind w:firstLine="3570" w:firstLineChars="1700"/>
        <w:rPr>
          <w:rFonts w:ascii="宋体" w:hAnsi="宋体"/>
          <w:color w:val="000000"/>
          <w:szCs w:val="21"/>
          <w:highlight w:val="none"/>
        </w:rPr>
      </w:pPr>
    </w:p>
    <w:p>
      <w:pPr>
        <w:spacing w:line="360" w:lineRule="auto"/>
        <w:ind w:firstLine="3570" w:firstLineChars="1700"/>
        <w:rPr>
          <w:color w:val="000000"/>
          <w:szCs w:val="21"/>
          <w:highlight w:val="none"/>
        </w:rPr>
      </w:pPr>
      <w:r>
        <w:rPr>
          <w:rFonts w:hint="eastAsia"/>
          <w:color w:val="000000"/>
          <w:szCs w:val="21"/>
          <w:highlight w:val="none"/>
        </w:rPr>
        <w:t>日  期：</w:t>
      </w:r>
      <w:r>
        <w:rPr>
          <w:rFonts w:hint="eastAsia"/>
          <w:color w:val="000000"/>
          <w:szCs w:val="21"/>
          <w:highlight w:val="none"/>
          <w:u w:val="single"/>
        </w:rPr>
        <w:t xml:space="preserve">             </w:t>
      </w:r>
      <w:r>
        <w:rPr>
          <w:rFonts w:hint="eastAsia"/>
          <w:color w:val="000000"/>
          <w:szCs w:val="21"/>
          <w:highlight w:val="none"/>
        </w:rPr>
        <w:t>年</w:t>
      </w:r>
      <w:r>
        <w:rPr>
          <w:rFonts w:hint="eastAsia"/>
          <w:color w:val="000000"/>
          <w:szCs w:val="21"/>
          <w:highlight w:val="none"/>
          <w:u w:val="single"/>
        </w:rPr>
        <w:t xml:space="preserve">         </w:t>
      </w:r>
      <w:r>
        <w:rPr>
          <w:rFonts w:hint="eastAsia"/>
          <w:color w:val="000000"/>
          <w:szCs w:val="21"/>
          <w:highlight w:val="none"/>
        </w:rPr>
        <w:t>月</w:t>
      </w:r>
      <w:r>
        <w:rPr>
          <w:rFonts w:hint="eastAsia"/>
          <w:color w:val="000000"/>
          <w:szCs w:val="21"/>
          <w:highlight w:val="none"/>
          <w:u w:val="single"/>
        </w:rPr>
        <w:t xml:space="preserve"> 　     </w:t>
      </w:r>
      <w:r>
        <w:rPr>
          <w:rFonts w:hint="eastAsia"/>
          <w:color w:val="000000"/>
          <w:szCs w:val="21"/>
          <w:highlight w:val="none"/>
        </w:rPr>
        <w:t>日</w:t>
      </w:r>
    </w:p>
    <w:p>
      <w:pPr>
        <w:keepNext w:val="0"/>
        <w:keepLines w:val="0"/>
        <w:pageBreakBefore w:val="0"/>
        <w:widowControl w:val="0"/>
        <w:tabs>
          <w:tab w:val="left" w:pos="8422"/>
          <w:tab w:val="left" w:pos="9622"/>
        </w:tabs>
        <w:kinsoku/>
        <w:wordWrap/>
        <w:overflowPunct/>
        <w:topLinePunct w:val="0"/>
        <w:autoSpaceDE/>
        <w:autoSpaceDN/>
        <w:bidi w:val="0"/>
        <w:adjustRightInd/>
        <w:snapToGrid/>
        <w:spacing w:line="320" w:lineRule="exact"/>
        <w:ind w:right="105" w:rightChars="50"/>
        <w:jc w:val="left"/>
        <w:textAlignment w:val="auto"/>
        <w:rPr>
          <w:rFonts w:hint="eastAsia" w:ascii="宋体" w:hAnsi="宋体" w:cs="宋体"/>
          <w:b/>
          <w:bCs w:val="0"/>
          <w:i/>
          <w:iCs/>
          <w:color w:val="auto"/>
          <w:highlight w:val="none"/>
        </w:rPr>
      </w:pPr>
    </w:p>
    <w:p>
      <w:pPr>
        <w:pStyle w:val="83"/>
        <w:rPr>
          <w:rFonts w:hint="eastAsia"/>
          <w:highlight w:val="none"/>
        </w:rPr>
        <w:sectPr>
          <w:headerReference r:id="rId10" w:type="first"/>
          <w:footerReference r:id="rId12" w:type="first"/>
          <w:headerReference r:id="rId9" w:type="default"/>
          <w:footerReference r:id="rId11" w:type="default"/>
          <w:pgSz w:w="11906" w:h="16838"/>
          <w:pgMar w:top="1440" w:right="1587" w:bottom="1440" w:left="1587" w:header="851" w:footer="992" w:gutter="0"/>
          <w:pgNumType w:fmt="decimal" w:start="1"/>
          <w:cols w:space="0" w:num="1"/>
          <w:rtlGutter w:val="0"/>
          <w:docGrid w:type="lines" w:linePitch="312" w:charSpace="0"/>
        </w:sectPr>
      </w:pPr>
    </w:p>
    <w:p>
      <w:pPr>
        <w:pStyle w:val="5"/>
        <w:jc w:val="center"/>
        <w:rPr>
          <w:rFonts w:hint="eastAsia" w:eastAsia="宋体" w:cs="宋体"/>
          <w:highlight w:val="none"/>
          <w:bdr w:val="single" w:color="auto" w:sz="4" w:space="0"/>
          <w:lang w:eastAsia="zh-CN"/>
        </w:rPr>
      </w:pPr>
      <w:bookmarkStart w:id="106" w:name="_Toc460660229"/>
      <w:bookmarkStart w:id="107" w:name="_Toc460227114"/>
      <w:r>
        <w:rPr>
          <w:rFonts w:hint="eastAsia" w:cs="宋体"/>
          <w:color w:val="auto"/>
          <w:highlight w:val="none"/>
          <w:lang w:val="en-US" w:eastAsia="zh-CN"/>
        </w:rPr>
        <w:t>四</w:t>
      </w:r>
      <w:r>
        <w:rPr>
          <w:rFonts w:hint="eastAsia" w:ascii="宋体" w:hAnsi="宋体" w:eastAsia="宋体" w:cs="宋体"/>
          <w:color w:val="auto"/>
          <w:highlight w:val="none"/>
        </w:rPr>
        <w:t>、</w:t>
      </w:r>
      <w:bookmarkEnd w:id="106"/>
      <w:bookmarkEnd w:id="107"/>
      <w:r>
        <w:rPr>
          <w:rFonts w:hint="eastAsia" w:cs="宋体"/>
          <w:highlight w:val="none"/>
          <w:lang w:val="en-US" w:eastAsia="zh-CN"/>
        </w:rPr>
        <w:t>相关</w:t>
      </w:r>
      <w:r>
        <w:rPr>
          <w:rFonts w:hint="eastAsia" w:cs="宋体"/>
          <w:highlight w:val="none"/>
        </w:rPr>
        <w:t>证明文件</w:t>
      </w:r>
      <w:bookmarkEnd w:id="100"/>
      <w:bookmarkEnd w:id="101"/>
      <w:bookmarkEnd w:id="102"/>
    </w:p>
    <w:p>
      <w:pPr>
        <w:spacing w:line="360" w:lineRule="auto"/>
        <w:ind w:firstLine="420" w:firstLineChars="200"/>
        <w:rPr>
          <w:rFonts w:ascii="宋体"/>
          <w:szCs w:val="21"/>
          <w:highlight w:val="none"/>
        </w:rPr>
      </w:pPr>
      <w:r>
        <w:rPr>
          <w:rFonts w:ascii="宋体" w:hAnsi="宋体" w:cs="宋体"/>
          <w:szCs w:val="21"/>
          <w:highlight w:val="none"/>
        </w:rPr>
        <w:t>1</w:t>
      </w:r>
      <w:r>
        <w:rPr>
          <w:rFonts w:hint="eastAsia" w:ascii="宋体" w:hAnsi="宋体" w:cs="宋体"/>
          <w:szCs w:val="21"/>
          <w:highlight w:val="none"/>
        </w:rPr>
        <w:t>、</w:t>
      </w:r>
      <w:r>
        <w:rPr>
          <w:rFonts w:hint="eastAsia" w:ascii="宋体" w:hAnsi="宋体"/>
          <w:szCs w:val="21"/>
          <w:highlight w:val="none"/>
        </w:rPr>
        <w:t>营业执照副本复印件；</w:t>
      </w:r>
    </w:p>
    <w:p>
      <w:pPr>
        <w:spacing w:line="360" w:lineRule="auto"/>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 xml:space="preserve">、税务登记证副本复印件；（如为三证合一的，只需提供三证合一的营业执照复印件）  </w:t>
      </w:r>
    </w:p>
    <w:p>
      <w:pPr>
        <w:spacing w:line="360" w:lineRule="auto"/>
        <w:ind w:firstLine="420" w:firstLineChars="200"/>
        <w:rPr>
          <w:rFonts w:hint="default" w:ascii="宋体" w:hAnsi="宋体"/>
          <w:szCs w:val="21"/>
          <w:highlight w:val="none"/>
          <w:lang w:val="en-US" w:eastAsia="zh-CN"/>
        </w:rPr>
      </w:pPr>
      <w:r>
        <w:rPr>
          <w:rFonts w:hint="eastAsia" w:ascii="宋体" w:hAnsi="宋体"/>
          <w:szCs w:val="21"/>
          <w:highlight w:val="none"/>
          <w:lang w:val="en-US" w:eastAsia="zh-CN"/>
        </w:rPr>
        <w:t>3、安全生产许可证证书</w:t>
      </w:r>
      <w:r>
        <w:rPr>
          <w:rFonts w:hint="eastAsia" w:ascii="宋体" w:hAnsi="宋体"/>
          <w:color w:val="000000" w:themeColor="text1"/>
          <w:szCs w:val="21"/>
          <w:highlight w:val="none"/>
          <w14:textFill>
            <w14:solidFill>
              <w14:schemeClr w14:val="tx1"/>
            </w14:solidFill>
          </w14:textFill>
        </w:rPr>
        <w:t>复印件</w:t>
      </w:r>
      <w:r>
        <w:rPr>
          <w:rFonts w:hint="eastAsia" w:ascii="宋体" w:hAnsi="宋体"/>
          <w:szCs w:val="21"/>
          <w:highlight w:val="none"/>
          <w:lang w:val="en-US" w:eastAsia="zh-CN"/>
        </w:rPr>
        <w:t>；</w:t>
      </w:r>
    </w:p>
    <w:p>
      <w:pPr>
        <w:spacing w:line="360" w:lineRule="auto"/>
        <w:ind w:firstLine="420" w:firstLineChars="200"/>
        <w:rPr>
          <w:rFonts w:ascii="宋体"/>
          <w:szCs w:val="21"/>
          <w:highlight w:val="none"/>
        </w:rPr>
      </w:pPr>
      <w:r>
        <w:rPr>
          <w:rFonts w:hint="eastAsia" w:ascii="宋体" w:hAnsi="宋体"/>
          <w:szCs w:val="21"/>
          <w:highlight w:val="none"/>
          <w:lang w:val="en-US" w:eastAsia="zh-CN"/>
        </w:rPr>
        <w:t>4、</w:t>
      </w:r>
      <w:r>
        <w:rPr>
          <w:rFonts w:hint="eastAsia" w:ascii="宋体" w:hAnsi="宋体"/>
          <w:szCs w:val="21"/>
          <w:highlight w:val="none"/>
        </w:rPr>
        <w:t>法定代表人身份证明书</w:t>
      </w:r>
      <w:r>
        <w:rPr>
          <w:rFonts w:hint="eastAsia" w:ascii="宋体" w:hAnsi="宋体"/>
          <w:szCs w:val="21"/>
          <w:highlight w:val="none"/>
          <w:lang w:eastAsia="zh-CN"/>
        </w:rPr>
        <w:t>（</w:t>
      </w:r>
      <w:r>
        <w:rPr>
          <w:rFonts w:hint="eastAsia" w:ascii="宋体" w:hAnsi="宋体"/>
          <w:szCs w:val="21"/>
          <w:highlight w:val="none"/>
          <w:lang w:val="en-US" w:eastAsia="zh-CN"/>
        </w:rPr>
        <w:t>格式见附件</w:t>
      </w:r>
      <w:r>
        <w:rPr>
          <w:rFonts w:hint="eastAsia" w:ascii="宋体" w:hAnsi="宋体"/>
          <w:szCs w:val="21"/>
          <w:highlight w:val="none"/>
          <w:lang w:eastAsia="zh-CN"/>
        </w:rPr>
        <w:t>）</w:t>
      </w:r>
      <w:r>
        <w:rPr>
          <w:rFonts w:hint="eastAsia" w:ascii="宋体" w:hAnsi="宋体"/>
          <w:szCs w:val="21"/>
          <w:highlight w:val="none"/>
        </w:rPr>
        <w:t>及其有效二代居民身份证；</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szCs w:val="21"/>
          <w:highlight w:val="none"/>
          <w:lang w:val="en-US" w:eastAsia="zh-CN"/>
        </w:rPr>
        <w:t>5</w:t>
      </w:r>
      <w:r>
        <w:rPr>
          <w:rFonts w:hint="eastAsia" w:ascii="宋体" w:hAnsi="宋体"/>
          <w:szCs w:val="21"/>
          <w:highlight w:val="none"/>
        </w:rPr>
        <w:t>、法定代表人授权委托书</w:t>
      </w:r>
      <w:r>
        <w:rPr>
          <w:rFonts w:hint="eastAsia" w:ascii="宋体" w:hAnsi="宋体"/>
          <w:szCs w:val="21"/>
          <w:highlight w:val="none"/>
          <w:lang w:eastAsia="zh-CN"/>
        </w:rPr>
        <w:t>（</w:t>
      </w:r>
      <w:r>
        <w:rPr>
          <w:rFonts w:hint="eastAsia" w:ascii="宋体" w:hAnsi="宋体"/>
          <w:szCs w:val="21"/>
          <w:highlight w:val="none"/>
          <w:lang w:val="en-US" w:eastAsia="zh-CN"/>
        </w:rPr>
        <w:t>格式见附件</w:t>
      </w:r>
      <w:r>
        <w:rPr>
          <w:rFonts w:hint="eastAsia" w:ascii="宋体" w:hAnsi="宋体"/>
          <w:szCs w:val="21"/>
          <w:highlight w:val="none"/>
          <w:lang w:eastAsia="zh-CN"/>
        </w:rPr>
        <w:t>）</w:t>
      </w:r>
      <w:r>
        <w:rPr>
          <w:rFonts w:hint="eastAsia" w:ascii="宋体" w:hAnsi="宋体"/>
          <w:szCs w:val="21"/>
          <w:highlight w:val="none"/>
        </w:rPr>
        <w:t>及委托代理人有效二代居民身份证，若法定代表</w:t>
      </w:r>
      <w:r>
        <w:rPr>
          <w:rFonts w:hint="eastAsia" w:ascii="宋体" w:hAnsi="宋体" w:eastAsia="宋体"/>
          <w:szCs w:val="21"/>
          <w:highlight w:val="none"/>
          <w:lang w:val="en-US" w:eastAsia="zh-CN"/>
        </w:rPr>
        <w:t>人本人参与比选则不需此件；</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、本项目要求</w:t>
      </w:r>
      <w:r>
        <w:rPr>
          <w:rFonts w:hint="eastAsia" w:ascii="宋体" w:hAnsi="宋体" w:cs="宋体"/>
          <w:szCs w:val="21"/>
          <w:highlight w:val="none"/>
          <w:lang w:val="en-US" w:eastAsia="zh-CN"/>
        </w:rPr>
        <w:t>参选人</w:t>
      </w:r>
      <w:r>
        <w:rPr>
          <w:rFonts w:hint="eastAsia" w:ascii="宋体" w:hAnsi="宋体" w:eastAsia="宋体" w:cs="宋体"/>
          <w:szCs w:val="21"/>
          <w:highlight w:val="none"/>
          <w:lang w:val="en-US" w:eastAsia="zh-CN"/>
        </w:rPr>
        <w:t>提供的其他证明材料。</w:t>
      </w:r>
    </w:p>
    <w:p>
      <w:pPr>
        <w:spacing w:line="360" w:lineRule="auto"/>
        <w:ind w:firstLine="420" w:firstLineChars="200"/>
        <w:rPr>
          <w:rFonts w:hint="eastAsia" w:ascii="宋体" w:hAnsi="宋体" w:eastAsia="宋体" w:cs="Times New Roman"/>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pStyle w:val="4"/>
        <w:rPr>
          <w:rFonts w:hint="eastAsia" w:ascii="宋体" w:hAnsi="宋体" w:cs="宋体"/>
          <w:b/>
          <w:spacing w:val="-4"/>
          <w:kern w:val="0"/>
          <w:sz w:val="21"/>
          <w:szCs w:val="21"/>
          <w:highlight w:val="none"/>
        </w:rPr>
      </w:pPr>
    </w:p>
    <w:p>
      <w:pPr>
        <w:rPr>
          <w:rFonts w:hint="eastAsia" w:ascii="宋体" w:hAnsi="宋体" w:cs="宋体"/>
          <w:b/>
          <w:spacing w:val="-4"/>
          <w:kern w:val="0"/>
          <w:sz w:val="21"/>
          <w:szCs w:val="21"/>
          <w:highlight w:val="none"/>
        </w:rPr>
      </w:pPr>
    </w:p>
    <w:p>
      <w:pPr>
        <w:pStyle w:val="4"/>
        <w:rPr>
          <w:rFonts w:hint="eastAsia" w:ascii="宋体" w:hAnsi="宋体" w:cs="宋体"/>
          <w:b/>
          <w:spacing w:val="-4"/>
          <w:kern w:val="0"/>
          <w:sz w:val="21"/>
          <w:szCs w:val="21"/>
          <w:highlight w:val="none"/>
        </w:rPr>
      </w:pPr>
    </w:p>
    <w:p>
      <w:pPr>
        <w:rPr>
          <w:rFonts w:hint="eastAsia"/>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pStyle w:val="83"/>
        <w:rPr>
          <w:rFonts w:hint="eastAsia"/>
          <w:highlight w:val="none"/>
        </w:rPr>
      </w:pPr>
    </w:p>
    <w:p>
      <w:pPr>
        <w:numPr>
          <w:ilvl w:val="0"/>
          <w:numId w:val="0"/>
        </w:numPr>
        <w:spacing w:line="360" w:lineRule="auto"/>
        <w:ind w:leftChars="175"/>
        <w:rPr>
          <w:rFonts w:ascii="宋体" w:hAnsi="宋体" w:cs="宋体"/>
          <w:b/>
          <w:spacing w:val="-4"/>
          <w:kern w:val="0"/>
          <w:sz w:val="21"/>
          <w:szCs w:val="21"/>
          <w:highlight w:val="none"/>
        </w:rPr>
      </w:pPr>
      <w:r>
        <w:rPr>
          <w:rFonts w:hint="eastAsia" w:ascii="宋体" w:hAnsi="宋体" w:cs="宋体"/>
          <w:b/>
          <w:spacing w:val="-4"/>
          <w:kern w:val="0"/>
          <w:sz w:val="21"/>
          <w:szCs w:val="21"/>
          <w:highlight w:val="none"/>
        </w:rPr>
        <w:t>附件：</w:t>
      </w:r>
    </w:p>
    <w:p>
      <w:pPr>
        <w:spacing w:line="360" w:lineRule="auto"/>
        <w:ind w:firstLine="413" w:firstLineChars="196"/>
        <w:jc w:val="center"/>
        <w:rPr>
          <w:rFonts w:ascii="宋体" w:cs="宋体"/>
          <w:b/>
          <w:szCs w:val="21"/>
          <w:highlight w:val="none"/>
        </w:rPr>
      </w:pPr>
      <w:r>
        <w:rPr>
          <w:rFonts w:hint="eastAsia" w:ascii="宋体" w:hAnsi="宋体" w:cs="宋体"/>
          <w:b/>
          <w:szCs w:val="21"/>
          <w:highlight w:val="none"/>
        </w:rPr>
        <w:t>法定代表人身份证明书</w:t>
      </w:r>
    </w:p>
    <w:p>
      <w:pPr>
        <w:wordWrap w:val="0"/>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lang w:eastAsia="zh-CN"/>
        </w:rPr>
        <w:t>参选人</w:t>
      </w:r>
      <w:r>
        <w:rPr>
          <w:rFonts w:hint="eastAsia" w:ascii="宋体" w:hAnsi="宋体" w:cs="宋体"/>
          <w:szCs w:val="21"/>
          <w:highlight w:val="none"/>
        </w:rPr>
        <w:t>名称：</w:t>
      </w:r>
      <w:r>
        <w:rPr>
          <w:rFonts w:ascii="宋体" w:hAnsi="宋体" w:cs="宋体"/>
          <w:szCs w:val="21"/>
          <w:highlight w:val="none"/>
          <w:u w:val="single"/>
        </w:rPr>
        <w:t xml:space="preserve">                              </w:t>
      </w:r>
    </w:p>
    <w:p>
      <w:pPr>
        <w:wordWrap w:val="0"/>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单位性质：</w:t>
      </w:r>
      <w:r>
        <w:rPr>
          <w:rFonts w:ascii="宋体" w:hAnsi="宋体" w:cs="宋体"/>
          <w:szCs w:val="21"/>
          <w:highlight w:val="none"/>
          <w:u w:val="single"/>
        </w:rPr>
        <w:t xml:space="preserve">                                </w:t>
      </w:r>
    </w:p>
    <w:p>
      <w:pPr>
        <w:wordWrap w:val="0"/>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地址：</w:t>
      </w:r>
      <w:r>
        <w:rPr>
          <w:rFonts w:ascii="宋体" w:hAnsi="宋体" w:cs="宋体"/>
          <w:szCs w:val="21"/>
          <w:highlight w:val="none"/>
          <w:u w:val="single"/>
        </w:rPr>
        <w:t xml:space="preserve">                                    </w:t>
      </w:r>
    </w:p>
    <w:p>
      <w:pPr>
        <w:wordWrap w:val="0"/>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姓名：</w:t>
      </w:r>
      <w:r>
        <w:rPr>
          <w:rFonts w:ascii="宋体" w:hAnsi="宋体" w:cs="宋体"/>
          <w:szCs w:val="21"/>
          <w:highlight w:val="none"/>
          <w:u w:val="single"/>
        </w:rPr>
        <w:t xml:space="preserve">             </w:t>
      </w:r>
      <w:r>
        <w:rPr>
          <w:rFonts w:hint="eastAsia" w:ascii="宋体" w:hAnsi="宋体" w:cs="宋体"/>
          <w:szCs w:val="21"/>
          <w:highlight w:val="none"/>
        </w:rPr>
        <w:t>性别：</w:t>
      </w:r>
      <w:r>
        <w:rPr>
          <w:rFonts w:ascii="宋体" w:hAnsi="宋体" w:cs="宋体"/>
          <w:szCs w:val="21"/>
          <w:highlight w:val="none"/>
          <w:u w:val="single"/>
        </w:rPr>
        <w:t xml:space="preserve">         </w:t>
      </w:r>
      <w:r>
        <w:rPr>
          <w:rFonts w:hint="eastAsia" w:ascii="宋体" w:hAnsi="宋体" w:cs="宋体"/>
          <w:szCs w:val="21"/>
          <w:highlight w:val="none"/>
        </w:rPr>
        <w:t>年龄：</w:t>
      </w:r>
      <w:r>
        <w:rPr>
          <w:rFonts w:ascii="宋体" w:hAnsi="宋体" w:cs="宋体"/>
          <w:szCs w:val="21"/>
          <w:highlight w:val="none"/>
          <w:u w:val="single"/>
        </w:rPr>
        <w:t xml:space="preserve">          </w:t>
      </w:r>
      <w:r>
        <w:rPr>
          <w:rFonts w:hint="eastAsia" w:ascii="宋体" w:hAnsi="宋体" w:cs="宋体"/>
          <w:szCs w:val="21"/>
          <w:highlight w:val="none"/>
        </w:rPr>
        <w:t>职务：</w:t>
      </w:r>
      <w:r>
        <w:rPr>
          <w:rFonts w:ascii="宋体" w:hAnsi="宋体" w:cs="宋体"/>
          <w:szCs w:val="21"/>
          <w:highlight w:val="none"/>
          <w:u w:val="single"/>
        </w:rPr>
        <w:t xml:space="preserve">            </w:t>
      </w:r>
    </w:p>
    <w:p>
      <w:pPr>
        <w:wordWrap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eastAsia="zh-CN"/>
        </w:rPr>
        <w:t>参选人</w:t>
      </w:r>
      <w:r>
        <w:rPr>
          <w:rFonts w:hint="eastAsia" w:ascii="宋体" w:hAnsi="宋体" w:cs="宋体"/>
          <w:szCs w:val="21"/>
          <w:highlight w:val="none"/>
        </w:rPr>
        <w:t>名称）的法定代表人。</w:t>
      </w:r>
    </w:p>
    <w:p>
      <w:pPr>
        <w:wordWrap w:val="0"/>
        <w:adjustRightInd w:val="0"/>
        <w:snapToGrid w:val="0"/>
        <w:spacing w:line="360" w:lineRule="auto"/>
        <w:ind w:firstLine="411" w:firstLineChars="196"/>
        <w:rPr>
          <w:rFonts w:hAnsi="宋体"/>
          <w:szCs w:val="21"/>
          <w:highlight w:val="none"/>
        </w:rPr>
      </w:pPr>
      <w:r>
        <w:rPr>
          <w:rFonts w:hint="eastAsia" w:hAnsi="宋体"/>
          <w:szCs w:val="21"/>
          <w:highlight w:val="none"/>
        </w:rPr>
        <w:t>联系方式（移动电话）：</w:t>
      </w:r>
      <w:r>
        <w:rPr>
          <w:rFonts w:hint="eastAsia" w:hAnsi="宋体"/>
          <w:szCs w:val="21"/>
          <w:highlight w:val="none"/>
          <w:u w:val="single"/>
        </w:rPr>
        <w:t xml:space="preserve">           </w:t>
      </w:r>
      <w:r>
        <w:rPr>
          <w:rFonts w:hint="eastAsia" w:hAnsi="宋体"/>
          <w:szCs w:val="21"/>
          <w:highlight w:val="none"/>
        </w:rPr>
        <w:t>            </w:t>
      </w:r>
    </w:p>
    <w:p>
      <w:pPr>
        <w:wordWrap w:val="0"/>
        <w:adjustRightInd w:val="0"/>
        <w:snapToGrid w:val="0"/>
        <w:spacing w:line="360" w:lineRule="auto"/>
        <w:ind w:firstLine="420" w:firstLineChars="200"/>
        <w:rPr>
          <w:rFonts w:ascii="宋体" w:cs="宋体"/>
          <w:szCs w:val="21"/>
          <w:highlight w:val="none"/>
        </w:rPr>
      </w:pPr>
      <w:r>
        <w:rPr>
          <w:rFonts w:hint="eastAsia" w:hAnsi="宋体"/>
          <w:szCs w:val="21"/>
          <w:highlight w:val="none"/>
        </w:rPr>
        <w:t>电子邮箱：</w:t>
      </w:r>
      <w:r>
        <w:rPr>
          <w:rFonts w:hint="eastAsia" w:hAnsi="宋体"/>
          <w:szCs w:val="21"/>
          <w:highlight w:val="none"/>
          <w:u w:val="single"/>
        </w:rPr>
        <w:t xml:space="preserve">             </w:t>
      </w:r>
      <w:r>
        <w:rPr>
          <w:rFonts w:hint="eastAsia" w:hAnsi="宋体"/>
          <w:szCs w:val="21"/>
          <w:highlight w:val="none"/>
        </w:rPr>
        <w:t> </w:t>
      </w:r>
    </w:p>
    <w:p>
      <w:pPr>
        <w:wordWrap w:val="0"/>
        <w:adjustRightInd w:val="0"/>
        <w:snapToGrid w:val="0"/>
        <w:spacing w:line="360" w:lineRule="auto"/>
        <w:ind w:firstLine="411" w:firstLineChars="196"/>
        <w:rPr>
          <w:rFonts w:ascii="宋体" w:cs="宋体"/>
          <w:szCs w:val="21"/>
          <w:highlight w:val="none"/>
        </w:rPr>
      </w:pPr>
      <w:r>
        <w:rPr>
          <w:rFonts w:hint="eastAsia" w:ascii="宋体" w:hAnsi="宋体" w:cs="宋体"/>
          <w:szCs w:val="21"/>
          <w:highlight w:val="none"/>
        </w:rPr>
        <w:t>特此证明。</w:t>
      </w:r>
    </w:p>
    <w:p>
      <w:pPr>
        <w:wordWrap w:val="0"/>
        <w:adjustRightInd w:val="0"/>
        <w:snapToGrid w:val="0"/>
        <w:spacing w:line="360" w:lineRule="auto"/>
        <w:ind w:firstLine="4137" w:firstLineChars="1970"/>
        <w:rPr>
          <w:rFonts w:ascii="宋体" w:cs="宋体"/>
          <w:szCs w:val="21"/>
          <w:highlight w:val="none"/>
        </w:rPr>
      </w:pPr>
      <w:r>
        <w:rPr>
          <w:rFonts w:hint="eastAsia" w:ascii="宋体" w:hAnsi="宋体" w:cs="宋体"/>
          <w:szCs w:val="21"/>
          <w:highlight w:val="none"/>
          <w:lang w:eastAsia="zh-CN"/>
        </w:rPr>
        <w:t>参选人</w:t>
      </w:r>
      <w:r>
        <w:rPr>
          <w:rFonts w:hint="eastAsia"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rPr>
        <w:t>（盖单位章）</w:t>
      </w:r>
    </w:p>
    <w:p>
      <w:pPr>
        <w:wordWrap w:val="0"/>
        <w:adjustRightInd w:val="0"/>
        <w:snapToGrid w:val="0"/>
        <w:spacing w:line="360" w:lineRule="auto"/>
        <w:ind w:right="360" w:firstLine="4851" w:firstLineChars="2310"/>
        <w:jc w:val="righ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pPr>
        <w:spacing w:line="360" w:lineRule="auto"/>
        <w:rPr>
          <w:rFonts w:ascii="宋体" w:cs="宋体"/>
          <w:szCs w:val="21"/>
          <w:highlight w:val="none"/>
        </w:rPr>
      </w:pPr>
    </w:p>
    <w:p>
      <w:pPr>
        <w:wordWrap w:val="0"/>
        <w:spacing w:line="360" w:lineRule="auto"/>
        <w:jc w:val="center"/>
        <w:rPr>
          <w:rFonts w:ascii="宋体" w:cs="宋体"/>
          <w:b/>
          <w:szCs w:val="21"/>
          <w:highlight w:val="none"/>
        </w:rPr>
      </w:pPr>
      <w:r>
        <w:rPr>
          <w:rFonts w:hint="eastAsia" w:ascii="宋体" w:hAnsi="宋体" w:cs="宋体"/>
          <w:b/>
          <w:szCs w:val="21"/>
          <w:highlight w:val="none"/>
        </w:rPr>
        <w:t>法定代表人授权委托书</w:t>
      </w:r>
    </w:p>
    <w:p>
      <w:pPr>
        <w:wordWrap w:val="0"/>
        <w:spacing w:line="360" w:lineRule="auto"/>
        <w:ind w:firstLine="420" w:firstLineChars="200"/>
        <w:rPr>
          <w:rFonts w:ascii="宋体" w:cs="宋体"/>
          <w:szCs w:val="21"/>
          <w:highlight w:val="none"/>
        </w:rPr>
      </w:pPr>
      <w:r>
        <w:rPr>
          <w:rFonts w:hint="eastAsia" w:ascii="宋体" w:hAnsi="宋体" w:cs="宋体"/>
          <w:szCs w:val="21"/>
          <w:highlight w:val="none"/>
        </w:rPr>
        <w:t>本人</w:t>
      </w:r>
      <w:r>
        <w:rPr>
          <w:rFonts w:ascii="宋体" w:hAnsi="宋体" w:cs="宋体"/>
          <w:szCs w:val="21"/>
          <w:highlight w:val="none"/>
          <w:u w:val="single"/>
        </w:rPr>
        <w:t xml:space="preserve">         </w:t>
      </w:r>
      <w:r>
        <w:rPr>
          <w:rFonts w:hint="eastAsia" w:ascii="宋体" w:hAnsi="宋体" w:cs="宋体"/>
          <w:szCs w:val="21"/>
          <w:highlight w:val="none"/>
        </w:rPr>
        <w:t>（姓名）系</w:t>
      </w:r>
      <w:r>
        <w:rPr>
          <w:rFonts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eastAsia="zh-CN"/>
        </w:rPr>
        <w:t>参选人</w:t>
      </w:r>
      <w:r>
        <w:rPr>
          <w:rFonts w:hint="eastAsia" w:ascii="宋体" w:hAnsi="宋体" w:cs="宋体"/>
          <w:szCs w:val="21"/>
          <w:highlight w:val="none"/>
        </w:rPr>
        <w:t>名称）的法定代表人，现委托</w:t>
      </w:r>
      <w:r>
        <w:rPr>
          <w:rFonts w:ascii="宋体" w:hAnsi="宋体" w:cs="宋体"/>
          <w:szCs w:val="21"/>
          <w:highlight w:val="none"/>
          <w:u w:val="single"/>
        </w:rPr>
        <w:t xml:space="preserve">        </w:t>
      </w:r>
      <w:r>
        <w:rPr>
          <w:rFonts w:hint="eastAsia" w:ascii="宋体" w:hAnsi="宋体" w:cs="宋体"/>
          <w:szCs w:val="21"/>
          <w:highlight w:val="none"/>
        </w:rPr>
        <w:t>（姓名）为我方委托代理人。委托代理人根据授权，以我方名义签署、澄清、说明、补正、提交、撤回、修改</w:t>
      </w:r>
      <w:r>
        <w:rPr>
          <w:rFonts w:ascii="宋体" w:hAnsi="宋体" w:cs="宋体"/>
          <w:szCs w:val="21"/>
          <w:highlight w:val="none"/>
          <w:u w:val="single"/>
        </w:rPr>
        <w:t xml:space="preserve">                           </w:t>
      </w:r>
      <w:r>
        <w:rPr>
          <w:rFonts w:hint="eastAsia" w:ascii="宋体" w:hAnsi="宋体" w:cs="宋体"/>
          <w:szCs w:val="21"/>
          <w:highlight w:val="none"/>
        </w:rPr>
        <w:t>（项目名称）</w:t>
      </w:r>
      <w:r>
        <w:rPr>
          <w:rFonts w:hint="eastAsia" w:ascii="宋体" w:hAnsi="宋体" w:cs="宋体"/>
          <w:szCs w:val="21"/>
          <w:highlight w:val="none"/>
          <w:lang w:eastAsia="zh-CN"/>
        </w:rPr>
        <w:t>参选文件</w:t>
      </w:r>
      <w:r>
        <w:rPr>
          <w:rFonts w:hint="eastAsia" w:ascii="宋体" w:hAnsi="宋体" w:cs="宋体"/>
          <w:szCs w:val="21"/>
          <w:highlight w:val="none"/>
        </w:rPr>
        <w:t>、签订合同等一切事宜，其法律后果由我方承担。</w:t>
      </w:r>
    </w:p>
    <w:p>
      <w:pPr>
        <w:wordWrap w:val="0"/>
        <w:spacing w:line="360" w:lineRule="auto"/>
        <w:ind w:firstLine="420" w:firstLineChars="200"/>
        <w:rPr>
          <w:rFonts w:ascii="宋体" w:cs="宋体"/>
          <w:szCs w:val="21"/>
          <w:highlight w:val="none"/>
        </w:rPr>
      </w:pPr>
      <w:r>
        <w:rPr>
          <w:rFonts w:hint="eastAsia" w:ascii="宋体" w:hAnsi="宋体" w:cs="宋体"/>
          <w:szCs w:val="21"/>
          <w:highlight w:val="none"/>
        </w:rPr>
        <w:t>委托期限：</w:t>
      </w:r>
      <w:r>
        <w:rPr>
          <w:rFonts w:ascii="宋体" w:hAnsi="宋体" w:cs="宋体"/>
          <w:szCs w:val="21"/>
          <w:highlight w:val="none"/>
          <w:u w:val="single"/>
        </w:rPr>
        <w:t xml:space="preserve">                </w:t>
      </w:r>
      <w:r>
        <w:rPr>
          <w:rFonts w:hint="eastAsia" w:ascii="宋体" w:hAnsi="宋体" w:cs="宋体"/>
          <w:szCs w:val="21"/>
          <w:highlight w:val="none"/>
        </w:rPr>
        <w:t>。</w:t>
      </w:r>
    </w:p>
    <w:p>
      <w:pPr>
        <w:wordWrap w:val="0"/>
        <w:spacing w:line="360" w:lineRule="auto"/>
        <w:ind w:firstLine="420" w:firstLineChars="200"/>
        <w:rPr>
          <w:rFonts w:ascii="宋体" w:cs="宋体"/>
          <w:szCs w:val="21"/>
          <w:highlight w:val="none"/>
        </w:rPr>
      </w:pPr>
      <w:r>
        <w:rPr>
          <w:rFonts w:hint="eastAsia" w:ascii="宋体" w:hAnsi="宋体" w:cs="宋体"/>
          <w:szCs w:val="21"/>
          <w:highlight w:val="none"/>
        </w:rPr>
        <w:t>委托代理人无转委托权，特此委托。</w:t>
      </w:r>
    </w:p>
    <w:p>
      <w:pPr>
        <w:wordWrap w:val="0"/>
        <w:spacing w:line="360" w:lineRule="auto"/>
        <w:ind w:firstLine="420" w:firstLineChars="200"/>
        <w:rPr>
          <w:rFonts w:ascii="宋体" w:cs="宋体"/>
          <w:szCs w:val="21"/>
          <w:highlight w:val="none"/>
          <w:u w:val="single"/>
        </w:rPr>
      </w:pPr>
      <w:r>
        <w:rPr>
          <w:rFonts w:hint="eastAsia" w:ascii="宋体" w:hAnsi="宋体" w:cs="宋体"/>
          <w:szCs w:val="21"/>
          <w:highlight w:val="none"/>
        </w:rPr>
        <w:t>委托代理人：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性别</w:t>
      </w:r>
      <w:r>
        <w:rPr>
          <w:rFonts w:ascii="宋体" w:hAnsi="宋体" w:cs="宋体"/>
          <w:szCs w:val="21"/>
          <w:highlight w:val="none"/>
        </w:rPr>
        <w:t xml:space="preserve"> </w:t>
      </w:r>
      <w:r>
        <w:rPr>
          <w:rFonts w:hint="eastAsia"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rPr>
        <w:t>年龄：</w:t>
      </w:r>
      <w:r>
        <w:rPr>
          <w:rFonts w:ascii="宋体" w:hAnsi="宋体" w:cs="宋体"/>
          <w:szCs w:val="21"/>
          <w:highlight w:val="none"/>
        </w:rPr>
        <w:t>_______</w:t>
      </w:r>
    </w:p>
    <w:p>
      <w:pPr>
        <w:wordWrap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身份证号码：</w:t>
      </w:r>
      <w:r>
        <w:rPr>
          <w:rFonts w:ascii="宋体" w:hAnsi="宋体" w:cs="宋体"/>
          <w:szCs w:val="21"/>
          <w:highlight w:val="none"/>
          <w:u w:val="single"/>
        </w:rPr>
        <w:t xml:space="preserve">                    </w:t>
      </w:r>
      <w:r>
        <w:rPr>
          <w:rFonts w:hint="eastAsia" w:ascii="宋体" w:hAnsi="宋体" w:cs="宋体"/>
          <w:szCs w:val="21"/>
          <w:highlight w:val="none"/>
        </w:rPr>
        <w:t>职务：</w:t>
      </w:r>
      <w:r>
        <w:rPr>
          <w:rFonts w:ascii="宋体" w:hAnsi="宋体" w:cs="宋体"/>
          <w:szCs w:val="21"/>
          <w:highlight w:val="none"/>
          <w:u w:val="single"/>
        </w:rPr>
        <w:t xml:space="preserve">                </w:t>
      </w:r>
    </w:p>
    <w:p>
      <w:pPr>
        <w:wordWrap w:val="0"/>
        <w:adjustRightInd w:val="0"/>
        <w:snapToGrid w:val="0"/>
        <w:spacing w:line="360" w:lineRule="auto"/>
        <w:ind w:firstLine="411" w:firstLineChars="196"/>
        <w:rPr>
          <w:rFonts w:hAnsi="宋体"/>
          <w:szCs w:val="21"/>
          <w:highlight w:val="none"/>
        </w:rPr>
      </w:pPr>
      <w:r>
        <w:rPr>
          <w:rFonts w:hint="eastAsia" w:hAnsi="宋体"/>
          <w:szCs w:val="21"/>
          <w:highlight w:val="none"/>
        </w:rPr>
        <w:t>联系方式（移动电话）：</w:t>
      </w:r>
      <w:r>
        <w:rPr>
          <w:rFonts w:hint="eastAsia" w:hAnsi="宋体"/>
          <w:szCs w:val="21"/>
          <w:highlight w:val="none"/>
          <w:u w:val="single"/>
        </w:rPr>
        <w:t xml:space="preserve">           </w:t>
      </w:r>
    </w:p>
    <w:p>
      <w:pPr>
        <w:wordWrap w:val="0"/>
        <w:spacing w:line="360" w:lineRule="auto"/>
        <w:ind w:firstLine="420" w:firstLineChars="200"/>
        <w:rPr>
          <w:rFonts w:ascii="宋体" w:hAnsi="宋体" w:cs="宋体"/>
          <w:color w:val="000000"/>
          <w:szCs w:val="21"/>
          <w:highlight w:val="none"/>
          <w:u w:val="single"/>
        </w:rPr>
      </w:pPr>
      <w:r>
        <w:rPr>
          <w:rFonts w:hint="eastAsia" w:hAnsi="宋体"/>
          <w:szCs w:val="21"/>
          <w:highlight w:val="none"/>
        </w:rPr>
        <w:t>电子邮箱：</w:t>
      </w:r>
      <w:r>
        <w:rPr>
          <w:rFonts w:hint="eastAsia" w:hAnsi="宋体"/>
          <w:szCs w:val="21"/>
          <w:highlight w:val="none"/>
          <w:u w:val="single"/>
        </w:rPr>
        <w:t xml:space="preserve">             </w:t>
      </w:r>
    </w:p>
    <w:p>
      <w:pPr>
        <w:wordWrap w:val="0"/>
        <w:spacing w:line="360" w:lineRule="auto"/>
        <w:ind w:firstLine="420" w:firstLineChars="200"/>
        <w:rPr>
          <w:rFonts w:ascii="宋体" w:cs="宋体"/>
          <w:szCs w:val="21"/>
          <w:highlight w:val="none"/>
        </w:rPr>
      </w:pPr>
      <w:r>
        <w:rPr>
          <w:rFonts w:hint="eastAsia" w:ascii="宋体" w:hAnsi="宋体" w:cs="宋体"/>
          <w:szCs w:val="21"/>
          <w:highlight w:val="none"/>
          <w:lang w:eastAsia="zh-CN"/>
        </w:rPr>
        <w:t>参选人</w:t>
      </w:r>
      <w:r>
        <w:rPr>
          <w:rFonts w:hint="eastAsia"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u w:val="single"/>
        </w:rPr>
        <w:t>（盖章）</w:t>
      </w:r>
    </w:p>
    <w:p>
      <w:pPr>
        <w:wordWrap w:val="0"/>
        <w:spacing w:line="360" w:lineRule="auto"/>
        <w:ind w:firstLine="420" w:firstLineChars="200"/>
        <w:rPr>
          <w:rFonts w:ascii="宋体" w:cs="宋体"/>
          <w:szCs w:val="21"/>
          <w:highlight w:val="none"/>
        </w:rPr>
      </w:pPr>
      <w:r>
        <w:rPr>
          <w:rFonts w:hint="eastAsia" w:ascii="宋体" w:hAnsi="宋体" w:cs="宋体"/>
          <w:szCs w:val="21"/>
          <w:highlight w:val="none"/>
        </w:rPr>
        <w:t>法定代表人：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（盖章）</w:t>
      </w:r>
    </w:p>
    <w:p>
      <w:pPr>
        <w:wordWrap w:val="0"/>
        <w:spacing w:line="360" w:lineRule="auto"/>
        <w:ind w:right="480" w:firstLine="420" w:firstLineChars="200"/>
        <w:rPr>
          <w:rFonts w:hint="eastAsia" w:ascii="宋体" w:hAnsi="宋体" w:cs="宋体"/>
          <w:szCs w:val="21"/>
          <w:highlight w:val="none"/>
        </w:rPr>
      </w:pPr>
      <w:r>
        <w:rPr>
          <w:rFonts w:hint="eastAsia" w:ascii="宋体" w:hAnsi="宋体" w:cs="宋体"/>
          <w:szCs w:val="21"/>
          <w:highlight w:val="none"/>
        </w:rPr>
        <w:t>授权委托日期：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sectPr>
      <w:headerReference r:id="rId14" w:type="first"/>
      <w:footerReference r:id="rId16" w:type="first"/>
      <w:headerReference r:id="rId13" w:type="default"/>
      <w:footerReference r:id="rId15" w:type="default"/>
      <w:pgSz w:w="11906" w:h="16838"/>
      <w:pgMar w:top="1440" w:right="1587" w:bottom="1440" w:left="1587" w:header="851" w:footer="992" w:gutter="0"/>
      <w:pgNumType w:fmt="decimal"/>
      <w:cols w:space="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新宋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5"/>
      </w:rPr>
    </w:pPr>
    <w:r>
      <w:fldChar w:fldCharType="begin"/>
    </w:r>
    <w:r>
      <w:rPr>
        <w:rStyle w:val="65"/>
      </w:rPr>
      <w:instrText xml:space="preserve">PAGE  </w:instrText>
    </w:r>
    <w:r>
      <w:fldChar w:fldCharType="separate"/>
    </w:r>
    <w:r>
      <w:rPr>
        <w:rStyle w:val="65"/>
      </w:rPr>
      <w:t>1</w:t>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posOffset>2712085</wp:posOffset>
              </wp:positionH>
              <wp:positionV relativeFrom="paragraph">
                <wp:posOffset>0</wp:posOffset>
              </wp:positionV>
              <wp:extent cx="14922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2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rPr>
                              <w:rFonts w:hint="eastAsia" w:eastAsia="宋体"/>
                              <w:lang w:val="en-US" w:eastAsia="zh-CN"/>
                            </w:rPr>
                          </w:pPr>
                          <w:r>
                            <w:fldChar w:fldCharType="begin"/>
                          </w:r>
                          <w:r>
                            <w:instrText xml:space="preserve"> PAGE  \* MERGEFORMAT </w:instrText>
                          </w:r>
                          <w:r>
                            <w:fldChar w:fldCharType="separate"/>
                          </w:r>
                          <w:r>
                            <w:t>3</w:t>
                          </w:r>
                          <w:r>
                            <w:fldChar w:fldCharType="end"/>
                          </w:r>
                          <w:r>
                            <w:rPr>
                              <w:rFonts w:hint="eastAsia"/>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3.55pt;margin-top:0pt;height:144pt;width:11.75pt;mso-position-horizontal-relative:margin;z-index:251659264;mso-width-relative:page;mso-height-relative:page;" filled="f" stroked="f" coordsize="21600,21600" o:gfxdata="UEsDBAoAAAAAAIdO4kAAAAAAAAAAAAAAAAAEAAAAZHJzL1BLAwQUAAAACACHTuJA3I5rL9YAAAAI&#10;AQAADwAAAGRycy9kb3ducmV2LnhtbE2PPU/DMBCGdyT+g3VIbNROVEqUxumAoANMpAgxusklTonP&#10;UeymhV/PMdHx9H7c8xabsxvEjFPoPWlIFgoEUu2bnjoN77vnuwxEiIYaM3hCDd8YYFNeXxUmb/yJ&#10;3nCuYie4hEJuNNgYx1zKUFt0Jiz8iMRa6ydnIp9TJ5vJnLjcDTJVaiWd6Yk/WDPio8X6qzo6xvh4&#10;VW7709pP92LaUNndvH06aH17k6g1iIjn+G+GP3zOQMlMe3+kJohBwzJ9SNiqgRexvLxXKxB7DWmW&#10;KZBlIS8HlL9QSwMEFAAAAAgAh07iQBgIyOY4AgAAYgQAAA4AAABkcnMvZTJvRG9jLnhtbK1Uy47T&#10;MBTdI/EPlvc0aemMStV0VKYqQqqYkQpi7TpOE8kvrp0m5QPgD1jNhj3f1e/g2kk6aGAxCzbuje/z&#10;HJ/bxU2rJDkKcJXRGR2PUkqE5iav9CGjnz5uXs0ocZ7pnEmjRUZPwtGb5csXi8bOxcSURuYCCBbR&#10;bt7YjJbe23mSOF4KxdzIWKHRWRhQzOMnHJIcWIPVlUwmaXqdNAZyC4YL5/B23TlpXxGeU9AURcXF&#10;2vBaCe27qiAk8wjJlZV1dBmnLQrB/V1ROOGJzCgi9fHEJmjvw5ksF2x+AGbLivcjsOeM8ASTYpXG&#10;ppdSa+YZqaH6q5SqOBhnCj/iRiUdkMgIohinT7jZlcyKiAWpdvZCuvt/ZfmH4z2QKs/olBLNFD74&#10;+cf388Ov889vZBroaaybY9TOYpxv35oWRTPcO7wMqNsCVPhFPAT9SO7pQq5oPeEhafpmMrmihKNr&#10;PJvMZmlkP3nMtuD8O2EUCUZGAR8vcsqOW+dxEgwdQkIzbTaVlPEBpSZNRq9fX6Ux4eLBDKkxMWDo&#10;Zg2Wb/dtD2xv8hPiAtMJw1m+qbD5ljl/zwCVgFBwV/wdHoU02MT0FiWlga//ug/x+EDopaRBZWXU&#10;fakZCErke41PF2Q4GDAY+8HQtbo1KNYxbqHl0cQE8HIwCzDqM67QKnRBF9Mce2XUD+at7/SNK8jF&#10;ahWDagvVoewSUHiW+a3eWR7aBCqdXdUe6YwsB4o6XnrmUHqR/H5Ngrb//I5Rj38N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cjmsv1gAAAAgBAAAPAAAAAAAAAAEAIAAAACIAAABkcnMvZG93bnJl&#10;di54bWxQSwECFAAUAAAACACHTuJAGAjI5jgCAABiBAAADgAAAAAAAAABACAAAAAlAQAAZHJzL2Uy&#10;b0RvYy54bWxQSwUGAAAAAAYABgBZAQAAzwUAAAAA&#10;">
              <v:fill on="f" focussize="0,0"/>
              <v:stroke on="f" weight="0.5pt"/>
              <v:imagedata o:title=""/>
              <o:lock v:ext="edit" aspectratio="f"/>
              <v:textbox inset="0mm,0mm,0mm,0mm" style="mso-fit-shape-to-text:t;">
                <w:txbxContent>
                  <w:p>
                    <w:pPr>
                      <w:pStyle w:val="37"/>
                      <w:rPr>
                        <w:rFonts w:hint="eastAsia" w:eastAsia="宋体"/>
                        <w:lang w:val="en-US" w:eastAsia="zh-CN"/>
                      </w:rPr>
                    </w:pPr>
                    <w:r>
                      <w:fldChar w:fldCharType="begin"/>
                    </w:r>
                    <w:r>
                      <w:instrText xml:space="preserve"> PAGE  \* MERGEFORMAT </w:instrText>
                    </w:r>
                    <w:r>
                      <w:fldChar w:fldCharType="separate"/>
                    </w:r>
                    <w:r>
                      <w:t>3</w:t>
                    </w:r>
                    <w:r>
                      <w:fldChar w:fldCharType="end"/>
                    </w:r>
                    <w:r>
                      <w:rPr>
                        <w:rFonts w:hint="eastAsia"/>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jc w:val="both"/>
      <w:rPr>
        <w:rFonts w:hint="default" w:eastAsia="宋体"/>
        <w:u w:val="single"/>
        <w:lang w:val="en-US" w:eastAsia="zh-CN"/>
      </w:rPr>
    </w:pPr>
    <w:r>
      <w:rPr>
        <w:rFonts w:hint="eastAsia"/>
        <w:u w:val="single"/>
        <w:lang w:val="en-US" w:eastAsia="zh-CN"/>
      </w:rPr>
      <w:t xml:space="preserve">                                  安庆市安通建设集团有限公司永林村预制厂地块围挡搭建项目比选文件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jc w:val="both"/>
      <w:rPr>
        <w:rFonts w:hint="default" w:eastAsia="宋体"/>
        <w:u w:val="single"/>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jc w:val="right"/>
      <w:rPr>
        <w:rFonts w:hint="default" w:eastAsia="楷体_GB2312"/>
        <w:b/>
        <w:iCs/>
        <w:lang w:val="en-US" w:eastAsia="zh-CN"/>
      </w:rPr>
    </w:pPr>
    <w:r>
      <w:rPr>
        <w:rFonts w:hint="eastAsia" w:eastAsia="楷体_GB2312"/>
        <w:b/>
        <w:iCs/>
        <w:lang w:val="en-US" w:eastAsia="zh-CN"/>
      </w:rPr>
      <w:t xml:space="preserve"> </w:t>
    </w:r>
    <w:r>
      <w:rPr>
        <w:rFonts w:hint="eastAsia" w:asciiTheme="minorEastAsia" w:hAnsiTheme="minorEastAsia" w:eastAsiaTheme="minorEastAsia" w:cstheme="minorEastAsia"/>
        <w:b w:val="0"/>
        <w:bCs/>
        <w:iCs/>
        <w:lang w:val="en-US" w:eastAsia="zh-CN"/>
      </w:rPr>
      <w:t xml:space="preserve"> 安庆市安通建设集团有限公司永林村预制厂地块围挡搭建项目（二次）</w:t>
    </w:r>
    <w:r>
      <w:rPr>
        <w:rFonts w:hint="eastAsia" w:ascii="宋体" w:hAnsi="宋体" w:eastAsia="宋体" w:cs="宋体"/>
        <w:b w:val="0"/>
        <w:bCs/>
        <w:iCs/>
        <w:lang w:val="en-US" w:eastAsia="zh-CN"/>
      </w:rPr>
      <w:t>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jc w:val="right"/>
      <w:rPr>
        <w:rFonts w:hint="default" w:eastAsia="宋体"/>
        <w:lang w:val="en-US" w:eastAsia="zh-CN"/>
      </w:rPr>
    </w:pPr>
    <w:r>
      <w:rPr>
        <w:rFonts w:hint="eastAsia"/>
        <w:lang w:val="en-US" w:eastAsia="zh-CN"/>
      </w:rPr>
      <w:t>安庆市安通建设集团有限公司永林村预制厂地块围挡搭建项目（二次）比选文件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jc w:val="right"/>
      <w:rPr>
        <w:rFonts w:hint="default" w:eastAsia="楷体_GB2312"/>
        <w:b/>
        <w:iCs/>
        <w:lang w:val="en-US" w:eastAsia="zh-CN"/>
      </w:rPr>
    </w:pPr>
    <w:r>
      <w:rPr>
        <w:rFonts w:hint="eastAsia" w:eastAsia="楷体_GB2312"/>
        <w:b/>
        <w:iCs/>
        <w:lang w:val="en-US" w:eastAsia="zh-CN"/>
      </w:rPr>
      <w:t xml:space="preserve">      </w:t>
    </w:r>
    <w:r>
      <w:rPr>
        <w:rFonts w:hint="eastAsia" w:ascii="宋体" w:hAnsi="宋体" w:cs="宋体"/>
        <w:b w:val="0"/>
        <w:bCs/>
        <w:iCs/>
        <w:sz w:val="20"/>
        <w:szCs w:val="20"/>
        <w:lang w:val="en-US" w:eastAsia="zh-CN"/>
      </w:rPr>
      <w:t>安庆市安通建设集团有限公司永林村预制厂地块围挡搭建</w:t>
    </w:r>
    <w:r>
      <w:rPr>
        <w:rFonts w:hint="eastAsia" w:ascii="宋体" w:hAnsi="宋体" w:eastAsia="宋体" w:cs="宋体"/>
        <w:b w:val="0"/>
        <w:bCs/>
        <w:iCs/>
        <w:sz w:val="20"/>
        <w:szCs w:val="20"/>
        <w:lang w:val="en-US" w:eastAsia="zh-CN"/>
      </w:rPr>
      <w:t>项目</w:t>
    </w:r>
    <w:r>
      <w:rPr>
        <w:rFonts w:hint="eastAsia" w:ascii="宋体" w:hAnsi="宋体" w:eastAsia="宋体" w:cs="宋体"/>
        <w:b w:val="0"/>
        <w:bCs/>
        <w:iCs/>
        <w:lang w:val="en-US" w:eastAsia="zh-CN"/>
      </w:rPr>
      <w:t>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jc w:val="right"/>
      <w:rPr>
        <w:rFonts w:hint="default" w:eastAsia="宋体"/>
        <w:lang w:val="en-US" w:eastAsia="zh-CN"/>
      </w:rPr>
    </w:pPr>
    <w:r>
      <w:rPr>
        <w:rFonts w:hint="eastAsia" w:eastAsia="楷体_GB2312"/>
        <w:b/>
        <w:iCs/>
        <w:lang w:val="en-US" w:eastAsia="zh-CN"/>
      </w:rPr>
      <w:t xml:space="preserve">   </w:t>
    </w:r>
    <w:r>
      <w:rPr>
        <w:rFonts w:hint="eastAsia" w:ascii="宋体" w:hAnsi="宋体" w:eastAsia="宋体" w:cs="宋体"/>
        <w:b w:val="0"/>
        <w:bCs/>
        <w:iCs/>
        <w:lang w:val="en-US" w:eastAsia="zh-CN"/>
      </w:rPr>
      <w:t xml:space="preserve"> </w:t>
    </w:r>
    <w:r>
      <w:rPr>
        <w:rFonts w:hint="eastAsia" w:ascii="宋体" w:hAnsi="宋体" w:cs="宋体"/>
        <w:b w:val="0"/>
        <w:bCs/>
        <w:iCs/>
        <w:lang w:val="en-US" w:eastAsia="zh-CN"/>
      </w:rPr>
      <w:t>安庆市安通建设集团有限公司永林村预制厂地块围挡搭建</w:t>
    </w:r>
    <w:r>
      <w:rPr>
        <w:rFonts w:hint="eastAsia" w:ascii="宋体" w:hAnsi="宋体" w:eastAsia="宋体" w:cs="宋体"/>
        <w:b w:val="0"/>
        <w:bCs/>
        <w:iCs/>
        <w:lang w:val="en-US" w:eastAsia="zh-CN"/>
      </w:rPr>
      <w:t>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4">
    <w:nsid w:val="31255429"/>
    <w:multiLevelType w:val="singleLevel"/>
    <w:tmpl w:val="31255429"/>
    <w:lvl w:ilvl="0" w:tentative="0">
      <w:start w:val="3"/>
      <w:numFmt w:val="chineseCounting"/>
      <w:suff w:val="nothing"/>
      <w:lvlText w:val="%1、"/>
      <w:lvlJc w:val="left"/>
      <w:rPr>
        <w:rFonts w:hint="eastAsia"/>
      </w:rPr>
    </w:lvl>
  </w:abstractNum>
  <w:abstractNum w:abstractNumId="5">
    <w:nsid w:val="59D0A1BC"/>
    <w:multiLevelType w:val="singleLevel"/>
    <w:tmpl w:val="59D0A1BC"/>
    <w:lvl w:ilvl="0" w:tentative="0">
      <w:start w:val="4"/>
      <w:numFmt w:val="decimal"/>
      <w:suff w:val="nothing"/>
      <w:lvlText w:val="(%1)"/>
      <w:lvlJc w:val="left"/>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s>
  <w:rsids>
    <w:rsidRoot w:val="00172A27"/>
    <w:rsid w:val="00010694"/>
    <w:rsid w:val="000235B5"/>
    <w:rsid w:val="0002413E"/>
    <w:rsid w:val="00024F9F"/>
    <w:rsid w:val="000370E3"/>
    <w:rsid w:val="000507E8"/>
    <w:rsid w:val="00054A66"/>
    <w:rsid w:val="00064474"/>
    <w:rsid w:val="00073044"/>
    <w:rsid w:val="0007476A"/>
    <w:rsid w:val="00087987"/>
    <w:rsid w:val="00093C41"/>
    <w:rsid w:val="000B6F75"/>
    <w:rsid w:val="000C1ABF"/>
    <w:rsid w:val="000D2278"/>
    <w:rsid w:val="000D3ED7"/>
    <w:rsid w:val="001025CA"/>
    <w:rsid w:val="0011028C"/>
    <w:rsid w:val="001108AC"/>
    <w:rsid w:val="00116DDE"/>
    <w:rsid w:val="001238B8"/>
    <w:rsid w:val="00125483"/>
    <w:rsid w:val="00126CB2"/>
    <w:rsid w:val="001277C9"/>
    <w:rsid w:val="0012783F"/>
    <w:rsid w:val="001347C2"/>
    <w:rsid w:val="001509DE"/>
    <w:rsid w:val="00153D99"/>
    <w:rsid w:val="00157A32"/>
    <w:rsid w:val="00160F44"/>
    <w:rsid w:val="0016586D"/>
    <w:rsid w:val="00171D5E"/>
    <w:rsid w:val="00172A27"/>
    <w:rsid w:val="001A2433"/>
    <w:rsid w:val="001B1EF8"/>
    <w:rsid w:val="001B3868"/>
    <w:rsid w:val="001B6DBE"/>
    <w:rsid w:val="001C2583"/>
    <w:rsid w:val="001D7738"/>
    <w:rsid w:val="001E606E"/>
    <w:rsid w:val="001F1418"/>
    <w:rsid w:val="00225FE3"/>
    <w:rsid w:val="00232BD2"/>
    <w:rsid w:val="0025055D"/>
    <w:rsid w:val="00252D15"/>
    <w:rsid w:val="00257B90"/>
    <w:rsid w:val="00261B95"/>
    <w:rsid w:val="002663B5"/>
    <w:rsid w:val="00294358"/>
    <w:rsid w:val="002978A1"/>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F32F5"/>
    <w:rsid w:val="00500BD1"/>
    <w:rsid w:val="00501CF9"/>
    <w:rsid w:val="005040F6"/>
    <w:rsid w:val="00507C43"/>
    <w:rsid w:val="00521E3F"/>
    <w:rsid w:val="005238E3"/>
    <w:rsid w:val="00523A67"/>
    <w:rsid w:val="00532C96"/>
    <w:rsid w:val="00534873"/>
    <w:rsid w:val="00536448"/>
    <w:rsid w:val="005376EB"/>
    <w:rsid w:val="00540A2A"/>
    <w:rsid w:val="005436D0"/>
    <w:rsid w:val="0054600D"/>
    <w:rsid w:val="00551580"/>
    <w:rsid w:val="00554F65"/>
    <w:rsid w:val="005574FC"/>
    <w:rsid w:val="00560BB4"/>
    <w:rsid w:val="005614A3"/>
    <w:rsid w:val="00567DA2"/>
    <w:rsid w:val="00570BA9"/>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602580"/>
    <w:rsid w:val="00624C59"/>
    <w:rsid w:val="00625F94"/>
    <w:rsid w:val="00627215"/>
    <w:rsid w:val="00631E06"/>
    <w:rsid w:val="006443D9"/>
    <w:rsid w:val="00660ECC"/>
    <w:rsid w:val="006729F3"/>
    <w:rsid w:val="00693ACE"/>
    <w:rsid w:val="006A479F"/>
    <w:rsid w:val="006B1B74"/>
    <w:rsid w:val="006B3D08"/>
    <w:rsid w:val="006B43C0"/>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613D"/>
    <w:rsid w:val="00757D5F"/>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0024"/>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D10E6"/>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2710"/>
    <w:rsid w:val="00BA6247"/>
    <w:rsid w:val="00BA791D"/>
    <w:rsid w:val="00BC0B72"/>
    <w:rsid w:val="00BD7EBA"/>
    <w:rsid w:val="00BE0AB0"/>
    <w:rsid w:val="00BE43CC"/>
    <w:rsid w:val="00C00A93"/>
    <w:rsid w:val="00C04F27"/>
    <w:rsid w:val="00C16558"/>
    <w:rsid w:val="00C17674"/>
    <w:rsid w:val="00C213A0"/>
    <w:rsid w:val="00C26F7E"/>
    <w:rsid w:val="00C34E1A"/>
    <w:rsid w:val="00C3720F"/>
    <w:rsid w:val="00C50391"/>
    <w:rsid w:val="00C5222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4CA"/>
    <w:rsid w:val="00D07D7D"/>
    <w:rsid w:val="00D248BB"/>
    <w:rsid w:val="00D25DBD"/>
    <w:rsid w:val="00D308B3"/>
    <w:rsid w:val="00D47E57"/>
    <w:rsid w:val="00D5782D"/>
    <w:rsid w:val="00D63918"/>
    <w:rsid w:val="00D94D5B"/>
    <w:rsid w:val="00D95AF3"/>
    <w:rsid w:val="00DB376D"/>
    <w:rsid w:val="00DB380C"/>
    <w:rsid w:val="00DB4D62"/>
    <w:rsid w:val="00DB61C7"/>
    <w:rsid w:val="00DB7A4F"/>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629E7"/>
    <w:rsid w:val="00F7647B"/>
    <w:rsid w:val="00F9508F"/>
    <w:rsid w:val="00FA728E"/>
    <w:rsid w:val="00FB57EE"/>
    <w:rsid w:val="00FB654E"/>
    <w:rsid w:val="00FC682E"/>
    <w:rsid w:val="00FD138A"/>
    <w:rsid w:val="00FE506C"/>
    <w:rsid w:val="00FF22A3"/>
    <w:rsid w:val="00FF323D"/>
    <w:rsid w:val="01001B5E"/>
    <w:rsid w:val="01186083"/>
    <w:rsid w:val="01282E62"/>
    <w:rsid w:val="01317F69"/>
    <w:rsid w:val="014549D6"/>
    <w:rsid w:val="01E274B5"/>
    <w:rsid w:val="026E6F9B"/>
    <w:rsid w:val="027B6C54"/>
    <w:rsid w:val="02803D87"/>
    <w:rsid w:val="02905123"/>
    <w:rsid w:val="029C58B6"/>
    <w:rsid w:val="0319408F"/>
    <w:rsid w:val="031F2043"/>
    <w:rsid w:val="03210029"/>
    <w:rsid w:val="032717F3"/>
    <w:rsid w:val="034A5312"/>
    <w:rsid w:val="037261AB"/>
    <w:rsid w:val="03935BFE"/>
    <w:rsid w:val="03BD5AE4"/>
    <w:rsid w:val="03D34A61"/>
    <w:rsid w:val="04197674"/>
    <w:rsid w:val="041E3B9F"/>
    <w:rsid w:val="04386322"/>
    <w:rsid w:val="04396F84"/>
    <w:rsid w:val="04561E59"/>
    <w:rsid w:val="045A1585"/>
    <w:rsid w:val="04727719"/>
    <w:rsid w:val="04963FC8"/>
    <w:rsid w:val="049B69AA"/>
    <w:rsid w:val="04AC0D88"/>
    <w:rsid w:val="04E4749E"/>
    <w:rsid w:val="051557B4"/>
    <w:rsid w:val="05157BA2"/>
    <w:rsid w:val="051F656E"/>
    <w:rsid w:val="055A55B4"/>
    <w:rsid w:val="05716E1F"/>
    <w:rsid w:val="0579115B"/>
    <w:rsid w:val="058012EC"/>
    <w:rsid w:val="0580326D"/>
    <w:rsid w:val="058101E9"/>
    <w:rsid w:val="05DD4740"/>
    <w:rsid w:val="05E4147C"/>
    <w:rsid w:val="06020126"/>
    <w:rsid w:val="060F37C5"/>
    <w:rsid w:val="06296E72"/>
    <w:rsid w:val="06565D7C"/>
    <w:rsid w:val="067338EA"/>
    <w:rsid w:val="0684593C"/>
    <w:rsid w:val="06961E5F"/>
    <w:rsid w:val="06986E46"/>
    <w:rsid w:val="0699579A"/>
    <w:rsid w:val="06A25465"/>
    <w:rsid w:val="06B833C2"/>
    <w:rsid w:val="072D6754"/>
    <w:rsid w:val="075E2F4A"/>
    <w:rsid w:val="07660241"/>
    <w:rsid w:val="078E45D7"/>
    <w:rsid w:val="07A25EB4"/>
    <w:rsid w:val="07AD3D40"/>
    <w:rsid w:val="07CD4764"/>
    <w:rsid w:val="081D30B5"/>
    <w:rsid w:val="084F5A06"/>
    <w:rsid w:val="087A7C63"/>
    <w:rsid w:val="08872B64"/>
    <w:rsid w:val="08C50865"/>
    <w:rsid w:val="08D062B9"/>
    <w:rsid w:val="08D15B8E"/>
    <w:rsid w:val="08F0070A"/>
    <w:rsid w:val="091C7854"/>
    <w:rsid w:val="091F0FEF"/>
    <w:rsid w:val="093164D8"/>
    <w:rsid w:val="093C74AB"/>
    <w:rsid w:val="09521B8C"/>
    <w:rsid w:val="09594501"/>
    <w:rsid w:val="095F36DA"/>
    <w:rsid w:val="09722ECD"/>
    <w:rsid w:val="09A278BC"/>
    <w:rsid w:val="09B07E99"/>
    <w:rsid w:val="09C94AB7"/>
    <w:rsid w:val="09E919F8"/>
    <w:rsid w:val="09EC7A57"/>
    <w:rsid w:val="09F2400E"/>
    <w:rsid w:val="09F9539C"/>
    <w:rsid w:val="0A1026E6"/>
    <w:rsid w:val="0A1E12A6"/>
    <w:rsid w:val="0A481E7F"/>
    <w:rsid w:val="0A584970"/>
    <w:rsid w:val="0A652A31"/>
    <w:rsid w:val="0A8C389D"/>
    <w:rsid w:val="0A937EF2"/>
    <w:rsid w:val="0AA57E9A"/>
    <w:rsid w:val="0AD41965"/>
    <w:rsid w:val="0AE778EA"/>
    <w:rsid w:val="0B024FEC"/>
    <w:rsid w:val="0B073AE9"/>
    <w:rsid w:val="0B1E73EC"/>
    <w:rsid w:val="0B2E7BF9"/>
    <w:rsid w:val="0B656974"/>
    <w:rsid w:val="0B9F01C5"/>
    <w:rsid w:val="0BBA70A3"/>
    <w:rsid w:val="0BEF6A57"/>
    <w:rsid w:val="0BF7590B"/>
    <w:rsid w:val="0C2A7A8F"/>
    <w:rsid w:val="0C665C1C"/>
    <w:rsid w:val="0C684A5B"/>
    <w:rsid w:val="0C7511CE"/>
    <w:rsid w:val="0C880C59"/>
    <w:rsid w:val="0C9615C8"/>
    <w:rsid w:val="0CDE359E"/>
    <w:rsid w:val="0CFB142B"/>
    <w:rsid w:val="0D0429D6"/>
    <w:rsid w:val="0D34235E"/>
    <w:rsid w:val="0D587134"/>
    <w:rsid w:val="0D5F08A5"/>
    <w:rsid w:val="0D613984"/>
    <w:rsid w:val="0D692839"/>
    <w:rsid w:val="0D75545D"/>
    <w:rsid w:val="0D7A4A46"/>
    <w:rsid w:val="0D817B82"/>
    <w:rsid w:val="0D844B1B"/>
    <w:rsid w:val="0E0957FB"/>
    <w:rsid w:val="0E0E5A47"/>
    <w:rsid w:val="0E513821"/>
    <w:rsid w:val="0E574D87"/>
    <w:rsid w:val="0EA663CC"/>
    <w:rsid w:val="0EAF24CD"/>
    <w:rsid w:val="0EBD108E"/>
    <w:rsid w:val="0EBD4FFC"/>
    <w:rsid w:val="0ED65CAC"/>
    <w:rsid w:val="0EEE0E51"/>
    <w:rsid w:val="0F051BB9"/>
    <w:rsid w:val="0F1B784D"/>
    <w:rsid w:val="0F331350"/>
    <w:rsid w:val="0F5372FC"/>
    <w:rsid w:val="0F5A664B"/>
    <w:rsid w:val="0F635232"/>
    <w:rsid w:val="0F6B7F23"/>
    <w:rsid w:val="0F8751F8"/>
    <w:rsid w:val="0F8D0424"/>
    <w:rsid w:val="0FAE6C29"/>
    <w:rsid w:val="0FCE72CB"/>
    <w:rsid w:val="0FD35E8A"/>
    <w:rsid w:val="100F5919"/>
    <w:rsid w:val="1021238D"/>
    <w:rsid w:val="104A3B2D"/>
    <w:rsid w:val="10745ABA"/>
    <w:rsid w:val="109E6C9D"/>
    <w:rsid w:val="10A31815"/>
    <w:rsid w:val="10B93AD7"/>
    <w:rsid w:val="10C63759"/>
    <w:rsid w:val="10DE709A"/>
    <w:rsid w:val="114710E3"/>
    <w:rsid w:val="118741B3"/>
    <w:rsid w:val="11916BA1"/>
    <w:rsid w:val="11927EEE"/>
    <w:rsid w:val="11A227BD"/>
    <w:rsid w:val="11C049F1"/>
    <w:rsid w:val="11DE1299"/>
    <w:rsid w:val="1222745A"/>
    <w:rsid w:val="122430DC"/>
    <w:rsid w:val="122D02D9"/>
    <w:rsid w:val="123D6042"/>
    <w:rsid w:val="12486EC1"/>
    <w:rsid w:val="126564CC"/>
    <w:rsid w:val="12914286"/>
    <w:rsid w:val="129B5577"/>
    <w:rsid w:val="12A10CC7"/>
    <w:rsid w:val="12BB169E"/>
    <w:rsid w:val="12DE7825"/>
    <w:rsid w:val="12EA1076"/>
    <w:rsid w:val="13041ABF"/>
    <w:rsid w:val="13141499"/>
    <w:rsid w:val="133E598E"/>
    <w:rsid w:val="13557860"/>
    <w:rsid w:val="136A10B9"/>
    <w:rsid w:val="13806B2E"/>
    <w:rsid w:val="13963C5C"/>
    <w:rsid w:val="140631C3"/>
    <w:rsid w:val="141B781B"/>
    <w:rsid w:val="14211A7C"/>
    <w:rsid w:val="142C636E"/>
    <w:rsid w:val="143310E5"/>
    <w:rsid w:val="14764964"/>
    <w:rsid w:val="149B685C"/>
    <w:rsid w:val="14C557AE"/>
    <w:rsid w:val="152377F2"/>
    <w:rsid w:val="15C471A6"/>
    <w:rsid w:val="15CD45BF"/>
    <w:rsid w:val="15D370F1"/>
    <w:rsid w:val="15DC59B5"/>
    <w:rsid w:val="15E24861"/>
    <w:rsid w:val="15EA4F64"/>
    <w:rsid w:val="160C6457"/>
    <w:rsid w:val="16282390"/>
    <w:rsid w:val="16556050"/>
    <w:rsid w:val="1658169C"/>
    <w:rsid w:val="168669B4"/>
    <w:rsid w:val="169721C5"/>
    <w:rsid w:val="169D782C"/>
    <w:rsid w:val="16BA21D7"/>
    <w:rsid w:val="16DF591A"/>
    <w:rsid w:val="171440F9"/>
    <w:rsid w:val="172907FA"/>
    <w:rsid w:val="17345C65"/>
    <w:rsid w:val="174340FA"/>
    <w:rsid w:val="17457E73"/>
    <w:rsid w:val="17B15508"/>
    <w:rsid w:val="17D47448"/>
    <w:rsid w:val="17FE5912"/>
    <w:rsid w:val="183364E8"/>
    <w:rsid w:val="191D1EE7"/>
    <w:rsid w:val="192E3DD0"/>
    <w:rsid w:val="19540444"/>
    <w:rsid w:val="19691EDC"/>
    <w:rsid w:val="198E4E87"/>
    <w:rsid w:val="19F30CCA"/>
    <w:rsid w:val="1A564222"/>
    <w:rsid w:val="1A644AB4"/>
    <w:rsid w:val="1A6C1E18"/>
    <w:rsid w:val="1A7B3BAB"/>
    <w:rsid w:val="1AA2738A"/>
    <w:rsid w:val="1AB31E5A"/>
    <w:rsid w:val="1ABA4CF6"/>
    <w:rsid w:val="1AC27A2C"/>
    <w:rsid w:val="1B0167A6"/>
    <w:rsid w:val="1B065B6B"/>
    <w:rsid w:val="1B177D78"/>
    <w:rsid w:val="1B1E62C5"/>
    <w:rsid w:val="1B261D69"/>
    <w:rsid w:val="1B522ECD"/>
    <w:rsid w:val="1B587B74"/>
    <w:rsid w:val="1B7A7A11"/>
    <w:rsid w:val="1B852F33"/>
    <w:rsid w:val="1B9708D8"/>
    <w:rsid w:val="1BA17641"/>
    <w:rsid w:val="1BB0129E"/>
    <w:rsid w:val="1BB641E2"/>
    <w:rsid w:val="1BC80A07"/>
    <w:rsid w:val="1BE653C3"/>
    <w:rsid w:val="1BEC6B0F"/>
    <w:rsid w:val="1C05271E"/>
    <w:rsid w:val="1C146065"/>
    <w:rsid w:val="1C6325C6"/>
    <w:rsid w:val="1C8901D0"/>
    <w:rsid w:val="1D0D1432"/>
    <w:rsid w:val="1D167BBB"/>
    <w:rsid w:val="1D25296F"/>
    <w:rsid w:val="1D3A66E8"/>
    <w:rsid w:val="1D531B73"/>
    <w:rsid w:val="1D5E1C8E"/>
    <w:rsid w:val="1D6E17A5"/>
    <w:rsid w:val="1D787EB6"/>
    <w:rsid w:val="1D9378B4"/>
    <w:rsid w:val="1DE1641B"/>
    <w:rsid w:val="1E15109C"/>
    <w:rsid w:val="1E156B8A"/>
    <w:rsid w:val="1E210886"/>
    <w:rsid w:val="1E335D6C"/>
    <w:rsid w:val="1E396EED"/>
    <w:rsid w:val="1E494C39"/>
    <w:rsid w:val="1E4A2212"/>
    <w:rsid w:val="1E7135D0"/>
    <w:rsid w:val="1E797BD7"/>
    <w:rsid w:val="1E884EB1"/>
    <w:rsid w:val="1ECD61C2"/>
    <w:rsid w:val="1EFD756F"/>
    <w:rsid w:val="1F01504A"/>
    <w:rsid w:val="1F2B5D0E"/>
    <w:rsid w:val="1F42113B"/>
    <w:rsid w:val="1F501AAA"/>
    <w:rsid w:val="1F63494D"/>
    <w:rsid w:val="1F672AEC"/>
    <w:rsid w:val="1F841F36"/>
    <w:rsid w:val="1F9C4840"/>
    <w:rsid w:val="1FBE07C2"/>
    <w:rsid w:val="1FC14756"/>
    <w:rsid w:val="1FD020F8"/>
    <w:rsid w:val="1FD76B9C"/>
    <w:rsid w:val="1FE20707"/>
    <w:rsid w:val="1FE64182"/>
    <w:rsid w:val="1FF12FC0"/>
    <w:rsid w:val="1FF93EF0"/>
    <w:rsid w:val="203767C6"/>
    <w:rsid w:val="20452C91"/>
    <w:rsid w:val="20566C4C"/>
    <w:rsid w:val="20597EB3"/>
    <w:rsid w:val="20A57BD4"/>
    <w:rsid w:val="20CA3EEF"/>
    <w:rsid w:val="20D83B05"/>
    <w:rsid w:val="20D9162C"/>
    <w:rsid w:val="20DB35F6"/>
    <w:rsid w:val="20F52170"/>
    <w:rsid w:val="210508C0"/>
    <w:rsid w:val="210A65D7"/>
    <w:rsid w:val="213D2165"/>
    <w:rsid w:val="217C6B87"/>
    <w:rsid w:val="21845A3B"/>
    <w:rsid w:val="21A13B86"/>
    <w:rsid w:val="21AD40B5"/>
    <w:rsid w:val="21DE779E"/>
    <w:rsid w:val="21E07C0E"/>
    <w:rsid w:val="21F7445F"/>
    <w:rsid w:val="221A1EFC"/>
    <w:rsid w:val="225278E7"/>
    <w:rsid w:val="22A87507"/>
    <w:rsid w:val="22AF4D3A"/>
    <w:rsid w:val="22C56F28"/>
    <w:rsid w:val="22CF60DF"/>
    <w:rsid w:val="22EB7188"/>
    <w:rsid w:val="22F54A88"/>
    <w:rsid w:val="230B1F19"/>
    <w:rsid w:val="230D47B1"/>
    <w:rsid w:val="23531D41"/>
    <w:rsid w:val="2358717F"/>
    <w:rsid w:val="237F6C4B"/>
    <w:rsid w:val="2389558B"/>
    <w:rsid w:val="238B5CC6"/>
    <w:rsid w:val="23935416"/>
    <w:rsid w:val="2399026C"/>
    <w:rsid w:val="23C87D41"/>
    <w:rsid w:val="23C91E2B"/>
    <w:rsid w:val="23CB0C85"/>
    <w:rsid w:val="23E2675E"/>
    <w:rsid w:val="23F32A04"/>
    <w:rsid w:val="2403631E"/>
    <w:rsid w:val="24944ED7"/>
    <w:rsid w:val="24A16FFB"/>
    <w:rsid w:val="24D708E2"/>
    <w:rsid w:val="24E442F8"/>
    <w:rsid w:val="24E6528C"/>
    <w:rsid w:val="24EB00FC"/>
    <w:rsid w:val="24FD3B3B"/>
    <w:rsid w:val="252D4FEE"/>
    <w:rsid w:val="25407ECB"/>
    <w:rsid w:val="254A62EC"/>
    <w:rsid w:val="254C4AC2"/>
    <w:rsid w:val="257A162F"/>
    <w:rsid w:val="25867FD4"/>
    <w:rsid w:val="25B508B9"/>
    <w:rsid w:val="25C07C71"/>
    <w:rsid w:val="25D32AED"/>
    <w:rsid w:val="25E24311"/>
    <w:rsid w:val="25E42F4C"/>
    <w:rsid w:val="260158AC"/>
    <w:rsid w:val="260E7FC9"/>
    <w:rsid w:val="26164AC8"/>
    <w:rsid w:val="26555BF8"/>
    <w:rsid w:val="265752A3"/>
    <w:rsid w:val="267A330E"/>
    <w:rsid w:val="26802C75"/>
    <w:rsid w:val="26946721"/>
    <w:rsid w:val="26B937B6"/>
    <w:rsid w:val="26BF6E3B"/>
    <w:rsid w:val="26C12FA3"/>
    <w:rsid w:val="2719399B"/>
    <w:rsid w:val="271A1B56"/>
    <w:rsid w:val="27337CE7"/>
    <w:rsid w:val="273977AC"/>
    <w:rsid w:val="27854579"/>
    <w:rsid w:val="27AC35F6"/>
    <w:rsid w:val="27D05536"/>
    <w:rsid w:val="27E5753E"/>
    <w:rsid w:val="27E70E9B"/>
    <w:rsid w:val="27F37344"/>
    <w:rsid w:val="283B756F"/>
    <w:rsid w:val="28416FE0"/>
    <w:rsid w:val="284B1061"/>
    <w:rsid w:val="285A0BC7"/>
    <w:rsid w:val="286345FC"/>
    <w:rsid w:val="28880CE0"/>
    <w:rsid w:val="289C3643"/>
    <w:rsid w:val="28BA0AFA"/>
    <w:rsid w:val="28BA1D43"/>
    <w:rsid w:val="28BD335E"/>
    <w:rsid w:val="28C57065"/>
    <w:rsid w:val="28C74374"/>
    <w:rsid w:val="28D13639"/>
    <w:rsid w:val="28D962E1"/>
    <w:rsid w:val="28E02D1F"/>
    <w:rsid w:val="291A08A2"/>
    <w:rsid w:val="291E22D1"/>
    <w:rsid w:val="292673D8"/>
    <w:rsid w:val="293B4D0E"/>
    <w:rsid w:val="29746395"/>
    <w:rsid w:val="29825FAF"/>
    <w:rsid w:val="2984482A"/>
    <w:rsid w:val="29A924E3"/>
    <w:rsid w:val="29D77EF3"/>
    <w:rsid w:val="2A133E00"/>
    <w:rsid w:val="2A506E02"/>
    <w:rsid w:val="2ABC1DA2"/>
    <w:rsid w:val="2ABC7FF4"/>
    <w:rsid w:val="2ADC2F35"/>
    <w:rsid w:val="2B1E677B"/>
    <w:rsid w:val="2B2D0EF2"/>
    <w:rsid w:val="2B406EFF"/>
    <w:rsid w:val="2B697FE3"/>
    <w:rsid w:val="2B6A7A50"/>
    <w:rsid w:val="2B720822"/>
    <w:rsid w:val="2B796ED5"/>
    <w:rsid w:val="2B956FBE"/>
    <w:rsid w:val="2BAE19C7"/>
    <w:rsid w:val="2BCE32E3"/>
    <w:rsid w:val="2BCE4A5A"/>
    <w:rsid w:val="2C2C168B"/>
    <w:rsid w:val="2C5379A3"/>
    <w:rsid w:val="2C8114F5"/>
    <w:rsid w:val="2C820DC9"/>
    <w:rsid w:val="2CAD335C"/>
    <w:rsid w:val="2CBF201D"/>
    <w:rsid w:val="2CDD2CE1"/>
    <w:rsid w:val="2CF33FC6"/>
    <w:rsid w:val="2D24457C"/>
    <w:rsid w:val="2D2F3C20"/>
    <w:rsid w:val="2D4F1E09"/>
    <w:rsid w:val="2D6333A1"/>
    <w:rsid w:val="2D6D14C1"/>
    <w:rsid w:val="2D997F74"/>
    <w:rsid w:val="2DB66F7C"/>
    <w:rsid w:val="2DC42A84"/>
    <w:rsid w:val="2DDD09AD"/>
    <w:rsid w:val="2DE60E0D"/>
    <w:rsid w:val="2DE955A4"/>
    <w:rsid w:val="2DEE2BBA"/>
    <w:rsid w:val="2DF67066"/>
    <w:rsid w:val="2DF751F3"/>
    <w:rsid w:val="2DF87595"/>
    <w:rsid w:val="2E5A3DAC"/>
    <w:rsid w:val="2E634E4E"/>
    <w:rsid w:val="2E870919"/>
    <w:rsid w:val="2E891740"/>
    <w:rsid w:val="2E89643F"/>
    <w:rsid w:val="2E9A09EC"/>
    <w:rsid w:val="2EA953B6"/>
    <w:rsid w:val="2ED75A9F"/>
    <w:rsid w:val="2EE47B19"/>
    <w:rsid w:val="2EF64923"/>
    <w:rsid w:val="2EFC4E63"/>
    <w:rsid w:val="2F2537C4"/>
    <w:rsid w:val="2F3E547B"/>
    <w:rsid w:val="2F410D5D"/>
    <w:rsid w:val="2F473E94"/>
    <w:rsid w:val="2F5842D0"/>
    <w:rsid w:val="2F7F5907"/>
    <w:rsid w:val="2FCC2A87"/>
    <w:rsid w:val="2FE34275"/>
    <w:rsid w:val="2FE97292"/>
    <w:rsid w:val="30D140CD"/>
    <w:rsid w:val="30DA5678"/>
    <w:rsid w:val="31126BC0"/>
    <w:rsid w:val="314B586D"/>
    <w:rsid w:val="31552F50"/>
    <w:rsid w:val="315F03B2"/>
    <w:rsid w:val="316A19E2"/>
    <w:rsid w:val="317C0BC3"/>
    <w:rsid w:val="31833619"/>
    <w:rsid w:val="31B5579D"/>
    <w:rsid w:val="31CE0296"/>
    <w:rsid w:val="31DA771B"/>
    <w:rsid w:val="31F44517"/>
    <w:rsid w:val="32024E86"/>
    <w:rsid w:val="32034DFD"/>
    <w:rsid w:val="32052280"/>
    <w:rsid w:val="320A3D3B"/>
    <w:rsid w:val="320E382B"/>
    <w:rsid w:val="32821FC4"/>
    <w:rsid w:val="328F5FEE"/>
    <w:rsid w:val="3293788C"/>
    <w:rsid w:val="329A6E6D"/>
    <w:rsid w:val="32B53456"/>
    <w:rsid w:val="32D00AE0"/>
    <w:rsid w:val="32F10A57"/>
    <w:rsid w:val="33111653"/>
    <w:rsid w:val="33154745"/>
    <w:rsid w:val="331B2F73"/>
    <w:rsid w:val="33372528"/>
    <w:rsid w:val="33C57F19"/>
    <w:rsid w:val="33CF29A4"/>
    <w:rsid w:val="34052A0C"/>
    <w:rsid w:val="34146595"/>
    <w:rsid w:val="34193CA8"/>
    <w:rsid w:val="34196205"/>
    <w:rsid w:val="344828F8"/>
    <w:rsid w:val="34595660"/>
    <w:rsid w:val="345D09AD"/>
    <w:rsid w:val="346F257B"/>
    <w:rsid w:val="34755A37"/>
    <w:rsid w:val="349A75F8"/>
    <w:rsid w:val="34EC56C8"/>
    <w:rsid w:val="34FC56F2"/>
    <w:rsid w:val="35026F4B"/>
    <w:rsid w:val="35044A71"/>
    <w:rsid w:val="356A4DEC"/>
    <w:rsid w:val="358C2142"/>
    <w:rsid w:val="35BD418B"/>
    <w:rsid w:val="35CB02D5"/>
    <w:rsid w:val="35D2375F"/>
    <w:rsid w:val="35DB645E"/>
    <w:rsid w:val="35F26FC0"/>
    <w:rsid w:val="35F8221C"/>
    <w:rsid w:val="360120A7"/>
    <w:rsid w:val="360702B8"/>
    <w:rsid w:val="365D365D"/>
    <w:rsid w:val="36785717"/>
    <w:rsid w:val="36924D91"/>
    <w:rsid w:val="36C4095C"/>
    <w:rsid w:val="36F86C54"/>
    <w:rsid w:val="37137E0E"/>
    <w:rsid w:val="37384EA6"/>
    <w:rsid w:val="373D426B"/>
    <w:rsid w:val="375743B3"/>
    <w:rsid w:val="376B702A"/>
    <w:rsid w:val="377C1237"/>
    <w:rsid w:val="37A5537B"/>
    <w:rsid w:val="37A66E4F"/>
    <w:rsid w:val="37A91900"/>
    <w:rsid w:val="37BE7237"/>
    <w:rsid w:val="37E2358C"/>
    <w:rsid w:val="37E56149"/>
    <w:rsid w:val="38174ABC"/>
    <w:rsid w:val="382D2B0A"/>
    <w:rsid w:val="383B2796"/>
    <w:rsid w:val="38C51034"/>
    <w:rsid w:val="38D57341"/>
    <w:rsid w:val="38F31085"/>
    <w:rsid w:val="38F859F3"/>
    <w:rsid w:val="39035FE4"/>
    <w:rsid w:val="394713D0"/>
    <w:rsid w:val="39553EE3"/>
    <w:rsid w:val="395F1E19"/>
    <w:rsid w:val="396B1563"/>
    <w:rsid w:val="397641FF"/>
    <w:rsid w:val="39842625"/>
    <w:rsid w:val="39C3314D"/>
    <w:rsid w:val="39F32DB4"/>
    <w:rsid w:val="3A06128C"/>
    <w:rsid w:val="3A0D222D"/>
    <w:rsid w:val="3A1A6AE5"/>
    <w:rsid w:val="3A575643"/>
    <w:rsid w:val="3A5C2DAD"/>
    <w:rsid w:val="3A884F96"/>
    <w:rsid w:val="3A940645"/>
    <w:rsid w:val="3AA14FA4"/>
    <w:rsid w:val="3AEC7542"/>
    <w:rsid w:val="3AED7D56"/>
    <w:rsid w:val="3AF31761"/>
    <w:rsid w:val="3AF37A62"/>
    <w:rsid w:val="3AF63950"/>
    <w:rsid w:val="3B27770B"/>
    <w:rsid w:val="3B2B3384"/>
    <w:rsid w:val="3B2F65C0"/>
    <w:rsid w:val="3B3D2A8B"/>
    <w:rsid w:val="3B417571"/>
    <w:rsid w:val="3B436A70"/>
    <w:rsid w:val="3B787F67"/>
    <w:rsid w:val="3B7A3CDF"/>
    <w:rsid w:val="3B9113BF"/>
    <w:rsid w:val="3BAC19BF"/>
    <w:rsid w:val="3BAD6D04"/>
    <w:rsid w:val="3BC278C2"/>
    <w:rsid w:val="3BC56B3C"/>
    <w:rsid w:val="3BC62A80"/>
    <w:rsid w:val="3BD80A06"/>
    <w:rsid w:val="3BF910D9"/>
    <w:rsid w:val="3C544530"/>
    <w:rsid w:val="3C5E7C6A"/>
    <w:rsid w:val="3CA408E8"/>
    <w:rsid w:val="3CAB2861"/>
    <w:rsid w:val="3CE07B72"/>
    <w:rsid w:val="3CE543D4"/>
    <w:rsid w:val="3D183E1D"/>
    <w:rsid w:val="3D594E41"/>
    <w:rsid w:val="3D6F0EF6"/>
    <w:rsid w:val="3D7B5306"/>
    <w:rsid w:val="3D8010F6"/>
    <w:rsid w:val="3D92643C"/>
    <w:rsid w:val="3DBB238D"/>
    <w:rsid w:val="3DE300C8"/>
    <w:rsid w:val="3E4C52F7"/>
    <w:rsid w:val="3E506F79"/>
    <w:rsid w:val="3E7A5E19"/>
    <w:rsid w:val="3EA971BA"/>
    <w:rsid w:val="3EAB41B0"/>
    <w:rsid w:val="3EAD1CD6"/>
    <w:rsid w:val="3EAF3CA0"/>
    <w:rsid w:val="3ECF4E50"/>
    <w:rsid w:val="3F0B4C4E"/>
    <w:rsid w:val="3F0D6823"/>
    <w:rsid w:val="3F1220A2"/>
    <w:rsid w:val="3F542383"/>
    <w:rsid w:val="3F964E60"/>
    <w:rsid w:val="3FAD48DD"/>
    <w:rsid w:val="3FC512A1"/>
    <w:rsid w:val="3FDE3B17"/>
    <w:rsid w:val="4005305C"/>
    <w:rsid w:val="400E7088"/>
    <w:rsid w:val="401B7113"/>
    <w:rsid w:val="401F30A7"/>
    <w:rsid w:val="404B10F6"/>
    <w:rsid w:val="40610FCA"/>
    <w:rsid w:val="40864ED4"/>
    <w:rsid w:val="408E5B37"/>
    <w:rsid w:val="40923879"/>
    <w:rsid w:val="40B7508E"/>
    <w:rsid w:val="40CB0356"/>
    <w:rsid w:val="40E96470"/>
    <w:rsid w:val="40F167F2"/>
    <w:rsid w:val="40F97454"/>
    <w:rsid w:val="412D70FE"/>
    <w:rsid w:val="413761CE"/>
    <w:rsid w:val="413D7367"/>
    <w:rsid w:val="417C1E33"/>
    <w:rsid w:val="418E07DA"/>
    <w:rsid w:val="41E74680"/>
    <w:rsid w:val="420677CD"/>
    <w:rsid w:val="422718E0"/>
    <w:rsid w:val="424171B6"/>
    <w:rsid w:val="4258398A"/>
    <w:rsid w:val="42586A54"/>
    <w:rsid w:val="42903DE8"/>
    <w:rsid w:val="42CD2946"/>
    <w:rsid w:val="42D25C17"/>
    <w:rsid w:val="42D3174E"/>
    <w:rsid w:val="42D4469C"/>
    <w:rsid w:val="42D75573"/>
    <w:rsid w:val="42D82653"/>
    <w:rsid w:val="42F75C15"/>
    <w:rsid w:val="430976F7"/>
    <w:rsid w:val="430C0EA1"/>
    <w:rsid w:val="43745E2D"/>
    <w:rsid w:val="43784FA8"/>
    <w:rsid w:val="43B1534E"/>
    <w:rsid w:val="43BB30E7"/>
    <w:rsid w:val="43C63BD6"/>
    <w:rsid w:val="43E73EDC"/>
    <w:rsid w:val="43EC14F2"/>
    <w:rsid w:val="442567B2"/>
    <w:rsid w:val="445241CE"/>
    <w:rsid w:val="445C2971"/>
    <w:rsid w:val="4484172B"/>
    <w:rsid w:val="4484797D"/>
    <w:rsid w:val="44906321"/>
    <w:rsid w:val="44C304A5"/>
    <w:rsid w:val="44C9432E"/>
    <w:rsid w:val="44DE37DA"/>
    <w:rsid w:val="44F22B38"/>
    <w:rsid w:val="44F468B0"/>
    <w:rsid w:val="44FD397C"/>
    <w:rsid w:val="44FF5255"/>
    <w:rsid w:val="45246A6A"/>
    <w:rsid w:val="452913FC"/>
    <w:rsid w:val="454E7D7A"/>
    <w:rsid w:val="45525385"/>
    <w:rsid w:val="45660E30"/>
    <w:rsid w:val="458C4D3B"/>
    <w:rsid w:val="45A007E6"/>
    <w:rsid w:val="45D814BF"/>
    <w:rsid w:val="45EA380F"/>
    <w:rsid w:val="45F573B8"/>
    <w:rsid w:val="45F85A36"/>
    <w:rsid w:val="464C6002"/>
    <w:rsid w:val="464F4558"/>
    <w:rsid w:val="46784CA5"/>
    <w:rsid w:val="46944856"/>
    <w:rsid w:val="46BC2BD8"/>
    <w:rsid w:val="46CC73B9"/>
    <w:rsid w:val="46F72688"/>
    <w:rsid w:val="47170634"/>
    <w:rsid w:val="472E158C"/>
    <w:rsid w:val="47372A84"/>
    <w:rsid w:val="475826AF"/>
    <w:rsid w:val="47716549"/>
    <w:rsid w:val="477A116A"/>
    <w:rsid w:val="479C68A6"/>
    <w:rsid w:val="479E2820"/>
    <w:rsid w:val="47BA3D09"/>
    <w:rsid w:val="47BB1907"/>
    <w:rsid w:val="47C728CF"/>
    <w:rsid w:val="47EE4E56"/>
    <w:rsid w:val="48160B49"/>
    <w:rsid w:val="482173AE"/>
    <w:rsid w:val="482F3145"/>
    <w:rsid w:val="48311BC9"/>
    <w:rsid w:val="4834528D"/>
    <w:rsid w:val="4838771F"/>
    <w:rsid w:val="484E0A2D"/>
    <w:rsid w:val="48627FD5"/>
    <w:rsid w:val="487877F8"/>
    <w:rsid w:val="487F2935"/>
    <w:rsid w:val="488B4B77"/>
    <w:rsid w:val="48B7790B"/>
    <w:rsid w:val="48B93796"/>
    <w:rsid w:val="48CE77DB"/>
    <w:rsid w:val="48E549E9"/>
    <w:rsid w:val="490B241B"/>
    <w:rsid w:val="49254216"/>
    <w:rsid w:val="495C6406"/>
    <w:rsid w:val="498A69B1"/>
    <w:rsid w:val="49942410"/>
    <w:rsid w:val="49A63EF1"/>
    <w:rsid w:val="4A301A0D"/>
    <w:rsid w:val="4A314103"/>
    <w:rsid w:val="4A541B9F"/>
    <w:rsid w:val="4A6A4F1F"/>
    <w:rsid w:val="4AA52423"/>
    <w:rsid w:val="4AD30D16"/>
    <w:rsid w:val="4ADB4211"/>
    <w:rsid w:val="4AEF7951"/>
    <w:rsid w:val="4B367F93"/>
    <w:rsid w:val="4B531755"/>
    <w:rsid w:val="4B603EF9"/>
    <w:rsid w:val="4B6E3924"/>
    <w:rsid w:val="4BA6467C"/>
    <w:rsid w:val="4BBE0575"/>
    <w:rsid w:val="4BED4059"/>
    <w:rsid w:val="4C224242"/>
    <w:rsid w:val="4C235CCD"/>
    <w:rsid w:val="4C3D1913"/>
    <w:rsid w:val="4C40385D"/>
    <w:rsid w:val="4C5C2FB1"/>
    <w:rsid w:val="4C8A351C"/>
    <w:rsid w:val="4C8D3147"/>
    <w:rsid w:val="4D13189E"/>
    <w:rsid w:val="4D3B084B"/>
    <w:rsid w:val="4D44414D"/>
    <w:rsid w:val="4D530AA8"/>
    <w:rsid w:val="4D77007F"/>
    <w:rsid w:val="4DA27269"/>
    <w:rsid w:val="4DE44FE8"/>
    <w:rsid w:val="4DED0341"/>
    <w:rsid w:val="4DEF6893"/>
    <w:rsid w:val="4E0C71FC"/>
    <w:rsid w:val="4E17716C"/>
    <w:rsid w:val="4E5C7274"/>
    <w:rsid w:val="4E844AD0"/>
    <w:rsid w:val="4F0A4DE8"/>
    <w:rsid w:val="4F42646A"/>
    <w:rsid w:val="4F5F0DCA"/>
    <w:rsid w:val="4F9D18F3"/>
    <w:rsid w:val="4FC86EE1"/>
    <w:rsid w:val="4FE53EE9"/>
    <w:rsid w:val="4FF04118"/>
    <w:rsid w:val="5017473A"/>
    <w:rsid w:val="5023004A"/>
    <w:rsid w:val="505059C1"/>
    <w:rsid w:val="507111E9"/>
    <w:rsid w:val="50A10CF0"/>
    <w:rsid w:val="50AD4A3F"/>
    <w:rsid w:val="50AF5D81"/>
    <w:rsid w:val="50C335DB"/>
    <w:rsid w:val="50D73662"/>
    <w:rsid w:val="50F97086"/>
    <w:rsid w:val="51031C29"/>
    <w:rsid w:val="511D4623"/>
    <w:rsid w:val="512B026F"/>
    <w:rsid w:val="513E2C61"/>
    <w:rsid w:val="51456C2F"/>
    <w:rsid w:val="51506D5E"/>
    <w:rsid w:val="517026F8"/>
    <w:rsid w:val="51840539"/>
    <w:rsid w:val="51BA2F76"/>
    <w:rsid w:val="51DF0A03"/>
    <w:rsid w:val="51DF4444"/>
    <w:rsid w:val="51E26721"/>
    <w:rsid w:val="51EB4B97"/>
    <w:rsid w:val="51F84278"/>
    <w:rsid w:val="527252B8"/>
    <w:rsid w:val="52946FDD"/>
    <w:rsid w:val="530028C4"/>
    <w:rsid w:val="53192AD0"/>
    <w:rsid w:val="53412BBB"/>
    <w:rsid w:val="53754134"/>
    <w:rsid w:val="53CB255A"/>
    <w:rsid w:val="53E80B1D"/>
    <w:rsid w:val="53FB308C"/>
    <w:rsid w:val="54423D48"/>
    <w:rsid w:val="544607AB"/>
    <w:rsid w:val="549F610D"/>
    <w:rsid w:val="54B97FCE"/>
    <w:rsid w:val="54EA0F6C"/>
    <w:rsid w:val="54F46459"/>
    <w:rsid w:val="55144AA1"/>
    <w:rsid w:val="554671C6"/>
    <w:rsid w:val="555C7B5A"/>
    <w:rsid w:val="55816518"/>
    <w:rsid w:val="55AA6B17"/>
    <w:rsid w:val="562D6C09"/>
    <w:rsid w:val="564B654C"/>
    <w:rsid w:val="566E3433"/>
    <w:rsid w:val="56BF4844"/>
    <w:rsid w:val="56DA3A06"/>
    <w:rsid w:val="56DF3B47"/>
    <w:rsid w:val="56FE711B"/>
    <w:rsid w:val="57283A89"/>
    <w:rsid w:val="57366542"/>
    <w:rsid w:val="576A2A02"/>
    <w:rsid w:val="57793128"/>
    <w:rsid w:val="57824E92"/>
    <w:rsid w:val="579F706F"/>
    <w:rsid w:val="57A42087"/>
    <w:rsid w:val="57CB5604"/>
    <w:rsid w:val="57D528CD"/>
    <w:rsid w:val="57E227D2"/>
    <w:rsid w:val="57EE22E8"/>
    <w:rsid w:val="57EF1159"/>
    <w:rsid w:val="58331046"/>
    <w:rsid w:val="5853793A"/>
    <w:rsid w:val="5854544A"/>
    <w:rsid w:val="585B0226"/>
    <w:rsid w:val="58AE5938"/>
    <w:rsid w:val="58B37814"/>
    <w:rsid w:val="59053E51"/>
    <w:rsid w:val="591D58F6"/>
    <w:rsid w:val="5923730C"/>
    <w:rsid w:val="59407F54"/>
    <w:rsid w:val="59937919"/>
    <w:rsid w:val="59CC52AE"/>
    <w:rsid w:val="59D10B16"/>
    <w:rsid w:val="59DD74BB"/>
    <w:rsid w:val="5A074538"/>
    <w:rsid w:val="5A2E10C5"/>
    <w:rsid w:val="5A317655"/>
    <w:rsid w:val="5A5D2D22"/>
    <w:rsid w:val="5A635C5A"/>
    <w:rsid w:val="5A79034B"/>
    <w:rsid w:val="5A7D4221"/>
    <w:rsid w:val="5A8B33BB"/>
    <w:rsid w:val="5AA75D1B"/>
    <w:rsid w:val="5AAC50E0"/>
    <w:rsid w:val="5AB0697E"/>
    <w:rsid w:val="5AC71F19"/>
    <w:rsid w:val="5AD81D9A"/>
    <w:rsid w:val="5B1A473F"/>
    <w:rsid w:val="5B25753C"/>
    <w:rsid w:val="5B320F79"/>
    <w:rsid w:val="5B553DFE"/>
    <w:rsid w:val="5B5E28C5"/>
    <w:rsid w:val="5BCF0A61"/>
    <w:rsid w:val="5BEF05B4"/>
    <w:rsid w:val="5BF467EC"/>
    <w:rsid w:val="5C0827EA"/>
    <w:rsid w:val="5C2E04A2"/>
    <w:rsid w:val="5C323CC9"/>
    <w:rsid w:val="5C447DD1"/>
    <w:rsid w:val="5C811E45"/>
    <w:rsid w:val="5C9E164D"/>
    <w:rsid w:val="5D35760E"/>
    <w:rsid w:val="5D462816"/>
    <w:rsid w:val="5D6278D7"/>
    <w:rsid w:val="5D845EA0"/>
    <w:rsid w:val="5DA0717E"/>
    <w:rsid w:val="5DEE3CCB"/>
    <w:rsid w:val="5E08087F"/>
    <w:rsid w:val="5E451AD3"/>
    <w:rsid w:val="5E7F3237"/>
    <w:rsid w:val="5E7F77FB"/>
    <w:rsid w:val="5E8939F9"/>
    <w:rsid w:val="5E9E6E75"/>
    <w:rsid w:val="5EA5326A"/>
    <w:rsid w:val="5EAE58CA"/>
    <w:rsid w:val="5F1A6ABC"/>
    <w:rsid w:val="5F28034D"/>
    <w:rsid w:val="5F2C1AE1"/>
    <w:rsid w:val="5F434264"/>
    <w:rsid w:val="5F50072F"/>
    <w:rsid w:val="5F6150CD"/>
    <w:rsid w:val="5F8A2768"/>
    <w:rsid w:val="5F924CE9"/>
    <w:rsid w:val="5FBE7D8F"/>
    <w:rsid w:val="5FC133DB"/>
    <w:rsid w:val="5FCF7853"/>
    <w:rsid w:val="5FFD685F"/>
    <w:rsid w:val="608A5EC3"/>
    <w:rsid w:val="60B422AD"/>
    <w:rsid w:val="60BA6EBD"/>
    <w:rsid w:val="60C018E5"/>
    <w:rsid w:val="61447E20"/>
    <w:rsid w:val="614D13CA"/>
    <w:rsid w:val="614F7E1C"/>
    <w:rsid w:val="617F70AA"/>
    <w:rsid w:val="618A51FD"/>
    <w:rsid w:val="61B42238"/>
    <w:rsid w:val="61B52BA1"/>
    <w:rsid w:val="61B92A05"/>
    <w:rsid w:val="61E279BE"/>
    <w:rsid w:val="61E643A1"/>
    <w:rsid w:val="61EA4E6B"/>
    <w:rsid w:val="620A1069"/>
    <w:rsid w:val="62151D32"/>
    <w:rsid w:val="623B56C7"/>
    <w:rsid w:val="625A7C73"/>
    <w:rsid w:val="62616289"/>
    <w:rsid w:val="627666FF"/>
    <w:rsid w:val="628801E0"/>
    <w:rsid w:val="629B6165"/>
    <w:rsid w:val="62EC4635"/>
    <w:rsid w:val="62FB09B2"/>
    <w:rsid w:val="63183A2D"/>
    <w:rsid w:val="639B48EA"/>
    <w:rsid w:val="63F41F58"/>
    <w:rsid w:val="63F76584"/>
    <w:rsid w:val="63FD075A"/>
    <w:rsid w:val="640146EE"/>
    <w:rsid w:val="64063AB3"/>
    <w:rsid w:val="640863E4"/>
    <w:rsid w:val="640B10C9"/>
    <w:rsid w:val="641C32D6"/>
    <w:rsid w:val="641E79ED"/>
    <w:rsid w:val="642D103F"/>
    <w:rsid w:val="643C1EB3"/>
    <w:rsid w:val="64485E79"/>
    <w:rsid w:val="644E6B5E"/>
    <w:rsid w:val="646A1F7D"/>
    <w:rsid w:val="64C25C2B"/>
    <w:rsid w:val="650205DF"/>
    <w:rsid w:val="650F1440"/>
    <w:rsid w:val="653F126A"/>
    <w:rsid w:val="65612E46"/>
    <w:rsid w:val="65613696"/>
    <w:rsid w:val="65965996"/>
    <w:rsid w:val="65C06760"/>
    <w:rsid w:val="65C82F60"/>
    <w:rsid w:val="65CE0D2C"/>
    <w:rsid w:val="66A24F5B"/>
    <w:rsid w:val="66F52CC3"/>
    <w:rsid w:val="67024A05"/>
    <w:rsid w:val="670C13E0"/>
    <w:rsid w:val="674A0F98"/>
    <w:rsid w:val="67E71B6D"/>
    <w:rsid w:val="67FF20E2"/>
    <w:rsid w:val="68034CDB"/>
    <w:rsid w:val="68182006"/>
    <w:rsid w:val="682409AB"/>
    <w:rsid w:val="684F3C7A"/>
    <w:rsid w:val="6864524C"/>
    <w:rsid w:val="68842FD3"/>
    <w:rsid w:val="689B3FAD"/>
    <w:rsid w:val="68A2014F"/>
    <w:rsid w:val="692B215E"/>
    <w:rsid w:val="692D5D71"/>
    <w:rsid w:val="695F613F"/>
    <w:rsid w:val="697167BA"/>
    <w:rsid w:val="699E0646"/>
    <w:rsid w:val="6A1D56B2"/>
    <w:rsid w:val="6A6908F7"/>
    <w:rsid w:val="6A836F1D"/>
    <w:rsid w:val="6A954981"/>
    <w:rsid w:val="6AE6019A"/>
    <w:rsid w:val="6B106FC5"/>
    <w:rsid w:val="6B2D6EEB"/>
    <w:rsid w:val="6B362ECF"/>
    <w:rsid w:val="6B5E5F82"/>
    <w:rsid w:val="6C354FE2"/>
    <w:rsid w:val="6C3D5F2F"/>
    <w:rsid w:val="6C71768C"/>
    <w:rsid w:val="6C9F7A56"/>
    <w:rsid w:val="6CBF282C"/>
    <w:rsid w:val="6CC666E2"/>
    <w:rsid w:val="6CD526FE"/>
    <w:rsid w:val="6D1C60F5"/>
    <w:rsid w:val="6D2431E7"/>
    <w:rsid w:val="6D365409"/>
    <w:rsid w:val="6D724795"/>
    <w:rsid w:val="6D8855DB"/>
    <w:rsid w:val="6D8C327A"/>
    <w:rsid w:val="6DB80539"/>
    <w:rsid w:val="6DDB5DDD"/>
    <w:rsid w:val="6DE360A7"/>
    <w:rsid w:val="6DEF3809"/>
    <w:rsid w:val="6DFA4688"/>
    <w:rsid w:val="6E2D3C69"/>
    <w:rsid w:val="6E380D0C"/>
    <w:rsid w:val="6E4476B1"/>
    <w:rsid w:val="6E457D55"/>
    <w:rsid w:val="6E7E47E9"/>
    <w:rsid w:val="6EB736CD"/>
    <w:rsid w:val="6ED468F0"/>
    <w:rsid w:val="6ED5513C"/>
    <w:rsid w:val="6F0155A2"/>
    <w:rsid w:val="6F1A5974"/>
    <w:rsid w:val="6F33171B"/>
    <w:rsid w:val="6F5C4ECE"/>
    <w:rsid w:val="6F6D49E6"/>
    <w:rsid w:val="6F6F4C02"/>
    <w:rsid w:val="6FBB10C2"/>
    <w:rsid w:val="6FC34F30"/>
    <w:rsid w:val="6FC767EC"/>
    <w:rsid w:val="6FDB730A"/>
    <w:rsid w:val="6FE86762"/>
    <w:rsid w:val="700A4B8C"/>
    <w:rsid w:val="703025A8"/>
    <w:rsid w:val="70334E10"/>
    <w:rsid w:val="705B6F34"/>
    <w:rsid w:val="705F01CE"/>
    <w:rsid w:val="709C6F93"/>
    <w:rsid w:val="70EC5DDE"/>
    <w:rsid w:val="70EC6A31"/>
    <w:rsid w:val="71031D5F"/>
    <w:rsid w:val="71056959"/>
    <w:rsid w:val="710E3FA6"/>
    <w:rsid w:val="711C4915"/>
    <w:rsid w:val="713954C7"/>
    <w:rsid w:val="713C0F09"/>
    <w:rsid w:val="713F23B2"/>
    <w:rsid w:val="71756B0D"/>
    <w:rsid w:val="717F5B7A"/>
    <w:rsid w:val="719721EE"/>
    <w:rsid w:val="71A16BC9"/>
    <w:rsid w:val="71D76CAF"/>
    <w:rsid w:val="71DA1240"/>
    <w:rsid w:val="72086C48"/>
    <w:rsid w:val="72133F6A"/>
    <w:rsid w:val="72D20B62"/>
    <w:rsid w:val="72DE2B94"/>
    <w:rsid w:val="731E506B"/>
    <w:rsid w:val="73217FC1"/>
    <w:rsid w:val="73272086"/>
    <w:rsid w:val="73372E32"/>
    <w:rsid w:val="733A72D5"/>
    <w:rsid w:val="73460460"/>
    <w:rsid w:val="73880040"/>
    <w:rsid w:val="739B4217"/>
    <w:rsid w:val="739C1D3D"/>
    <w:rsid w:val="73A017A5"/>
    <w:rsid w:val="73B726D3"/>
    <w:rsid w:val="73C372CA"/>
    <w:rsid w:val="73C75C58"/>
    <w:rsid w:val="73E55A30"/>
    <w:rsid w:val="740E0BFC"/>
    <w:rsid w:val="7423420D"/>
    <w:rsid w:val="742D2A32"/>
    <w:rsid w:val="74367A9C"/>
    <w:rsid w:val="74522979"/>
    <w:rsid w:val="746E36DA"/>
    <w:rsid w:val="74A34E73"/>
    <w:rsid w:val="74F37CA2"/>
    <w:rsid w:val="75181898"/>
    <w:rsid w:val="753366D1"/>
    <w:rsid w:val="75492334"/>
    <w:rsid w:val="75556682"/>
    <w:rsid w:val="755778E6"/>
    <w:rsid w:val="7561323F"/>
    <w:rsid w:val="756B5E6B"/>
    <w:rsid w:val="7577036C"/>
    <w:rsid w:val="75B415C0"/>
    <w:rsid w:val="75B94E29"/>
    <w:rsid w:val="75C16B30"/>
    <w:rsid w:val="75CF01A8"/>
    <w:rsid w:val="75F60897"/>
    <w:rsid w:val="75FA6B3E"/>
    <w:rsid w:val="7636248D"/>
    <w:rsid w:val="76383AC2"/>
    <w:rsid w:val="76502009"/>
    <w:rsid w:val="767D7F65"/>
    <w:rsid w:val="768076F4"/>
    <w:rsid w:val="76A553AD"/>
    <w:rsid w:val="76E62CF0"/>
    <w:rsid w:val="76EA0255"/>
    <w:rsid w:val="77044F61"/>
    <w:rsid w:val="77494B12"/>
    <w:rsid w:val="77A967D7"/>
    <w:rsid w:val="77AE203F"/>
    <w:rsid w:val="77B20269"/>
    <w:rsid w:val="77B5517C"/>
    <w:rsid w:val="781D05EA"/>
    <w:rsid w:val="78504E72"/>
    <w:rsid w:val="78593AF3"/>
    <w:rsid w:val="7870644E"/>
    <w:rsid w:val="787A3E9B"/>
    <w:rsid w:val="787B5781"/>
    <w:rsid w:val="78B90C9C"/>
    <w:rsid w:val="78BF17B9"/>
    <w:rsid w:val="78D1399C"/>
    <w:rsid w:val="78E73A5B"/>
    <w:rsid w:val="791F31F5"/>
    <w:rsid w:val="792425B9"/>
    <w:rsid w:val="79250FDE"/>
    <w:rsid w:val="793A3152"/>
    <w:rsid w:val="7961380D"/>
    <w:rsid w:val="79870D9A"/>
    <w:rsid w:val="79AA2BA1"/>
    <w:rsid w:val="79C843EF"/>
    <w:rsid w:val="79CD6B2E"/>
    <w:rsid w:val="79FC26F3"/>
    <w:rsid w:val="7A3C5897"/>
    <w:rsid w:val="7A456C8B"/>
    <w:rsid w:val="7A5C5B45"/>
    <w:rsid w:val="7AB8722A"/>
    <w:rsid w:val="7AD040D4"/>
    <w:rsid w:val="7AD972A3"/>
    <w:rsid w:val="7AFD4FEE"/>
    <w:rsid w:val="7AFF2AEA"/>
    <w:rsid w:val="7B093F74"/>
    <w:rsid w:val="7B2A11CE"/>
    <w:rsid w:val="7B5829EE"/>
    <w:rsid w:val="7B5F3B77"/>
    <w:rsid w:val="7B711D02"/>
    <w:rsid w:val="7B7B048A"/>
    <w:rsid w:val="7B801B59"/>
    <w:rsid w:val="7B833247"/>
    <w:rsid w:val="7B8C6E50"/>
    <w:rsid w:val="7BBB0959"/>
    <w:rsid w:val="7BCE0366"/>
    <w:rsid w:val="7BCF049D"/>
    <w:rsid w:val="7BEC370A"/>
    <w:rsid w:val="7BF3298D"/>
    <w:rsid w:val="7C584880"/>
    <w:rsid w:val="7C7F141A"/>
    <w:rsid w:val="7C8415C1"/>
    <w:rsid w:val="7C873113"/>
    <w:rsid w:val="7CC12815"/>
    <w:rsid w:val="7CD97B5E"/>
    <w:rsid w:val="7D27773C"/>
    <w:rsid w:val="7D3356C7"/>
    <w:rsid w:val="7D4713B5"/>
    <w:rsid w:val="7D4D437C"/>
    <w:rsid w:val="7D606E72"/>
    <w:rsid w:val="7DD520D4"/>
    <w:rsid w:val="7DD8298E"/>
    <w:rsid w:val="7DF509C8"/>
    <w:rsid w:val="7E1340BB"/>
    <w:rsid w:val="7E321CD4"/>
    <w:rsid w:val="7E355268"/>
    <w:rsid w:val="7E50439F"/>
    <w:rsid w:val="7E635932"/>
    <w:rsid w:val="7E6D31B3"/>
    <w:rsid w:val="7E790F59"/>
    <w:rsid w:val="7E7A2C7B"/>
    <w:rsid w:val="7E9A17F0"/>
    <w:rsid w:val="7EA63A70"/>
    <w:rsid w:val="7EAA3CD1"/>
    <w:rsid w:val="7EAD530E"/>
    <w:rsid w:val="7EB33EA8"/>
    <w:rsid w:val="7ED92098"/>
    <w:rsid w:val="7F0F1615"/>
    <w:rsid w:val="7F1B620C"/>
    <w:rsid w:val="7F1C70BC"/>
    <w:rsid w:val="7F394FFF"/>
    <w:rsid w:val="7F3D2627"/>
    <w:rsid w:val="7FA04FB5"/>
    <w:rsid w:val="7FAF4060"/>
    <w:rsid w:val="7FDA1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4"/>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7">
    <w:name w:val="heading 5"/>
    <w:basedOn w:val="1"/>
    <w:next w:val="1"/>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205"/>
    <w:autoRedefine/>
    <w:qFormat/>
    <w:uiPriority w:val="0"/>
    <w:pPr>
      <w:shd w:val="clear" w:color="auto" w:fill="000080"/>
    </w:pPr>
    <w:rPr>
      <w:rFonts w:ascii="宋体"/>
      <w:sz w:val="18"/>
      <w:szCs w:val="18"/>
    </w:rPr>
  </w:style>
  <w:style w:type="paragraph" w:styleId="19">
    <w:name w:val="annotation text"/>
    <w:basedOn w:val="1"/>
    <w:link w:val="137"/>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201"/>
    <w:autoRedefine/>
    <w:qFormat/>
    <w:uiPriority w:val="0"/>
    <w:rPr>
      <w:rFonts w:ascii="仿宋_GB2312" w:eastAsia="仿宋_GB2312"/>
      <w:sz w:val="20"/>
    </w:rPr>
  </w:style>
  <w:style w:type="paragraph" w:styleId="22">
    <w:name w:val="Body Text 3"/>
    <w:basedOn w:val="1"/>
    <w:link w:val="98"/>
    <w:autoRedefine/>
    <w:qFormat/>
    <w:uiPriority w:val="0"/>
    <w:rPr>
      <w:rFonts w:ascii="仿宋_GB2312" w:hAnsi="Arial" w:eastAsia="仿宋_GB2312"/>
      <w:sz w:val="20"/>
    </w:rPr>
  </w:style>
  <w:style w:type="paragraph" w:styleId="23">
    <w:name w:val="Body Text"/>
    <w:basedOn w:val="1"/>
    <w:link w:val="85"/>
    <w:autoRedefine/>
    <w:qFormat/>
    <w:uiPriority w:val="0"/>
    <w:rPr>
      <w:rFonts w:ascii="楷体_GB2312" w:hAnsi="Arial" w:eastAsia="楷体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sz w:val="21"/>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130"/>
    <w:autoRedefine/>
    <w:qFormat/>
    <w:uiPriority w:val="99"/>
    <w:rPr>
      <w:rFonts w:ascii="宋体" w:hAnsi="Courier New" w:cs="Courier New"/>
      <w:szCs w:val="21"/>
    </w:rPr>
  </w:style>
  <w:style w:type="paragraph" w:styleId="31">
    <w:name w:val="toc 8"/>
    <w:basedOn w:val="1"/>
    <w:next w:val="1"/>
    <w:autoRedefine/>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149"/>
    <w:autoRedefine/>
    <w:qFormat/>
    <w:uiPriority w:val="0"/>
    <w:pPr>
      <w:ind w:left="100" w:leftChars="2500"/>
    </w:pPr>
    <w:rPr>
      <w:sz w:val="20"/>
    </w:rPr>
  </w:style>
  <w:style w:type="paragraph" w:styleId="34">
    <w:name w:val="Body Text Indent 2"/>
    <w:basedOn w:val="1"/>
    <w:link w:val="172"/>
    <w:autoRedefine/>
    <w:qFormat/>
    <w:uiPriority w:val="0"/>
    <w:pPr>
      <w:ind w:left="630" w:firstLine="645"/>
    </w:pPr>
    <w:rPr>
      <w:sz w:val="20"/>
    </w:rPr>
  </w:style>
  <w:style w:type="paragraph" w:styleId="35">
    <w:name w:val="endnote text"/>
    <w:basedOn w:val="1"/>
    <w:link w:val="215"/>
    <w:autoRedefine/>
    <w:qFormat/>
    <w:uiPriority w:val="0"/>
    <w:pPr>
      <w:snapToGrid w:val="0"/>
      <w:jc w:val="left"/>
    </w:pPr>
    <w:rPr>
      <w:kern w:val="0"/>
      <w:sz w:val="24"/>
      <w:szCs w:val="24"/>
    </w:rPr>
  </w:style>
  <w:style w:type="paragraph" w:styleId="36">
    <w:name w:val="Balloon Text"/>
    <w:basedOn w:val="1"/>
    <w:link w:val="214"/>
    <w:autoRedefine/>
    <w:qFormat/>
    <w:uiPriority w:val="0"/>
    <w:rPr>
      <w:sz w:val="18"/>
      <w:szCs w:val="18"/>
    </w:rPr>
  </w:style>
  <w:style w:type="paragraph" w:styleId="37">
    <w:name w:val="footer"/>
    <w:basedOn w:val="1"/>
    <w:link w:val="207"/>
    <w:autoRedefine/>
    <w:qFormat/>
    <w:uiPriority w:val="0"/>
    <w:pPr>
      <w:tabs>
        <w:tab w:val="center" w:pos="4153"/>
        <w:tab w:val="right" w:pos="8306"/>
      </w:tabs>
      <w:snapToGrid w:val="0"/>
      <w:jc w:val="left"/>
    </w:pPr>
    <w:rPr>
      <w:sz w:val="18"/>
      <w:szCs w:val="18"/>
    </w:rPr>
  </w:style>
  <w:style w:type="paragraph" w:styleId="38">
    <w:name w:val="header"/>
    <w:basedOn w:val="1"/>
    <w:link w:val="143"/>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42"/>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22"/>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82"/>
    <w:autoRedefine/>
    <w:qFormat/>
    <w:uiPriority w:val="0"/>
    <w:pPr>
      <w:widowControl/>
      <w:jc w:val="center"/>
    </w:pPr>
    <w:rPr>
      <w:rFonts w:ascii="楷体_GB2312" w:eastAsia="楷体_GB2312"/>
      <w:sz w:val="20"/>
    </w:rPr>
  </w:style>
  <w:style w:type="paragraph" w:styleId="54">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annotation subject"/>
    <w:basedOn w:val="19"/>
    <w:next w:val="19"/>
    <w:link w:val="153"/>
    <w:autoRedefine/>
    <w:qFormat/>
    <w:uiPriority w:val="0"/>
    <w:rPr>
      <w:b/>
      <w:bCs/>
    </w:rPr>
  </w:style>
  <w:style w:type="paragraph" w:styleId="58">
    <w:name w:val="Body Text First Indent"/>
    <w:basedOn w:val="23"/>
    <w:link w:val="114"/>
    <w:autoRedefine/>
    <w:qFormat/>
    <w:uiPriority w:val="0"/>
    <w:pPr>
      <w:spacing w:after="120"/>
      <w:ind w:firstLine="420" w:firstLineChars="100"/>
    </w:pPr>
    <w:rPr>
      <w:rFonts w:ascii="Times New Roman" w:hAnsi="Times New Roman" w:eastAsia="宋体"/>
      <w:sz w:val="24"/>
      <w:szCs w:val="24"/>
    </w:rPr>
  </w:style>
  <w:style w:type="paragraph" w:styleId="59">
    <w:name w:val="Body Text First Indent 2"/>
    <w:basedOn w:val="24"/>
    <w:next w:val="1"/>
    <w:autoRedefine/>
    <w:unhideWhenUsed/>
    <w:qFormat/>
    <w:uiPriority w:val="99"/>
    <w:pPr>
      <w:spacing w:after="120"/>
      <w:ind w:left="420" w:leftChars="200" w:firstLine="420"/>
    </w:pPr>
    <w:rPr>
      <w:rFonts w:ascii="Times New Roman"/>
      <w:sz w:val="21"/>
      <w:szCs w:val="24"/>
    </w:rPr>
  </w:style>
  <w:style w:type="table" w:styleId="61">
    <w:name w:val="Table Grid"/>
    <w:basedOn w:val="6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0"/>
    <w:rPr>
      <w:b/>
      <w:bCs/>
    </w:rPr>
  </w:style>
  <w:style w:type="character" w:styleId="64">
    <w:name w:val="endnote reference"/>
    <w:basedOn w:val="62"/>
    <w:autoRedefine/>
    <w:qFormat/>
    <w:uiPriority w:val="0"/>
    <w:rPr>
      <w:vertAlign w:val="superscript"/>
    </w:rPr>
  </w:style>
  <w:style w:type="character" w:styleId="65">
    <w:name w:val="page number"/>
    <w:basedOn w:val="62"/>
    <w:autoRedefine/>
    <w:qFormat/>
    <w:uiPriority w:val="0"/>
    <w:rPr>
      <w:rFonts w:cs="Times New Roman"/>
    </w:rPr>
  </w:style>
  <w:style w:type="character" w:styleId="66">
    <w:name w:val="FollowedHyperlink"/>
    <w:basedOn w:val="62"/>
    <w:autoRedefine/>
    <w:qFormat/>
    <w:uiPriority w:val="0"/>
    <w:rPr>
      <w:color w:val="800080"/>
      <w:u w:val="single"/>
    </w:rPr>
  </w:style>
  <w:style w:type="character" w:styleId="67">
    <w:name w:val="Emphasis"/>
    <w:basedOn w:val="62"/>
    <w:autoRedefine/>
    <w:qFormat/>
    <w:uiPriority w:val="0"/>
    <w:rPr>
      <w:b/>
      <w:i/>
      <w:spacing w:val="10"/>
      <w:shd w:val="clear" w:color="auto" w:fill="auto"/>
    </w:rPr>
  </w:style>
  <w:style w:type="character" w:styleId="68">
    <w:name w:val="line number"/>
    <w:basedOn w:val="62"/>
    <w:autoRedefine/>
    <w:qFormat/>
    <w:uiPriority w:val="0"/>
    <w:rPr>
      <w:rFonts w:cs="Times New Roman"/>
    </w:rPr>
  </w:style>
  <w:style w:type="character" w:styleId="69">
    <w:name w:val="HTML Definition"/>
    <w:basedOn w:val="62"/>
    <w:autoRedefine/>
    <w:semiHidden/>
    <w:unhideWhenUsed/>
    <w:qFormat/>
    <w:uiPriority w:val="99"/>
    <w:rPr>
      <w:i/>
      <w:iCs/>
    </w:rPr>
  </w:style>
  <w:style w:type="character" w:styleId="70">
    <w:name w:val="HTML Typewriter"/>
    <w:basedOn w:val="62"/>
    <w:autoRedefine/>
    <w:qFormat/>
    <w:uiPriority w:val="0"/>
    <w:rPr>
      <w:rFonts w:ascii="宋体" w:hAnsi="宋体" w:eastAsia="宋体"/>
      <w:sz w:val="24"/>
    </w:rPr>
  </w:style>
  <w:style w:type="character" w:styleId="71">
    <w:name w:val="HTML Acronym"/>
    <w:basedOn w:val="62"/>
    <w:autoRedefine/>
    <w:semiHidden/>
    <w:unhideWhenUsed/>
    <w:qFormat/>
    <w:uiPriority w:val="99"/>
  </w:style>
  <w:style w:type="character" w:styleId="72">
    <w:name w:val="HTML Variable"/>
    <w:basedOn w:val="62"/>
    <w:autoRedefine/>
    <w:semiHidden/>
    <w:unhideWhenUsed/>
    <w:qFormat/>
    <w:uiPriority w:val="99"/>
  </w:style>
  <w:style w:type="character" w:styleId="73">
    <w:name w:val="Hyperlink"/>
    <w:basedOn w:val="62"/>
    <w:autoRedefine/>
    <w:qFormat/>
    <w:uiPriority w:val="99"/>
    <w:rPr>
      <w:color w:val="0000FF"/>
      <w:u w:val="single"/>
    </w:rPr>
  </w:style>
  <w:style w:type="character" w:styleId="74">
    <w:name w:val="HTML Code"/>
    <w:basedOn w:val="62"/>
    <w:autoRedefine/>
    <w:semiHidden/>
    <w:unhideWhenUsed/>
    <w:qFormat/>
    <w:uiPriority w:val="99"/>
    <w:rPr>
      <w:rFonts w:hint="default" w:ascii="monospace" w:hAnsi="monospace" w:eastAsia="monospace" w:cs="monospace"/>
      <w:sz w:val="21"/>
      <w:szCs w:val="21"/>
    </w:rPr>
  </w:style>
  <w:style w:type="character" w:styleId="75">
    <w:name w:val="annotation reference"/>
    <w:basedOn w:val="62"/>
    <w:autoRedefine/>
    <w:qFormat/>
    <w:uiPriority w:val="99"/>
    <w:rPr>
      <w:sz w:val="21"/>
    </w:rPr>
  </w:style>
  <w:style w:type="character" w:styleId="76">
    <w:name w:val="HTML Cite"/>
    <w:basedOn w:val="62"/>
    <w:autoRedefine/>
    <w:semiHidden/>
    <w:unhideWhenUsed/>
    <w:qFormat/>
    <w:uiPriority w:val="99"/>
  </w:style>
  <w:style w:type="character" w:styleId="77">
    <w:name w:val="footnote reference"/>
    <w:basedOn w:val="62"/>
    <w:autoRedefine/>
    <w:qFormat/>
    <w:uiPriority w:val="0"/>
    <w:rPr>
      <w:vertAlign w:val="superscript"/>
    </w:rPr>
  </w:style>
  <w:style w:type="character" w:styleId="78">
    <w:name w:val="HTML Keyboard"/>
    <w:basedOn w:val="62"/>
    <w:autoRedefine/>
    <w:semiHidden/>
    <w:unhideWhenUsed/>
    <w:qFormat/>
    <w:uiPriority w:val="99"/>
    <w:rPr>
      <w:rFonts w:hint="default" w:ascii="monospace" w:hAnsi="monospace" w:eastAsia="monospace" w:cs="monospace"/>
      <w:sz w:val="21"/>
      <w:szCs w:val="21"/>
    </w:rPr>
  </w:style>
  <w:style w:type="character" w:styleId="79">
    <w:name w:val="HTML Sample"/>
    <w:basedOn w:val="62"/>
    <w:autoRedefine/>
    <w:qFormat/>
    <w:uiPriority w:val="0"/>
    <w:rPr>
      <w:rFonts w:ascii="Courier New" w:hAnsi="宋体" w:eastAsia="宋体"/>
    </w:rPr>
  </w:style>
  <w:style w:type="paragraph" w:customStyle="1" w:styleId="8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模板普通正文"/>
    <w:basedOn w:val="24"/>
    <w:autoRedefine/>
    <w:qFormat/>
    <w:uiPriority w:val="0"/>
    <w:pPr>
      <w:spacing w:beforeLines="50" w:after="10"/>
      <w:ind w:firstLine="490" w:firstLineChars="175"/>
      <w:jc w:val="left"/>
    </w:pPr>
  </w:style>
  <w:style w:type="paragraph" w:customStyle="1" w:styleId="82">
    <w:name w:val="标4"/>
    <w:basedOn w:val="1"/>
    <w:autoRedefine/>
    <w:qFormat/>
    <w:uiPriority w:val="0"/>
    <w:pPr>
      <w:adjustRightInd w:val="0"/>
      <w:spacing w:before="240" w:after="360" w:line="240" w:lineRule="exact"/>
      <w:outlineLvl w:val="3"/>
    </w:pPr>
    <w:rPr>
      <w:rFonts w:ascii="Arial" w:hAnsi="Arial" w:cs="Arial"/>
      <w:b/>
      <w:bCs/>
      <w:kern w:val="24"/>
    </w:rPr>
  </w:style>
  <w:style w:type="paragraph" w:customStyle="1" w:styleId="83">
    <w:name w:val="正文 New"/>
    <w:basedOn w:val="1"/>
    <w:autoRedefine/>
    <w:qFormat/>
    <w:uiPriority w:val="0"/>
    <w:pPr>
      <w:spacing w:before="100" w:beforeAutospacing="1" w:after="100" w:afterAutospacing="1" w:line="440" w:lineRule="exact"/>
      <w:ind w:left="357" w:hanging="357"/>
    </w:pPr>
    <w:rPr>
      <w:rFonts w:ascii="Times New Roman" w:hAnsi="Times New Roman"/>
      <w:szCs w:val="21"/>
    </w:rPr>
  </w:style>
  <w:style w:type="character" w:customStyle="1" w:styleId="84">
    <w:name w:val="页脚 Char1"/>
    <w:basedOn w:val="62"/>
    <w:autoRedefine/>
    <w:qFormat/>
    <w:uiPriority w:val="0"/>
    <w:rPr>
      <w:rFonts w:cs="Times New Roman"/>
      <w:kern w:val="2"/>
      <w:sz w:val="18"/>
      <w:szCs w:val="18"/>
    </w:rPr>
  </w:style>
  <w:style w:type="character" w:customStyle="1" w:styleId="85">
    <w:name w:val="正文文本 字符"/>
    <w:basedOn w:val="62"/>
    <w:link w:val="23"/>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2"/>
    <w:link w:val="7"/>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2"/>
    <w:autoRedefine/>
    <w:qFormat/>
    <w:uiPriority w:val="0"/>
    <w:rPr>
      <w:rFonts w:ascii="Times New Roman" w:hAnsi="Times New Roman"/>
      <w:kern w:val="2"/>
      <w:sz w:val="16"/>
      <w:szCs w:val="16"/>
    </w:rPr>
  </w:style>
  <w:style w:type="character" w:customStyle="1" w:styleId="89">
    <w:name w:val="副标题 字符"/>
    <w:basedOn w:val="62"/>
    <w:link w:val="44"/>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2"/>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2"/>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2"/>
    <w:autoRedefine/>
    <w:qFormat/>
    <w:uiPriority w:val="0"/>
    <w:rPr>
      <w:rFonts w:ascii="Times New Roman" w:hAnsi="Times New Roman" w:eastAsia="宋体" w:cs="Times New Roman"/>
      <w:b/>
      <w:bCs/>
      <w:sz w:val="32"/>
      <w:szCs w:val="32"/>
    </w:rPr>
  </w:style>
  <w:style w:type="character" w:customStyle="1" w:styleId="97">
    <w:name w:val="标题 4 字符"/>
    <w:basedOn w:val="62"/>
    <w:link w:val="6"/>
    <w:autoRedefine/>
    <w:qFormat/>
    <w:uiPriority w:val="0"/>
    <w:rPr>
      <w:rFonts w:ascii="Arial" w:hAnsi="Arial" w:eastAsia="黑体" w:cs="Times New Roman"/>
      <w:b/>
      <w:sz w:val="20"/>
      <w:szCs w:val="20"/>
    </w:rPr>
  </w:style>
  <w:style w:type="character" w:customStyle="1" w:styleId="98">
    <w:name w:val="正文文本 3 字符"/>
    <w:basedOn w:val="62"/>
    <w:link w:val="22"/>
    <w:autoRedefine/>
    <w:qFormat/>
    <w:uiPriority w:val="0"/>
    <w:rPr>
      <w:rFonts w:ascii="仿宋_GB2312" w:hAnsi="Arial" w:eastAsia="仿宋_GB2312" w:cs="Times New Roman"/>
      <w:sz w:val="20"/>
      <w:szCs w:val="20"/>
    </w:rPr>
  </w:style>
  <w:style w:type="character" w:customStyle="1" w:styleId="99">
    <w:name w:val="正文文本缩进 Char"/>
    <w:basedOn w:val="62"/>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2"/>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8"/>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2"/>
    <w:autoRedefine/>
    <w:qFormat/>
    <w:uiPriority w:val="0"/>
    <w:rPr>
      <w:rFonts w:cs="Times New Roman"/>
    </w:rPr>
  </w:style>
  <w:style w:type="character" w:customStyle="1" w:styleId="117">
    <w:name w:val="Intense Quote Char2"/>
    <w:basedOn w:val="62"/>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2"/>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2"/>
    <w:link w:val="47"/>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2"/>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2"/>
    <w:link w:val="30"/>
    <w:autoRedefine/>
    <w:qFormat/>
    <w:uiPriority w:val="99"/>
    <w:rPr>
      <w:rFonts w:ascii="宋体" w:hAnsi="Courier New" w:cs="Courier New"/>
      <w:kern w:val="2"/>
      <w:sz w:val="21"/>
      <w:szCs w:val="21"/>
    </w:rPr>
  </w:style>
  <w:style w:type="character" w:customStyle="1" w:styleId="131">
    <w:name w:val="标题 6 字符"/>
    <w:basedOn w:val="62"/>
    <w:link w:val="8"/>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2"/>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2"/>
    <w:link w:val="19"/>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2"/>
    <w:link w:val="39"/>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2"/>
    <w:link w:val="45"/>
    <w:autoRedefine/>
    <w:qFormat/>
    <w:uiPriority w:val="0"/>
    <w:rPr>
      <w:rFonts w:ascii="Times New Roman" w:hAnsi="Times New Roman" w:eastAsia="宋体" w:cs="Times New Roman"/>
      <w:sz w:val="18"/>
      <w:szCs w:val="18"/>
    </w:rPr>
  </w:style>
  <w:style w:type="character" w:customStyle="1" w:styleId="143">
    <w:name w:val="页眉 字符"/>
    <w:basedOn w:val="62"/>
    <w:link w:val="38"/>
    <w:autoRedefine/>
    <w:qFormat/>
    <w:uiPriority w:val="0"/>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2"/>
    <w:autoRedefine/>
    <w:qFormat/>
    <w:uiPriority w:val="0"/>
    <w:rPr>
      <w:rFonts w:cs="Times New Roman"/>
    </w:rPr>
  </w:style>
  <w:style w:type="character" w:customStyle="1" w:styleId="146">
    <w:name w:val="标题 7 字符"/>
    <w:basedOn w:val="62"/>
    <w:link w:val="9"/>
    <w:autoRedefine/>
    <w:qFormat/>
    <w:uiPriority w:val="0"/>
    <w:rPr>
      <w:rFonts w:ascii="Times New Roman" w:hAnsi="Times New Roman" w:eastAsia="宋体" w:cs="Times New Roman"/>
      <w:b/>
      <w:bCs/>
      <w:sz w:val="24"/>
      <w:szCs w:val="24"/>
    </w:rPr>
  </w:style>
  <w:style w:type="character" w:customStyle="1" w:styleId="147">
    <w:name w:val="Title Char1"/>
    <w:basedOn w:val="62"/>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2"/>
    <w:link w:val="33"/>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7"/>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6"/>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2"/>
    <w:link w:val="10"/>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2"/>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2"/>
    <w:autoRedefine/>
    <w:qFormat/>
    <w:uiPriority w:val="0"/>
    <w:rPr>
      <w:rFonts w:ascii="Times New Roman" w:hAnsi="Times New Roman"/>
      <w:kern w:val="2"/>
      <w:sz w:val="21"/>
    </w:rPr>
  </w:style>
  <w:style w:type="character" w:customStyle="1" w:styleId="166">
    <w:name w:val="标题 9 字符"/>
    <w:basedOn w:val="62"/>
    <w:link w:val="11"/>
    <w:autoRedefine/>
    <w:qFormat/>
    <w:uiPriority w:val="0"/>
    <w:rPr>
      <w:rFonts w:ascii="Arial" w:hAnsi="Arial" w:eastAsia="黑体" w:cs="Times New Roman"/>
      <w:sz w:val="21"/>
      <w:szCs w:val="21"/>
    </w:rPr>
  </w:style>
  <w:style w:type="character" w:customStyle="1" w:styleId="167">
    <w:name w:val="明显强调1"/>
    <w:basedOn w:val="62"/>
    <w:autoRedefine/>
    <w:qFormat/>
    <w:uiPriority w:val="0"/>
    <w:rPr>
      <w:b/>
    </w:rPr>
  </w:style>
  <w:style w:type="character" w:customStyle="1" w:styleId="168">
    <w:name w:val="标题 2 字符"/>
    <w:basedOn w:val="62"/>
    <w:link w:val="3"/>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2"/>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2"/>
    <w:link w:val="34"/>
    <w:autoRedefine/>
    <w:qFormat/>
    <w:uiPriority w:val="0"/>
    <w:rPr>
      <w:rFonts w:ascii="Times New Roman" w:hAnsi="Times New Roman" w:eastAsia="宋体" w:cs="Times New Roman"/>
      <w:sz w:val="20"/>
      <w:szCs w:val="20"/>
    </w:rPr>
  </w:style>
  <w:style w:type="character" w:customStyle="1" w:styleId="173">
    <w:name w:val="Quote Char1"/>
    <w:basedOn w:val="62"/>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2"/>
    <w:autoRedefine/>
    <w:qFormat/>
    <w:uiPriority w:val="0"/>
    <w:rPr>
      <w:rFonts w:ascii="宋体" w:hAnsi="Times New Roman" w:eastAsia="宋体" w:cs="Times New Roman"/>
      <w:sz w:val="18"/>
      <w:szCs w:val="18"/>
    </w:rPr>
  </w:style>
  <w:style w:type="character" w:customStyle="1" w:styleId="176">
    <w:name w:val="HTML 预设格式 字符"/>
    <w:basedOn w:val="62"/>
    <w:link w:val="54"/>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2"/>
    <w:link w:val="24"/>
    <w:autoRedefine/>
    <w:qFormat/>
    <w:uiPriority w:val="0"/>
    <w:rPr>
      <w:rFonts w:ascii="Times New Roman" w:hAnsi="Times New Roman"/>
      <w:kern w:val="2"/>
      <w:sz w:val="21"/>
    </w:rPr>
  </w:style>
  <w:style w:type="character" w:customStyle="1" w:styleId="179">
    <w:name w:val="标题 字符"/>
    <w:basedOn w:val="62"/>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2"/>
    <w:link w:val="53"/>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2"/>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2"/>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2"/>
    <w:link w:val="2"/>
    <w:autoRedefine/>
    <w:qFormat/>
    <w:uiPriority w:val="0"/>
    <w:rPr>
      <w:rFonts w:ascii="黑体" w:hAnsi="Times New Roman" w:eastAsia="黑体" w:cs="Times New Roman"/>
      <w:b/>
      <w:kern w:val="44"/>
      <w:sz w:val="28"/>
      <w:szCs w:val="28"/>
    </w:rPr>
  </w:style>
  <w:style w:type="character" w:customStyle="1" w:styleId="200">
    <w:name w:val="明显参考1"/>
    <w:basedOn w:val="62"/>
    <w:autoRedefine/>
    <w:qFormat/>
    <w:uiPriority w:val="0"/>
    <w:rPr>
      <w:smallCaps/>
      <w:spacing w:val="5"/>
      <w:u w:val="single"/>
    </w:rPr>
  </w:style>
  <w:style w:type="character" w:customStyle="1" w:styleId="201">
    <w:name w:val="称呼 字符"/>
    <w:basedOn w:val="62"/>
    <w:link w:val="21"/>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2"/>
    <w:link w:val="18"/>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2"/>
    <w:link w:val="37"/>
    <w:autoRedefine/>
    <w:qFormat/>
    <w:uiPriority w:val="0"/>
    <w:rPr>
      <w:rFonts w:cs="Times New Roman"/>
      <w:sz w:val="18"/>
      <w:szCs w:val="18"/>
    </w:rPr>
  </w:style>
  <w:style w:type="character" w:customStyle="1" w:styleId="208">
    <w:name w:val="书籍标题1"/>
    <w:basedOn w:val="62"/>
    <w:autoRedefine/>
    <w:qFormat/>
    <w:uiPriority w:val="0"/>
    <w:rPr>
      <w:i/>
      <w:smallCaps/>
      <w:spacing w:val="5"/>
    </w:rPr>
  </w:style>
  <w:style w:type="character" w:customStyle="1" w:styleId="209">
    <w:name w:val="不明显参考1"/>
    <w:basedOn w:val="62"/>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2"/>
    <w:link w:val="5"/>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2"/>
    <w:link w:val="36"/>
    <w:autoRedefine/>
    <w:qFormat/>
    <w:uiPriority w:val="0"/>
    <w:rPr>
      <w:rFonts w:ascii="Times New Roman" w:hAnsi="Times New Roman" w:eastAsia="宋体" w:cs="Times New Roman"/>
      <w:sz w:val="18"/>
      <w:szCs w:val="18"/>
    </w:rPr>
  </w:style>
  <w:style w:type="character" w:customStyle="1" w:styleId="215">
    <w:name w:val="尾注文本 字符"/>
    <w:basedOn w:val="62"/>
    <w:link w:val="35"/>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8"/>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7"/>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8"/>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3"/>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8"/>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3"/>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autoRedefine/>
    <w:qFormat/>
    <w:uiPriority w:val="0"/>
    <w:pPr>
      <w:numPr>
        <w:ilvl w:val="1"/>
        <w:numId w:val="3"/>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4"/>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2"/>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2"/>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2"/>
    <w:autoRedefine/>
    <w:qFormat/>
    <w:uiPriority w:val="0"/>
    <w:rPr>
      <w:rFonts w:hint="eastAsia" w:ascii="宋体" w:hAnsi="宋体" w:eastAsia="宋体" w:cs="宋体"/>
      <w:color w:val="000000"/>
      <w:sz w:val="24"/>
      <w:szCs w:val="24"/>
      <w:u w:val="none"/>
    </w:rPr>
  </w:style>
  <w:style w:type="character" w:customStyle="1" w:styleId="426">
    <w:name w:val="font31"/>
    <w:basedOn w:val="62"/>
    <w:autoRedefine/>
    <w:qFormat/>
    <w:uiPriority w:val="0"/>
    <w:rPr>
      <w:rFonts w:hint="default" w:ascii="楷体_GB2312" w:eastAsia="楷体_GB2312" w:cs="楷体_GB2312"/>
      <w:color w:val="000000"/>
      <w:sz w:val="24"/>
      <w:szCs w:val="24"/>
      <w:u w:val="none"/>
    </w:rPr>
  </w:style>
  <w:style w:type="character" w:customStyle="1" w:styleId="427">
    <w:name w:val="tit"/>
    <w:basedOn w:val="62"/>
    <w:autoRedefine/>
    <w:qFormat/>
    <w:uiPriority w:val="0"/>
    <w:rPr>
      <w:color w:val="333333"/>
      <w:sz w:val="24"/>
      <w:szCs w:val="24"/>
    </w:rPr>
  </w:style>
  <w:style w:type="character" w:customStyle="1" w:styleId="428">
    <w:name w:val="img_title18"/>
    <w:basedOn w:val="62"/>
    <w:autoRedefine/>
    <w:qFormat/>
    <w:uiPriority w:val="0"/>
    <w:rPr>
      <w:vanish/>
    </w:rPr>
  </w:style>
  <w:style w:type="character" w:customStyle="1" w:styleId="429">
    <w:name w:val="nostart"/>
    <w:basedOn w:val="62"/>
    <w:autoRedefine/>
    <w:qFormat/>
    <w:uiPriority w:val="0"/>
    <w:rPr>
      <w:rFonts w:ascii="Arial" w:hAnsi="Arial" w:cs="Arial"/>
      <w:color w:val="DD0000"/>
      <w:sz w:val="19"/>
      <w:szCs w:val="19"/>
    </w:rPr>
  </w:style>
  <w:style w:type="character" w:customStyle="1" w:styleId="430">
    <w:name w:val="starting"/>
    <w:basedOn w:val="62"/>
    <w:autoRedefine/>
    <w:qFormat/>
    <w:uiPriority w:val="0"/>
    <w:rPr>
      <w:color w:val="13844D"/>
    </w:rPr>
  </w:style>
  <w:style w:type="character" w:customStyle="1" w:styleId="431">
    <w:name w:val="hit"/>
    <w:basedOn w:val="62"/>
    <w:autoRedefine/>
    <w:qFormat/>
    <w:uiPriority w:val="0"/>
  </w:style>
  <w:style w:type="character" w:customStyle="1" w:styleId="432">
    <w:name w:val="c3"/>
    <w:basedOn w:val="62"/>
    <w:autoRedefine/>
    <w:qFormat/>
    <w:uiPriority w:val="0"/>
  </w:style>
  <w:style w:type="character" w:customStyle="1" w:styleId="433">
    <w:name w:val="over8"/>
    <w:basedOn w:val="62"/>
    <w:autoRedefine/>
    <w:qFormat/>
    <w:uiPriority w:val="0"/>
    <w:rPr>
      <w:color w:val="999999"/>
      <w:sz w:val="19"/>
      <w:szCs w:val="19"/>
    </w:rPr>
  </w:style>
  <w:style w:type="character" w:customStyle="1" w:styleId="434">
    <w:name w:val="right4"/>
    <w:basedOn w:val="62"/>
    <w:autoRedefine/>
    <w:qFormat/>
    <w:uiPriority w:val="0"/>
    <w:rPr>
      <w:color w:val="A1A1A1"/>
    </w:rPr>
  </w:style>
  <w:style w:type="character" w:customStyle="1" w:styleId="435">
    <w:name w:val="msg-box8"/>
    <w:basedOn w:val="62"/>
    <w:autoRedefine/>
    <w:qFormat/>
    <w:uiPriority w:val="0"/>
  </w:style>
  <w:style w:type="character" w:customStyle="1" w:styleId="436">
    <w:name w:val="c2"/>
    <w:basedOn w:val="62"/>
    <w:autoRedefine/>
    <w:qFormat/>
    <w:uiPriority w:val="0"/>
  </w:style>
  <w:style w:type="character" w:customStyle="1" w:styleId="437">
    <w:name w:val="c1"/>
    <w:basedOn w:val="62"/>
    <w:autoRedefine/>
    <w:qFormat/>
    <w:uiPriority w:val="0"/>
  </w:style>
  <w:style w:type="character" w:customStyle="1" w:styleId="438">
    <w:name w:val="tit4"/>
    <w:basedOn w:val="62"/>
    <w:autoRedefine/>
    <w:qFormat/>
    <w:uiPriority w:val="0"/>
    <w:rPr>
      <w:color w:val="333333"/>
      <w:sz w:val="24"/>
      <w:szCs w:val="24"/>
    </w:rPr>
  </w:style>
  <w:style w:type="character" w:customStyle="1" w:styleId="439">
    <w:name w:val="starting8"/>
    <w:basedOn w:val="62"/>
    <w:autoRedefine/>
    <w:qFormat/>
    <w:uiPriority w:val="0"/>
    <w:rPr>
      <w:color w:val="13844D"/>
    </w:rPr>
  </w:style>
  <w:style w:type="character" w:customStyle="1" w:styleId="440">
    <w:name w:val="nostart8"/>
    <w:basedOn w:val="62"/>
    <w:autoRedefine/>
    <w:qFormat/>
    <w:uiPriority w:val="0"/>
    <w:rPr>
      <w:color w:val="DD0000"/>
    </w:rPr>
  </w:style>
  <w:style w:type="character" w:customStyle="1" w:styleId="441">
    <w:name w:val="over"/>
    <w:basedOn w:val="62"/>
    <w:autoRedefine/>
    <w:qFormat/>
    <w:uiPriority w:val="0"/>
    <w:rPr>
      <w:color w:val="999999"/>
      <w:sz w:val="19"/>
      <w:szCs w:val="19"/>
    </w:rPr>
  </w:style>
  <w:style w:type="character" w:customStyle="1" w:styleId="442">
    <w:name w:val="msg-box"/>
    <w:basedOn w:val="62"/>
    <w:autoRedefine/>
    <w:qFormat/>
    <w:uiPriority w:val="0"/>
  </w:style>
  <w:style w:type="character" w:customStyle="1" w:styleId="443">
    <w:name w:val="img_title"/>
    <w:basedOn w:val="62"/>
    <w:autoRedefine/>
    <w:qFormat/>
    <w:uiPriority w:val="0"/>
    <w:rPr>
      <w:vanish/>
    </w:rPr>
  </w:style>
  <w:style w:type="character" w:customStyle="1" w:styleId="444">
    <w:name w:val="right3"/>
    <w:basedOn w:val="62"/>
    <w:autoRedefine/>
    <w:qFormat/>
    <w:uiPriority w:val="0"/>
    <w:rPr>
      <w:color w:val="A1A1A1"/>
    </w:rPr>
  </w:style>
  <w:style w:type="character" w:customStyle="1" w:styleId="445">
    <w:name w:val="right"/>
    <w:basedOn w:val="62"/>
    <w:autoRedefine/>
    <w:qFormat/>
    <w:uiPriority w:val="0"/>
    <w:rPr>
      <w:color w:val="A1A1A1"/>
    </w:rPr>
  </w:style>
  <w:style w:type="character" w:customStyle="1" w:styleId="446">
    <w:name w:val="starting7"/>
    <w:basedOn w:val="62"/>
    <w:autoRedefine/>
    <w:qFormat/>
    <w:uiPriority w:val="0"/>
    <w:rPr>
      <w:color w:val="13844D"/>
    </w:rPr>
  </w:style>
  <w:style w:type="character" w:customStyle="1" w:styleId="447">
    <w:name w:val="tit3"/>
    <w:basedOn w:val="62"/>
    <w:autoRedefine/>
    <w:qFormat/>
    <w:uiPriority w:val="0"/>
    <w:rPr>
      <w:color w:val="333333"/>
      <w:sz w:val="24"/>
      <w:szCs w:val="24"/>
    </w:rPr>
  </w:style>
  <w:style w:type="character" w:customStyle="1" w:styleId="448">
    <w:name w:val="nostart5"/>
    <w:basedOn w:val="62"/>
    <w:autoRedefine/>
    <w:qFormat/>
    <w:uiPriority w:val="0"/>
    <w:rPr>
      <w:color w:val="DD0000"/>
    </w:rPr>
  </w:style>
  <w:style w:type="character" w:customStyle="1" w:styleId="449">
    <w:name w:val="starting5"/>
    <w:basedOn w:val="62"/>
    <w:autoRedefine/>
    <w:qFormat/>
    <w:uiPriority w:val="0"/>
    <w:rPr>
      <w:color w:val="13844D"/>
    </w:rPr>
  </w:style>
  <w:style w:type="paragraph" w:customStyle="1" w:styleId="450">
    <w:name w:val="Body Text First Indent 21"/>
    <w:basedOn w:val="451"/>
    <w:autoRedefine/>
    <w:qFormat/>
    <w:uiPriority w:val="0"/>
    <w:pPr>
      <w:widowControl w:val="0"/>
      <w:spacing w:after="120" w:line="360" w:lineRule="auto"/>
      <w:ind w:left="420" w:leftChars="200" w:firstLine="420" w:firstLineChars="200"/>
      <w:jc w:val="both"/>
    </w:pPr>
    <w:rPr>
      <w:rFonts w:ascii="Times New Roman" w:hAnsi="@仿宋_GB2312" w:eastAsia="Times New Roman" w:cs="@仿宋_GB2312"/>
      <w:kern w:val="2"/>
      <w:sz w:val="21"/>
      <w:szCs w:val="22"/>
      <w:lang w:val="en-US" w:eastAsia="zh-CN" w:bidi="ar-SA"/>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paragraph" w:customStyle="1" w:styleId="453">
    <w:name w:val="样式 标题 2 + 段后: 156 磅"/>
    <w:basedOn w:val="3"/>
    <w:autoRedefine/>
    <w:qFormat/>
    <w:uiPriority w:val="0"/>
    <w:pPr>
      <w:spacing w:before="100" w:after="100" w:line="240" w:lineRule="auto"/>
    </w:pPr>
    <w:rPr>
      <w:rFonts w:cs="宋体"/>
      <w:bCs/>
      <w:sz w:val="30"/>
    </w:rPr>
  </w:style>
  <w:style w:type="paragraph" w:customStyle="1" w:styleId="454">
    <w:name w:val="Table Paragraph"/>
    <w:basedOn w:val="1"/>
    <w:autoRedefine/>
    <w:qFormat/>
    <w:uiPriority w:val="1"/>
    <w:rPr>
      <w:rFonts w:ascii="宋体" w:hAnsi="宋体" w:eastAsia="宋体" w:cs="宋体"/>
      <w:lang w:val="zh-CN" w:eastAsia="zh-CN" w:bidi="zh-CN"/>
    </w:rPr>
  </w:style>
  <w:style w:type="paragraph" w:customStyle="1" w:styleId="455">
    <w:name w:val="Blockquote"/>
    <w:basedOn w:val="1"/>
    <w:autoRedefine/>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15748</Words>
  <Characters>16735</Characters>
  <Lines>189</Lines>
  <Paragraphs>53</Paragraphs>
  <TotalTime>29</TotalTime>
  <ScaleCrop>false</ScaleCrop>
  <LinksUpToDate>false</LinksUpToDate>
  <CharactersWithSpaces>19581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为我撩人°</cp:lastModifiedBy>
  <cp:lastPrinted>2024-01-19T07:19:00Z</cp:lastPrinted>
  <dcterms:modified xsi:type="dcterms:W3CDTF">2024-04-08T07:58:49Z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861548F70C534DD3A995C4E3237A2B68_13</vt:lpwstr>
  </property>
</Properties>
</file>