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宋体"/>
          <w:color w:val="000000" w:themeColor="text1"/>
          <w:sz w:val="44"/>
          <w:szCs w:val="44"/>
          <w14:textFill>
            <w14:solidFill>
              <w14:schemeClr w14:val="tx1"/>
            </w14:solidFill>
          </w14:textFill>
        </w:rPr>
      </w:pPr>
    </w:p>
    <w:p>
      <w:pPr>
        <w:pStyle w:val="82"/>
        <w:spacing w:before="120"/>
        <w:ind w:left="0" w:leftChars="0" w:firstLine="0" w:firstLineChars="0"/>
        <w:jc w:val="center"/>
        <w:rPr>
          <w:rFonts w:hint="default" w:ascii="仿宋_GB2312" w:hAnsi="宋体" w:eastAsia="仿宋_GB2312"/>
          <w:b/>
          <w:color w:val="000000" w:themeColor="text1"/>
          <w:sz w:val="48"/>
          <w:szCs w:val="48"/>
          <w:highlight w:val="none"/>
          <w:lang w:val="en-US"/>
          <w14:textFill>
            <w14:solidFill>
              <w14:schemeClr w14:val="tx1"/>
            </w14:solidFill>
          </w14:textFill>
        </w:rPr>
      </w:pPr>
      <w:r>
        <w:rPr>
          <w:rFonts w:hint="eastAsia" w:ascii="仿宋_GB2312" w:hAnsi="宋体" w:eastAsia="仿宋_GB2312"/>
          <w:b/>
          <w:color w:val="000000" w:themeColor="text1"/>
          <w:sz w:val="48"/>
          <w:szCs w:val="48"/>
          <w:highlight w:val="none"/>
          <w:lang w:eastAsia="zh-CN"/>
          <w14:textFill>
            <w14:solidFill>
              <w14:schemeClr w14:val="tx1"/>
            </w14:solidFill>
          </w14:textFill>
        </w:rPr>
        <w:t>安庆通汇交通工程有限责任公司交通安全设施采购</w:t>
      </w:r>
      <w:r>
        <w:rPr>
          <w:rFonts w:hint="eastAsia" w:ascii="仿宋_GB2312" w:hAnsi="宋体" w:eastAsia="仿宋_GB2312"/>
          <w:b/>
          <w:color w:val="000000" w:themeColor="text1"/>
          <w:sz w:val="48"/>
          <w:szCs w:val="48"/>
          <w:highlight w:val="none"/>
          <w:lang w:val="en-US" w:eastAsia="zh-CN"/>
          <w14:textFill>
            <w14:solidFill>
              <w14:schemeClr w14:val="tx1"/>
            </w14:solidFill>
          </w14:textFill>
        </w:rPr>
        <w:t>项目</w:t>
      </w:r>
    </w:p>
    <w:p>
      <w:pPr>
        <w:pStyle w:val="82"/>
        <w:ind w:left="0" w:leftChars="0" w:firstLine="0" w:firstLineChars="0"/>
      </w:pPr>
    </w:p>
    <w:p>
      <w:pPr>
        <w:pStyle w:val="82"/>
        <w:ind w:left="0" w:leftChars="0" w:firstLine="0" w:firstLineChars="0"/>
      </w:pPr>
    </w:p>
    <w:p>
      <w:pPr>
        <w:pStyle w:val="82"/>
      </w:pPr>
    </w:p>
    <w:p>
      <w:pPr>
        <w:spacing w:line="480" w:lineRule="exact"/>
        <w:jc w:val="center"/>
        <w:rPr>
          <w:rFonts w:ascii="宋体" w:hAnsi="宋体" w:cs="宋体"/>
          <w:b/>
          <w:bCs/>
          <w:color w:val="000000" w:themeColor="text1"/>
          <w:sz w:val="48"/>
          <w:szCs w:val="48"/>
          <w14:textFill>
            <w14:solidFill>
              <w14:schemeClr w14:val="tx1"/>
            </w14:solidFill>
          </w14:textFill>
        </w:rPr>
      </w:pPr>
      <w:r>
        <w:rPr>
          <w:rFonts w:hint="eastAsia" w:ascii="宋体" w:hAnsi="宋体" w:cs="宋体"/>
          <w:b/>
          <w:bCs/>
          <w:color w:val="000000" w:themeColor="text1"/>
          <w:sz w:val="48"/>
          <w:szCs w:val="48"/>
          <w14:textFill>
            <w14:solidFill>
              <w14:schemeClr w14:val="tx1"/>
            </w14:solidFill>
          </w14:textFill>
        </w:rPr>
        <w:t>比 选 文 件</w:t>
      </w:r>
    </w:p>
    <w:p>
      <w:pPr>
        <w:pStyle w:val="82"/>
        <w:spacing w:before="120"/>
        <w:ind w:firstLine="350"/>
        <w:rPr>
          <w:color w:val="000000" w:themeColor="text1"/>
          <w14:textFill>
            <w14:solidFill>
              <w14:schemeClr w14:val="tx1"/>
            </w14:solidFill>
          </w14:textFill>
        </w:rPr>
      </w:pPr>
    </w:p>
    <w:p>
      <w:pPr>
        <w:pStyle w:val="82"/>
        <w:spacing w:before="120"/>
        <w:ind w:firstLine="350"/>
        <w:rPr>
          <w:color w:val="000000" w:themeColor="text1"/>
          <w14:textFill>
            <w14:solidFill>
              <w14:schemeClr w14:val="tx1"/>
            </w14:solidFill>
          </w14:textFill>
        </w:rPr>
      </w:pPr>
    </w:p>
    <w:p>
      <w:pPr>
        <w:spacing w:line="480" w:lineRule="exact"/>
        <w:jc w:val="center"/>
        <w:rPr>
          <w:rFonts w:ascii="宋体" w:cs="宋体"/>
          <w:b/>
          <w:bCs/>
          <w:color w:val="000000" w:themeColor="text1"/>
          <w:sz w:val="48"/>
          <w:szCs w:val="48"/>
          <w14:textFill>
            <w14:solidFill>
              <w14:schemeClr w14:val="tx1"/>
            </w14:solidFill>
          </w14:textFill>
        </w:rPr>
      </w:pPr>
    </w:p>
    <w:p>
      <w:pPr>
        <w:pStyle w:val="82"/>
      </w:pPr>
    </w:p>
    <w:p>
      <w:pPr>
        <w:spacing w:line="480" w:lineRule="exact"/>
        <w:jc w:val="center"/>
        <w:rPr>
          <w:rFonts w:hint="eastAsia" w:ascii="宋体" w:hAnsi="宋体" w:eastAsia="宋体" w:cs="仿宋_GB2312"/>
          <w:b/>
          <w:bCs/>
          <w:color w:val="000000" w:themeColor="text1"/>
          <w:sz w:val="28"/>
          <w:szCs w:val="28"/>
          <w:lang w:val="en-US" w:eastAsia="zh-CN"/>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项目编号：</w:t>
      </w:r>
      <w:r>
        <w:rPr>
          <w:rFonts w:hint="eastAsia" w:ascii="宋体" w:hAnsi="宋体" w:cs="宋体"/>
          <w:b/>
          <w:bCs/>
          <w:color w:val="000000" w:themeColor="text1"/>
          <w:sz w:val="28"/>
          <w:szCs w:val="28"/>
          <w:lang w:eastAsia="zh-CN"/>
          <w14:textFill>
            <w14:solidFill>
              <w14:schemeClr w14:val="tx1"/>
            </w14:solidFill>
          </w14:textFill>
        </w:rPr>
        <w:t>AQJK-CG-2024-019</w:t>
      </w:r>
    </w:p>
    <w:p>
      <w:pPr>
        <w:spacing w:line="480" w:lineRule="exact"/>
        <w:rPr>
          <w:rFonts w:ascii="宋体" w:hAnsi="宋体" w:cs="仿宋_GB2312"/>
          <w:color w:val="000000" w:themeColor="text1"/>
          <w:szCs w:val="21"/>
          <w14:textFill>
            <w14:solidFill>
              <w14:schemeClr w14:val="tx1"/>
            </w14:solidFill>
          </w14:textFill>
        </w:rPr>
      </w:pPr>
    </w:p>
    <w:p>
      <w:pPr>
        <w:pStyle w:val="82"/>
        <w:spacing w:before="120"/>
        <w:ind w:firstLine="350"/>
        <w:rPr>
          <w:color w:val="000000" w:themeColor="text1"/>
          <w14:textFill>
            <w14:solidFill>
              <w14:schemeClr w14:val="tx1"/>
            </w14:solidFill>
          </w14:textFill>
        </w:rPr>
      </w:pPr>
    </w:p>
    <w:p>
      <w:pPr>
        <w:pStyle w:val="82"/>
        <w:spacing w:before="120"/>
        <w:ind w:firstLine="350"/>
        <w:rPr>
          <w:color w:val="000000" w:themeColor="text1"/>
          <w14:textFill>
            <w14:solidFill>
              <w14:schemeClr w14:val="tx1"/>
            </w14:solidFill>
          </w14:textFill>
        </w:rPr>
      </w:pPr>
    </w:p>
    <w:p>
      <w:pPr>
        <w:pStyle w:val="82"/>
        <w:spacing w:before="120"/>
        <w:rPr>
          <w:color w:val="000000" w:themeColor="text1"/>
          <w14:textFill>
            <w14:solidFill>
              <w14:schemeClr w14:val="tx1"/>
            </w14:solidFill>
          </w14:textFill>
        </w:rPr>
      </w:pPr>
    </w:p>
    <w:p>
      <w:pPr>
        <w:pStyle w:val="82"/>
        <w:spacing w:before="120"/>
        <w:ind w:left="0" w:leftChars="0" w:firstLine="0" w:firstLineChars="0"/>
        <w:rPr>
          <w:color w:val="000000" w:themeColor="text1"/>
          <w14:textFill>
            <w14:solidFill>
              <w14:schemeClr w14:val="tx1"/>
            </w14:solidFill>
          </w14:textFill>
        </w:rPr>
      </w:pPr>
    </w:p>
    <w:p>
      <w:pPr>
        <w:pStyle w:val="82"/>
        <w:spacing w:before="120"/>
        <w:ind w:left="0" w:leftChars="0" w:firstLine="0" w:firstLineChars="0"/>
        <w:rPr>
          <w:color w:val="000000" w:themeColor="text1"/>
          <w14:textFill>
            <w14:solidFill>
              <w14:schemeClr w14:val="tx1"/>
            </w14:solidFill>
          </w14:textFill>
        </w:rPr>
      </w:pPr>
    </w:p>
    <w:p>
      <w:pPr>
        <w:pStyle w:val="82"/>
        <w:spacing w:before="120"/>
        <w:ind w:left="0" w:leftChars="0" w:firstLine="0" w:firstLineChars="0"/>
        <w:rPr>
          <w:color w:val="000000" w:themeColor="text1"/>
          <w14:textFill>
            <w14:solidFill>
              <w14:schemeClr w14:val="tx1"/>
            </w14:solidFill>
          </w14:textFill>
        </w:rPr>
      </w:pPr>
    </w:p>
    <w:p>
      <w:pPr>
        <w:spacing w:line="480" w:lineRule="exact"/>
        <w:rPr>
          <w:rFonts w:ascii="宋体" w:hAnsi="宋体" w:cs="仿宋_GB2312"/>
          <w:color w:val="000000" w:themeColor="text1"/>
          <w:szCs w:val="21"/>
          <w14:textFill>
            <w14:solidFill>
              <w14:schemeClr w14:val="tx1"/>
            </w14:solidFill>
          </w14:textFill>
        </w:rPr>
      </w:pPr>
    </w:p>
    <w:p>
      <w:pPr>
        <w:spacing w:line="360" w:lineRule="auto"/>
        <w:ind w:firstLine="596" w:firstLineChars="198"/>
        <w:jc w:val="both"/>
        <w:rPr>
          <w:rFonts w:hint="default" w:ascii="宋体" w:hAnsi="宋体" w:cs="仿宋_GB2312"/>
          <w:b/>
          <w:color w:val="000000" w:themeColor="text1"/>
          <w:szCs w:val="21"/>
          <w:lang w:val="en-US"/>
          <w14:textFill>
            <w14:solidFill>
              <w14:schemeClr w14:val="tx1"/>
            </w14:solidFill>
          </w14:textFill>
        </w:rPr>
      </w:pPr>
      <w:r>
        <w:rPr>
          <w:rFonts w:hint="eastAsia" w:ascii="宋体" w:hAnsi="宋体" w:cs="仿宋_GB2312"/>
          <w:b/>
          <w:color w:val="000000" w:themeColor="text1"/>
          <w:sz w:val="30"/>
          <w:szCs w:val="30"/>
          <w14:textFill>
            <w14:solidFill>
              <w14:schemeClr w14:val="tx1"/>
            </w14:solidFill>
          </w14:textFill>
        </w:rPr>
        <w:t>采购人：</w:t>
      </w:r>
      <w:r>
        <w:rPr>
          <w:rFonts w:hint="eastAsia" w:ascii="宋体" w:hAnsi="宋体" w:cs="仿宋_GB2312"/>
          <w:b/>
          <w:color w:val="000000" w:themeColor="text1"/>
          <w:sz w:val="30"/>
          <w:szCs w:val="30"/>
          <w:u w:val="single"/>
          <w14:textFill>
            <w14:solidFill>
              <w14:schemeClr w14:val="tx1"/>
            </w14:solidFill>
          </w14:textFill>
        </w:rPr>
        <w:t xml:space="preserve">    </w:t>
      </w:r>
      <w:r>
        <w:rPr>
          <w:rFonts w:hint="eastAsia" w:ascii="宋体" w:hAnsi="宋体" w:cs="仿宋_GB2312"/>
          <w:b/>
          <w:color w:val="000000" w:themeColor="text1"/>
          <w:sz w:val="30"/>
          <w:szCs w:val="30"/>
          <w:u w:val="single"/>
          <w:lang w:val="en-US" w:eastAsia="zh-CN"/>
          <w14:textFill>
            <w14:solidFill>
              <w14:schemeClr w14:val="tx1"/>
            </w14:solidFill>
          </w14:textFill>
        </w:rPr>
        <w:t xml:space="preserve">  安庆通汇交通工程有限责任公司       </w:t>
      </w:r>
    </w:p>
    <w:p>
      <w:pPr>
        <w:spacing w:line="360" w:lineRule="auto"/>
        <w:rPr>
          <w:rFonts w:ascii="宋体" w:hAnsi="宋体" w:cs="仿宋_GB2312"/>
          <w:b/>
          <w:color w:val="000000" w:themeColor="text1"/>
          <w:sz w:val="24"/>
          <w14:textFill>
            <w14:solidFill>
              <w14:schemeClr w14:val="tx1"/>
            </w14:solidFill>
          </w14:textFill>
        </w:rPr>
      </w:pPr>
    </w:p>
    <w:p>
      <w:pPr>
        <w:spacing w:line="360" w:lineRule="auto"/>
        <w:rPr>
          <w:rFonts w:ascii="宋体" w:hAnsi="宋体" w:cs="仿宋_GB2312"/>
          <w:b/>
          <w:color w:val="000000" w:themeColor="text1"/>
          <w:sz w:val="24"/>
          <w14:textFill>
            <w14:solidFill>
              <w14:schemeClr w14:val="tx1"/>
            </w14:solidFill>
          </w14:textFill>
        </w:rPr>
      </w:pPr>
    </w:p>
    <w:p>
      <w:pPr>
        <w:pStyle w:val="82"/>
      </w:pPr>
    </w:p>
    <w:p>
      <w:pPr>
        <w:pStyle w:val="82"/>
      </w:pPr>
    </w:p>
    <w:p>
      <w:pPr>
        <w:spacing w:line="360" w:lineRule="auto"/>
        <w:rPr>
          <w:rFonts w:ascii="宋体" w:hAnsi="宋体" w:cs="仿宋_GB2312"/>
          <w:b/>
          <w:color w:val="000000" w:themeColor="text1"/>
          <w:sz w:val="24"/>
          <w14:textFill>
            <w14:solidFill>
              <w14:schemeClr w14:val="tx1"/>
            </w14:solidFill>
          </w14:textFill>
        </w:rPr>
      </w:pPr>
    </w:p>
    <w:p>
      <w:pPr>
        <w:spacing w:line="360" w:lineRule="auto"/>
        <w:jc w:val="center"/>
        <w:rPr>
          <w:rFonts w:ascii="宋体" w:hAnsi="宋体" w:cs="仿宋_GB2312"/>
          <w:b/>
          <w:color w:val="000000" w:themeColor="text1"/>
          <w:sz w:val="24"/>
          <w:u w:val="single"/>
          <w14:textFill>
            <w14:solidFill>
              <w14:schemeClr w14:val="tx1"/>
            </w14:solidFill>
          </w14:textFill>
        </w:rPr>
      </w:pPr>
      <w:r>
        <w:rPr>
          <w:rFonts w:hint="eastAsia" w:ascii="宋体" w:hAnsi="宋体" w:cs="仿宋_GB2312"/>
          <w:b/>
          <w:color w:val="000000" w:themeColor="text1"/>
          <w:sz w:val="30"/>
          <w:szCs w:val="30"/>
          <w14:textFill>
            <w14:solidFill>
              <w14:schemeClr w14:val="tx1"/>
            </w14:solidFill>
          </w14:textFill>
        </w:rPr>
        <w:t>安庆市交通控股集团有限公司集采中心</w:t>
      </w:r>
    </w:p>
    <w:p>
      <w:pPr>
        <w:spacing w:line="480" w:lineRule="exact"/>
        <w:rPr>
          <w:rFonts w:ascii="宋体" w:hAnsi="宋体" w:cs="仿宋_GB2312"/>
          <w:color w:val="000000" w:themeColor="text1"/>
          <w:szCs w:val="21"/>
          <w14:textFill>
            <w14:solidFill>
              <w14:schemeClr w14:val="tx1"/>
            </w14:solidFill>
          </w14:textFill>
        </w:rPr>
      </w:pPr>
    </w:p>
    <w:p>
      <w:pPr>
        <w:spacing w:line="480" w:lineRule="exact"/>
        <w:rPr>
          <w:rFonts w:ascii="宋体" w:hAnsi="宋体" w:cs="仿宋_GB2312"/>
          <w:color w:val="000000" w:themeColor="text1"/>
          <w:szCs w:val="21"/>
          <w14:textFill>
            <w14:solidFill>
              <w14:schemeClr w14:val="tx1"/>
            </w14:solidFill>
          </w14:textFill>
        </w:rPr>
      </w:pPr>
    </w:p>
    <w:p>
      <w:pPr>
        <w:pStyle w:val="82"/>
        <w:ind w:left="0" w:leftChars="0" w:firstLine="0" w:firstLineChars="0"/>
        <w:rPr>
          <w:rFonts w:ascii="宋体" w:hAnsi="宋体" w:cs="仿宋_GB2312"/>
          <w:color w:val="000000" w:themeColor="text1"/>
          <w:szCs w:val="21"/>
          <w14:textFill>
            <w14:solidFill>
              <w14:schemeClr w14:val="tx1"/>
            </w14:solidFill>
          </w14:textFill>
        </w:rPr>
      </w:pPr>
    </w:p>
    <w:p>
      <w:pPr>
        <w:spacing w:line="480" w:lineRule="exact"/>
        <w:jc w:val="center"/>
        <w:rPr>
          <w:rFonts w:ascii="宋体" w:hAnsi="宋体" w:cs="仿宋_GB2312"/>
          <w:color w:val="000000" w:themeColor="text1"/>
          <w:sz w:val="32"/>
          <w:szCs w:val="32"/>
          <w14:textFill>
            <w14:solidFill>
              <w14:schemeClr w14:val="tx1"/>
            </w14:solidFill>
          </w14:textFill>
        </w:rPr>
        <w:sectPr>
          <w:headerReference r:id="rId4" w:type="first"/>
          <w:headerReference r:id="rId3" w:type="default"/>
          <w:footerReference r:id="rId5" w:type="default"/>
          <w:footerReference r:id="rId6" w:type="even"/>
          <w:pgSz w:w="11906" w:h="16838"/>
          <w:pgMar w:top="1418" w:right="1418" w:bottom="1418" w:left="1418" w:header="851" w:footer="680" w:gutter="0"/>
          <w:pgBorders>
            <w:top w:val="none" w:sz="0" w:space="0"/>
            <w:left w:val="none" w:sz="0" w:space="0"/>
            <w:bottom w:val="none" w:sz="0" w:space="0"/>
            <w:right w:val="none" w:sz="0" w:space="0"/>
          </w:pgBorders>
          <w:pgNumType w:start="1"/>
          <w:cols w:space="720" w:num="1"/>
          <w:titlePg/>
          <w:docGrid w:linePitch="290" w:charSpace="0"/>
        </w:sectPr>
      </w:pPr>
      <w:r>
        <w:rPr>
          <w:rFonts w:hint="eastAsia" w:ascii="宋体" w:hAnsi="宋体" w:cs="仿宋_GB2312"/>
          <w:color w:val="000000" w:themeColor="text1"/>
          <w:sz w:val="32"/>
          <w:szCs w:val="32"/>
          <w14:textFill>
            <w14:solidFill>
              <w14:schemeClr w14:val="tx1"/>
            </w14:solidFill>
          </w14:textFill>
        </w:rPr>
        <w:t>日期：二〇二</w:t>
      </w:r>
      <w:r>
        <w:rPr>
          <w:rFonts w:hint="eastAsia" w:ascii="宋体" w:hAnsi="宋体" w:cs="仿宋_GB2312"/>
          <w:color w:val="000000" w:themeColor="text1"/>
          <w:sz w:val="32"/>
          <w:szCs w:val="32"/>
          <w:lang w:val="en-US" w:eastAsia="zh-CN"/>
          <w14:textFill>
            <w14:solidFill>
              <w14:schemeClr w14:val="tx1"/>
            </w14:solidFill>
          </w14:textFill>
        </w:rPr>
        <w:t>四</w:t>
      </w:r>
      <w:r>
        <w:rPr>
          <w:rFonts w:hint="eastAsia" w:ascii="宋体" w:hAnsi="宋体" w:cs="仿宋_GB2312"/>
          <w:color w:val="000000" w:themeColor="text1"/>
          <w:sz w:val="32"/>
          <w:szCs w:val="32"/>
          <w14:textFill>
            <w14:solidFill>
              <w14:schemeClr w14:val="tx1"/>
            </w14:solidFill>
          </w14:textFill>
        </w:rPr>
        <w:t>年</w:t>
      </w:r>
      <w:r>
        <w:rPr>
          <w:rFonts w:hint="eastAsia" w:ascii="宋体" w:hAnsi="宋体" w:cs="仿宋_GB2312"/>
          <w:color w:val="000000" w:themeColor="text1"/>
          <w:sz w:val="32"/>
          <w:szCs w:val="32"/>
          <w:lang w:val="en-US" w:eastAsia="zh-CN"/>
          <w14:textFill>
            <w14:solidFill>
              <w14:schemeClr w14:val="tx1"/>
            </w14:solidFill>
          </w14:textFill>
        </w:rPr>
        <w:t>四</w:t>
      </w:r>
      <w:r>
        <w:rPr>
          <w:rFonts w:hint="eastAsia" w:ascii="宋体" w:hAnsi="宋体" w:cs="仿宋_GB2312"/>
          <w:color w:val="000000" w:themeColor="text1"/>
          <w:sz w:val="32"/>
          <w:szCs w:val="32"/>
          <w14:textFill>
            <w14:solidFill>
              <w14:schemeClr w14:val="tx1"/>
            </w14:solidFill>
          </w14:textFill>
        </w:rPr>
        <w:t>月</w:t>
      </w:r>
    </w:p>
    <w:p>
      <w:pPr>
        <w:widowControl/>
        <w:jc w:val="left"/>
        <w:rPr>
          <w:rFonts w:ascii="宋体" w:hAnsi="宋体" w:cs="宋体"/>
          <w:b/>
          <w:color w:val="000000" w:themeColor="text1"/>
          <w:sz w:val="36"/>
          <w:szCs w:val="36"/>
          <w14:textFill>
            <w14:solidFill>
              <w14:schemeClr w14:val="tx1"/>
            </w14:solidFill>
          </w14:textFill>
        </w:rPr>
      </w:pPr>
    </w:p>
    <w:p>
      <w:pPr>
        <w:spacing w:line="480" w:lineRule="auto"/>
        <w:jc w:val="center"/>
        <w:rPr>
          <w:rFonts w:ascii="宋体" w:hAnsi="宋体" w:cs="宋体"/>
          <w:b/>
          <w:color w:val="000000" w:themeColor="text1"/>
          <w:sz w:val="36"/>
          <w:szCs w:val="36"/>
          <w:lang w:val="zh-CN"/>
          <w14:textFill>
            <w14:solidFill>
              <w14:schemeClr w14:val="tx1"/>
            </w14:solidFill>
          </w14:textFill>
        </w:rPr>
      </w:pPr>
      <w:r>
        <w:rPr>
          <w:rFonts w:hint="eastAsia" w:ascii="宋体" w:hAnsi="宋体" w:cs="宋体"/>
          <w:b/>
          <w:color w:val="000000" w:themeColor="text1"/>
          <w:sz w:val="36"/>
          <w:szCs w:val="36"/>
          <w:lang w:val="zh-CN"/>
          <w14:textFill>
            <w14:solidFill>
              <w14:schemeClr w14:val="tx1"/>
            </w14:solidFill>
          </w14:textFill>
        </w:rPr>
        <w:t>目</w:t>
      </w:r>
      <w:r>
        <w:rPr>
          <w:rFonts w:hint="eastAsia" w:ascii="宋体" w:hAnsi="宋体" w:cs="宋体"/>
          <w:b/>
          <w:color w:val="000000" w:themeColor="text1"/>
          <w:sz w:val="36"/>
          <w:szCs w:val="36"/>
          <w:lang w:val="en-US" w:eastAsia="zh-CN"/>
          <w14:textFill>
            <w14:solidFill>
              <w14:schemeClr w14:val="tx1"/>
            </w14:solidFill>
          </w14:textFill>
        </w:rPr>
        <w:t xml:space="preserve">  </w:t>
      </w:r>
      <w:r>
        <w:rPr>
          <w:rFonts w:hint="eastAsia" w:ascii="宋体" w:hAnsi="宋体" w:cs="宋体"/>
          <w:b/>
          <w:color w:val="000000" w:themeColor="text1"/>
          <w:sz w:val="36"/>
          <w:szCs w:val="36"/>
          <w:lang w:val="zh-CN"/>
          <w14:textFill>
            <w14:solidFill>
              <w14:schemeClr w14:val="tx1"/>
            </w14:solidFill>
          </w14:textFill>
        </w:rPr>
        <w:t>录</w:t>
      </w:r>
    </w:p>
    <w:p>
      <w:pPr>
        <w:pStyle w:val="41"/>
        <w:tabs>
          <w:tab w:val="right" w:leader="dot" w:pos="9070"/>
        </w:tabs>
        <w:spacing w:line="480" w:lineRule="auto"/>
        <w:rPr>
          <w:color w:val="000000" w:themeColor="text1"/>
          <w:sz w:val="28"/>
          <w:szCs w:val="28"/>
          <w14:textFill>
            <w14:solidFill>
              <w14:schemeClr w14:val="tx1"/>
            </w14:solidFill>
          </w14:textFill>
        </w:rPr>
      </w:pPr>
      <w:bookmarkStart w:id="0" w:name="_Toc23467"/>
      <w:bookmarkStart w:id="1" w:name="_Toc21464"/>
      <w:bookmarkStart w:id="2" w:name="_Toc54941328"/>
      <w:bookmarkStart w:id="3" w:name="_Toc439316870"/>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TOC \o "1-1" \h \u </w:instrText>
      </w:r>
      <w:r>
        <w:rPr>
          <w:color w:val="000000" w:themeColor="text1"/>
          <w:sz w:val="28"/>
          <w:szCs w:val="28"/>
          <w14:textFill>
            <w14:solidFill>
              <w14:schemeClr w14:val="tx1"/>
            </w14:solidFill>
          </w14:textFill>
        </w:rPr>
        <w:fldChar w:fldCharType="separate"/>
      </w:r>
      <w:r>
        <w:fldChar w:fldCharType="begin"/>
      </w:r>
      <w:r>
        <w:instrText xml:space="preserve"> HYPERLINK \l "_Toc170" </w:instrText>
      </w:r>
      <w:r>
        <w:fldChar w:fldCharType="separate"/>
      </w:r>
      <w:r>
        <w:rPr>
          <w:rFonts w:hint="eastAsia"/>
          <w:bCs/>
          <w:iCs/>
          <w:color w:val="000000" w:themeColor="text1"/>
          <w:sz w:val="28"/>
          <w:szCs w:val="28"/>
          <w14:textFill>
            <w14:solidFill>
              <w14:schemeClr w14:val="tx1"/>
            </w14:solidFill>
          </w14:textFill>
        </w:rPr>
        <w:t>第一章 比选公告</w:t>
      </w:r>
      <w:r>
        <w:rPr>
          <w:color w:val="000000" w:themeColor="text1"/>
          <w:sz w:val="28"/>
          <w:szCs w:val="28"/>
          <w14:textFill>
            <w14:solidFill>
              <w14:schemeClr w14:val="tx1"/>
            </w14:solidFill>
          </w14:textFill>
        </w:rPr>
        <w:tab/>
      </w:r>
      <w:r>
        <w:rPr>
          <w:rFonts w:hint="eastAsia"/>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fldChar w:fldCharType="end"/>
      </w:r>
      <w:r>
        <w:rPr>
          <w:rFonts w:hint="eastAsia"/>
          <w:color w:val="000000" w:themeColor="text1"/>
          <w:sz w:val="28"/>
          <w:szCs w:val="28"/>
          <w14:textFill>
            <w14:solidFill>
              <w14:schemeClr w14:val="tx1"/>
            </w14:solidFill>
          </w14:textFill>
        </w:rPr>
        <w:t>1</w:t>
      </w:r>
    </w:p>
    <w:p>
      <w:pPr>
        <w:pStyle w:val="41"/>
        <w:tabs>
          <w:tab w:val="right" w:leader="dot" w:pos="9070"/>
        </w:tabs>
        <w:spacing w:line="480" w:lineRule="auto"/>
        <w:rPr>
          <w:color w:val="000000" w:themeColor="text1"/>
          <w:sz w:val="28"/>
          <w:szCs w:val="28"/>
          <w14:textFill>
            <w14:solidFill>
              <w14:schemeClr w14:val="tx1"/>
            </w14:solidFill>
          </w14:textFill>
        </w:rPr>
      </w:pPr>
      <w:r>
        <w:fldChar w:fldCharType="begin"/>
      </w:r>
      <w:r>
        <w:instrText xml:space="preserve"> HYPERLINK \l "_Toc11223" </w:instrText>
      </w:r>
      <w:r>
        <w:fldChar w:fldCharType="separate"/>
      </w:r>
      <w:r>
        <w:rPr>
          <w:rFonts w:hint="eastAsia" w:ascii="Arial" w:hAnsi="Arial"/>
          <w:color w:val="000000" w:themeColor="text1"/>
          <w:sz w:val="28"/>
          <w:szCs w:val="28"/>
          <w14:textFill>
            <w14:solidFill>
              <w14:schemeClr w14:val="tx1"/>
            </w14:solidFill>
          </w14:textFill>
        </w:rPr>
        <w:t>第二章 比选须知</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_Toc11223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41"/>
        <w:tabs>
          <w:tab w:val="right" w:leader="dot" w:pos="9070"/>
        </w:tabs>
        <w:spacing w:line="480" w:lineRule="auto"/>
        <w:rPr>
          <w:rFonts w:hint="eastAsia" w:eastAsia="宋体"/>
          <w:color w:val="000000" w:themeColor="text1"/>
          <w:sz w:val="28"/>
          <w:szCs w:val="28"/>
          <w:lang w:val="en-US" w:eastAsia="zh-CN"/>
          <w14:textFill>
            <w14:solidFill>
              <w14:schemeClr w14:val="tx1"/>
            </w14:solidFill>
          </w14:textFill>
        </w:rPr>
      </w:pPr>
      <w:r>
        <w:fldChar w:fldCharType="begin"/>
      </w:r>
      <w:r>
        <w:instrText xml:space="preserve"> HYPERLINK \l "_Toc260" </w:instrText>
      </w:r>
      <w:r>
        <w:fldChar w:fldCharType="separate"/>
      </w:r>
      <w:r>
        <w:rPr>
          <w:rFonts w:hint="eastAsia" w:ascii="Arial" w:hAnsi="Arial"/>
          <w:color w:val="000000" w:themeColor="text1"/>
          <w:sz w:val="28"/>
          <w:szCs w:val="28"/>
          <w14:textFill>
            <w14:solidFill>
              <w14:schemeClr w14:val="tx1"/>
            </w14:solidFill>
          </w14:textFill>
        </w:rPr>
        <w:t>第三章 服务及</w:t>
      </w:r>
      <w:r>
        <w:rPr>
          <w:rFonts w:hint="eastAsia" w:ascii="Arial" w:hAnsi="Arial"/>
          <w:color w:val="000000" w:themeColor="text1"/>
          <w:sz w:val="28"/>
          <w:szCs w:val="28"/>
          <w:lang w:val="zh-CN"/>
          <w14:textFill>
            <w14:solidFill>
              <w14:schemeClr w14:val="tx1"/>
            </w14:solidFill>
          </w14:textFill>
        </w:rPr>
        <w:t>技术要求</w:t>
      </w:r>
      <w:r>
        <w:rPr>
          <w:color w:val="000000" w:themeColor="text1"/>
          <w:sz w:val="28"/>
          <w:szCs w:val="28"/>
          <w14:textFill>
            <w14:solidFill>
              <w14:schemeClr w14:val="tx1"/>
            </w14:solidFill>
          </w14:textFill>
        </w:rPr>
        <w:tab/>
      </w:r>
      <w:r>
        <w:rPr>
          <w:rFonts w:hint="eastAsia"/>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fldChar w:fldCharType="end"/>
      </w:r>
      <w:r>
        <w:rPr>
          <w:rFonts w:hint="eastAsia"/>
          <w:color w:val="000000" w:themeColor="text1"/>
          <w:sz w:val="28"/>
          <w:szCs w:val="28"/>
          <w:lang w:val="en-US" w:eastAsia="zh-CN"/>
          <w14:textFill>
            <w14:solidFill>
              <w14:schemeClr w14:val="tx1"/>
            </w14:solidFill>
          </w14:textFill>
        </w:rPr>
        <w:t>1</w:t>
      </w:r>
    </w:p>
    <w:p>
      <w:pPr>
        <w:pStyle w:val="41"/>
        <w:tabs>
          <w:tab w:val="right" w:leader="dot" w:pos="9070"/>
        </w:tabs>
        <w:spacing w:line="480" w:lineRule="auto"/>
        <w:rPr>
          <w:rFonts w:hint="eastAsia" w:eastAsia="宋体"/>
          <w:color w:val="000000" w:themeColor="text1"/>
          <w:lang w:val="en-US" w:eastAsia="zh-CN"/>
          <w14:textFill>
            <w14:solidFill>
              <w14:schemeClr w14:val="tx1"/>
            </w14:solidFill>
          </w14:textFill>
        </w:rPr>
      </w:pPr>
      <w:r>
        <w:fldChar w:fldCharType="begin"/>
      </w:r>
      <w:r>
        <w:instrText xml:space="preserve"> HYPERLINK \l "_Toc260" </w:instrText>
      </w:r>
      <w:r>
        <w:fldChar w:fldCharType="separate"/>
      </w:r>
      <w:r>
        <w:rPr>
          <w:rFonts w:hint="eastAsia" w:ascii="Arial" w:hAnsi="Arial"/>
          <w:color w:val="000000" w:themeColor="text1"/>
          <w:sz w:val="28"/>
          <w:szCs w:val="28"/>
          <w14:textFill>
            <w14:solidFill>
              <w14:schemeClr w14:val="tx1"/>
            </w14:solidFill>
          </w14:textFill>
        </w:rPr>
        <w:t>第四章 合同主要条款</w:t>
      </w:r>
      <w:r>
        <w:rPr>
          <w:color w:val="000000" w:themeColor="text1"/>
          <w:sz w:val="28"/>
          <w:szCs w:val="28"/>
          <w14:textFill>
            <w14:solidFill>
              <w14:schemeClr w14:val="tx1"/>
            </w14:solidFill>
          </w14:textFill>
        </w:rPr>
        <w:tab/>
      </w:r>
      <w:r>
        <w:rPr>
          <w:rFonts w:hint="eastAsia"/>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fldChar w:fldCharType="end"/>
      </w:r>
      <w:r>
        <w:rPr>
          <w:rFonts w:hint="eastAsia"/>
          <w:color w:val="000000" w:themeColor="text1"/>
          <w:sz w:val="28"/>
          <w:szCs w:val="28"/>
          <w:lang w:val="en-US" w:eastAsia="zh-CN"/>
          <w14:textFill>
            <w14:solidFill>
              <w14:schemeClr w14:val="tx1"/>
            </w14:solidFill>
          </w14:textFill>
        </w:rPr>
        <w:t>9</w:t>
      </w:r>
    </w:p>
    <w:p>
      <w:pPr>
        <w:pStyle w:val="41"/>
        <w:tabs>
          <w:tab w:val="right" w:leader="dot" w:pos="9070"/>
        </w:tabs>
        <w:spacing w:line="480" w:lineRule="auto"/>
        <w:rPr>
          <w:rFonts w:hint="eastAsia" w:eastAsia="宋体"/>
          <w:color w:val="000000" w:themeColor="text1"/>
          <w:sz w:val="28"/>
          <w:szCs w:val="28"/>
          <w:lang w:val="en-US" w:eastAsia="zh-CN"/>
          <w14:textFill>
            <w14:solidFill>
              <w14:schemeClr w14:val="tx1"/>
            </w14:solidFill>
          </w14:textFill>
        </w:rPr>
        <w:sectPr>
          <w:footerReference r:id="rId7" w:type="default"/>
          <w:pgSz w:w="11906" w:h="16838"/>
          <w:pgMar w:top="1418" w:right="1418" w:bottom="1418" w:left="1418" w:header="851" w:footer="680" w:gutter="0"/>
          <w:pgBorders>
            <w:top w:val="none" w:sz="0" w:space="0"/>
            <w:left w:val="none" w:sz="0" w:space="0"/>
            <w:bottom w:val="none" w:sz="0" w:space="0"/>
            <w:right w:val="none" w:sz="0" w:space="0"/>
          </w:pgBorders>
          <w:pgNumType w:start="0"/>
          <w:cols w:space="720" w:num="1"/>
          <w:docGrid w:linePitch="290" w:charSpace="0"/>
        </w:sectPr>
      </w:pPr>
      <w:r>
        <w:fldChar w:fldCharType="begin"/>
      </w:r>
      <w:r>
        <w:instrText xml:space="preserve"> HYPERLINK \l "_Toc25399" </w:instrText>
      </w:r>
      <w:r>
        <w:fldChar w:fldCharType="separate"/>
      </w:r>
      <w:r>
        <w:rPr>
          <w:rFonts w:hint="eastAsia" w:ascii="Arial" w:hAnsi="Arial"/>
          <w:color w:val="000000" w:themeColor="text1"/>
          <w:sz w:val="28"/>
          <w:szCs w:val="28"/>
          <w:lang w:val="zh-CN"/>
          <w14:textFill>
            <w14:solidFill>
              <w14:schemeClr w14:val="tx1"/>
            </w14:solidFill>
          </w14:textFill>
        </w:rPr>
        <w:t>第</w:t>
      </w:r>
      <w:r>
        <w:rPr>
          <w:rFonts w:hint="eastAsia" w:ascii="Arial" w:hAnsi="Arial"/>
          <w:color w:val="000000" w:themeColor="text1"/>
          <w:sz w:val="28"/>
          <w:szCs w:val="28"/>
          <w14:textFill>
            <w14:solidFill>
              <w14:schemeClr w14:val="tx1"/>
            </w14:solidFill>
          </w14:textFill>
        </w:rPr>
        <w:t>五</w:t>
      </w:r>
      <w:r>
        <w:rPr>
          <w:rFonts w:hint="eastAsia" w:ascii="Arial" w:hAnsi="Arial"/>
          <w:color w:val="000000" w:themeColor="text1"/>
          <w:sz w:val="28"/>
          <w:szCs w:val="28"/>
          <w:lang w:val="zh-CN"/>
          <w14:textFill>
            <w14:solidFill>
              <w14:schemeClr w14:val="tx1"/>
            </w14:solidFill>
          </w14:textFill>
        </w:rPr>
        <w:t>章</w:t>
      </w:r>
      <w:r>
        <w:rPr>
          <w:rFonts w:hint="eastAsia" w:ascii="Arial" w:hAnsi="Arial"/>
          <w:color w:val="000000" w:themeColor="text1"/>
          <w:sz w:val="28"/>
          <w:szCs w:val="28"/>
          <w14:textFill>
            <w14:solidFill>
              <w14:schemeClr w14:val="tx1"/>
            </w14:solidFill>
          </w14:textFill>
        </w:rPr>
        <w:t xml:space="preserve"> 参选文件格式</w:t>
      </w:r>
      <w:r>
        <w:rPr>
          <w:color w:val="000000" w:themeColor="text1"/>
          <w:sz w:val="28"/>
          <w:szCs w:val="28"/>
          <w14:textFill>
            <w14:solidFill>
              <w14:schemeClr w14:val="tx1"/>
            </w14:solidFill>
          </w14:textFill>
        </w:rPr>
        <w:tab/>
      </w:r>
      <w:r>
        <w:rPr>
          <w:rFonts w:hint="eastAsia"/>
          <w:color w:val="000000" w:themeColor="text1"/>
          <w:sz w:val="28"/>
          <w:szCs w:val="28"/>
          <w:lang w:val="en-US" w:eastAsia="zh-CN"/>
          <w14:textFill>
            <w14:solidFill>
              <w14:schemeClr w14:val="tx1"/>
            </w14:solidFill>
          </w14:textFill>
        </w:rPr>
        <w:t>2</w:t>
      </w:r>
      <w:r>
        <w:rPr>
          <w:rFonts w:hint="eastAsia"/>
          <w:color w:val="000000" w:themeColor="text1"/>
          <w:sz w:val="28"/>
          <w:szCs w:val="28"/>
          <w14:textFill>
            <w14:solidFill>
              <w14:schemeClr w14:val="tx1"/>
            </w14:solidFill>
          </w14:textFill>
        </w:rPr>
        <w:fldChar w:fldCharType="end"/>
      </w:r>
      <w:r>
        <w:rPr>
          <w:rFonts w:hint="eastAsia"/>
          <w:color w:val="000000" w:themeColor="text1"/>
          <w:sz w:val="28"/>
          <w:szCs w:val="28"/>
          <w:lang w:val="en-US" w:eastAsia="zh-CN"/>
          <w14:textFill>
            <w14:solidFill>
              <w14:schemeClr w14:val="tx1"/>
            </w14:solidFill>
          </w14:textFill>
        </w:rPr>
        <w:t>4</w:t>
      </w:r>
    </w:p>
    <w:p>
      <w:pPr>
        <w:pStyle w:val="30"/>
        <w:tabs>
          <w:tab w:val="right" w:leader="dot" w:pos="9060"/>
        </w:tabs>
        <w:spacing w:line="480" w:lineRule="auto"/>
        <w:ind w:left="0"/>
        <w:jc w:val="center"/>
        <w:rPr>
          <w:rFonts w:hint="eastAsia" w:ascii="Arial" w:hAnsi="Arial" w:eastAsia="黑体"/>
          <w:b/>
          <w:i w:val="0"/>
          <w:color w:val="000000" w:themeColor="text1"/>
          <w:sz w:val="30"/>
          <w:szCs w:val="30"/>
          <w:highlight w:val="yellow"/>
          <w:lang w:val="en-US" w:eastAsia="zh-CN"/>
          <w14:textFill>
            <w14:solidFill>
              <w14:schemeClr w14:val="tx1"/>
            </w14:solidFill>
          </w14:textFill>
        </w:rPr>
      </w:pPr>
      <w:r>
        <w:rPr>
          <w:color w:val="000000" w:themeColor="text1"/>
          <w:sz w:val="28"/>
          <w:szCs w:val="28"/>
          <w14:textFill>
            <w14:solidFill>
              <w14:schemeClr w14:val="tx1"/>
            </w14:solidFill>
          </w14:textFill>
        </w:rPr>
        <w:fldChar w:fldCharType="end"/>
      </w:r>
      <w:bookmarkEnd w:id="0"/>
      <w:bookmarkEnd w:id="1"/>
      <w:bookmarkEnd w:id="2"/>
      <w:r>
        <w:rPr>
          <w:rFonts w:hint="eastAsia" w:ascii="Arial" w:hAnsi="Arial" w:eastAsia="黑体"/>
          <w:b/>
          <w:i w:val="0"/>
          <w:color w:val="000000" w:themeColor="text1"/>
          <w:sz w:val="30"/>
          <w:szCs w:val="30"/>
          <w14:textFill>
            <w14:solidFill>
              <w14:schemeClr w14:val="tx1"/>
            </w14:solidFill>
          </w14:textFill>
        </w:rPr>
        <w:t>第一章</w:t>
      </w:r>
      <w:r>
        <w:rPr>
          <w:rFonts w:hint="eastAsia" w:ascii="Arial" w:hAnsi="Arial" w:eastAsia="黑体"/>
          <w:b/>
          <w:i w:val="0"/>
          <w:color w:val="000000" w:themeColor="text1"/>
          <w:sz w:val="30"/>
          <w:szCs w:val="30"/>
          <w:lang w:val="en-US" w:eastAsia="zh-CN"/>
          <w14:textFill>
            <w14:solidFill>
              <w14:schemeClr w14:val="tx1"/>
            </w14:solidFill>
          </w14:textFill>
        </w:rPr>
        <w:t xml:space="preserve"> </w:t>
      </w:r>
      <w:r>
        <w:rPr>
          <w:rFonts w:hint="eastAsia" w:ascii="Arial" w:hAnsi="Arial" w:eastAsia="黑体"/>
          <w:b/>
          <w:i w:val="0"/>
          <w:color w:val="000000" w:themeColor="text1"/>
          <w:sz w:val="30"/>
          <w:szCs w:val="30"/>
          <w:highlight w:val="none"/>
          <w:lang w:eastAsia="zh-CN"/>
          <w14:textFill>
            <w14:solidFill>
              <w14:schemeClr w14:val="tx1"/>
            </w14:solidFill>
          </w14:textFill>
        </w:rPr>
        <w:t>安庆通汇交通工程有限责任公司交通安全设施采购项目</w:t>
      </w:r>
    </w:p>
    <w:p>
      <w:pPr>
        <w:pStyle w:val="30"/>
        <w:tabs>
          <w:tab w:val="right" w:leader="dot" w:pos="9060"/>
        </w:tabs>
        <w:spacing w:line="480" w:lineRule="auto"/>
        <w:ind w:left="0"/>
        <w:jc w:val="center"/>
        <w:rPr>
          <w:rFonts w:ascii="Arial" w:hAnsi="Arial" w:eastAsia="黑体"/>
          <w:b/>
          <w:i w:val="0"/>
          <w:color w:val="000000" w:themeColor="text1"/>
          <w:sz w:val="32"/>
          <w:szCs w:val="32"/>
          <w14:textFill>
            <w14:solidFill>
              <w14:schemeClr w14:val="tx1"/>
            </w14:solidFill>
          </w14:textFill>
        </w:rPr>
      </w:pPr>
      <w:r>
        <w:rPr>
          <w:rFonts w:hint="eastAsia" w:ascii="Arial" w:hAnsi="Arial" w:eastAsia="黑体"/>
          <w:b/>
          <w:i w:val="0"/>
          <w:color w:val="000000" w:themeColor="text1"/>
          <w:sz w:val="30"/>
          <w:szCs w:val="30"/>
          <w14:textFill>
            <w14:solidFill>
              <w14:schemeClr w14:val="tx1"/>
            </w14:solidFill>
          </w14:textFill>
        </w:rPr>
        <w:t>比选公告</w:t>
      </w:r>
    </w:p>
    <w:p>
      <w:pPr>
        <w:ind w:firstLine="560" w:firstLineChars="200"/>
        <w:rPr>
          <w:rFonts w:ascii="仿宋" w:hAnsi="仿宋" w:eastAsia="仿宋"/>
          <w:b/>
          <w:bCs/>
          <w:color w:val="000000" w:themeColor="text1"/>
          <w:sz w:val="28"/>
          <w:szCs w:val="28"/>
          <w:highlight w:val="none"/>
          <w14:textFill>
            <w14:solidFill>
              <w14:schemeClr w14:val="tx1"/>
            </w14:solidFill>
          </w14:textFill>
        </w:rPr>
      </w:pPr>
      <w:bookmarkStart w:id="4" w:name="_Toc35393798"/>
      <w:bookmarkStart w:id="5" w:name="_Toc35393629"/>
      <w:bookmarkStart w:id="6" w:name="_Toc28359089"/>
      <w:bookmarkStart w:id="7" w:name="_Toc28359012"/>
      <w:r>
        <w:rPr>
          <w:rFonts w:hint="eastAsia" w:ascii="仿宋" w:hAnsi="仿宋" w:eastAsia="仿宋"/>
          <w:color w:val="000000" w:themeColor="text1"/>
          <w:sz w:val="28"/>
          <w:szCs w:val="28"/>
          <w14:textFill>
            <w14:solidFill>
              <w14:schemeClr w14:val="tx1"/>
            </w14:solidFill>
          </w14:textFill>
        </w:rPr>
        <w:t>安庆市交通控股集团有限公司集采中心受</w:t>
      </w:r>
      <w:r>
        <w:rPr>
          <w:rFonts w:hint="eastAsia" w:ascii="仿宋" w:hAnsi="仿宋" w:eastAsia="仿宋"/>
          <w:color w:val="000000" w:themeColor="text1"/>
          <w:sz w:val="28"/>
          <w:szCs w:val="28"/>
          <w:lang w:eastAsia="zh-CN"/>
          <w14:textFill>
            <w14:solidFill>
              <w14:schemeClr w14:val="tx1"/>
            </w14:solidFill>
          </w14:textFill>
        </w:rPr>
        <w:t>安庆通汇交通工程有限责任公司</w:t>
      </w:r>
      <w:r>
        <w:rPr>
          <w:rFonts w:hint="eastAsia" w:ascii="仿宋" w:hAnsi="仿宋" w:eastAsia="仿宋"/>
          <w:color w:val="000000" w:themeColor="text1"/>
          <w:sz w:val="28"/>
          <w:szCs w:val="28"/>
          <w14:textFill>
            <w14:solidFill>
              <w14:schemeClr w14:val="tx1"/>
            </w14:solidFill>
          </w14:textFill>
        </w:rPr>
        <w:t>委托，现对“</w:t>
      </w:r>
      <w:r>
        <w:rPr>
          <w:rFonts w:hint="eastAsia" w:ascii="仿宋" w:hAnsi="仿宋" w:eastAsia="仿宋"/>
          <w:color w:val="000000" w:themeColor="text1"/>
          <w:sz w:val="28"/>
          <w:szCs w:val="28"/>
          <w:lang w:eastAsia="zh-CN"/>
          <w14:textFill>
            <w14:solidFill>
              <w14:schemeClr w14:val="tx1"/>
            </w14:solidFill>
          </w14:textFill>
        </w:rPr>
        <w:t>安庆通汇交通工程有限责任公司交通安全设施采购</w:t>
      </w:r>
      <w:r>
        <w:rPr>
          <w:rFonts w:hint="eastAsia" w:ascii="仿宋" w:hAnsi="仿宋" w:eastAsia="仿宋"/>
          <w:color w:val="000000" w:themeColor="text1"/>
          <w:sz w:val="28"/>
          <w:szCs w:val="28"/>
          <w14:textFill>
            <w14:solidFill>
              <w14:schemeClr w14:val="tx1"/>
            </w14:solidFill>
          </w14:textFill>
        </w:rPr>
        <w:t>项目”（项目编号：</w:t>
      </w:r>
      <w:r>
        <w:rPr>
          <w:rFonts w:hint="eastAsia" w:ascii="仿宋" w:hAnsi="仿宋" w:eastAsia="仿宋"/>
          <w:color w:val="000000" w:themeColor="text1"/>
          <w:sz w:val="28"/>
          <w:szCs w:val="28"/>
          <w:lang w:eastAsia="zh-CN"/>
          <w14:textFill>
            <w14:solidFill>
              <w14:schemeClr w14:val="tx1"/>
            </w14:solidFill>
          </w14:textFill>
        </w:rPr>
        <w:t>AQJK-CG-2024-019</w:t>
      </w:r>
      <w:r>
        <w:rPr>
          <w:rFonts w:hint="eastAsia" w:ascii="仿宋" w:hAnsi="仿宋" w:eastAsia="仿宋"/>
          <w:color w:val="000000" w:themeColor="text1"/>
          <w:sz w:val="28"/>
          <w:szCs w:val="28"/>
          <w:highlight w:val="none"/>
          <w14:textFill>
            <w14:solidFill>
              <w14:schemeClr w14:val="tx1"/>
            </w14:solidFill>
          </w14:textFill>
        </w:rPr>
        <w:t>）进行比选。</w:t>
      </w:r>
    </w:p>
    <w:p>
      <w:pPr>
        <w:spacing w:line="480" w:lineRule="atLeast"/>
        <w:ind w:firstLine="560" w:firstLineChars="200"/>
        <w:rPr>
          <w:rFonts w:ascii="黑体" w:hAnsi="黑体" w:eastAsia="黑体" w:cs="宋体"/>
          <w:bCs/>
          <w:color w:val="000000" w:themeColor="text1"/>
          <w:sz w:val="28"/>
          <w:szCs w:val="28"/>
          <w:highlight w:val="none"/>
          <w14:textFill>
            <w14:solidFill>
              <w14:schemeClr w14:val="tx1"/>
            </w14:solidFill>
          </w14:textFill>
        </w:rPr>
      </w:pPr>
      <w:r>
        <w:rPr>
          <w:rFonts w:hint="eastAsia" w:ascii="黑体" w:hAnsi="黑体" w:eastAsia="黑体" w:cs="宋体"/>
          <w:bCs/>
          <w:color w:val="000000" w:themeColor="text1"/>
          <w:sz w:val="28"/>
          <w:szCs w:val="28"/>
          <w:highlight w:val="none"/>
          <w14:textFill>
            <w14:solidFill>
              <w14:schemeClr w14:val="tx1"/>
            </w14:solidFill>
          </w14:textFill>
        </w:rPr>
        <w:t>一、项目基本情况：</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项目名称：</w:t>
      </w:r>
      <w:r>
        <w:rPr>
          <w:rFonts w:hint="eastAsia" w:ascii="仿宋" w:hAnsi="仿宋" w:eastAsia="仿宋"/>
          <w:color w:val="000000" w:themeColor="text1"/>
          <w:sz w:val="28"/>
          <w:szCs w:val="28"/>
          <w:highlight w:val="none"/>
          <w:lang w:eastAsia="zh-CN"/>
          <w14:textFill>
            <w14:solidFill>
              <w14:schemeClr w14:val="tx1"/>
            </w14:solidFill>
          </w14:textFill>
        </w:rPr>
        <w:t>安庆通汇交通工程有限责任公司交通安全设施采购</w:t>
      </w:r>
    </w:p>
    <w:p>
      <w:pPr>
        <w:spacing w:line="480" w:lineRule="atLeast"/>
        <w:ind w:firstLine="560" w:firstLineChars="200"/>
        <w:rPr>
          <w:rFonts w:hint="default"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采购需求：</w:t>
      </w:r>
      <w:r>
        <w:rPr>
          <w:rFonts w:hint="eastAsia" w:ascii="仿宋" w:hAnsi="仿宋" w:eastAsia="仿宋"/>
          <w:color w:val="000000" w:themeColor="text1"/>
          <w:sz w:val="28"/>
          <w:szCs w:val="28"/>
          <w:highlight w:val="none"/>
          <w:lang w:eastAsia="zh-CN"/>
          <w14:textFill>
            <w14:solidFill>
              <w14:schemeClr w14:val="tx1"/>
            </w14:solidFill>
          </w14:textFill>
        </w:rPr>
        <w:t>安庆通汇交通工程有限责任公司交通安全设施采购</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val="en-US" w:eastAsia="zh-CN"/>
          <w14:textFill>
            <w14:solidFill>
              <w14:schemeClr w14:val="tx1"/>
            </w14:solidFill>
          </w14:textFill>
        </w:rPr>
        <w:t>详见采购清单</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评标办法：最低</w:t>
      </w:r>
      <w:r>
        <w:rPr>
          <w:rFonts w:hint="eastAsia" w:ascii="仿宋" w:hAnsi="仿宋" w:eastAsia="仿宋"/>
          <w:color w:val="000000" w:themeColor="text1"/>
          <w:sz w:val="28"/>
          <w:szCs w:val="28"/>
          <w:highlight w:val="none"/>
          <w:lang w:val="en-US" w:eastAsia="zh-CN"/>
          <w14:textFill>
            <w14:solidFill>
              <w14:schemeClr w14:val="tx1"/>
            </w14:solidFill>
          </w14:textFill>
        </w:rPr>
        <w:t>投</w:t>
      </w:r>
      <w:r>
        <w:rPr>
          <w:rFonts w:hint="eastAsia" w:ascii="仿宋" w:hAnsi="仿宋" w:eastAsia="仿宋"/>
          <w:color w:val="000000" w:themeColor="text1"/>
          <w:sz w:val="28"/>
          <w:szCs w:val="28"/>
          <w:highlight w:val="none"/>
          <w14:textFill>
            <w14:solidFill>
              <w14:schemeClr w14:val="tx1"/>
            </w14:solidFill>
          </w14:textFill>
        </w:rPr>
        <w:t>标价法</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最高投标费率：100%</w:t>
      </w:r>
    </w:p>
    <w:p>
      <w:pPr>
        <w:spacing w:line="480" w:lineRule="atLeast"/>
        <w:ind w:firstLine="560" w:firstLineChars="200"/>
        <w:rPr>
          <w:rFonts w:hint="eastAsia"/>
        </w:rPr>
      </w:pPr>
      <w:r>
        <w:rPr>
          <w:rFonts w:hint="eastAsia" w:ascii="仿宋" w:hAnsi="仿宋" w:eastAsia="仿宋"/>
          <w:color w:val="000000" w:themeColor="text1"/>
          <w:sz w:val="28"/>
          <w:szCs w:val="28"/>
          <w:highlight w:val="none"/>
          <w14:textFill>
            <w14:solidFill>
              <w14:schemeClr w14:val="tx1"/>
            </w14:solidFill>
          </w14:textFill>
        </w:rPr>
        <w:t>交货地点:安庆市</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计划工期：2024年12月31日</w:t>
      </w:r>
    </w:p>
    <w:p>
      <w:pPr>
        <w:spacing w:line="480" w:lineRule="atLeast"/>
        <w:ind w:firstLine="560" w:firstLineChars="200"/>
        <w:rPr>
          <w:rFonts w:hint="eastAsia"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交货期限：接到采购方通知后三日内交货</w:t>
      </w:r>
    </w:p>
    <w:p>
      <w:pPr>
        <w:spacing w:line="480" w:lineRule="atLeast"/>
        <w:ind w:firstLine="560" w:firstLineChars="200"/>
        <w:rPr>
          <w:rFonts w:hint="default" w:eastAsia="仿宋"/>
          <w:lang w:val="en-US" w:eastAsia="zh-CN"/>
        </w:rPr>
      </w:pPr>
      <w:r>
        <w:rPr>
          <w:rFonts w:hint="eastAsia" w:ascii="仿宋" w:hAnsi="仿宋" w:eastAsia="仿宋"/>
          <w:color w:val="000000" w:themeColor="text1"/>
          <w:sz w:val="28"/>
          <w:szCs w:val="28"/>
          <w:highlight w:val="none"/>
          <w:lang w:val="en-US" w:eastAsia="zh-CN"/>
          <w14:textFill>
            <w14:solidFill>
              <w14:schemeClr w14:val="tx1"/>
            </w14:solidFill>
          </w14:textFill>
        </w:rPr>
        <w:t>工程结算：货款累计达10万元时进行结算，不足10万元年终一次性结清。结算时需提供13%增值税发票。详见具体付款方式。</w:t>
      </w:r>
    </w:p>
    <w:p>
      <w:pPr>
        <w:spacing w:line="560" w:lineRule="exact"/>
        <w:ind w:firstLine="560" w:firstLineChars="200"/>
        <w:rPr>
          <w:rFonts w:ascii="仿宋" w:hAnsi="仿宋" w:eastAsia="仿宋"/>
          <w:color w:val="000000" w:themeColor="text1"/>
          <w:sz w:val="28"/>
          <w:szCs w:val="28"/>
          <w:highlight w:val="none"/>
          <w14:textFill>
            <w14:solidFill>
              <w14:schemeClr w14:val="tx1"/>
            </w14:solidFill>
          </w14:textFill>
        </w:rPr>
      </w:pPr>
      <w:r>
        <w:rPr>
          <w:rFonts w:hint="eastAsia" w:ascii="黑体" w:hAnsi="黑体" w:eastAsia="黑体" w:cs="宋体"/>
          <w:bCs/>
          <w:color w:val="000000" w:themeColor="text1"/>
          <w:sz w:val="28"/>
          <w:szCs w:val="28"/>
          <w:highlight w:val="none"/>
          <w14:textFill>
            <w14:solidFill>
              <w14:schemeClr w14:val="tx1"/>
            </w14:solidFill>
          </w14:textFill>
        </w:rPr>
        <w:t>二、参选人的资格要求：</w:t>
      </w:r>
    </w:p>
    <w:bookmarkEnd w:id="4"/>
    <w:bookmarkEnd w:id="5"/>
    <w:bookmarkEnd w:id="6"/>
    <w:bookmarkEnd w:id="7"/>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1</w:t>
      </w:r>
      <w:r>
        <w:rPr>
          <w:rFonts w:hint="eastAsia" w:ascii="仿宋" w:hAnsi="仿宋" w:eastAsia="仿宋"/>
          <w:color w:val="000000" w:themeColor="text1"/>
          <w:sz w:val="28"/>
          <w:szCs w:val="28"/>
          <w:highlight w:val="none"/>
          <w:lang w:val="en-US" w:eastAsia="zh-CN"/>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具备独立法人资格</w:t>
      </w:r>
      <w:r>
        <w:rPr>
          <w:rFonts w:hint="eastAsia" w:ascii="仿宋" w:hAnsi="仿宋" w:eastAsia="仿宋"/>
          <w:color w:val="000000" w:themeColor="text1"/>
          <w:sz w:val="28"/>
          <w:szCs w:val="28"/>
          <w:highlight w:val="none"/>
          <w:lang w:eastAsia="zh-CN"/>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一般纳税人资格或小规模纳税人</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2.</w:t>
      </w:r>
      <w:r>
        <w:rPr>
          <w:rFonts w:hint="eastAsia" w:ascii="仿宋" w:hAnsi="仿宋" w:eastAsia="仿宋"/>
          <w:color w:val="000000" w:themeColor="text1"/>
          <w:sz w:val="28"/>
          <w:szCs w:val="28"/>
          <w:highlight w:val="none"/>
          <w14:textFill>
            <w14:solidFill>
              <w14:schemeClr w14:val="tx1"/>
            </w14:solidFill>
          </w14:textFill>
        </w:rPr>
        <w:t>持有合法有效的营业执照，营业执照经营范围内含交</w:t>
      </w:r>
      <w:r>
        <w:rPr>
          <w:rFonts w:hint="eastAsia" w:ascii="仿宋" w:hAnsi="仿宋" w:eastAsia="仿宋"/>
          <w:color w:val="000000" w:themeColor="text1"/>
          <w:sz w:val="28"/>
          <w:szCs w:val="28"/>
          <w:highlight w:val="none"/>
          <w:lang w:val="en-US" w:eastAsia="zh-CN"/>
          <w14:textFill>
            <w14:solidFill>
              <w14:schemeClr w14:val="tx1"/>
            </w14:solidFill>
          </w14:textFill>
        </w:rPr>
        <w:t>通</w:t>
      </w:r>
      <w:r>
        <w:rPr>
          <w:rFonts w:hint="eastAsia" w:ascii="仿宋" w:hAnsi="仿宋" w:eastAsia="仿宋"/>
          <w:color w:val="000000" w:themeColor="text1"/>
          <w:sz w:val="28"/>
          <w:szCs w:val="28"/>
          <w:highlight w:val="none"/>
          <w14:textFill>
            <w14:solidFill>
              <w14:schemeClr w14:val="tx1"/>
            </w14:solidFill>
          </w14:textFill>
        </w:rPr>
        <w:t>安</w:t>
      </w:r>
      <w:r>
        <w:rPr>
          <w:rFonts w:hint="eastAsia" w:ascii="仿宋" w:hAnsi="仿宋" w:eastAsia="仿宋"/>
          <w:color w:val="000000" w:themeColor="text1"/>
          <w:sz w:val="28"/>
          <w:szCs w:val="28"/>
          <w:highlight w:val="none"/>
          <w:lang w:val="en-US" w:eastAsia="zh-CN"/>
          <w14:textFill>
            <w14:solidFill>
              <w14:schemeClr w14:val="tx1"/>
            </w14:solidFill>
          </w14:textFill>
        </w:rPr>
        <w:t>全</w:t>
      </w:r>
      <w:r>
        <w:rPr>
          <w:rFonts w:hint="eastAsia" w:ascii="仿宋" w:hAnsi="仿宋" w:eastAsia="仿宋"/>
          <w:color w:val="000000" w:themeColor="text1"/>
          <w:sz w:val="28"/>
          <w:szCs w:val="28"/>
          <w:highlight w:val="none"/>
          <w14:textFill>
            <w14:solidFill>
              <w14:schemeClr w14:val="tx1"/>
            </w14:solidFill>
          </w14:textFill>
        </w:rPr>
        <w:t>设施生产或销售</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3.</w:t>
      </w:r>
      <w:r>
        <w:rPr>
          <w:rFonts w:hint="eastAsia" w:ascii="仿宋" w:hAnsi="仿宋" w:eastAsia="仿宋"/>
          <w:color w:val="000000" w:themeColor="text1"/>
          <w:sz w:val="28"/>
          <w:szCs w:val="28"/>
          <w:highlight w:val="none"/>
          <w14:textFill>
            <w14:solidFill>
              <w14:schemeClr w14:val="tx1"/>
            </w14:solidFill>
          </w14:textFill>
        </w:rPr>
        <w:t>本次招标不接受联合体投标</w:t>
      </w:r>
    </w:p>
    <w:p>
      <w:pPr>
        <w:spacing w:line="480" w:lineRule="atLeast"/>
        <w:ind w:firstLine="560" w:firstLineChars="200"/>
        <w:rPr>
          <w:rFonts w:hint="eastAsia" w:ascii="仿宋" w:hAnsi="仿宋" w:eastAsia="仿宋" w:cs="Times New Roman"/>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4.</w:t>
      </w:r>
      <w:r>
        <w:rPr>
          <w:rFonts w:hint="eastAsia" w:ascii="仿宋" w:hAnsi="仿宋" w:eastAsia="仿宋" w:cs="Times New Roman"/>
          <w:color w:val="000000" w:themeColor="text1"/>
          <w:kern w:val="2"/>
          <w:sz w:val="28"/>
          <w:szCs w:val="28"/>
          <w:highlight w:val="none"/>
          <w:lang w:val="en-US" w:eastAsia="zh-CN" w:bidi="ar-SA"/>
          <w14:textFill>
            <w14:solidFill>
              <w14:schemeClr w14:val="tx1"/>
            </w14:solidFill>
          </w14:textFill>
        </w:rPr>
        <w:t>参选人有以下情形不得参与本次投标活动</w:t>
      </w:r>
    </w:p>
    <w:p>
      <w:pPr>
        <w:pStyle w:val="82"/>
        <w:rPr>
          <w:rFonts w:hint="eastAsia" w:ascii="仿宋" w:hAnsi="仿宋" w:eastAsia="仿宋" w:cs="Times New Roman"/>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color w:val="000000" w:themeColor="text1"/>
          <w:kern w:val="2"/>
          <w:sz w:val="28"/>
          <w:szCs w:val="28"/>
          <w:highlight w:val="none"/>
          <w:lang w:val="en-US" w:eastAsia="zh-CN" w:bidi="ar-SA"/>
          <w14:textFill>
            <w14:solidFill>
              <w14:schemeClr w14:val="tx1"/>
            </w14:solidFill>
          </w14:textFill>
        </w:rPr>
        <w:t>4.1被列入安庆市交通控股集团有限公司黑名单管理系统。</w:t>
      </w:r>
    </w:p>
    <w:p>
      <w:pPr>
        <w:pStyle w:val="82"/>
        <w:rPr>
          <w:rFonts w:hint="eastAsia" w:ascii="仿宋" w:hAnsi="仿宋" w:eastAsia="仿宋" w:cs="Times New Roman"/>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color w:val="000000" w:themeColor="text1"/>
          <w:kern w:val="2"/>
          <w:sz w:val="28"/>
          <w:szCs w:val="28"/>
          <w:highlight w:val="none"/>
          <w:lang w:val="en-US" w:eastAsia="zh-CN" w:bidi="ar-SA"/>
          <w14:textFill>
            <w14:solidFill>
              <w14:schemeClr w14:val="tx1"/>
            </w14:solidFill>
          </w14:textFill>
        </w:rPr>
        <w:t>4.2在安庆市交通控股集团有限公司处罚限制期限内的投标人。</w:t>
      </w:r>
    </w:p>
    <w:p>
      <w:pPr>
        <w:pStyle w:val="82"/>
        <w:rPr>
          <w:rFonts w:hint="eastAsia" w:ascii="仿宋" w:hAnsi="仿宋" w:eastAsia="仿宋" w:cs="Times New Roman"/>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color w:val="000000" w:themeColor="text1"/>
          <w:kern w:val="2"/>
          <w:sz w:val="28"/>
          <w:szCs w:val="28"/>
          <w:highlight w:val="none"/>
          <w:lang w:val="en-US" w:eastAsia="zh-CN" w:bidi="ar-SA"/>
          <w14:textFill>
            <w14:solidFill>
              <w14:schemeClr w14:val="tx1"/>
            </w14:solidFill>
          </w14:textFill>
        </w:rPr>
        <w:t>4.3前期参与安庆市交通控股集团有限公司组织的招标采购活动获得中标候选人资格而放弃中标资格不签订合同的投标人，自放弃之日起未满6个月的投标人不得参与本次投标活动。</w:t>
      </w:r>
    </w:p>
    <w:p>
      <w:pPr>
        <w:spacing w:line="480" w:lineRule="atLeast"/>
        <w:ind w:firstLine="560" w:firstLineChars="200"/>
        <w:rPr>
          <w:rFonts w:hint="eastAsia" w:ascii="黑体" w:hAnsi="黑体" w:eastAsia="黑体" w:cs="宋体"/>
          <w:bCs/>
          <w:color w:val="000000" w:themeColor="text1"/>
          <w:sz w:val="28"/>
          <w:szCs w:val="28"/>
          <w:highlight w:val="none"/>
          <w14:textFill>
            <w14:solidFill>
              <w14:schemeClr w14:val="tx1"/>
            </w14:solidFill>
          </w14:textFill>
        </w:rPr>
      </w:pPr>
      <w:r>
        <w:rPr>
          <w:rFonts w:hint="eastAsia" w:ascii="黑体" w:hAnsi="黑体" w:eastAsia="黑体" w:cs="宋体"/>
          <w:bCs/>
          <w:color w:val="000000" w:themeColor="text1"/>
          <w:sz w:val="28"/>
          <w:szCs w:val="28"/>
          <w:highlight w:val="none"/>
          <w14:textFill>
            <w14:solidFill>
              <w14:schemeClr w14:val="tx1"/>
            </w14:solidFill>
          </w14:textFill>
        </w:rPr>
        <w:t>三、比选文件获取：</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1.潜在参选人于2024年</w:t>
      </w:r>
      <w:r>
        <w:rPr>
          <w:rFonts w:hint="eastAsia" w:ascii="仿宋" w:hAnsi="仿宋" w:eastAsia="仿宋"/>
          <w:color w:val="000000" w:themeColor="text1"/>
          <w:sz w:val="28"/>
          <w:szCs w:val="28"/>
          <w:highlight w:val="none"/>
          <w:lang w:val="en-US" w:eastAsia="zh-CN"/>
          <w14:textFill>
            <w14:solidFill>
              <w14:schemeClr w14:val="tx1"/>
            </w14:solidFill>
          </w14:textFill>
        </w:rPr>
        <w:t>4</w:t>
      </w:r>
      <w:r>
        <w:rPr>
          <w:rFonts w:hint="eastAsia" w:ascii="仿宋" w:hAnsi="仿宋" w:eastAsia="仿宋"/>
          <w:color w:val="000000" w:themeColor="text1"/>
          <w:sz w:val="28"/>
          <w:szCs w:val="28"/>
          <w:highlight w:val="none"/>
          <w14:textFill>
            <w14:solidFill>
              <w14:schemeClr w14:val="tx1"/>
            </w14:solidFill>
          </w14:textFill>
        </w:rPr>
        <w:t>月</w:t>
      </w:r>
      <w:r>
        <w:rPr>
          <w:rFonts w:hint="eastAsia" w:ascii="仿宋" w:hAnsi="仿宋" w:eastAsia="仿宋"/>
          <w:color w:val="000000" w:themeColor="text1"/>
          <w:sz w:val="28"/>
          <w:szCs w:val="28"/>
          <w:highlight w:val="none"/>
          <w:lang w:val="en-US" w:eastAsia="zh-CN"/>
          <w14:textFill>
            <w14:solidFill>
              <w14:schemeClr w14:val="tx1"/>
            </w14:solidFill>
          </w14:textFill>
        </w:rPr>
        <w:t>22</w:t>
      </w:r>
      <w:r>
        <w:rPr>
          <w:rFonts w:hint="eastAsia" w:ascii="仿宋" w:hAnsi="仿宋" w:eastAsia="仿宋"/>
          <w:color w:val="000000" w:themeColor="text1"/>
          <w:sz w:val="28"/>
          <w:szCs w:val="28"/>
          <w:highlight w:val="none"/>
          <w14:textFill>
            <w14:solidFill>
              <w14:schemeClr w14:val="tx1"/>
            </w14:solidFill>
          </w14:textFill>
        </w:rPr>
        <w:t>日17点30分前，每天上午8:00至12:00，下午14:30至17:30（北京时间，法定节假日除外）登录安庆市交通控股集团有限公司</w:t>
      </w:r>
      <w:r>
        <w:rPr>
          <w:rFonts w:hint="eastAsia" w:ascii="仿宋" w:hAnsi="仿宋" w:eastAsia="仿宋"/>
          <w:color w:val="000000" w:themeColor="text1"/>
          <w:sz w:val="28"/>
          <w:szCs w:val="28"/>
          <w:highlight w:val="none"/>
          <w:lang w:eastAsia="zh-CN"/>
          <w14:textFill>
            <w14:solidFill>
              <w14:schemeClr w14:val="tx1"/>
            </w14:solidFill>
          </w14:textFill>
        </w:rPr>
        <w:t>集采平台</w:t>
      </w:r>
      <w:r>
        <w:rPr>
          <w:rFonts w:hint="eastAsia" w:ascii="仿宋" w:hAnsi="仿宋" w:eastAsia="仿宋"/>
          <w:color w:val="000000" w:themeColor="text1"/>
          <w:sz w:val="28"/>
          <w:szCs w:val="28"/>
          <w:highlight w:val="none"/>
          <w14:textFill>
            <w14:solidFill>
              <w14:schemeClr w14:val="tx1"/>
            </w14:solidFill>
          </w14:textFill>
        </w:rPr>
        <w:t>（http://jc.zh0556.com/）获取比选文件。</w:t>
      </w:r>
    </w:p>
    <w:p>
      <w:pPr>
        <w:spacing w:line="480" w:lineRule="atLeast"/>
        <w:ind w:firstLine="560" w:firstLineChars="200"/>
        <w:rPr>
          <w:rFonts w:hint="eastAsia" w:ascii="仿宋" w:hAnsi="仿宋" w:eastAsia="仿宋"/>
          <w:color w:val="000000" w:themeColor="text1"/>
          <w:sz w:val="28"/>
          <w:szCs w:val="28"/>
          <w:highlight w:val="none"/>
          <w:u w:val="none"/>
          <w14:textFill>
            <w14:solidFill>
              <w14:schemeClr w14:val="tx1"/>
            </w14:solidFill>
          </w14:textFill>
        </w:rPr>
      </w:pPr>
      <w:r>
        <w:rPr>
          <w:rFonts w:hint="eastAsia" w:ascii="仿宋" w:hAnsi="仿宋" w:eastAsia="仿宋"/>
          <w:color w:val="000000" w:themeColor="text1"/>
          <w:sz w:val="28"/>
          <w:szCs w:val="28"/>
          <w:highlight w:val="none"/>
          <w:u w:val="none"/>
          <w14:textFill>
            <w14:solidFill>
              <w14:schemeClr w14:val="tx1"/>
            </w14:solidFill>
          </w14:textFill>
        </w:rPr>
        <w:t>2.参选文件及相关资料工本费：不收取。</w:t>
      </w:r>
    </w:p>
    <w:p>
      <w:pPr>
        <w:spacing w:line="480" w:lineRule="atLeast"/>
        <w:ind w:left="279" w:leftChars="133" w:firstLine="280" w:firstLineChars="100"/>
        <w:rPr>
          <w:rFonts w:hint="eastAsia" w:ascii="仿宋" w:hAnsi="仿宋" w:eastAsia="仿宋"/>
          <w:color w:val="000000" w:themeColor="text1"/>
          <w:sz w:val="28"/>
          <w:szCs w:val="28"/>
          <w:highlight w:val="none"/>
          <w:u w:val="none"/>
          <w14:textFill>
            <w14:solidFill>
              <w14:schemeClr w14:val="tx1"/>
            </w14:solidFill>
          </w14:textFill>
        </w:rPr>
      </w:pPr>
      <w:r>
        <w:rPr>
          <w:rFonts w:hint="eastAsia" w:ascii="仿宋" w:hAnsi="仿宋" w:eastAsia="仿宋"/>
          <w:color w:val="000000" w:themeColor="text1"/>
          <w:sz w:val="28"/>
          <w:szCs w:val="28"/>
          <w:highlight w:val="none"/>
          <w:u w:val="none"/>
          <w14:textFill>
            <w14:solidFill>
              <w14:schemeClr w14:val="tx1"/>
            </w14:solidFill>
          </w14:textFill>
        </w:rPr>
        <w:t>3.报名方式：</w:t>
      </w:r>
      <w:r>
        <w:rPr>
          <w:rFonts w:hint="eastAsia" w:ascii="仿宋" w:hAnsi="仿宋" w:eastAsia="仿宋"/>
          <w:color w:val="000000" w:themeColor="text1"/>
          <w:sz w:val="28"/>
          <w:szCs w:val="28"/>
          <w:highlight w:val="none"/>
          <w:u w:val="none"/>
          <w14:textFill>
            <w14:solidFill>
              <w14:schemeClr w14:val="tx1"/>
            </w14:solidFill>
          </w14:textFill>
        </w:rPr>
        <w:fldChar w:fldCharType="begin"/>
      </w:r>
      <w:r>
        <w:rPr>
          <w:rFonts w:hint="eastAsia" w:ascii="仿宋" w:hAnsi="仿宋" w:eastAsia="仿宋"/>
          <w:color w:val="000000" w:themeColor="text1"/>
          <w:sz w:val="28"/>
          <w:szCs w:val="28"/>
          <w:highlight w:val="none"/>
          <w:u w:val="none"/>
          <w14:textFill>
            <w14:solidFill>
              <w14:schemeClr w14:val="tx1"/>
            </w14:solidFill>
          </w14:textFill>
        </w:rPr>
        <w:instrText xml:space="preserve"> HYPERLINK "mailto:将\“确定参与比选的函\”盖供应商公章在2024年4月18日17点30分前发邮箱1179928670@qq.com（报名截止后发送，报名无效。）" </w:instrText>
      </w:r>
      <w:r>
        <w:rPr>
          <w:rFonts w:hint="eastAsia" w:ascii="仿宋" w:hAnsi="仿宋" w:eastAsia="仿宋"/>
          <w:color w:val="000000" w:themeColor="text1"/>
          <w:sz w:val="28"/>
          <w:szCs w:val="28"/>
          <w:highlight w:val="none"/>
          <w:u w:val="none"/>
          <w14:textFill>
            <w14:solidFill>
              <w14:schemeClr w14:val="tx1"/>
            </w14:solidFill>
          </w14:textFill>
        </w:rPr>
        <w:fldChar w:fldCharType="separate"/>
      </w:r>
      <w:r>
        <w:rPr>
          <w:rStyle w:val="74"/>
          <w:rFonts w:hint="eastAsia" w:ascii="仿宋" w:hAnsi="仿宋" w:eastAsia="仿宋"/>
          <w:color w:val="000000" w:themeColor="text1"/>
          <w:sz w:val="28"/>
          <w:szCs w:val="28"/>
          <w:highlight w:val="none"/>
          <w:u w:val="none"/>
          <w14:textFill>
            <w14:solidFill>
              <w14:schemeClr w14:val="tx1"/>
            </w14:solidFill>
          </w14:textFill>
        </w:rPr>
        <w:t>将“确定参与比选的函”盖供应商公章在2024年</w:t>
      </w:r>
      <w:r>
        <w:rPr>
          <w:rStyle w:val="74"/>
          <w:rFonts w:hint="eastAsia" w:ascii="仿宋" w:hAnsi="仿宋" w:eastAsia="仿宋"/>
          <w:color w:val="000000" w:themeColor="text1"/>
          <w:sz w:val="28"/>
          <w:szCs w:val="28"/>
          <w:highlight w:val="none"/>
          <w:u w:val="none"/>
          <w:lang w:val="en-US" w:eastAsia="zh-CN"/>
          <w14:textFill>
            <w14:solidFill>
              <w14:schemeClr w14:val="tx1"/>
            </w14:solidFill>
          </w14:textFill>
        </w:rPr>
        <w:t>4</w:t>
      </w:r>
      <w:r>
        <w:rPr>
          <w:rStyle w:val="74"/>
          <w:rFonts w:hint="eastAsia" w:ascii="仿宋" w:hAnsi="仿宋" w:eastAsia="仿宋"/>
          <w:color w:val="000000" w:themeColor="text1"/>
          <w:sz w:val="28"/>
          <w:szCs w:val="28"/>
          <w:highlight w:val="none"/>
          <w:u w:val="none"/>
          <w14:textFill>
            <w14:solidFill>
              <w14:schemeClr w14:val="tx1"/>
            </w14:solidFill>
          </w14:textFill>
        </w:rPr>
        <w:t>月</w:t>
      </w:r>
      <w:r>
        <w:rPr>
          <w:rStyle w:val="74"/>
          <w:rFonts w:hint="eastAsia" w:ascii="仿宋" w:hAnsi="仿宋" w:eastAsia="仿宋"/>
          <w:color w:val="000000" w:themeColor="text1"/>
          <w:sz w:val="28"/>
          <w:szCs w:val="28"/>
          <w:highlight w:val="none"/>
          <w:u w:val="none"/>
          <w:lang w:val="en-US" w:eastAsia="zh-CN"/>
          <w14:textFill>
            <w14:solidFill>
              <w14:schemeClr w14:val="tx1"/>
            </w14:solidFill>
          </w14:textFill>
        </w:rPr>
        <w:t>22</w:t>
      </w:r>
      <w:r>
        <w:rPr>
          <w:rStyle w:val="74"/>
          <w:rFonts w:hint="eastAsia" w:ascii="仿宋" w:hAnsi="仿宋" w:eastAsia="仿宋"/>
          <w:color w:val="000000" w:themeColor="text1"/>
          <w:sz w:val="28"/>
          <w:szCs w:val="28"/>
          <w:highlight w:val="none"/>
          <w:u w:val="none"/>
          <w14:textFill>
            <w14:solidFill>
              <w14:schemeClr w14:val="tx1"/>
            </w14:solidFill>
          </w14:textFill>
        </w:rPr>
        <w:t>日17点30分前发邮箱</w:t>
      </w:r>
      <w:r>
        <w:rPr>
          <w:rStyle w:val="74"/>
          <w:rFonts w:hint="eastAsia" w:ascii="仿宋" w:hAnsi="仿宋" w:eastAsia="仿宋"/>
          <w:color w:val="000000" w:themeColor="text1"/>
          <w:sz w:val="28"/>
          <w:szCs w:val="28"/>
          <w:highlight w:val="none"/>
          <w:u w:val="none"/>
          <w:lang w:val="en-US" w:eastAsia="zh-CN"/>
          <w14:textFill>
            <w14:solidFill>
              <w14:schemeClr w14:val="tx1"/>
            </w14:solidFill>
          </w14:textFill>
        </w:rPr>
        <w:t>1179928670</w:t>
      </w:r>
      <w:r>
        <w:rPr>
          <w:rStyle w:val="74"/>
          <w:rFonts w:hint="eastAsia" w:ascii="仿宋" w:hAnsi="仿宋" w:eastAsia="仿宋"/>
          <w:color w:val="000000" w:themeColor="text1"/>
          <w:sz w:val="28"/>
          <w:szCs w:val="28"/>
          <w:highlight w:val="none"/>
          <w:u w:val="none"/>
          <w14:textFill>
            <w14:solidFill>
              <w14:schemeClr w14:val="tx1"/>
            </w14:solidFill>
          </w14:textFill>
        </w:rPr>
        <w:t>@qq.com（报名截止后发送，报名无效。）</w:t>
      </w:r>
      <w:r>
        <w:rPr>
          <w:rFonts w:hint="eastAsia" w:ascii="仿宋" w:hAnsi="仿宋" w:eastAsia="仿宋"/>
          <w:color w:val="000000" w:themeColor="text1"/>
          <w:sz w:val="28"/>
          <w:szCs w:val="28"/>
          <w:highlight w:val="none"/>
          <w:u w:val="none"/>
          <w14:textFill>
            <w14:solidFill>
              <w14:schemeClr w14:val="tx1"/>
            </w14:solidFill>
          </w14:textFill>
        </w:rPr>
        <w:fldChar w:fldCharType="end"/>
      </w:r>
    </w:p>
    <w:p>
      <w:pPr>
        <w:spacing w:line="480" w:lineRule="atLeast"/>
        <w:ind w:left="279" w:leftChars="133" w:firstLine="280" w:firstLineChars="1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4.已发确认参与函，而放弃参加比选的参选人，须在比选时间截止日前一天以公司名义向1179928670@qq.com发送放弃参与函（格式自拟）。否则招标管理人将予拉入集团黑名单处理，并限制6个月内禁止参与集团及子公司投标活动。</w:t>
      </w:r>
    </w:p>
    <w:p>
      <w:pPr>
        <w:spacing w:line="480" w:lineRule="atLeast"/>
        <w:ind w:firstLine="560" w:firstLineChars="200"/>
        <w:rPr>
          <w:rFonts w:hint="eastAsia" w:ascii="黑体" w:hAnsi="黑体" w:eastAsia="黑体" w:cs="宋体"/>
          <w:bCs/>
          <w:color w:val="000000" w:themeColor="text1"/>
          <w:sz w:val="28"/>
          <w:szCs w:val="28"/>
          <w:highlight w:val="none"/>
          <w14:textFill>
            <w14:solidFill>
              <w14:schemeClr w14:val="tx1"/>
            </w14:solidFill>
          </w14:textFill>
        </w:rPr>
      </w:pPr>
      <w:r>
        <w:rPr>
          <w:rFonts w:hint="eastAsia" w:ascii="黑体" w:hAnsi="黑体" w:eastAsia="黑体" w:cs="宋体"/>
          <w:bCs/>
          <w:color w:val="000000" w:themeColor="text1"/>
          <w:sz w:val="28"/>
          <w:szCs w:val="28"/>
          <w:highlight w:val="none"/>
          <w14:textFill>
            <w14:solidFill>
              <w14:schemeClr w14:val="tx1"/>
            </w14:solidFill>
          </w14:textFill>
        </w:rPr>
        <w:t>四、比选时间及地点：</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时间：2024年</w:t>
      </w:r>
      <w:r>
        <w:rPr>
          <w:rFonts w:hint="eastAsia" w:ascii="仿宋" w:hAnsi="仿宋" w:eastAsia="仿宋"/>
          <w:color w:val="000000" w:themeColor="text1"/>
          <w:sz w:val="28"/>
          <w:szCs w:val="28"/>
          <w:highlight w:val="none"/>
          <w:lang w:val="en-US" w:eastAsia="zh-CN"/>
          <w14:textFill>
            <w14:solidFill>
              <w14:schemeClr w14:val="tx1"/>
            </w14:solidFill>
          </w14:textFill>
        </w:rPr>
        <w:t>4</w:t>
      </w:r>
      <w:r>
        <w:rPr>
          <w:rFonts w:hint="eastAsia" w:ascii="仿宋" w:hAnsi="仿宋" w:eastAsia="仿宋"/>
          <w:color w:val="000000" w:themeColor="text1"/>
          <w:sz w:val="28"/>
          <w:szCs w:val="28"/>
          <w:highlight w:val="none"/>
          <w14:textFill>
            <w14:solidFill>
              <w14:schemeClr w14:val="tx1"/>
            </w14:solidFill>
          </w14:textFill>
        </w:rPr>
        <w:t>月</w:t>
      </w:r>
      <w:r>
        <w:rPr>
          <w:rFonts w:hint="eastAsia" w:ascii="仿宋" w:hAnsi="仿宋" w:eastAsia="仿宋"/>
          <w:color w:val="000000" w:themeColor="text1"/>
          <w:sz w:val="28"/>
          <w:szCs w:val="28"/>
          <w:highlight w:val="none"/>
          <w:lang w:val="en-US" w:eastAsia="zh-CN"/>
          <w14:textFill>
            <w14:solidFill>
              <w14:schemeClr w14:val="tx1"/>
            </w14:solidFill>
          </w14:textFill>
        </w:rPr>
        <w:t>23</w:t>
      </w:r>
      <w:r>
        <w:rPr>
          <w:rFonts w:hint="eastAsia" w:ascii="仿宋" w:hAnsi="仿宋" w:eastAsia="仿宋"/>
          <w:color w:val="000000" w:themeColor="text1"/>
          <w:sz w:val="28"/>
          <w:szCs w:val="28"/>
          <w:highlight w:val="none"/>
          <w14:textFill>
            <w14:solidFill>
              <w14:schemeClr w14:val="tx1"/>
            </w14:solidFill>
          </w14:textFill>
        </w:rPr>
        <w:t>日09时30分</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地点：安庆市大观区宜园路16号安庆交控集团</w:t>
      </w:r>
    </w:p>
    <w:p>
      <w:pPr>
        <w:spacing w:line="480" w:lineRule="atLeast"/>
        <w:ind w:firstLine="560" w:firstLineChars="200"/>
        <w:rPr>
          <w:rFonts w:hint="eastAsia" w:ascii="黑体" w:hAnsi="黑体" w:eastAsia="黑体" w:cs="宋体"/>
          <w:bCs/>
          <w:color w:val="000000" w:themeColor="text1"/>
          <w:sz w:val="28"/>
          <w:szCs w:val="28"/>
          <w:highlight w:val="none"/>
          <w14:textFill>
            <w14:solidFill>
              <w14:schemeClr w14:val="tx1"/>
            </w14:solidFill>
          </w14:textFill>
        </w:rPr>
      </w:pPr>
      <w:r>
        <w:rPr>
          <w:rFonts w:hint="eastAsia" w:ascii="黑体" w:hAnsi="黑体" w:eastAsia="黑体" w:cs="宋体"/>
          <w:bCs/>
          <w:color w:val="000000" w:themeColor="text1"/>
          <w:sz w:val="28"/>
          <w:szCs w:val="28"/>
          <w:highlight w:val="none"/>
          <w14:textFill>
            <w14:solidFill>
              <w14:schemeClr w14:val="tx1"/>
            </w14:solidFill>
          </w14:textFill>
        </w:rPr>
        <w:t>五、其他补充事宜：</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1.参选人的联系人电话(手机)、电子邮箱等通讯方式在比选过程中必须保持畅通，否则因上述原因造成的后果，责任自负。</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2.本项目比选实行纸质参选，比选活动线下完成。比选时参选人需要按时到达比选现场进行签到，因参选人未按时</w:t>
      </w:r>
      <w:r>
        <w:rPr>
          <w:rFonts w:hint="eastAsia" w:ascii="仿宋" w:hAnsi="仿宋" w:eastAsia="仿宋"/>
          <w:color w:val="000000" w:themeColor="text1"/>
          <w:sz w:val="28"/>
          <w:szCs w:val="28"/>
          <w:highlight w:val="none"/>
          <w:lang w:eastAsia="zh-CN"/>
          <w14:textFill>
            <w14:solidFill>
              <w14:schemeClr w14:val="tx1"/>
            </w14:solidFill>
          </w14:textFill>
        </w:rPr>
        <w:t>到达</w:t>
      </w:r>
      <w:r>
        <w:rPr>
          <w:rFonts w:hint="eastAsia" w:ascii="仿宋" w:hAnsi="仿宋" w:eastAsia="仿宋"/>
          <w:color w:val="000000" w:themeColor="text1"/>
          <w:sz w:val="28"/>
          <w:szCs w:val="28"/>
          <w:highlight w:val="none"/>
          <w14:textFill>
            <w14:solidFill>
              <w14:schemeClr w14:val="tx1"/>
            </w14:solidFill>
          </w14:textFill>
        </w:rPr>
        <w:t>比选现场，则视为主动放弃，对比选造成的不利后果由其自行承担。</w:t>
      </w:r>
    </w:p>
    <w:p>
      <w:pPr>
        <w:spacing w:line="480" w:lineRule="atLeast"/>
        <w:ind w:firstLine="560" w:firstLineChars="200"/>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3.成交人应在采购人要求的时间内与采购人签订合同。</w:t>
      </w:r>
    </w:p>
    <w:p>
      <w:pPr>
        <w:spacing w:line="480" w:lineRule="atLeast"/>
        <w:ind w:firstLine="560" w:firstLineChars="200"/>
        <w:rPr>
          <w:rFonts w:ascii="黑体" w:hAnsi="黑体" w:eastAsia="黑体" w:cs="宋体"/>
          <w:bCs/>
          <w:color w:val="000000" w:themeColor="text1"/>
          <w:sz w:val="28"/>
          <w:szCs w:val="28"/>
          <w:highlight w:val="none"/>
          <w14:textFill>
            <w14:solidFill>
              <w14:schemeClr w14:val="tx1"/>
            </w14:solidFill>
          </w14:textFill>
        </w:rPr>
      </w:pPr>
      <w:bookmarkStart w:id="8" w:name="_Toc28359095"/>
      <w:bookmarkStart w:id="9" w:name="_Toc35393636"/>
      <w:bookmarkStart w:id="10" w:name="_Toc35393805"/>
      <w:bookmarkStart w:id="11" w:name="_Toc28359018"/>
      <w:r>
        <w:rPr>
          <w:rFonts w:hint="eastAsia" w:ascii="黑体" w:hAnsi="黑体" w:eastAsia="黑体" w:cs="宋体"/>
          <w:bCs/>
          <w:color w:val="000000" w:themeColor="text1"/>
          <w:sz w:val="28"/>
          <w:szCs w:val="28"/>
          <w:highlight w:val="none"/>
          <w:lang w:val="en-US" w:eastAsia="zh-CN"/>
          <w14:textFill>
            <w14:solidFill>
              <w14:schemeClr w14:val="tx1"/>
            </w14:solidFill>
          </w14:textFill>
        </w:rPr>
        <w:t>六</w:t>
      </w:r>
      <w:r>
        <w:rPr>
          <w:rFonts w:hint="eastAsia" w:ascii="黑体" w:hAnsi="黑体" w:eastAsia="黑体" w:cs="宋体"/>
          <w:bCs/>
          <w:color w:val="000000" w:themeColor="text1"/>
          <w:sz w:val="28"/>
          <w:szCs w:val="28"/>
          <w:highlight w:val="none"/>
          <w14:textFill>
            <w14:solidFill>
              <w14:schemeClr w14:val="tx1"/>
            </w14:solidFill>
          </w14:textFill>
        </w:rPr>
        <w:t>、凡对本次比选提出询问，请按以下方式联系</w:t>
      </w:r>
      <w:bookmarkEnd w:id="8"/>
      <w:bookmarkEnd w:id="9"/>
      <w:bookmarkEnd w:id="10"/>
      <w:bookmarkEnd w:id="11"/>
    </w:p>
    <w:p>
      <w:pPr>
        <w:spacing w:line="480" w:lineRule="atLeast"/>
        <w:ind w:firstLine="560" w:firstLineChars="200"/>
        <w:rPr>
          <w:rFonts w:ascii="仿宋" w:hAnsi="仿宋" w:eastAsia="仿宋"/>
          <w:color w:val="000000" w:themeColor="text1"/>
          <w:sz w:val="28"/>
          <w:szCs w:val="28"/>
          <w:highlight w:val="none"/>
          <w14:textFill>
            <w14:solidFill>
              <w14:schemeClr w14:val="tx1"/>
            </w14:solidFill>
          </w14:textFill>
        </w:rPr>
      </w:pPr>
      <w:bookmarkStart w:id="12" w:name="_Toc35393806"/>
      <w:bookmarkStart w:id="13" w:name="_Toc35393637"/>
      <w:bookmarkStart w:id="14" w:name="_Toc28359019"/>
      <w:bookmarkStart w:id="15" w:name="_Toc28359096"/>
      <w:r>
        <w:rPr>
          <w:rFonts w:hint="eastAsia" w:ascii="仿宋" w:hAnsi="仿宋" w:eastAsia="仿宋"/>
          <w:color w:val="000000" w:themeColor="text1"/>
          <w:sz w:val="28"/>
          <w:szCs w:val="28"/>
          <w:highlight w:val="none"/>
          <w14:textFill>
            <w14:solidFill>
              <w14:schemeClr w14:val="tx1"/>
            </w14:solidFill>
          </w14:textFill>
        </w:rPr>
        <w:t>1.采购人信息</w:t>
      </w:r>
      <w:bookmarkEnd w:id="12"/>
      <w:bookmarkEnd w:id="13"/>
      <w:bookmarkEnd w:id="14"/>
      <w:bookmarkEnd w:id="15"/>
    </w:p>
    <w:p>
      <w:pPr>
        <w:keepNext w:val="0"/>
        <w:keepLines w:val="0"/>
        <w:pageBreakBefore w:val="0"/>
        <w:kinsoku/>
        <w:wordWrap/>
        <w:overflowPunct/>
        <w:topLinePunct w:val="0"/>
        <w:autoSpaceDE/>
        <w:autoSpaceDN/>
        <w:bidi w:val="0"/>
        <w:adjustRightInd/>
        <w:snapToGrid/>
        <w:spacing w:line="480" w:lineRule="atLeast"/>
        <w:ind w:firstLine="560" w:firstLineChars="200"/>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名    称：安庆通汇交通工程有限责任公司</w:t>
      </w:r>
    </w:p>
    <w:p>
      <w:pPr>
        <w:keepNext w:val="0"/>
        <w:keepLines w:val="0"/>
        <w:pageBreakBefore w:val="0"/>
        <w:kinsoku/>
        <w:wordWrap/>
        <w:overflowPunct/>
        <w:topLinePunct w:val="0"/>
        <w:autoSpaceDE/>
        <w:autoSpaceDN/>
        <w:bidi w:val="0"/>
        <w:adjustRightInd/>
        <w:snapToGrid/>
        <w:spacing w:line="480" w:lineRule="atLeast"/>
        <w:ind w:firstLine="560" w:firstLineChars="200"/>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地    址：安庆市大观区</w:t>
      </w:r>
    </w:p>
    <w:p>
      <w:pPr>
        <w:keepNext w:val="0"/>
        <w:keepLines w:val="0"/>
        <w:pageBreakBefore w:val="0"/>
        <w:kinsoku/>
        <w:wordWrap/>
        <w:overflowPunct/>
        <w:topLinePunct w:val="0"/>
        <w:autoSpaceDE/>
        <w:autoSpaceDN/>
        <w:bidi w:val="0"/>
        <w:adjustRightInd/>
        <w:snapToGrid/>
        <w:spacing w:line="480" w:lineRule="atLeast"/>
        <w:ind w:firstLine="560" w:firstLineChars="200"/>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联 系 人：詹跃鹏</w:t>
      </w:r>
    </w:p>
    <w:p>
      <w:pPr>
        <w:keepNext w:val="0"/>
        <w:keepLines w:val="0"/>
        <w:pageBreakBefore w:val="0"/>
        <w:kinsoku/>
        <w:wordWrap/>
        <w:overflowPunct/>
        <w:topLinePunct w:val="0"/>
        <w:autoSpaceDE/>
        <w:autoSpaceDN/>
        <w:bidi w:val="0"/>
        <w:adjustRightInd/>
        <w:snapToGrid/>
        <w:spacing w:line="480" w:lineRule="atLeast"/>
        <w:ind w:firstLine="560" w:firstLineChars="200"/>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联系方式：13966995136</w:t>
      </w:r>
    </w:p>
    <w:p>
      <w:pPr>
        <w:keepNext w:val="0"/>
        <w:keepLines w:val="0"/>
        <w:pageBreakBefore w:val="0"/>
        <w:kinsoku/>
        <w:wordWrap/>
        <w:overflowPunct/>
        <w:topLinePunct w:val="0"/>
        <w:autoSpaceDE/>
        <w:autoSpaceDN/>
        <w:bidi w:val="0"/>
        <w:adjustRightInd/>
        <w:snapToGrid/>
        <w:spacing w:line="480" w:lineRule="atLeast"/>
        <w:ind w:firstLine="560" w:firstLineChars="200"/>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2.采购管理机构信息</w:t>
      </w:r>
    </w:p>
    <w:p>
      <w:pPr>
        <w:keepNext w:val="0"/>
        <w:keepLines w:val="0"/>
        <w:pageBreakBefore w:val="0"/>
        <w:kinsoku/>
        <w:wordWrap/>
        <w:overflowPunct/>
        <w:topLinePunct w:val="0"/>
        <w:autoSpaceDE/>
        <w:autoSpaceDN/>
        <w:bidi w:val="0"/>
        <w:adjustRightInd/>
        <w:snapToGrid/>
        <w:spacing w:line="480" w:lineRule="atLeast"/>
        <w:ind w:firstLine="560" w:firstLineChars="200"/>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名    称：安庆市交通控股集团有限公司集采中心</w:t>
      </w:r>
    </w:p>
    <w:p>
      <w:pPr>
        <w:keepNext w:val="0"/>
        <w:keepLines w:val="0"/>
        <w:pageBreakBefore w:val="0"/>
        <w:kinsoku/>
        <w:wordWrap/>
        <w:overflowPunct/>
        <w:topLinePunct w:val="0"/>
        <w:autoSpaceDE/>
        <w:autoSpaceDN/>
        <w:bidi w:val="0"/>
        <w:adjustRightInd/>
        <w:snapToGrid/>
        <w:spacing w:line="480" w:lineRule="atLeast"/>
        <w:ind w:firstLine="560" w:firstLineChars="200"/>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地    址：安庆市大观区宜园路16号2号楼一层</w:t>
      </w:r>
    </w:p>
    <w:p>
      <w:pPr>
        <w:keepNext w:val="0"/>
        <w:keepLines w:val="0"/>
        <w:pageBreakBefore w:val="0"/>
        <w:kinsoku/>
        <w:wordWrap/>
        <w:overflowPunct/>
        <w:topLinePunct w:val="0"/>
        <w:autoSpaceDE/>
        <w:autoSpaceDN/>
        <w:bidi w:val="0"/>
        <w:adjustRightInd/>
        <w:snapToGrid/>
        <w:spacing w:line="480" w:lineRule="atLeast"/>
        <w:ind w:firstLine="565" w:firstLineChars="202"/>
        <w:jc w:val="left"/>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联 系 人：王欣怡</w:t>
      </w:r>
    </w:p>
    <w:p>
      <w:pPr>
        <w:keepNext w:val="0"/>
        <w:keepLines w:val="0"/>
        <w:pageBreakBefore w:val="0"/>
        <w:kinsoku/>
        <w:wordWrap/>
        <w:overflowPunct/>
        <w:topLinePunct w:val="0"/>
        <w:autoSpaceDE/>
        <w:autoSpaceDN/>
        <w:bidi w:val="0"/>
        <w:adjustRightInd/>
        <w:snapToGrid/>
        <w:spacing w:line="480" w:lineRule="atLeast"/>
        <w:ind w:firstLine="565" w:firstLineChars="202"/>
        <w:jc w:val="left"/>
        <w:textAlignment w:val="auto"/>
        <w:rPr>
          <w:rFonts w:hint="eastAsia" w:ascii="仿宋" w:hAnsi="仿宋" w:eastAsia="仿宋" w:cs="仿宋"/>
          <w:bCs/>
          <w:sz w:val="28"/>
          <w:szCs w:val="28"/>
          <w:highlight w:val="none"/>
          <w:lang w:val="en-US" w:eastAsia="zh-CN"/>
        </w:rPr>
      </w:pPr>
      <w:r>
        <w:rPr>
          <w:rFonts w:hint="eastAsia" w:ascii="仿宋" w:hAnsi="仿宋" w:eastAsia="仿宋" w:cs="仿宋"/>
          <w:bCs/>
          <w:sz w:val="28"/>
          <w:szCs w:val="28"/>
          <w:highlight w:val="none"/>
          <w:lang w:val="en-US" w:eastAsia="zh-CN"/>
        </w:rPr>
        <w:t>联系方式：0556-5579198</w:t>
      </w:r>
    </w:p>
    <w:p>
      <w:pPr>
        <w:rPr>
          <w:rFonts w:ascii="宋体" w:hAnsi="宋体" w:cs="宋体"/>
          <w:b/>
          <w:bCs/>
          <w:color w:val="000000" w:themeColor="text1"/>
          <w:sz w:val="28"/>
          <w:szCs w:val="28"/>
          <w:highlight w:val="none"/>
          <w14:textFill>
            <w14:solidFill>
              <w14:schemeClr w14:val="tx1"/>
            </w14:solidFill>
          </w14:textFill>
        </w:rPr>
      </w:pPr>
      <w:r>
        <w:rPr>
          <w:rFonts w:ascii="宋体" w:hAnsi="宋体" w:cs="宋体"/>
          <w:b/>
          <w:bCs/>
          <w:color w:val="000000" w:themeColor="text1"/>
          <w:sz w:val="28"/>
          <w:szCs w:val="28"/>
          <w:highlight w:val="none"/>
          <w14:textFill>
            <w14:solidFill>
              <w14:schemeClr w14:val="tx1"/>
            </w14:solidFill>
          </w14:textFill>
        </w:rPr>
        <w:br w:type="page"/>
      </w:r>
    </w:p>
    <w:p>
      <w:pPr>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Times New Roman"/>
          <w:b w:val="0"/>
          <w:bCs w:val="0"/>
          <w:sz w:val="32"/>
          <w:szCs w:val="32"/>
          <w:highlight w:val="none"/>
          <w:u w:val="none"/>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Times New Roman"/>
          <w:sz w:val="28"/>
          <w:szCs w:val="28"/>
          <w:highlight w:val="none"/>
          <w:u w:val="none"/>
        </w:rPr>
      </w:pPr>
      <w:r>
        <w:rPr>
          <w:rFonts w:hint="eastAsia" w:ascii="仿宋" w:hAnsi="仿宋" w:eastAsia="仿宋" w:cs="Times New Roman"/>
          <w:b w:val="0"/>
          <w:bCs w:val="0"/>
          <w:sz w:val="32"/>
          <w:szCs w:val="32"/>
          <w:highlight w:val="none"/>
          <w:u w:val="none"/>
          <w:lang w:val="en-US" w:eastAsia="zh-CN"/>
        </w:rPr>
        <w:t>附：</w:t>
      </w:r>
    </w:p>
    <w:p>
      <w:pPr>
        <w:keepNext/>
        <w:keepLines/>
        <w:widowControl w:val="0"/>
        <w:spacing w:before="340" w:after="330" w:line="578" w:lineRule="auto"/>
        <w:jc w:val="center"/>
        <w:outlineLvl w:val="0"/>
        <w:rPr>
          <w:rFonts w:hint="eastAsia" w:ascii="宋体" w:hAnsi="宋体" w:eastAsia="宋体" w:cs="宋体"/>
          <w:b/>
          <w:bCs/>
          <w:color w:val="auto"/>
          <w:kern w:val="44"/>
          <w:sz w:val="44"/>
          <w:szCs w:val="44"/>
          <w:highlight w:val="none"/>
          <w:lang w:val="en-US" w:eastAsia="zh-CN" w:bidi="ar-SA"/>
        </w:rPr>
      </w:pPr>
      <w:bookmarkStart w:id="16" w:name="_Toc13660"/>
      <w:r>
        <w:rPr>
          <w:rFonts w:hint="eastAsia" w:ascii="宋体" w:hAnsi="宋体" w:eastAsia="宋体" w:cs="宋体"/>
          <w:b/>
          <w:bCs/>
          <w:color w:val="auto"/>
          <w:kern w:val="44"/>
          <w:sz w:val="44"/>
          <w:szCs w:val="44"/>
          <w:highlight w:val="none"/>
          <w:lang w:val="en-US" w:eastAsia="zh-CN" w:bidi="ar-SA"/>
        </w:rPr>
        <w:t>确定参与比选的函</w:t>
      </w:r>
      <w:bookmarkEnd w:id="16"/>
    </w:p>
    <w:p>
      <w:pPr>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安庆市交通控股集团有限公司集采中心：</w:t>
      </w:r>
    </w:p>
    <w:p>
      <w:pPr>
        <w:ind w:firstLine="64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我单位确定参与</w:t>
      </w:r>
      <w:r>
        <w:rPr>
          <w:rFonts w:hint="eastAsia" w:ascii="仿宋" w:hAnsi="仿宋" w:eastAsia="仿宋" w:cs="仿宋"/>
          <w:b w:val="0"/>
          <w:bCs w:val="0"/>
          <w:color w:val="auto"/>
          <w:sz w:val="32"/>
          <w:szCs w:val="32"/>
          <w:highlight w:val="none"/>
          <w:u w:val="single"/>
          <w:lang w:val="en-US" w:eastAsia="zh-CN"/>
        </w:rPr>
        <w:t>安庆通汇交通工程有限责任公司交通安全设施采购项目</w:t>
      </w:r>
      <w:r>
        <w:rPr>
          <w:rFonts w:hint="eastAsia" w:ascii="仿宋" w:hAnsi="仿宋" w:eastAsia="仿宋" w:cs="仿宋"/>
          <w:b w:val="0"/>
          <w:bCs w:val="0"/>
          <w:color w:val="auto"/>
          <w:sz w:val="32"/>
          <w:szCs w:val="32"/>
          <w:highlight w:val="none"/>
          <w:u w:val="none"/>
          <w:lang w:val="en-US" w:eastAsia="zh-CN"/>
        </w:rPr>
        <w:t>，并承诺按比选文件的要求，按时参与比选开标。</w:t>
      </w:r>
    </w:p>
    <w:p>
      <w:pPr>
        <w:ind w:firstLine="640" w:firstLineChars="20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联系人：</w:t>
      </w:r>
    </w:p>
    <w:p>
      <w:pPr>
        <w:ind w:firstLine="640" w:firstLineChars="200"/>
        <w:jc w:val="both"/>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联系电话：</w:t>
      </w:r>
    </w:p>
    <w:p>
      <w:pPr>
        <w:ind w:firstLine="640"/>
        <w:jc w:val="both"/>
        <w:rPr>
          <w:rFonts w:hint="eastAsia" w:ascii="仿宋" w:hAnsi="仿宋" w:eastAsia="仿宋" w:cs="仿宋"/>
          <w:b w:val="0"/>
          <w:bCs w:val="0"/>
          <w:color w:val="auto"/>
          <w:sz w:val="32"/>
          <w:szCs w:val="32"/>
          <w:highlight w:val="none"/>
          <w:u w:val="none"/>
          <w:lang w:val="en-US" w:eastAsia="zh-CN"/>
        </w:rPr>
      </w:pPr>
    </w:p>
    <w:p>
      <w:pPr>
        <w:pStyle w:val="81"/>
        <w:rPr>
          <w:rFonts w:hint="eastAsia" w:ascii="仿宋" w:hAnsi="仿宋" w:eastAsia="仿宋" w:cs="仿宋"/>
          <w:b w:val="0"/>
          <w:bCs w:val="0"/>
          <w:color w:val="auto"/>
          <w:sz w:val="32"/>
          <w:szCs w:val="32"/>
          <w:highlight w:val="none"/>
          <w:u w:val="none"/>
          <w:lang w:val="en-US" w:eastAsia="zh-CN"/>
        </w:rPr>
      </w:pPr>
    </w:p>
    <w:p>
      <w:pPr>
        <w:pStyle w:val="81"/>
        <w:rPr>
          <w:rFonts w:hint="eastAsia" w:ascii="仿宋" w:hAnsi="仿宋" w:eastAsia="仿宋" w:cs="仿宋"/>
          <w:b w:val="0"/>
          <w:bCs w:val="0"/>
          <w:color w:val="auto"/>
          <w:sz w:val="32"/>
          <w:szCs w:val="32"/>
          <w:highlight w:val="none"/>
          <w:u w:val="none"/>
          <w:lang w:val="en-US" w:eastAsia="zh-CN"/>
        </w:rPr>
      </w:pPr>
    </w:p>
    <w:p>
      <w:pPr>
        <w:pStyle w:val="81"/>
        <w:rPr>
          <w:rFonts w:hint="eastAsia" w:ascii="仿宋" w:hAnsi="仿宋" w:eastAsia="仿宋" w:cs="仿宋"/>
          <w:b w:val="0"/>
          <w:bCs w:val="0"/>
          <w:color w:val="auto"/>
          <w:sz w:val="32"/>
          <w:szCs w:val="32"/>
          <w:highlight w:val="none"/>
          <w:u w:val="none"/>
          <w:lang w:val="en-US" w:eastAsia="zh-CN"/>
        </w:rPr>
      </w:pPr>
    </w:p>
    <w:p>
      <w:pPr>
        <w:ind w:firstLine="640"/>
        <w:jc w:val="right"/>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单位名称（盖章）</w:t>
      </w:r>
    </w:p>
    <w:p>
      <w:pPr>
        <w:ind w:firstLine="640"/>
        <w:jc w:val="right"/>
        <w:rPr>
          <w:rFonts w:hint="eastAsia" w:ascii="仿宋" w:hAnsi="仿宋" w:eastAsia="仿宋" w:cs="仿宋"/>
          <w:b w:val="0"/>
          <w:bCs w:val="0"/>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年   月   日</w:t>
      </w:r>
    </w:p>
    <w:p>
      <w:pPr>
        <w:rPr>
          <w:rFonts w:ascii="宋体" w:hAnsi="宋体" w:cs="宋体"/>
          <w:b/>
          <w:bCs/>
          <w:color w:val="000000" w:themeColor="text1"/>
          <w:sz w:val="28"/>
          <w:szCs w:val="28"/>
          <w:highlight w:val="none"/>
          <w14:textFill>
            <w14:solidFill>
              <w14:schemeClr w14:val="tx1"/>
            </w14:solidFill>
          </w14:textFill>
        </w:rPr>
      </w:pPr>
      <w:r>
        <w:rPr>
          <w:rFonts w:ascii="宋体" w:hAnsi="宋体" w:cs="宋体"/>
          <w:b/>
          <w:bCs/>
          <w:color w:val="000000" w:themeColor="text1"/>
          <w:sz w:val="28"/>
          <w:szCs w:val="28"/>
          <w:highlight w:val="none"/>
          <w14:textFill>
            <w14:solidFill>
              <w14:schemeClr w14:val="tx1"/>
            </w14:solidFill>
          </w14:textFill>
        </w:rPr>
        <w:br w:type="page"/>
      </w:r>
    </w:p>
    <w:p>
      <w:pPr>
        <w:pStyle w:val="3"/>
        <w:spacing w:before="62" w:beforeLines="20" w:after="62" w:afterLines="20" w:line="480" w:lineRule="exact"/>
        <w:ind w:firstLine="0" w:firstLineChars="0"/>
        <w:jc w:val="center"/>
        <w:rPr>
          <w:rFonts w:ascii="Arial" w:hAnsi="Arial"/>
          <w:color w:val="000000" w:themeColor="text1"/>
          <w:kern w:val="2"/>
          <w:sz w:val="32"/>
          <w:szCs w:val="32"/>
          <w:highlight w:val="none"/>
          <w14:textFill>
            <w14:solidFill>
              <w14:schemeClr w14:val="tx1"/>
            </w14:solidFill>
          </w14:textFill>
        </w:rPr>
      </w:pPr>
      <w:bookmarkStart w:id="17" w:name="_Toc11223"/>
      <w:bookmarkStart w:id="18" w:name="_Toc54941329"/>
      <w:bookmarkStart w:id="19" w:name="_Toc26069"/>
      <w:r>
        <w:rPr>
          <w:rFonts w:hint="eastAsia" w:ascii="Arial" w:hAnsi="Arial"/>
          <w:color w:val="000000" w:themeColor="text1"/>
          <w:kern w:val="2"/>
          <w:sz w:val="32"/>
          <w:szCs w:val="32"/>
          <w:highlight w:val="none"/>
          <w14:textFill>
            <w14:solidFill>
              <w14:schemeClr w14:val="tx1"/>
            </w14:solidFill>
          </w14:textFill>
        </w:rPr>
        <w:t>第二章  比选须知</w:t>
      </w:r>
      <w:bookmarkEnd w:id="3"/>
      <w:bookmarkEnd w:id="17"/>
      <w:bookmarkEnd w:id="18"/>
      <w:bookmarkEnd w:id="19"/>
    </w:p>
    <w:p>
      <w:pPr>
        <w:pStyle w:val="4"/>
        <w:rPr>
          <w:rFonts w:cs="Tahoma"/>
          <w:bCs/>
          <w:color w:val="000000" w:themeColor="text1"/>
          <w:kern w:val="0"/>
          <w:sz w:val="32"/>
          <w:szCs w:val="32"/>
          <w:highlight w:val="none"/>
          <w14:textFill>
            <w14:solidFill>
              <w14:schemeClr w14:val="tx1"/>
            </w14:solidFill>
          </w14:textFill>
        </w:rPr>
      </w:pPr>
      <w:bookmarkStart w:id="20" w:name="_Toc439316871"/>
      <w:bookmarkStart w:id="21" w:name="_Toc54941330"/>
      <w:bookmarkStart w:id="22" w:name="_Toc17862"/>
      <w:r>
        <w:rPr>
          <w:rFonts w:hint="eastAsia" w:cs="Tahoma"/>
          <w:bCs/>
          <w:color w:val="000000" w:themeColor="text1"/>
          <w:kern w:val="0"/>
          <w:sz w:val="32"/>
          <w:szCs w:val="32"/>
          <w:highlight w:val="none"/>
          <w14:textFill>
            <w14:solidFill>
              <w14:schemeClr w14:val="tx1"/>
            </w14:solidFill>
          </w14:textFill>
        </w:rPr>
        <w:t>第一节 参选人须知前附表</w:t>
      </w:r>
      <w:bookmarkEnd w:id="20"/>
      <w:bookmarkEnd w:id="21"/>
      <w:bookmarkEnd w:id="22"/>
    </w:p>
    <w:tbl>
      <w:tblPr>
        <w:tblStyle w:val="61"/>
        <w:tblW w:w="90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9"/>
        <w:gridCol w:w="2125"/>
        <w:gridCol w:w="6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ind w:right="-358"/>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序号</w:t>
            </w:r>
          </w:p>
        </w:tc>
        <w:tc>
          <w:tcPr>
            <w:tcW w:w="212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内容</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tabs>
                <w:tab w:val="left" w:pos="1180"/>
              </w:tabs>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b w:val="0"/>
                <w:bCs w:val="0"/>
                <w:color w:val="000000" w:themeColor="text1"/>
                <w:sz w:val="21"/>
                <w:szCs w:val="21"/>
                <w:highlight w:val="none"/>
                <w14:textFill>
                  <w14:solidFill>
                    <w14:schemeClr w14:val="tx1"/>
                  </w14:solidFill>
                </w14:textFill>
              </w:rPr>
            </w:pPr>
            <w:r>
              <w:rPr>
                <w:rFonts w:hint="eastAsia" w:ascii="宋体" w:hAnsi="宋体"/>
                <w:b w:val="0"/>
                <w:bCs w:val="0"/>
                <w:color w:val="000000" w:themeColor="text1"/>
                <w:sz w:val="21"/>
                <w:szCs w:val="21"/>
                <w:highlight w:val="none"/>
                <w14:textFill>
                  <w14:solidFill>
                    <w14:schemeClr w14:val="tx1"/>
                  </w14:solidFill>
                </w14:textFill>
              </w:rPr>
              <w:t>项目名称</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bidi w:val="0"/>
              <w:snapToGrid w:val="0"/>
              <w:spacing w:line="420" w:lineRule="exact"/>
              <w:textAlignment w:val="auto"/>
              <w:rPr>
                <w:rFonts w:hint="default" w:eastAsia="宋体"/>
                <w:b w:val="0"/>
                <w:bCs w:val="0"/>
                <w:color w:val="000000" w:themeColor="text1"/>
                <w:sz w:val="21"/>
                <w:szCs w:val="21"/>
                <w:highlight w:val="none"/>
                <w:lang w:val="en-US" w:eastAsia="zh-CN"/>
                <w14:textFill>
                  <w14:solidFill>
                    <w14:schemeClr w14:val="tx1"/>
                  </w14:solidFill>
                </w14:textFill>
              </w:rPr>
            </w:pPr>
            <w:r>
              <w:rPr>
                <w:rFonts w:hint="eastAsia"/>
                <w:b w:val="0"/>
                <w:bCs w:val="0"/>
                <w:color w:val="000000" w:themeColor="text1"/>
                <w:sz w:val="21"/>
                <w:szCs w:val="21"/>
                <w:highlight w:val="none"/>
                <w:lang w:val="en-US" w:eastAsia="zh-CN"/>
                <w14:textFill>
                  <w14:solidFill>
                    <w14:schemeClr w14:val="tx1"/>
                  </w14:solidFill>
                </w14:textFill>
              </w:rPr>
              <w:t>安庆通汇交通工程有限责任公司交通安全设施采购</w:t>
            </w:r>
            <w:r>
              <w:rPr>
                <w:rFonts w:hint="default" w:eastAsia="宋体"/>
                <w:b w:val="0"/>
                <w:bCs w:val="0"/>
                <w:color w:val="000000" w:themeColor="text1"/>
                <w:sz w:val="21"/>
                <w:szCs w:val="21"/>
                <w:highlight w:val="none"/>
                <w:lang w:val="en-US" w:eastAsia="zh-CN"/>
                <w14:textFill>
                  <w14:solidFill>
                    <w14:schemeClr w14:val="tx1"/>
                  </w14:solidFill>
                </w14:textFill>
              </w:rPr>
              <w:t>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宋体"/>
                <w:b w:val="0"/>
                <w:bCs w:val="0"/>
                <w:color w:val="000000" w:themeColor="text1"/>
                <w:sz w:val="21"/>
                <w:szCs w:val="21"/>
                <w:highlight w:val="none"/>
                <w14:textFill>
                  <w14:solidFill>
                    <w14:schemeClr w14:val="tx1"/>
                  </w14:solidFill>
                </w14:textFill>
              </w:rPr>
            </w:pPr>
            <w:r>
              <w:rPr>
                <w:rFonts w:hint="eastAsia" w:ascii="宋体" w:hAnsi="宋体" w:eastAsia="宋体" w:cs="Times New Roman"/>
                <w:szCs w:val="21"/>
                <w:highlight w:val="none"/>
              </w:rPr>
              <w:t>项目编号</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bidi w:val="0"/>
              <w:snapToGrid w:val="0"/>
              <w:spacing w:line="420" w:lineRule="exact"/>
              <w:textAlignment w:val="auto"/>
              <w:rPr>
                <w:rFonts w:hint="default" w:ascii="宋体"/>
                <w:b w:val="0"/>
                <w:bCs w:val="0"/>
                <w:caps/>
                <w:smallCaps w:val="0"/>
                <w:color w:val="000000" w:themeColor="text1"/>
                <w:spacing w:val="0"/>
                <w:sz w:val="21"/>
                <w:szCs w:val="21"/>
                <w:highlight w:val="none"/>
                <w:lang w:val="en-US" w:eastAsia="zh-CN"/>
                <w14:textFill>
                  <w14:solidFill>
                    <w14:schemeClr w14:val="tx1"/>
                  </w14:solidFill>
                </w14:textFill>
              </w:rPr>
            </w:pPr>
            <w:r>
              <w:rPr>
                <w:rFonts w:hint="eastAsia" w:ascii="宋体"/>
                <w:b w:val="0"/>
                <w:bCs w:val="0"/>
                <w:caps/>
                <w:smallCaps w:val="0"/>
                <w:color w:val="000000" w:themeColor="text1"/>
                <w:spacing w:val="0"/>
                <w:sz w:val="21"/>
                <w:szCs w:val="21"/>
                <w:highlight w:val="none"/>
                <w:lang w:val="en-US" w:eastAsia="zh-CN"/>
                <w14:textFill>
                  <w14:solidFill>
                    <w14:schemeClr w14:val="tx1"/>
                  </w14:solidFill>
                </w14:textFill>
              </w:rPr>
              <w:t>AQJK-CG-2024-019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eastAsia="宋体"/>
                <w:color w:val="000000" w:themeColor="text1"/>
                <w:szCs w:val="21"/>
                <w:highlight w:val="none"/>
                <w:lang w:val="en-US" w:eastAsia="zh-CN"/>
                <w14:textFill>
                  <w14:solidFill>
                    <w14:schemeClr w14:val="tx1"/>
                  </w14:solidFill>
                </w14:textFill>
              </w:rPr>
            </w:pPr>
            <w:r>
              <w:rPr>
                <w:rFonts w:hint="eastAsia" w:ascii="宋体"/>
                <w:color w:val="000000" w:themeColor="text1"/>
                <w:szCs w:val="21"/>
                <w:highlight w:val="none"/>
                <w:lang w:val="en-US" w:eastAsia="zh-CN"/>
                <w14:textFill>
                  <w14:solidFill>
                    <w14:schemeClr w14:val="tx1"/>
                  </w14:solidFill>
                </w14:textFill>
              </w:rPr>
              <w:t>3</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eastAsia="宋体"/>
                <w:b w:val="0"/>
                <w:bCs w:val="0"/>
                <w:color w:val="000000" w:themeColor="text1"/>
                <w:sz w:val="21"/>
                <w:szCs w:val="21"/>
                <w:highlight w:val="none"/>
                <w:lang w:eastAsia="zh-CN"/>
                <w14:textFill>
                  <w14:solidFill>
                    <w14:schemeClr w14:val="tx1"/>
                  </w14:solidFill>
                </w14:textFill>
              </w:rPr>
            </w:pPr>
            <w:r>
              <w:rPr>
                <w:rFonts w:hint="eastAsia" w:ascii="宋体" w:hAnsi="宋体"/>
                <w:b w:val="0"/>
                <w:bCs w:val="0"/>
                <w:color w:val="000000" w:themeColor="text1"/>
                <w:sz w:val="21"/>
                <w:szCs w:val="21"/>
                <w:highlight w:val="none"/>
                <w:lang w:eastAsia="zh-CN"/>
                <w14:textFill>
                  <w14:solidFill>
                    <w14:schemeClr w14:val="tx1"/>
                  </w14:solidFill>
                </w14:textFill>
              </w:rPr>
              <w:t>采购人</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bidi w:val="0"/>
              <w:snapToGrid w:val="0"/>
              <w:spacing w:line="420" w:lineRule="exact"/>
              <w:textAlignment w:val="auto"/>
              <w:rPr>
                <w:rFonts w:hint="eastAsia" w:eastAsia="宋体"/>
                <w:b w:val="0"/>
                <w:bCs w:val="0"/>
                <w:color w:val="000000" w:themeColor="text1"/>
                <w:sz w:val="21"/>
                <w:szCs w:val="21"/>
                <w:highlight w:val="none"/>
                <w:lang w:eastAsia="zh-CN"/>
                <w14:textFill>
                  <w14:solidFill>
                    <w14:schemeClr w14:val="tx1"/>
                  </w14:solidFill>
                </w14:textFill>
              </w:rPr>
            </w:pPr>
            <w:r>
              <w:rPr>
                <w:rFonts w:hint="eastAsia"/>
                <w:b w:val="0"/>
                <w:bCs w:val="0"/>
                <w:color w:val="000000" w:themeColor="text1"/>
                <w:sz w:val="21"/>
                <w:szCs w:val="21"/>
                <w:highlight w:val="none"/>
                <w:lang w:eastAsia="zh-CN"/>
                <w14:textFill>
                  <w14:solidFill>
                    <w14:schemeClr w14:val="tx1"/>
                  </w14:solidFill>
                </w14:textFill>
              </w:rPr>
              <w:t>安庆通汇交通工程有限责任公司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4</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Times New Roman" w:eastAsia="宋体" w:cs="Times New Roman"/>
                <w:kern w:val="2"/>
                <w:sz w:val="21"/>
                <w:szCs w:val="21"/>
                <w:highlight w:val="none"/>
                <w:lang w:val="en-US" w:eastAsia="zh-CN" w:bidi="ar-SA"/>
              </w:rPr>
            </w:pPr>
            <w:r>
              <w:rPr>
                <w:rFonts w:hint="eastAsia" w:ascii="宋体" w:hAnsi="宋体" w:eastAsia="宋体" w:cs="宋体"/>
                <w:color w:val="auto"/>
                <w:szCs w:val="21"/>
                <w:highlight w:val="none"/>
                <w:lang w:val="en-US" w:eastAsia="zh-CN"/>
              </w:rPr>
              <w:t>采购管理</w:t>
            </w:r>
            <w:r>
              <w:rPr>
                <w:rFonts w:hint="eastAsia" w:ascii="宋体" w:hAnsi="宋体" w:eastAsia="宋体" w:cs="宋体"/>
                <w:color w:val="auto"/>
                <w:szCs w:val="21"/>
                <w:highlight w:val="none"/>
              </w:rPr>
              <w:t>机构</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jc w:val="left"/>
              <w:textAlignment w:val="auto"/>
              <w:rPr>
                <w:rFonts w:hint="eastAsia" w:ascii="宋体" w:hAnsi="Times New Roman" w:eastAsia="宋体" w:cs="宋体"/>
                <w:kern w:val="0"/>
                <w:sz w:val="21"/>
                <w:szCs w:val="21"/>
                <w:highlight w:val="none"/>
                <w:lang w:val="en-US" w:eastAsia="zh-CN" w:bidi="ar-SA"/>
              </w:rPr>
            </w:pPr>
            <w:r>
              <w:rPr>
                <w:rFonts w:hint="eastAsia" w:ascii="Times New Roman" w:hAnsi="Times New Roman" w:eastAsia="宋体" w:cs="Times New Roman"/>
                <w:szCs w:val="21"/>
                <w:highlight w:val="none"/>
                <w:lang w:val="en-US" w:eastAsia="zh-CN"/>
              </w:rPr>
              <w:t>安庆市交通控股集团有限公司集采中心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5</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资金来源</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19" w:type="dxa"/>
            <w:tcBorders>
              <w:top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6</w:t>
            </w:r>
          </w:p>
        </w:tc>
        <w:tc>
          <w:tcPr>
            <w:tcW w:w="212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最高投标费率</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numPr>
                <w:ilvl w:val="0"/>
                <w:numId w:val="0"/>
              </w:numPr>
              <w:kinsoku/>
              <w:wordWrap/>
              <w:overflowPunct/>
              <w:topLinePunct w:val="0"/>
              <w:bidi w:val="0"/>
              <w:spacing w:line="420" w:lineRule="exact"/>
              <w:jc w:val="left"/>
              <w:textAlignment w:val="auto"/>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7</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计划工期</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jc w:val="left"/>
              <w:textAlignment w:val="auto"/>
              <w:rPr>
                <w:rFonts w:hint="default" w:eastAsia="宋体"/>
                <w:color w:val="000000" w:themeColor="text1"/>
                <w:szCs w:val="21"/>
                <w:highlight w:val="none"/>
                <w:lang w:val="en-US" w:eastAsia="zh-CN"/>
                <w14:textFill>
                  <w14:solidFill>
                    <w14:schemeClr w14:val="tx1"/>
                  </w14:solidFill>
                </w14:textFill>
              </w:rPr>
            </w:pPr>
            <w:r>
              <w:rPr>
                <w:rFonts w:hint="default" w:eastAsia="宋体"/>
                <w:color w:val="000000" w:themeColor="text1"/>
                <w:szCs w:val="21"/>
                <w:highlight w:val="none"/>
                <w:lang w:val="en-US" w:eastAsia="zh-CN"/>
                <w14:textFill>
                  <w14:solidFill>
                    <w14:schemeClr w14:val="tx1"/>
                  </w14:solidFill>
                </w14:textFill>
              </w:rPr>
              <w:t>2024年12月31日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8</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交货期限</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hint="default" w:eastAsia="宋体"/>
                <w:color w:val="000000" w:themeColor="text1"/>
                <w:szCs w:val="21"/>
                <w:highlight w:val="none"/>
                <w:lang w:val="en-US" w:eastAsia="zh-CN"/>
                <w14:textFill>
                  <w14:solidFill>
                    <w14:schemeClr w14:val="tx1"/>
                  </w14:solidFill>
                </w14:textFill>
              </w:rPr>
            </w:pPr>
            <w:r>
              <w:rPr>
                <w:rFonts w:hint="default" w:eastAsia="宋体"/>
                <w:color w:val="000000" w:themeColor="text1"/>
                <w:szCs w:val="21"/>
                <w:highlight w:val="none"/>
                <w:lang w:val="en-US" w:eastAsia="zh-CN"/>
                <w14:textFill>
                  <w14:solidFill>
                    <w14:schemeClr w14:val="tx1"/>
                  </w14:solidFill>
                </w14:textFill>
              </w:rPr>
              <w:t>接到采购方通知后三日内交货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9</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资格条件</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hint="eastAsia" w:ascii="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1.具备独立法人资格、一般纳税人资格或小规模纳税人</w:t>
            </w:r>
          </w:p>
          <w:p>
            <w:pPr>
              <w:keepNext w:val="0"/>
              <w:keepLines w:val="0"/>
              <w:pageBreakBefore w:val="0"/>
              <w:kinsoku/>
              <w:wordWrap/>
              <w:overflowPunct/>
              <w:topLinePunct w:val="0"/>
              <w:bidi w:val="0"/>
              <w:spacing w:line="420" w:lineRule="exact"/>
              <w:textAlignment w:val="auto"/>
              <w:rPr>
                <w:rFonts w:hint="eastAsia" w:ascii="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2.持有合法有效的营业执照，营业执照经营范围内含交</w:t>
            </w:r>
            <w:r>
              <w:rPr>
                <w:rFonts w:hint="eastAsia" w:ascii="宋体"/>
                <w:color w:val="000000" w:themeColor="text1"/>
                <w:szCs w:val="21"/>
                <w:highlight w:val="none"/>
                <w:lang w:val="en-US" w:eastAsia="zh-CN"/>
                <w14:textFill>
                  <w14:solidFill>
                    <w14:schemeClr w14:val="tx1"/>
                  </w14:solidFill>
                </w14:textFill>
              </w:rPr>
              <w:t>通</w:t>
            </w:r>
            <w:r>
              <w:rPr>
                <w:rFonts w:hint="eastAsia" w:ascii="宋体"/>
                <w:color w:val="000000" w:themeColor="text1"/>
                <w:szCs w:val="21"/>
                <w:highlight w:val="none"/>
                <w14:textFill>
                  <w14:solidFill>
                    <w14:schemeClr w14:val="tx1"/>
                  </w14:solidFill>
                </w14:textFill>
              </w:rPr>
              <w:t>安</w:t>
            </w:r>
            <w:r>
              <w:rPr>
                <w:rFonts w:hint="eastAsia" w:ascii="宋体"/>
                <w:color w:val="000000" w:themeColor="text1"/>
                <w:szCs w:val="21"/>
                <w:highlight w:val="none"/>
                <w:lang w:val="en-US" w:eastAsia="zh-CN"/>
                <w14:textFill>
                  <w14:solidFill>
                    <w14:schemeClr w14:val="tx1"/>
                  </w14:solidFill>
                </w14:textFill>
              </w:rPr>
              <w:t>全</w:t>
            </w:r>
            <w:r>
              <w:rPr>
                <w:rFonts w:hint="eastAsia" w:ascii="宋体"/>
                <w:color w:val="000000" w:themeColor="text1"/>
                <w:szCs w:val="21"/>
                <w:highlight w:val="none"/>
                <w14:textFill>
                  <w14:solidFill>
                    <w14:schemeClr w14:val="tx1"/>
                  </w14:solidFill>
                </w14:textFill>
              </w:rPr>
              <w:t>设施生产或销售</w:t>
            </w:r>
          </w:p>
          <w:p>
            <w:pPr>
              <w:keepNext w:val="0"/>
              <w:keepLines w:val="0"/>
              <w:pageBreakBefore w:val="0"/>
              <w:kinsoku/>
              <w:wordWrap/>
              <w:overflowPunct/>
              <w:topLinePunct w:val="0"/>
              <w:bidi w:val="0"/>
              <w:spacing w:line="420" w:lineRule="exact"/>
              <w:textAlignment w:val="auto"/>
              <w:rPr>
                <w:rFonts w:hint="eastAsia" w:ascii="宋体" w:eastAsia="宋体"/>
                <w:color w:val="000000" w:themeColor="text1"/>
                <w:szCs w:val="21"/>
                <w:highlight w:val="none"/>
                <w:lang w:eastAsia="zh-CN"/>
                <w14:textFill>
                  <w14:solidFill>
                    <w14:schemeClr w14:val="tx1"/>
                  </w14:solidFill>
                </w14:textFill>
              </w:rPr>
            </w:pPr>
            <w:r>
              <w:rPr>
                <w:rFonts w:hint="eastAsia" w:ascii="宋体"/>
                <w:color w:val="000000" w:themeColor="text1"/>
                <w:szCs w:val="21"/>
                <w:highlight w:val="none"/>
                <w14:textFill>
                  <w14:solidFill>
                    <w14:schemeClr w14:val="tx1"/>
                  </w14:solidFill>
                </w14:textFill>
              </w:rPr>
              <w:t>3.本次招标不接受联合体投标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10</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资格审查方式</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11</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参选</w:t>
            </w:r>
            <w:r>
              <w:rPr>
                <w:rFonts w:hint="eastAsia" w:ascii="宋体" w:hAnsi="宋体"/>
                <w:color w:val="000000" w:themeColor="text1"/>
                <w:szCs w:val="21"/>
                <w:highlight w:val="none"/>
                <w14:textFill>
                  <w14:solidFill>
                    <w14:schemeClr w14:val="tx1"/>
                  </w14:solidFill>
                </w14:textFill>
              </w:rPr>
              <w:t>有效期</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ind w:left="-2" w:leftChars="-1" w:firstLine="2"/>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lang w:val="en-US" w:eastAsia="zh-CN"/>
                <w14:textFill>
                  <w14:solidFill>
                    <w14:schemeClr w14:val="tx1"/>
                  </w14:solidFill>
                </w14:textFill>
              </w:rPr>
              <w:t>9</w:t>
            </w:r>
            <w:r>
              <w:rPr>
                <w:rFonts w:ascii="宋体" w:hAnsi="宋体"/>
                <w:color w:val="000000" w:themeColor="text1"/>
                <w:szCs w:val="21"/>
                <w:highlight w:val="none"/>
                <w:u w:val="single"/>
                <w14:textFill>
                  <w14:solidFill>
                    <w14:schemeClr w14:val="tx1"/>
                  </w14:solidFill>
                </w14:textFill>
              </w:rPr>
              <w:t>0日历天</w:t>
            </w:r>
            <w:r>
              <w:rPr>
                <w:rFonts w:hint="eastAsia" w:ascii="宋体" w:hAnsi="宋体"/>
                <w:color w:val="000000" w:themeColor="text1"/>
                <w:szCs w:val="21"/>
                <w:highlight w:val="none"/>
                <w:u w:val="single"/>
                <w14:textFill>
                  <w14:solidFill>
                    <w14:schemeClr w14:val="tx1"/>
                  </w14:solidFill>
                </w14:textFill>
              </w:rPr>
              <w:t>（从</w:t>
            </w:r>
            <w:r>
              <w:rPr>
                <w:rFonts w:hint="eastAsia" w:ascii="宋体" w:hAnsi="宋体"/>
                <w:color w:val="000000" w:themeColor="text1"/>
                <w:szCs w:val="21"/>
                <w:highlight w:val="none"/>
                <w:u w:val="single"/>
                <w:lang w:eastAsia="zh-CN"/>
                <w14:textFill>
                  <w14:solidFill>
                    <w14:schemeClr w14:val="tx1"/>
                  </w14:solidFill>
                </w14:textFill>
              </w:rPr>
              <w:t>参选文件递交</w:t>
            </w:r>
            <w:r>
              <w:rPr>
                <w:rFonts w:hint="eastAsia" w:ascii="宋体" w:hAnsi="宋体"/>
                <w:color w:val="000000" w:themeColor="text1"/>
                <w:szCs w:val="21"/>
                <w:highlight w:val="none"/>
                <w:u w:val="single"/>
                <w14:textFill>
                  <w14:solidFill>
                    <w14:schemeClr w14:val="tx1"/>
                  </w14:solidFill>
                </w14:textFill>
              </w:rPr>
              <w:t>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12</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参选</w:t>
            </w:r>
            <w:r>
              <w:rPr>
                <w:rFonts w:hint="eastAsia" w:ascii="宋体" w:hAnsi="宋体"/>
                <w:color w:val="000000" w:themeColor="text1"/>
                <w:szCs w:val="21"/>
                <w:highlight w:val="none"/>
                <w14:textFill>
                  <w14:solidFill>
                    <w14:schemeClr w14:val="tx1"/>
                  </w14:solidFill>
                </w14:textFill>
              </w:rPr>
              <w:t>保证金</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本项目不收取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13</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递交</w:t>
            </w:r>
            <w:r>
              <w:rPr>
                <w:rFonts w:hint="eastAsia" w:ascii="宋体" w:hAnsi="宋体" w:cs="宋体"/>
                <w:color w:val="000000" w:themeColor="text1"/>
                <w:szCs w:val="21"/>
                <w:highlight w:val="none"/>
                <w:lang w:val="en-US" w:eastAsia="zh-CN"/>
                <w14:textFill>
                  <w14:solidFill>
                    <w14:schemeClr w14:val="tx1"/>
                  </w14:solidFill>
                </w14:textFill>
              </w:rPr>
              <w:t>参选文件</w:t>
            </w:r>
          </w:p>
        </w:tc>
        <w:tc>
          <w:tcPr>
            <w:tcW w:w="6356" w:type="dxa"/>
            <w:tcBorders>
              <w:top w:val="single" w:color="auto" w:sz="4" w:space="0"/>
              <w:left w:val="single" w:color="auto" w:sz="4" w:space="0"/>
              <w:bottom w:val="single" w:color="auto" w:sz="4" w:space="0"/>
            </w:tcBorders>
            <w:vAlign w:val="center"/>
          </w:tcPr>
          <w:p>
            <w:pPr>
              <w:pStyle w:val="20"/>
              <w:widowControl/>
              <w:numPr>
                <w:ilvl w:val="0"/>
                <w:numId w:val="0"/>
              </w:numPr>
              <w:spacing w:line="420" w:lineRule="exact"/>
              <w:jc w:val="both"/>
              <w:rPr>
                <w:rFonts w:hint="eastAsia" w:ascii="宋体" w:hAnsi="宋体" w:eastAsia="宋体" w:cs="宋体"/>
                <w:b/>
                <w:bCs/>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u w:val="none"/>
                <w:lang w:val="en-US" w:eastAsia="zh-CN"/>
                <w14:textFill>
                  <w14:solidFill>
                    <w14:schemeClr w14:val="tx1"/>
                  </w14:solidFill>
                </w14:textFill>
              </w:rPr>
              <w:t>1.参选文件份数：壹份正本，贰份副本；</w:t>
            </w:r>
          </w:p>
          <w:p>
            <w:pPr>
              <w:pStyle w:val="20"/>
              <w:widowControl/>
              <w:numPr>
                <w:ilvl w:val="0"/>
                <w:numId w:val="0"/>
              </w:numPr>
              <w:spacing w:line="420" w:lineRule="exact"/>
              <w:jc w:val="both"/>
              <w:rPr>
                <w:rFonts w:hint="eastAsia" w:ascii="宋体" w:hAnsi="宋体" w:eastAsia="宋体" w:cs="宋体"/>
                <w:b/>
                <w:bCs/>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u w:val="none"/>
                <w:lang w:val="en-US" w:eastAsia="zh-CN"/>
                <w14:textFill>
                  <w14:solidFill>
                    <w14:schemeClr w14:val="tx1"/>
                  </w14:solidFill>
                </w14:textFill>
              </w:rPr>
              <w:t>2.参选人应将参选文件的正本和副本同时装于一个袋内。包装密封，并于密封袋上加盖单位公章。密封袋上须写明：项目名称、供应商名称、项目编号。</w:t>
            </w:r>
          </w:p>
          <w:p>
            <w:pPr>
              <w:pStyle w:val="20"/>
              <w:widowControl/>
              <w:numPr>
                <w:ilvl w:val="0"/>
                <w:numId w:val="0"/>
              </w:numPr>
              <w:spacing w:line="420" w:lineRule="exact"/>
              <w:jc w:val="both"/>
              <w:rPr>
                <w:rFonts w:hint="eastAsia" w:ascii="宋体" w:hAnsi="宋体" w:eastAsia="宋体" w:cs="宋体"/>
                <w:b/>
                <w:bCs/>
                <w:color w:val="000000" w:themeColor="text1"/>
                <w:sz w:val="21"/>
                <w:szCs w:val="21"/>
                <w:highlight w:val="none"/>
                <w:u w:val="none"/>
                <w:lang w:val="en-US" w:eastAsia="zh-CN"/>
                <w14:textFill>
                  <w14:solidFill>
                    <w14:schemeClr w14:val="tx1"/>
                  </w14:solidFill>
                </w14:textFill>
              </w:rPr>
            </w:pPr>
            <w:r>
              <w:rPr>
                <w:rFonts w:hint="eastAsia" w:ascii="宋体" w:hAnsi="宋体" w:cs="宋体"/>
                <w:b/>
                <w:bCs/>
                <w:color w:val="000000" w:themeColor="text1"/>
                <w:sz w:val="21"/>
                <w:szCs w:val="21"/>
                <w:highlight w:val="none"/>
                <w:u w:val="none"/>
                <w:lang w:val="en-US" w:eastAsia="zh-CN"/>
                <w14:textFill>
                  <w14:solidFill>
                    <w14:schemeClr w14:val="tx1"/>
                  </w14:solidFill>
                </w14:textFill>
              </w:rPr>
              <w:t>3</w:t>
            </w:r>
            <w:r>
              <w:rPr>
                <w:rFonts w:hint="eastAsia" w:ascii="宋体" w:hAnsi="宋体" w:eastAsia="宋体" w:cs="宋体"/>
                <w:b/>
                <w:bCs/>
                <w:color w:val="000000" w:themeColor="text1"/>
                <w:sz w:val="21"/>
                <w:szCs w:val="21"/>
                <w:highlight w:val="none"/>
                <w:u w:val="none"/>
                <w:lang w:val="en-US" w:eastAsia="zh-CN"/>
                <w14:textFill>
                  <w14:solidFill>
                    <w14:schemeClr w14:val="tx1"/>
                  </w14:solidFill>
                </w14:textFill>
              </w:rPr>
              <w:t>.参选文件正本和副本均需胶装成册并标明页码，不得采用活页或容易拆解的装订形式。</w:t>
            </w:r>
          </w:p>
          <w:p>
            <w:pPr>
              <w:pStyle w:val="20"/>
              <w:widowControl/>
              <w:numPr>
                <w:ilvl w:val="0"/>
                <w:numId w:val="0"/>
              </w:numPr>
              <w:spacing w:line="420" w:lineRule="exact"/>
              <w:jc w:val="both"/>
              <w:rPr>
                <w:rFonts w:hint="eastAsia" w:ascii="宋体" w:hAnsi="宋体" w:eastAsia="宋体" w:cs="宋体"/>
                <w:b/>
                <w:bCs/>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u w:val="none"/>
                <w:lang w:val="en-US" w:eastAsia="zh-CN"/>
                <w14:textFill>
                  <w14:solidFill>
                    <w14:schemeClr w14:val="tx1"/>
                  </w14:solidFill>
                </w14:textFill>
              </w:rPr>
              <w:t>4.参选文件封面的需清楚地注明“正本”或“副本”。</w:t>
            </w:r>
          </w:p>
          <w:p>
            <w:pPr>
              <w:pStyle w:val="20"/>
              <w:widowControl/>
              <w:numPr>
                <w:ilvl w:val="0"/>
                <w:numId w:val="0"/>
              </w:numPr>
              <w:spacing w:line="420" w:lineRule="exact"/>
              <w:jc w:val="both"/>
              <w:rPr>
                <w:rFonts w:hint="default" w:ascii="宋体" w:hAnsi="宋体" w:eastAsia="宋体" w:cs="宋体"/>
                <w:color w:val="000000" w:themeColor="text1"/>
                <w:sz w:val="21"/>
                <w:szCs w:val="21"/>
                <w:highlight w:val="none"/>
                <w:u w:val="none"/>
                <w:lang w:val="en-US" w:eastAsia="zh-CN"/>
                <w14:textFill>
                  <w14:solidFill>
                    <w14:schemeClr w14:val="tx1"/>
                  </w14:solidFill>
                </w14:textFill>
              </w:rPr>
            </w:pPr>
            <w:r>
              <w:rPr>
                <w:rFonts w:hint="eastAsia" w:ascii="宋体" w:hAnsi="宋体" w:cs="宋体"/>
                <w:b/>
                <w:bCs/>
                <w:color w:val="000000" w:themeColor="text1"/>
                <w:sz w:val="21"/>
                <w:szCs w:val="21"/>
                <w:highlight w:val="none"/>
                <w:u w:val="none"/>
                <w:lang w:val="en-US" w:eastAsia="zh-CN"/>
                <w14:textFill>
                  <w14:solidFill>
                    <w14:schemeClr w14:val="tx1"/>
                  </w14:solidFill>
                </w14:textFill>
              </w:rPr>
              <w:t>5.参选人须在递交参选文件截止时间前，到达比选地点现场递交参选文件。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14</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szCs w:val="21"/>
                <w:highlight w:val="none"/>
              </w:rPr>
              <w:t>媒介发布</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val="0"/>
              <w:autoSpaceDN w:val="0"/>
              <w:bidi w:val="0"/>
              <w:adjustRightInd w:val="0"/>
              <w:spacing w:line="420" w:lineRule="exact"/>
              <w:jc w:val="left"/>
              <w:textAlignment w:val="auto"/>
              <w:rPr>
                <w:rFonts w:hint="eastAsia" w:ascii="宋体" w:hAnsi="宋体" w:eastAsia="宋体" w:cs="Times New Roman"/>
                <w:kern w:val="2"/>
                <w:sz w:val="21"/>
                <w:szCs w:val="21"/>
                <w:highlight w:val="none"/>
                <w:lang w:val="en-US" w:eastAsia="zh-CN" w:bidi="ar-SA"/>
              </w:rPr>
            </w:pPr>
            <w:r>
              <w:rPr>
                <w:rFonts w:hint="eastAsia" w:ascii="Times New Roman" w:hAnsi="Times New Roman" w:eastAsia="宋体" w:cs="Times New Roman"/>
                <w:szCs w:val="21"/>
                <w:highlight w:val="none"/>
                <w:lang w:val="en-US" w:eastAsia="zh-CN"/>
              </w:rPr>
              <w:t>安庆市交通控股集团有限公司</w:t>
            </w:r>
            <w:r>
              <w:rPr>
                <w:rFonts w:hint="eastAsia" w:cs="Times New Roman"/>
                <w:szCs w:val="21"/>
                <w:highlight w:val="none"/>
                <w:lang w:val="en-US" w:eastAsia="zh-CN"/>
              </w:rPr>
              <w:t>集采平台</w:t>
            </w:r>
            <w:r>
              <w:rPr>
                <w:rFonts w:hint="eastAsia" w:ascii="Times New Roman" w:hAnsi="Times New Roman" w:eastAsia="宋体" w:cs="Times New Roman"/>
                <w:szCs w:val="21"/>
                <w:highlight w:val="none"/>
                <w:lang w:val="en-US" w:eastAsia="zh-CN"/>
              </w:rPr>
              <w:t>（http：//jc.zh0556.com/）</w:t>
            </w:r>
            <w:r>
              <w:rPr>
                <w:rFonts w:hint="eastAsia" w:ascii="宋体" w:hAnsi="宋体" w:eastAsia="宋体" w:cs="宋体"/>
                <w:color w:val="auto"/>
                <w:sz w:val="21"/>
                <w:szCs w:val="21"/>
                <w:highlight w:val="none"/>
                <w:lang w:val="en-US" w:eastAsia="zh-CN"/>
              </w:rPr>
              <w:t>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lang w:val="en-US" w:eastAsia="zh-CN"/>
                <w14:textFill>
                  <w14:solidFill>
                    <w14:schemeClr w14:val="tx1"/>
                  </w14:solidFill>
                </w14:textFill>
              </w:rPr>
              <w:t>5</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参选截止</w:t>
            </w:r>
            <w:r>
              <w:rPr>
                <w:rFonts w:hint="eastAsia" w:ascii="宋体" w:hAnsi="宋体"/>
                <w:color w:val="000000" w:themeColor="text1"/>
                <w:szCs w:val="21"/>
                <w:highlight w:val="none"/>
                <w14:textFill>
                  <w14:solidFill>
                    <w14:schemeClr w14:val="tx1"/>
                  </w14:solidFill>
                </w14:textFill>
              </w:rPr>
              <w:t>时间和地点</w:t>
            </w:r>
          </w:p>
        </w:tc>
        <w:tc>
          <w:tcPr>
            <w:tcW w:w="6356" w:type="dxa"/>
            <w:tcBorders>
              <w:top w:val="single" w:color="auto" w:sz="4" w:space="0"/>
              <w:left w:val="single" w:color="auto" w:sz="4" w:space="0"/>
              <w:bottom w:val="single" w:color="auto" w:sz="4" w:space="0"/>
            </w:tcBorders>
            <w:vAlign w:val="center"/>
          </w:tcPr>
          <w:p>
            <w:pPr>
              <w:spacing w:line="420" w:lineRule="exact"/>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时间: </w:t>
            </w:r>
            <w:r>
              <w:rPr>
                <w:rFonts w:hint="eastAsia" w:ascii="宋体" w:hAnsi="宋体" w:eastAsia="宋体" w:cs="宋体"/>
                <w:color w:val="000000" w:themeColor="text1"/>
                <w:sz w:val="21"/>
                <w:szCs w:val="21"/>
                <w:highlight w:val="none"/>
                <w:lang w:eastAsia="zh-CN"/>
                <w14:textFill>
                  <w14:solidFill>
                    <w14:schemeClr w14:val="tx1"/>
                  </w14:solidFill>
                </w14:textFill>
              </w:rPr>
              <w:t>202</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lang w:eastAsia="zh-CN"/>
                <w14:textFill>
                  <w14:solidFill>
                    <w14:schemeClr w14:val="tx1"/>
                  </w14:solidFill>
                </w14:textFill>
              </w:rPr>
              <w:t>年</w:t>
            </w:r>
            <w:r>
              <w:rPr>
                <w:rFonts w:hint="eastAsia" w:ascii="宋体" w:hAnsi="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lang w:eastAsia="zh-CN"/>
                <w14:textFill>
                  <w14:solidFill>
                    <w14:schemeClr w14:val="tx1"/>
                  </w14:solidFill>
                </w14:textFill>
              </w:rPr>
              <w:t>月</w:t>
            </w:r>
            <w:r>
              <w:rPr>
                <w:rFonts w:hint="eastAsia" w:ascii="宋体" w:hAnsi="宋体" w:cs="宋体"/>
                <w:color w:val="000000" w:themeColor="text1"/>
                <w:sz w:val="21"/>
                <w:szCs w:val="21"/>
                <w:highlight w:val="none"/>
                <w:lang w:val="en-US" w:eastAsia="zh-CN"/>
                <w14:textFill>
                  <w14:solidFill>
                    <w14:schemeClr w14:val="tx1"/>
                  </w14:solidFill>
                </w14:textFill>
              </w:rPr>
              <w:t>23</w:t>
            </w:r>
            <w:r>
              <w:rPr>
                <w:rFonts w:hint="eastAsia" w:ascii="宋体" w:hAnsi="宋体" w:eastAsia="宋体" w:cs="宋体"/>
                <w:color w:val="000000" w:themeColor="text1"/>
                <w:sz w:val="21"/>
                <w:szCs w:val="21"/>
                <w:highlight w:val="none"/>
                <w:lang w:eastAsia="zh-CN"/>
                <w14:textFill>
                  <w14:solidFill>
                    <w14:schemeClr w14:val="tx1"/>
                  </w14:solidFill>
                </w14:textFill>
              </w:rPr>
              <w:t>日</w:t>
            </w:r>
            <w:r>
              <w:rPr>
                <w:rFonts w:hint="eastAsia" w:ascii="宋体" w:hAnsi="宋体" w:eastAsia="宋体" w:cs="宋体"/>
                <w:color w:val="000000" w:themeColor="text1"/>
                <w:sz w:val="21"/>
                <w:szCs w:val="21"/>
                <w:highlight w:val="none"/>
                <w:lang w:val="en-US" w:eastAsia="zh-CN"/>
                <w14:textFill>
                  <w14:solidFill>
                    <w14:schemeClr w14:val="tx1"/>
                  </w14:solidFill>
                </w14:textFill>
              </w:rPr>
              <w:t>09</w:t>
            </w:r>
            <w:r>
              <w:rPr>
                <w:rFonts w:hint="eastAsia" w:ascii="宋体" w:hAnsi="宋体" w:eastAsia="宋体" w:cs="宋体"/>
                <w:color w:val="000000" w:themeColor="text1"/>
                <w:sz w:val="21"/>
                <w:szCs w:val="21"/>
                <w:highlight w:val="none"/>
                <w:lang w:eastAsia="zh-CN"/>
                <w14:textFill>
                  <w14:solidFill>
                    <w14:schemeClr w14:val="tx1"/>
                  </w14:solidFill>
                </w14:textFill>
              </w:rPr>
              <w:t>点</w:t>
            </w:r>
            <w:r>
              <w:rPr>
                <w:rFonts w:hint="eastAsia" w:ascii="宋体" w:hAnsi="宋体" w:eastAsia="宋体" w:cs="宋体"/>
                <w:color w:val="000000" w:themeColor="text1"/>
                <w:sz w:val="21"/>
                <w:szCs w:val="21"/>
                <w:highlight w:val="none"/>
                <w:lang w:val="en-US" w:eastAsia="zh-CN"/>
                <w14:textFill>
                  <w14:solidFill>
                    <w14:schemeClr w14:val="tx1"/>
                  </w14:solidFill>
                </w14:textFill>
              </w:rPr>
              <w:t>30</w:t>
            </w:r>
            <w:r>
              <w:rPr>
                <w:rFonts w:hint="eastAsia" w:ascii="宋体" w:hAnsi="宋体" w:eastAsia="宋体" w:cs="宋体"/>
                <w:color w:val="000000" w:themeColor="text1"/>
                <w:sz w:val="21"/>
                <w:szCs w:val="21"/>
                <w:highlight w:val="none"/>
                <w:lang w:eastAsia="zh-CN"/>
                <w14:textFill>
                  <w14:solidFill>
                    <w14:schemeClr w14:val="tx1"/>
                  </w14:solidFill>
                </w14:textFill>
              </w:rPr>
              <w:t>分</w:t>
            </w:r>
          </w:p>
          <w:p>
            <w:pPr>
              <w:spacing w:line="420" w:lineRule="exact"/>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地点:</w:t>
            </w:r>
            <w:r>
              <w:rPr>
                <w:rFonts w:hint="eastAsia" w:ascii="宋体" w:hAnsi="宋体" w:eastAsia="宋体" w:cs="宋体"/>
                <w:color w:val="000000" w:themeColor="text1"/>
                <w:sz w:val="21"/>
                <w:szCs w:val="21"/>
                <w:highlight w:val="none"/>
                <w:lang w:val="en-US" w:eastAsia="zh-CN"/>
                <w14:textFill>
                  <w14:solidFill>
                    <w14:schemeClr w14:val="tx1"/>
                  </w14:solidFill>
                </w14:textFill>
              </w:rPr>
              <w:t>安庆</w:t>
            </w:r>
            <w:r>
              <w:rPr>
                <w:rFonts w:hint="eastAsia" w:ascii="宋体" w:hAnsi="宋体" w:cs="宋体"/>
                <w:color w:val="000000" w:themeColor="text1"/>
                <w:sz w:val="21"/>
                <w:szCs w:val="21"/>
                <w:highlight w:val="none"/>
                <w:lang w:val="en-US" w:eastAsia="zh-CN"/>
                <w14:textFill>
                  <w14:solidFill>
                    <w14:schemeClr w14:val="tx1"/>
                  </w14:solidFill>
                </w14:textFill>
              </w:rPr>
              <w:t>市</w:t>
            </w:r>
            <w:r>
              <w:rPr>
                <w:rFonts w:hint="eastAsia" w:ascii="宋体" w:hAnsi="宋体" w:eastAsia="宋体" w:cs="宋体"/>
                <w:color w:val="000000" w:themeColor="text1"/>
                <w:sz w:val="21"/>
                <w:szCs w:val="21"/>
                <w:highlight w:val="none"/>
                <w:lang w:val="en-US" w:eastAsia="zh-CN"/>
                <w14:textFill>
                  <w14:solidFill>
                    <w14:schemeClr w14:val="tx1"/>
                  </w14:solidFill>
                </w14:textFill>
              </w:rPr>
              <w:t>交</w:t>
            </w:r>
            <w:r>
              <w:rPr>
                <w:rFonts w:hint="eastAsia" w:ascii="宋体" w:hAnsi="宋体" w:cs="宋体"/>
                <w:color w:val="000000" w:themeColor="text1"/>
                <w:sz w:val="21"/>
                <w:szCs w:val="21"/>
                <w:highlight w:val="none"/>
                <w:lang w:val="en-US" w:eastAsia="zh-CN"/>
                <w14:textFill>
                  <w14:solidFill>
                    <w14:schemeClr w14:val="tx1"/>
                  </w14:solidFill>
                </w14:textFill>
              </w:rPr>
              <w:t>通</w:t>
            </w:r>
            <w:r>
              <w:rPr>
                <w:rFonts w:hint="eastAsia" w:ascii="宋体" w:hAnsi="宋体" w:eastAsia="宋体" w:cs="宋体"/>
                <w:color w:val="000000" w:themeColor="text1"/>
                <w:sz w:val="21"/>
                <w:szCs w:val="21"/>
                <w:highlight w:val="none"/>
                <w:lang w:val="en-US" w:eastAsia="zh-CN"/>
                <w14:textFill>
                  <w14:solidFill>
                    <w14:schemeClr w14:val="tx1"/>
                  </w14:solidFill>
                </w14:textFill>
              </w:rPr>
              <w:t>控</w:t>
            </w:r>
            <w:r>
              <w:rPr>
                <w:rFonts w:hint="eastAsia" w:ascii="宋体" w:hAnsi="宋体" w:cs="宋体"/>
                <w:color w:val="000000" w:themeColor="text1"/>
                <w:sz w:val="21"/>
                <w:szCs w:val="21"/>
                <w:highlight w:val="none"/>
                <w:lang w:val="en-US" w:eastAsia="zh-CN"/>
                <w14:textFill>
                  <w14:solidFill>
                    <w14:schemeClr w14:val="tx1"/>
                  </w14:solidFill>
                </w14:textFill>
              </w:rPr>
              <w:t>股</w:t>
            </w:r>
            <w:r>
              <w:rPr>
                <w:rFonts w:hint="eastAsia" w:ascii="宋体" w:hAnsi="宋体" w:eastAsia="宋体" w:cs="宋体"/>
                <w:color w:val="000000" w:themeColor="text1"/>
                <w:sz w:val="21"/>
                <w:szCs w:val="21"/>
                <w:highlight w:val="none"/>
                <w:lang w:val="en-US" w:eastAsia="zh-CN"/>
                <w14:textFill>
                  <w14:solidFill>
                    <w14:schemeClr w14:val="tx1"/>
                  </w14:solidFill>
                </w14:textFill>
              </w:rPr>
              <w:t>集团</w:t>
            </w:r>
            <w:r>
              <w:rPr>
                <w:rFonts w:hint="eastAsia" w:ascii="宋体" w:hAnsi="宋体" w:cs="宋体"/>
                <w:color w:val="000000" w:themeColor="text1"/>
                <w:sz w:val="21"/>
                <w:szCs w:val="21"/>
                <w:highlight w:val="none"/>
                <w:lang w:val="en-US" w:eastAsia="zh-CN"/>
                <w14:textFill>
                  <w14:solidFill>
                    <w14:schemeClr w14:val="tx1"/>
                  </w14:solidFill>
                </w14:textFill>
              </w:rPr>
              <w:t>有限公司</w:t>
            </w:r>
            <w:r>
              <w:rPr>
                <w:rFonts w:hint="eastAsia" w:ascii="宋体" w:hAnsi="宋体" w:eastAsia="宋体" w:cs="宋体"/>
                <w:color w:val="000000" w:themeColor="text1"/>
                <w:sz w:val="21"/>
                <w:szCs w:val="21"/>
                <w:highlight w:val="none"/>
                <w:lang w:val="en-US" w:eastAsia="zh-CN"/>
                <w14:textFill>
                  <w14:solidFill>
                    <w14:schemeClr w14:val="tx1"/>
                  </w14:solidFill>
                </w14:textFill>
              </w:rPr>
              <w:t>（安庆市</w:t>
            </w:r>
            <w:r>
              <w:rPr>
                <w:rFonts w:hint="eastAsia" w:ascii="宋体" w:hAnsi="宋体" w:cs="宋体"/>
                <w:color w:val="000000" w:themeColor="text1"/>
                <w:sz w:val="21"/>
                <w:szCs w:val="21"/>
                <w:highlight w:val="none"/>
                <w:lang w:val="en-US" w:eastAsia="zh-CN"/>
                <w14:textFill>
                  <w14:solidFill>
                    <w14:schemeClr w14:val="tx1"/>
                  </w14:solidFill>
                </w14:textFill>
              </w:rPr>
              <w:t>宜园</w:t>
            </w:r>
            <w:r>
              <w:rPr>
                <w:rFonts w:hint="eastAsia" w:ascii="宋体" w:hAnsi="宋体" w:eastAsia="宋体" w:cs="宋体"/>
                <w:color w:val="000000" w:themeColor="text1"/>
                <w:sz w:val="21"/>
                <w:szCs w:val="21"/>
                <w:highlight w:val="none"/>
                <w:lang w:val="en-US" w:eastAsia="zh-CN"/>
                <w14:textFill>
                  <w14:solidFill>
                    <w14:schemeClr w14:val="tx1"/>
                  </w14:solidFill>
                </w14:textFill>
              </w:rPr>
              <w:t>路</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6号）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lang w:val="en-US" w:eastAsia="zh-CN"/>
                <w14:textFill>
                  <w14:solidFill>
                    <w14:schemeClr w14:val="tx1"/>
                  </w14:solidFill>
                </w14:textFill>
              </w:rPr>
              <w:t>6</w:t>
            </w:r>
          </w:p>
        </w:tc>
        <w:tc>
          <w:tcPr>
            <w:tcW w:w="212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评审方法</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Times New Roman" w:eastAsia="宋体" w:cs="Times New Roman"/>
                <w:szCs w:val="21"/>
                <w:highlight w:val="none"/>
                <w:lang w:val="en-US" w:eastAsia="zh-CN"/>
              </w:rPr>
              <w:t>最低</w:t>
            </w:r>
            <w:r>
              <w:rPr>
                <w:rFonts w:hint="eastAsia" w:ascii="宋体" w:cs="Times New Roman"/>
                <w:szCs w:val="21"/>
                <w:highlight w:val="none"/>
                <w:lang w:val="en-US" w:eastAsia="zh-CN"/>
              </w:rPr>
              <w:t>投</w:t>
            </w:r>
            <w:r>
              <w:rPr>
                <w:rFonts w:hint="eastAsia" w:ascii="宋体" w:hAnsi="Times New Roman" w:eastAsia="宋体" w:cs="Times New Roman"/>
                <w:szCs w:val="21"/>
                <w:highlight w:val="none"/>
                <w:lang w:val="en-US" w:eastAsia="zh-CN"/>
              </w:rPr>
              <w:t>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lang w:val="en-US" w:eastAsia="zh-CN"/>
                <w14:textFill>
                  <w14:solidFill>
                    <w14:schemeClr w14:val="tx1"/>
                  </w14:solidFill>
                </w14:textFill>
              </w:rPr>
              <w:t>7</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履约保证金</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本项目不收取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18</w:t>
            </w:r>
          </w:p>
        </w:tc>
        <w:tc>
          <w:tcPr>
            <w:tcW w:w="212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pacing w:line="420" w:lineRule="exact"/>
              <w:jc w:val="center"/>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szCs w:val="21"/>
                <w:highlight w:val="none"/>
                <w:lang w:val="en-US" w:eastAsia="zh-CN"/>
              </w:rPr>
              <w:t>专家评审费（元）</w:t>
            </w:r>
          </w:p>
        </w:tc>
        <w:tc>
          <w:tcPr>
            <w:tcW w:w="6356"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420" w:lineRule="exact"/>
              <w:textAlignment w:val="auto"/>
              <w:rPr>
                <w:rFonts w:hint="eastAsia" w:ascii="宋体" w:hAnsi="Times New Roman" w:eastAsia="宋体" w:cs="Times New Roman"/>
                <w:kern w:val="2"/>
                <w:sz w:val="21"/>
                <w:szCs w:val="21"/>
                <w:highlight w:val="none"/>
                <w:lang w:val="en-US" w:eastAsia="zh-CN" w:bidi="ar-SA"/>
              </w:rPr>
            </w:pPr>
            <w:r>
              <w:rPr>
                <w:rFonts w:hint="eastAsia" w:ascii="宋体" w:hAnsi="Times New Roman" w:eastAsia="宋体" w:cs="Times New Roman"/>
                <w:szCs w:val="21"/>
                <w:highlight w:val="none"/>
                <w:lang w:val="en-US" w:eastAsia="zh-CN"/>
              </w:rPr>
              <w:t>由成交人承担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19</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asci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工程结算及付款方式</w:t>
            </w:r>
          </w:p>
        </w:tc>
        <w:tc>
          <w:tcPr>
            <w:tcW w:w="6356"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1、货款累计满10万元时结算一次，支付时乙方提供13%增值税专用发票，由甲方相关责任人签字后，甲方财务审核无误并报经单位负责人审批后七个工作日完成支付。</w:t>
            </w:r>
          </w:p>
          <w:p>
            <w:pPr>
              <w:spacing w:line="360" w:lineRule="auto"/>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2、终期结算：以年度为一个终期支付周期，经双方书面确认本年度供货总金额，对清账目后，乙方提供13%增值税专用发票，如甲乙双方无任何纠纷，甲方应于本年度12月31日前将货款余款足额完成支付。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20</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报价要求</w:t>
            </w:r>
          </w:p>
        </w:tc>
        <w:tc>
          <w:tcPr>
            <w:tcW w:w="6356" w:type="dxa"/>
            <w:tcBorders>
              <w:top w:val="single" w:color="auto" w:sz="4" w:space="0"/>
              <w:left w:val="single" w:color="auto" w:sz="4" w:space="0"/>
              <w:bottom w:val="single" w:color="auto" w:sz="4" w:space="0"/>
            </w:tcBorders>
            <w:vAlign w:val="center"/>
          </w:tcPr>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1、报价应含参选人完成本项目所有工作内容。</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2、为完成本比选文件规定的义务，参选人认为有必要计入的其它费用。</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3、开具13%增值税专票。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cs="Times New Roman"/>
                <w:color w:val="000000" w:themeColor="text1"/>
                <w:kern w:val="2"/>
                <w:sz w:val="21"/>
                <w:szCs w:val="21"/>
                <w:highlight w:val="none"/>
                <w:lang w:val="en-US" w:eastAsia="zh-CN" w:bidi="ar-SA"/>
                <w14:textFill>
                  <w14:solidFill>
                    <w14:schemeClr w14:val="tx1"/>
                  </w14:solidFill>
                </w14:textFill>
              </w:rPr>
              <w:t>21</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说明</w:t>
            </w:r>
          </w:p>
        </w:tc>
        <w:tc>
          <w:tcPr>
            <w:tcW w:w="6356"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本比选文件的解释权归</w:t>
            </w:r>
            <w:r>
              <w:rPr>
                <w:rFonts w:hint="eastAsia" w:ascii="宋体" w:hAnsi="宋体" w:eastAsia="宋体" w:cs="宋体"/>
                <w:color w:val="000000" w:themeColor="text1"/>
                <w:sz w:val="21"/>
                <w:szCs w:val="21"/>
                <w:highlight w:val="none"/>
                <w:lang w:eastAsia="zh-CN"/>
                <w14:textFill>
                  <w14:solidFill>
                    <w14:schemeClr w14:val="tx1"/>
                  </w14:solidFill>
                </w14:textFill>
              </w:rPr>
              <w:t>采购</w:t>
            </w:r>
            <w:r>
              <w:rPr>
                <w:rFonts w:hint="eastAsia" w:ascii="宋体" w:hAnsi="宋体" w:eastAsia="宋体" w:cs="宋体"/>
                <w:color w:val="000000" w:themeColor="text1"/>
                <w:sz w:val="21"/>
                <w:szCs w:val="21"/>
                <w:highlight w:val="none"/>
                <w14:textFill>
                  <w14:solidFill>
                    <w14:schemeClr w14:val="tx1"/>
                  </w14:solidFill>
                </w14:textFill>
              </w:rPr>
              <w:t>单位。</w:t>
            </w:r>
          </w:p>
          <w:p>
            <w:pPr>
              <w:spacing w:line="420" w:lineRule="exac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成交人</w:t>
            </w:r>
            <w:r>
              <w:rPr>
                <w:rFonts w:hint="eastAsia" w:ascii="宋体" w:hAnsi="宋体" w:eastAsia="宋体" w:cs="宋体"/>
                <w:color w:val="000000" w:themeColor="text1"/>
                <w:sz w:val="21"/>
                <w:szCs w:val="21"/>
                <w:highlight w:val="none"/>
                <w:lang w:val="en-US" w:eastAsia="zh-CN"/>
                <w14:textFill>
                  <w14:solidFill>
                    <w14:schemeClr w14:val="tx1"/>
                  </w14:solidFill>
                </w14:textFill>
              </w:rPr>
              <w:t>必须具有</w:t>
            </w:r>
            <w:r>
              <w:rPr>
                <w:rFonts w:hint="eastAsia" w:ascii="宋体" w:hAnsi="宋体" w:eastAsia="宋体" w:cs="宋体"/>
                <w:color w:val="000000" w:themeColor="text1"/>
                <w:sz w:val="21"/>
                <w:szCs w:val="21"/>
                <w:highlight w:val="none"/>
                <w14:textFill>
                  <w14:solidFill>
                    <w14:schemeClr w14:val="tx1"/>
                  </w14:solidFill>
                </w14:textFill>
              </w:rPr>
              <w:t>相应资质，</w:t>
            </w:r>
            <w:r>
              <w:rPr>
                <w:rFonts w:hint="eastAsia" w:ascii="宋体" w:hAnsi="宋体" w:eastAsia="宋体" w:cs="宋体"/>
                <w:color w:val="000000" w:themeColor="text1"/>
                <w:sz w:val="21"/>
                <w:szCs w:val="21"/>
                <w:highlight w:val="none"/>
                <w:lang w:val="en-US" w:eastAsia="zh-CN"/>
                <w14:textFill>
                  <w14:solidFill>
                    <w14:schemeClr w14:val="tx1"/>
                  </w14:solidFill>
                </w14:textFill>
              </w:rPr>
              <w:t>不得委托或分包</w:t>
            </w:r>
            <w:r>
              <w:rPr>
                <w:rFonts w:hint="eastAsia" w:ascii="宋体" w:hAnsi="宋体" w:eastAsia="宋体" w:cs="宋体"/>
                <w:color w:val="000000" w:themeColor="text1"/>
                <w:sz w:val="21"/>
                <w:szCs w:val="21"/>
                <w:highlight w:val="none"/>
                <w14:textFill>
                  <w14:solidFill>
                    <w14:schemeClr w14:val="tx1"/>
                  </w14:solidFill>
                </w14:textFill>
              </w:rPr>
              <w:t>。</w:t>
            </w:r>
          </w:p>
          <w:p>
            <w:pPr>
              <w:spacing w:line="420" w:lineRule="exac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Times New Roman" w:hAnsi="Times New Roman" w:eastAsia="宋体" w:cs="Times New Roman"/>
                <w:color w:val="auto"/>
                <w:kern w:val="2"/>
                <w:sz w:val="21"/>
                <w:highlight w:val="none"/>
                <w:lang w:val="en-US" w:eastAsia="zh-CN" w:bidi="ar-SA"/>
              </w:rPr>
              <w:t>本次采购管理部门为安庆市交通控股集团有限公司集采中心，</w:t>
            </w:r>
            <w:r>
              <w:rPr>
                <w:rFonts w:hint="eastAsia" w:ascii="宋体" w:hAnsi="宋体" w:cs="宋体"/>
                <w:color w:val="000000" w:themeColor="text1"/>
                <w:sz w:val="21"/>
                <w:szCs w:val="21"/>
                <w:highlight w:val="none"/>
                <w:lang w:val="en-US" w:eastAsia="zh-CN"/>
                <w14:textFill>
                  <w14:solidFill>
                    <w14:schemeClr w14:val="tx1"/>
                  </w14:solidFill>
                </w14:textFill>
              </w:rPr>
              <w:t>具体合同签订</w:t>
            </w:r>
            <w:r>
              <w:rPr>
                <w:rFonts w:hint="eastAsia" w:ascii="宋体" w:hAnsi="宋体" w:eastAsia="宋体" w:cs="宋体"/>
                <w:color w:val="000000" w:themeColor="text1"/>
                <w:sz w:val="21"/>
                <w:szCs w:val="21"/>
                <w:highlight w:val="none"/>
                <w:lang w:val="en-US" w:eastAsia="zh-CN"/>
                <w14:textFill>
                  <w14:solidFill>
                    <w14:schemeClr w14:val="tx1"/>
                  </w14:solidFill>
                </w14:textFill>
              </w:rPr>
              <w:t>主体为</w:t>
            </w:r>
            <w:r>
              <w:rPr>
                <w:rFonts w:hint="eastAsia" w:ascii="宋体" w:hAnsi="宋体" w:cs="宋体"/>
                <w:color w:val="000000" w:themeColor="text1"/>
                <w:sz w:val="21"/>
                <w:szCs w:val="21"/>
                <w:highlight w:val="none"/>
                <w:lang w:val="en-US" w:eastAsia="zh-CN"/>
                <w14:textFill>
                  <w14:solidFill>
                    <w14:schemeClr w14:val="tx1"/>
                  </w14:solidFill>
                </w14:textFill>
              </w:rPr>
              <w:t>安庆通汇交通工程有限责任公司，特此说明</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19"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default"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22</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20" w:lineRule="exact"/>
              <w:jc w:val="center"/>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廉政监督和投诉举报</w:t>
            </w:r>
          </w:p>
        </w:tc>
        <w:tc>
          <w:tcPr>
            <w:tcW w:w="6356"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凡有意参加投标的单位，在参与过程中，遇排斥潜在投标人等现象，可在开标截止时间1日前向</w:t>
            </w:r>
            <w:r>
              <w:rPr>
                <w:rFonts w:hint="eastAsia"/>
                <w:color w:val="000000" w:themeColor="text1"/>
                <w:highlight w:val="none"/>
                <w:lang w:eastAsia="zh-CN"/>
                <w14:textFill>
                  <w14:solidFill>
                    <w14:schemeClr w14:val="tx1"/>
                  </w14:solidFill>
                </w14:textFill>
              </w:rPr>
              <w:t>采购</w:t>
            </w:r>
            <w:r>
              <w:rPr>
                <w:rFonts w:hint="eastAsia"/>
                <w:color w:val="000000" w:themeColor="text1"/>
                <w:highlight w:val="none"/>
                <w14:textFill>
                  <w14:solidFill>
                    <w14:schemeClr w14:val="tx1"/>
                  </w14:solidFill>
                </w14:textFill>
              </w:rPr>
              <w:t>部门提出书面质疑。如对质疑答复不满，可在开标截止时间前不少于12小时将书面投诉材料送达至监察部门。</w:t>
            </w:r>
          </w:p>
          <w:p>
            <w:pPr>
              <w:spacing w:line="420" w:lineRule="exac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地址：安庆市交通控股集团有限公司纪检监察室</w:t>
            </w:r>
          </w:p>
          <w:p>
            <w:pPr>
              <w:spacing w:line="420" w:lineRule="exac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电话：0556-5595102。</w:t>
            </w:r>
          </w:p>
        </w:tc>
      </w:tr>
    </w:tbl>
    <w:p>
      <w:pPr>
        <w:rPr>
          <w:rFonts w:ascii="宋体" w:hAnsi="宋体"/>
          <w:color w:val="000000" w:themeColor="text1"/>
          <w:kern w:val="0"/>
          <w:highlight w:val="none"/>
          <w:lang w:val="zh-CN"/>
          <w14:textFill>
            <w14:solidFill>
              <w14:schemeClr w14:val="tx1"/>
            </w14:solidFill>
          </w14:textFill>
        </w:rPr>
      </w:pPr>
      <w:bookmarkStart w:id="23" w:name="_Toc439316872"/>
      <w:r>
        <w:rPr>
          <w:color w:val="000000" w:themeColor="text1"/>
          <w:kern w:val="0"/>
          <w:highlight w:val="none"/>
          <w:lang w:val="zh-CN"/>
          <w14:textFill>
            <w14:solidFill>
              <w14:schemeClr w14:val="tx1"/>
            </w14:solidFill>
          </w14:textFill>
        </w:rPr>
        <w:br w:type="page"/>
      </w:r>
      <w:bookmarkStart w:id="69" w:name="_GoBack"/>
      <w:bookmarkEnd w:id="69"/>
    </w:p>
    <w:bookmarkEnd w:id="23"/>
    <w:p>
      <w:pPr>
        <w:pStyle w:val="4"/>
        <w:spacing w:beforeLines="0" w:afterLines="0"/>
        <w:ind w:firstLine="0" w:firstLineChars="0"/>
        <w:jc w:val="center"/>
        <w:outlineLvl w:val="1"/>
        <w:rPr>
          <w:rFonts w:ascii="宋体" w:hAnsi="宋体" w:eastAsia="宋体" w:cs="Tahoma"/>
          <w:bCs/>
          <w:color w:val="000000" w:themeColor="text1"/>
          <w:kern w:val="0"/>
          <w:sz w:val="32"/>
          <w:szCs w:val="32"/>
          <w:highlight w:val="none"/>
          <w:lang w:val="zh-CN"/>
          <w14:textFill>
            <w14:solidFill>
              <w14:schemeClr w14:val="tx1"/>
            </w14:solidFill>
          </w14:textFill>
        </w:rPr>
      </w:pPr>
      <w:bookmarkStart w:id="24" w:name="_Toc16271"/>
      <w:bookmarkStart w:id="25" w:name="_Toc2521"/>
      <w:bookmarkStart w:id="26" w:name="_Toc54941331"/>
      <w:bookmarkStart w:id="27" w:name="_Toc12394"/>
      <w:bookmarkStart w:id="28" w:name="_Toc476584426"/>
      <w:bookmarkStart w:id="29" w:name="_Toc54941337"/>
      <w:r>
        <w:rPr>
          <w:rFonts w:hint="eastAsia" w:ascii="宋体" w:hAnsi="宋体" w:eastAsia="宋体" w:cs="Tahoma"/>
          <w:bCs/>
          <w:color w:val="000000" w:themeColor="text1"/>
          <w:kern w:val="0"/>
          <w:sz w:val="32"/>
          <w:szCs w:val="32"/>
          <w:highlight w:val="none"/>
          <w:lang w:val="zh-CN"/>
          <w14:textFill>
            <w14:solidFill>
              <w14:schemeClr w14:val="tx1"/>
            </w14:solidFill>
          </w14:textFill>
        </w:rPr>
        <w:t>第二节</w:t>
      </w:r>
      <w:r>
        <w:rPr>
          <w:rFonts w:ascii="宋体" w:hAnsi="宋体" w:eastAsia="宋体" w:cs="Tahoma"/>
          <w:bCs/>
          <w:color w:val="000000" w:themeColor="text1"/>
          <w:kern w:val="0"/>
          <w:sz w:val="32"/>
          <w:szCs w:val="32"/>
          <w:highlight w:val="none"/>
          <w:lang w:val="zh-CN"/>
          <w14:textFill>
            <w14:solidFill>
              <w14:schemeClr w14:val="tx1"/>
            </w14:solidFill>
          </w14:textFill>
        </w:rPr>
        <w:t xml:space="preserve"> </w:t>
      </w:r>
      <w:r>
        <w:rPr>
          <w:rFonts w:hint="eastAsia" w:cs="Tahoma"/>
          <w:bCs/>
          <w:color w:val="000000" w:themeColor="text1"/>
          <w:kern w:val="0"/>
          <w:sz w:val="32"/>
          <w:szCs w:val="32"/>
          <w:highlight w:val="none"/>
          <w:lang w:val="en-US" w:eastAsia="zh-CN"/>
          <w14:textFill>
            <w14:solidFill>
              <w14:schemeClr w14:val="tx1"/>
            </w14:solidFill>
          </w14:textFill>
        </w:rPr>
        <w:t>参选人</w:t>
      </w:r>
      <w:r>
        <w:rPr>
          <w:rFonts w:hint="eastAsia" w:ascii="宋体" w:hAnsi="宋体" w:eastAsia="宋体" w:cs="Tahoma"/>
          <w:bCs/>
          <w:color w:val="000000" w:themeColor="text1"/>
          <w:kern w:val="0"/>
          <w:sz w:val="32"/>
          <w:szCs w:val="32"/>
          <w:highlight w:val="none"/>
          <w:lang w:val="zh-CN"/>
          <w14:textFill>
            <w14:solidFill>
              <w14:schemeClr w14:val="tx1"/>
            </w14:solidFill>
          </w14:textFill>
        </w:rPr>
        <w:t>须知</w:t>
      </w:r>
      <w:bookmarkEnd w:id="24"/>
      <w:bookmarkEnd w:id="25"/>
      <w:bookmarkEnd w:id="26"/>
      <w:bookmarkEnd w:id="27"/>
    </w:p>
    <w:p>
      <w:pPr>
        <w:pageBreakBefore w:val="0"/>
        <w:kinsoku/>
        <w:overflowPunct/>
        <w:topLinePunct w:val="0"/>
        <w:autoSpaceDE w:val="0"/>
        <w:autoSpaceDN w:val="0"/>
        <w:bidi w:val="0"/>
        <w:adjustRightInd w:val="0"/>
        <w:snapToGrid w:val="0"/>
        <w:spacing w:line="440" w:lineRule="exact"/>
        <w:ind w:firstLine="420"/>
        <w:textAlignment w:val="auto"/>
        <w:outlineLvl w:val="2"/>
        <w:rPr>
          <w:rFonts w:hint="eastAsia" w:ascii="宋体" w:hAnsi="宋体" w:eastAsia="宋体" w:cs="宋体"/>
          <w:b/>
          <w:bCs/>
          <w:color w:val="000000" w:themeColor="text1"/>
          <w:szCs w:val="21"/>
          <w:highlight w:val="none"/>
          <w:lang w:val="zh-CN"/>
          <w14:textFill>
            <w14:solidFill>
              <w14:schemeClr w14:val="tx1"/>
            </w14:solidFill>
          </w14:textFill>
        </w:rPr>
      </w:pPr>
      <w:bookmarkStart w:id="30" w:name="_Toc9558"/>
      <w:bookmarkStart w:id="31" w:name="_Toc22834"/>
      <w:bookmarkStart w:id="32" w:name="_Toc54941332"/>
      <w:r>
        <w:rPr>
          <w:rFonts w:hint="eastAsia" w:ascii="宋体" w:hAnsi="宋体" w:eastAsia="宋体" w:cs="宋体"/>
          <w:b/>
          <w:bCs/>
          <w:color w:val="000000" w:themeColor="text1"/>
          <w:szCs w:val="21"/>
          <w:highlight w:val="none"/>
          <w:lang w:val="zh-CN"/>
          <w14:textFill>
            <w14:solidFill>
              <w14:schemeClr w14:val="tx1"/>
            </w14:solidFill>
          </w14:textFill>
        </w:rPr>
        <w:t>一、总    则</w:t>
      </w:r>
      <w:bookmarkEnd w:id="30"/>
      <w:bookmarkEnd w:id="31"/>
      <w:bookmarkEnd w:id="32"/>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lang w:val="zh-CN"/>
          <w14:textFill>
            <w14:solidFill>
              <w14:schemeClr w14:val="tx1"/>
            </w14:solidFill>
          </w14:textFill>
        </w:rPr>
      </w:pPr>
      <w:bookmarkStart w:id="33" w:name="_Toc439316920"/>
      <w:bookmarkStart w:id="34" w:name="_Toc10933"/>
      <w:bookmarkStart w:id="35" w:name="_Toc1704"/>
      <w:bookmarkStart w:id="36" w:name="_Toc27113"/>
      <w:bookmarkStart w:id="37" w:name="_Toc8228"/>
      <w:bookmarkStart w:id="38" w:name="_Toc24643"/>
      <w:bookmarkStart w:id="39" w:name="_Toc439316874"/>
      <w:r>
        <w:rPr>
          <w:rFonts w:hint="eastAsia" w:ascii="宋体" w:hAnsi="宋体" w:eastAsia="宋体" w:cs="宋体"/>
          <w:color w:val="000000" w:themeColor="text1"/>
          <w:szCs w:val="21"/>
          <w:highlight w:val="none"/>
          <w:lang w:val="en-US" w:eastAsia="zh-CN"/>
          <w14:textFill>
            <w14:solidFill>
              <w14:schemeClr w14:val="tx1"/>
            </w14:solidFill>
          </w14:textFill>
        </w:rPr>
        <w:t>1</w:t>
      </w:r>
      <w:r>
        <w:rPr>
          <w:rFonts w:hint="eastAsia" w:ascii="宋体" w:hAnsi="宋体" w:eastAsia="宋体" w:cs="宋体"/>
          <w:color w:val="000000" w:themeColor="text1"/>
          <w:szCs w:val="21"/>
          <w:highlight w:val="none"/>
          <w:lang w:val="zh-CN"/>
          <w14:textFill>
            <w14:solidFill>
              <w14:schemeClr w14:val="tx1"/>
            </w14:solidFill>
          </w14:textFill>
        </w:rPr>
        <w:t>、定义</w:t>
      </w:r>
      <w:bookmarkEnd w:id="33"/>
      <w:bookmarkEnd w:id="34"/>
      <w:bookmarkEnd w:id="35"/>
      <w:bookmarkEnd w:id="36"/>
      <w:bookmarkEnd w:id="37"/>
      <w:bookmarkEnd w:id="38"/>
      <w:bookmarkEnd w:id="39"/>
    </w:p>
    <w:p>
      <w:pPr>
        <w:pageBreakBefore w:val="0"/>
        <w:kinsoku/>
        <w:overflowPunct/>
        <w:topLinePunct w:val="0"/>
        <w:bidi w:val="0"/>
        <w:spacing w:line="440" w:lineRule="exact"/>
        <w:ind w:firstLine="420" w:firstLineChars="200"/>
        <w:textAlignment w:val="auto"/>
        <w:rPr>
          <w:rFonts w:hint="default" w:ascii="宋体" w:hAnsi="宋体" w:eastAsia="宋体" w:cs="宋体"/>
          <w:color w:val="000000" w:themeColor="text1"/>
          <w:szCs w:val="21"/>
          <w:highlight w:val="none"/>
          <w:lang w:val="en-US"/>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w:t>
      </w:r>
      <w:r>
        <w:rPr>
          <w:rFonts w:hint="eastAsia" w:ascii="宋体" w:hAnsi="宋体" w:eastAsia="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lang w:eastAsia="zh-CN"/>
          <w14:textFill>
            <w14:solidFill>
              <w14:schemeClr w14:val="tx1"/>
            </w14:solidFill>
          </w14:textFill>
        </w:rPr>
        <w:t>采购</w:t>
      </w:r>
      <w:r>
        <w:rPr>
          <w:rFonts w:hint="eastAsia" w:ascii="宋体" w:hAnsi="宋体" w:eastAsia="宋体" w:cs="宋体"/>
          <w:color w:val="000000" w:themeColor="text1"/>
          <w:szCs w:val="21"/>
          <w:highlight w:val="none"/>
          <w14:textFill>
            <w14:solidFill>
              <w14:schemeClr w14:val="tx1"/>
            </w14:solidFill>
          </w14:textFill>
        </w:rPr>
        <w:t>单位是指</w:t>
      </w:r>
      <w:r>
        <w:rPr>
          <w:rFonts w:hint="eastAsia" w:ascii="宋体" w:hAnsi="宋体" w:cs="宋体"/>
          <w:color w:val="000000" w:themeColor="text1"/>
          <w:szCs w:val="21"/>
          <w:highlight w:val="none"/>
          <w:lang w:eastAsia="zh-CN"/>
          <w14:textFill>
            <w14:solidFill>
              <w14:schemeClr w14:val="tx1"/>
            </w14:solidFill>
          </w14:textFill>
        </w:rPr>
        <w:t>采购人</w:t>
      </w:r>
      <w:r>
        <w:rPr>
          <w:rFonts w:hint="eastAsia" w:ascii="宋体" w:hAnsi="宋体" w:cs="宋体"/>
          <w:color w:val="000000" w:themeColor="text1"/>
          <w:szCs w:val="21"/>
          <w:highlight w:val="none"/>
          <w:lang w:val="en-US" w:eastAsia="zh-CN"/>
          <w14:textFill>
            <w14:solidFill>
              <w14:schemeClr w14:val="tx1"/>
            </w14:solidFill>
          </w14:textFill>
        </w:rPr>
        <w:t>及采购管理机构。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w:t>
      </w:r>
      <w:r>
        <w:rPr>
          <w:rFonts w:hint="eastAsia" w:ascii="宋体" w:hAnsi="宋体" w:eastAsia="宋体" w:cs="宋体"/>
          <w:color w:val="000000" w:themeColor="text1"/>
          <w:szCs w:val="21"/>
          <w:highlight w:val="none"/>
          <w14:textFill>
            <w14:solidFill>
              <w14:schemeClr w14:val="tx1"/>
            </w14:solidFill>
          </w14:textFill>
        </w:rPr>
        <w:t>.2、</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是指对“</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须知前附表”序号2所指的项目表现出兴趣，按照约定的程序，从</w:t>
      </w:r>
      <w:r>
        <w:rPr>
          <w:rFonts w:hint="eastAsia" w:ascii="宋体" w:hAnsi="宋体" w:cs="宋体"/>
          <w:color w:val="000000" w:themeColor="text1"/>
          <w:szCs w:val="21"/>
          <w:highlight w:val="none"/>
          <w:lang w:eastAsia="zh-CN"/>
          <w14:textFill>
            <w14:solidFill>
              <w14:schemeClr w14:val="tx1"/>
            </w14:solidFill>
          </w14:textFill>
        </w:rPr>
        <w:t>采购</w:t>
      </w:r>
      <w:r>
        <w:rPr>
          <w:rFonts w:hint="eastAsia" w:ascii="宋体" w:hAnsi="宋体" w:eastAsia="宋体" w:cs="宋体"/>
          <w:color w:val="000000" w:themeColor="text1"/>
          <w:szCs w:val="21"/>
          <w:highlight w:val="none"/>
          <w14:textFill>
            <w14:solidFill>
              <w14:schemeClr w14:val="tx1"/>
            </w14:solidFill>
          </w14:textFill>
        </w:rPr>
        <w:t>单位获取了</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文件，并实际参与了该项目</w:t>
      </w:r>
      <w:r>
        <w:rPr>
          <w:rFonts w:hint="eastAsia" w:ascii="宋体" w:hAnsi="宋体" w:eastAsia="宋体" w:cs="宋体"/>
          <w:color w:val="000000" w:themeColor="text1"/>
          <w:szCs w:val="21"/>
          <w:highlight w:val="none"/>
          <w:lang w:val="en-US" w:eastAsia="zh-CN"/>
          <w14:textFill>
            <w14:solidFill>
              <w14:schemeClr w14:val="tx1"/>
            </w14:solidFill>
          </w14:textFill>
        </w:rPr>
        <w:t>招投标</w:t>
      </w:r>
      <w:r>
        <w:rPr>
          <w:rFonts w:hint="eastAsia" w:ascii="宋体" w:hAnsi="宋体" w:eastAsia="宋体" w:cs="宋体"/>
          <w:color w:val="000000" w:themeColor="text1"/>
          <w:szCs w:val="21"/>
          <w:highlight w:val="none"/>
          <w14:textFill>
            <w14:solidFill>
              <w14:schemeClr w14:val="tx1"/>
            </w14:solidFill>
          </w14:textFill>
        </w:rPr>
        <w:t>活动的</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资格要求</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color w:val="000000" w:themeColor="text1"/>
          <w:szCs w:val="21"/>
          <w:highlight w:val="none"/>
          <w14:textFill>
            <w14:solidFill>
              <w14:schemeClr w14:val="tx1"/>
            </w14:solidFill>
          </w14:textFill>
        </w:rPr>
        <w:t>详见</w:t>
      </w:r>
      <w:r>
        <w:rPr>
          <w:rFonts w:hint="eastAsia" w:ascii="宋体"/>
          <w:color w:val="000000" w:themeColor="text1"/>
          <w:szCs w:val="21"/>
          <w:highlight w:val="none"/>
          <w:lang w:val="en-US" w:eastAsia="zh-CN"/>
          <w14:textFill>
            <w14:solidFill>
              <w14:schemeClr w14:val="tx1"/>
            </w14:solidFill>
          </w14:textFill>
        </w:rPr>
        <w:t>比选公告</w:t>
      </w:r>
      <w:r>
        <w:rPr>
          <w:rFonts w:hint="eastAsia" w:ascii="宋体" w:hAnsi="宋体" w:eastAsia="宋体" w:cs="宋体"/>
          <w:color w:val="000000" w:themeColor="text1"/>
          <w:szCs w:val="21"/>
          <w:highlight w:val="none"/>
          <w14:textFill>
            <w14:solidFill>
              <w14:schemeClr w14:val="tx1"/>
            </w14:solidFill>
          </w14:textFill>
        </w:rPr>
        <w:t>。</w:t>
      </w:r>
    </w:p>
    <w:p>
      <w:pPr>
        <w:pageBreakBefore w:val="0"/>
        <w:kinsoku/>
        <w:overflowPunct/>
        <w:topLinePunct w:val="0"/>
        <w:autoSpaceDE w:val="0"/>
        <w:autoSpaceDN w:val="0"/>
        <w:bidi w:val="0"/>
        <w:adjustRightInd w:val="0"/>
        <w:snapToGrid w:val="0"/>
        <w:spacing w:line="440" w:lineRule="exact"/>
        <w:ind w:firstLine="420"/>
        <w:textAlignment w:val="auto"/>
        <w:outlineLvl w:val="2"/>
        <w:rPr>
          <w:rFonts w:hint="eastAsia" w:ascii="宋体" w:hAnsi="宋体" w:eastAsia="宋体" w:cs="宋体"/>
          <w:b/>
          <w:bCs/>
          <w:color w:val="000000" w:themeColor="text1"/>
          <w:szCs w:val="21"/>
          <w:highlight w:val="none"/>
          <w:lang w:val="zh-CN"/>
          <w14:textFill>
            <w14:solidFill>
              <w14:schemeClr w14:val="tx1"/>
            </w14:solidFill>
          </w14:textFill>
        </w:rPr>
      </w:pPr>
      <w:bookmarkStart w:id="40" w:name="_Toc54941333"/>
      <w:bookmarkStart w:id="41" w:name="_Toc384"/>
      <w:bookmarkStart w:id="42" w:name="_Toc17451"/>
      <w:r>
        <w:rPr>
          <w:rFonts w:hint="eastAsia" w:ascii="宋体" w:hAnsi="宋体" w:eastAsia="宋体" w:cs="宋体"/>
          <w:b/>
          <w:bCs/>
          <w:color w:val="000000" w:themeColor="text1"/>
          <w:szCs w:val="21"/>
          <w:highlight w:val="none"/>
          <w:lang w:val="zh-CN"/>
          <w14:textFill>
            <w14:solidFill>
              <w14:schemeClr w14:val="tx1"/>
            </w14:solidFill>
          </w14:textFill>
        </w:rPr>
        <w:t>二、</w:t>
      </w:r>
      <w:bookmarkEnd w:id="40"/>
      <w:r>
        <w:rPr>
          <w:rFonts w:hint="eastAsia" w:ascii="宋体" w:hAnsi="宋体" w:eastAsia="宋体" w:cs="宋体"/>
          <w:b/>
          <w:bCs/>
          <w:color w:val="000000" w:themeColor="text1"/>
          <w:szCs w:val="21"/>
          <w:highlight w:val="none"/>
          <w:lang w:val="en-US" w:eastAsia="zh-CN"/>
          <w14:textFill>
            <w14:solidFill>
              <w14:schemeClr w14:val="tx1"/>
            </w14:solidFill>
          </w14:textFill>
        </w:rPr>
        <w:t>参选文件</w:t>
      </w:r>
      <w:bookmarkEnd w:id="41"/>
      <w:bookmarkEnd w:id="42"/>
    </w:p>
    <w:p>
      <w:pPr>
        <w:pageBreakBefore w:val="0"/>
        <w:kinsoku/>
        <w:overflowPunct/>
        <w:topLinePunct w:val="0"/>
        <w:bidi w:val="0"/>
        <w:spacing w:line="440" w:lineRule="exact"/>
        <w:ind w:firstLine="422" w:firstLineChars="200"/>
        <w:textAlignment w:val="auto"/>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val="en-US" w:eastAsia="zh-CN"/>
          <w14:textFill>
            <w14:solidFill>
              <w14:schemeClr w14:val="tx1"/>
            </w14:solidFill>
          </w14:textFill>
        </w:rPr>
        <w:t>3</w:t>
      </w:r>
      <w:r>
        <w:rPr>
          <w:rFonts w:hint="eastAsia" w:ascii="宋体" w:hAnsi="宋体" w:eastAsia="宋体" w:cs="宋体"/>
          <w:b/>
          <w:color w:val="000000" w:themeColor="text1"/>
          <w:szCs w:val="21"/>
          <w:highlight w:val="none"/>
          <w14:textFill>
            <w14:solidFill>
              <w14:schemeClr w14:val="tx1"/>
            </w14:solidFill>
          </w14:textFill>
        </w:rPr>
        <w:t>、</w:t>
      </w:r>
      <w:r>
        <w:rPr>
          <w:rFonts w:hint="eastAsia" w:ascii="宋体" w:hAnsi="宋体" w:eastAsia="宋体" w:cs="宋体"/>
          <w:b/>
          <w:color w:val="000000" w:themeColor="text1"/>
          <w:szCs w:val="21"/>
          <w:highlight w:val="none"/>
          <w:lang w:val="en-US" w:eastAsia="zh-CN"/>
          <w14:textFill>
            <w14:solidFill>
              <w14:schemeClr w14:val="tx1"/>
            </w14:solidFill>
          </w14:textFill>
        </w:rPr>
        <w:t>比选</w:t>
      </w:r>
      <w:r>
        <w:rPr>
          <w:rFonts w:hint="eastAsia" w:ascii="宋体" w:hAnsi="宋体" w:eastAsia="宋体" w:cs="宋体"/>
          <w:b/>
          <w:color w:val="000000" w:themeColor="text1"/>
          <w:szCs w:val="21"/>
          <w:highlight w:val="none"/>
          <w14:textFill>
            <w14:solidFill>
              <w14:schemeClr w14:val="tx1"/>
            </w14:solidFill>
          </w14:textFill>
        </w:rPr>
        <w:t>文件的构成</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.1、</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文件包括：</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（1）第一章  </w:t>
      </w:r>
      <w:r>
        <w:rPr>
          <w:rFonts w:hint="eastAsia" w:ascii="宋体" w:hAnsi="宋体" w:cs="宋体"/>
          <w:color w:val="000000" w:themeColor="text1"/>
          <w:szCs w:val="21"/>
          <w:highlight w:val="none"/>
          <w:lang w:val="en-US" w:eastAsia="zh-CN"/>
          <w14:textFill>
            <w14:solidFill>
              <w14:schemeClr w14:val="tx1"/>
            </w14:solidFill>
          </w14:textFill>
        </w:rPr>
        <w:t>比选公告</w:t>
      </w:r>
      <w:r>
        <w:rPr>
          <w:rFonts w:hint="eastAsia" w:ascii="宋体" w:hAnsi="宋体" w:eastAsia="宋体" w:cs="宋体"/>
          <w:color w:val="000000" w:themeColor="text1"/>
          <w:szCs w:val="21"/>
          <w:highlight w:val="none"/>
          <w14:textFill>
            <w14:solidFill>
              <w14:schemeClr w14:val="tx1"/>
            </w14:solidFill>
          </w14:textFill>
        </w:rPr>
        <w:t>；</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（2）第二章  </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须知；</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（3）第三章  </w:t>
      </w:r>
      <w:r>
        <w:rPr>
          <w:rFonts w:hint="eastAsia" w:ascii="宋体" w:hAnsi="宋体" w:eastAsia="宋体" w:cs="宋体"/>
          <w:color w:val="000000" w:themeColor="text1"/>
          <w:szCs w:val="21"/>
          <w:highlight w:val="none"/>
          <w:lang w:eastAsia="zh-CN"/>
          <w14:textFill>
            <w14:solidFill>
              <w14:schemeClr w14:val="tx1"/>
            </w14:solidFill>
          </w14:textFill>
        </w:rPr>
        <w:t>服务需求及技术要求</w:t>
      </w:r>
      <w:r>
        <w:rPr>
          <w:rFonts w:hint="eastAsia" w:ascii="宋体" w:hAnsi="宋体" w:eastAsia="宋体" w:cs="宋体"/>
          <w:color w:val="000000" w:themeColor="text1"/>
          <w:szCs w:val="21"/>
          <w:highlight w:val="none"/>
          <w14:textFill>
            <w14:solidFill>
              <w14:schemeClr w14:val="tx1"/>
            </w14:solidFill>
          </w14:textFill>
        </w:rPr>
        <w:t>；</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）第</w:t>
      </w:r>
      <w:r>
        <w:rPr>
          <w:rFonts w:hint="eastAsia" w:ascii="宋体" w:hAnsi="宋体" w:cs="宋体"/>
          <w:color w:val="000000" w:themeColor="text1"/>
          <w:szCs w:val="21"/>
          <w:highlight w:val="none"/>
          <w:lang w:val="en-US" w:eastAsia="zh-CN"/>
          <w14:textFill>
            <w14:solidFill>
              <w14:schemeClr w14:val="tx1"/>
            </w14:solidFill>
          </w14:textFill>
        </w:rPr>
        <w:t>四</w:t>
      </w:r>
      <w:r>
        <w:rPr>
          <w:rFonts w:hint="eastAsia" w:ascii="宋体" w:hAnsi="宋体" w:eastAsia="宋体" w:cs="宋体"/>
          <w:color w:val="000000" w:themeColor="text1"/>
          <w:szCs w:val="21"/>
          <w:highlight w:val="none"/>
          <w14:textFill>
            <w14:solidFill>
              <w14:schemeClr w14:val="tx1"/>
            </w14:solidFill>
          </w14:textFill>
        </w:rPr>
        <w:t>章</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合同主要条款</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5</w:t>
      </w:r>
      <w:r>
        <w:rPr>
          <w:rFonts w:hint="eastAsia" w:ascii="宋体" w:hAnsi="宋体" w:eastAsia="宋体" w:cs="宋体"/>
          <w:color w:val="000000" w:themeColor="text1"/>
          <w:szCs w:val="21"/>
          <w:highlight w:val="none"/>
          <w14:textFill>
            <w14:solidFill>
              <w14:schemeClr w14:val="tx1"/>
            </w14:solidFill>
          </w14:textFill>
        </w:rPr>
        <w:t>）第</w:t>
      </w:r>
      <w:r>
        <w:rPr>
          <w:rFonts w:hint="eastAsia" w:ascii="宋体" w:hAnsi="宋体" w:cs="宋体"/>
          <w:color w:val="000000" w:themeColor="text1"/>
          <w:szCs w:val="21"/>
          <w:highlight w:val="none"/>
          <w:lang w:val="en-US" w:eastAsia="zh-CN"/>
          <w14:textFill>
            <w14:solidFill>
              <w14:schemeClr w14:val="tx1"/>
            </w14:solidFill>
          </w14:textFill>
        </w:rPr>
        <w:t>五</w:t>
      </w:r>
      <w:r>
        <w:rPr>
          <w:rFonts w:hint="eastAsia" w:ascii="宋体" w:hAnsi="宋体" w:eastAsia="宋体" w:cs="宋体"/>
          <w:color w:val="000000" w:themeColor="text1"/>
          <w:szCs w:val="21"/>
          <w:highlight w:val="none"/>
          <w14:textFill>
            <w14:solidFill>
              <w14:schemeClr w14:val="tx1"/>
            </w14:solidFill>
          </w14:textFill>
        </w:rPr>
        <w:t xml:space="preserve">章  </w:t>
      </w:r>
      <w:r>
        <w:rPr>
          <w:rFonts w:hint="eastAsia" w:ascii="宋体" w:hAnsi="宋体" w:eastAsia="宋体" w:cs="宋体"/>
          <w:color w:val="000000" w:themeColor="text1"/>
          <w:szCs w:val="21"/>
          <w:highlight w:val="none"/>
          <w:lang w:val="en-US" w:eastAsia="zh-CN"/>
          <w14:textFill>
            <w14:solidFill>
              <w14:schemeClr w14:val="tx1"/>
            </w14:solidFill>
          </w14:textFill>
        </w:rPr>
        <w:t>参选文件</w:t>
      </w:r>
      <w:r>
        <w:rPr>
          <w:rFonts w:hint="eastAsia" w:ascii="宋体" w:hAnsi="宋体" w:eastAsia="宋体" w:cs="宋体"/>
          <w:color w:val="000000" w:themeColor="text1"/>
          <w:szCs w:val="21"/>
          <w:highlight w:val="none"/>
          <w14:textFill>
            <w14:solidFill>
              <w14:schemeClr w14:val="tx1"/>
            </w14:solidFill>
          </w14:textFill>
        </w:rPr>
        <w:t>格式</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.2、</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应认真阅读和充分理解</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文件中所有的内容。如果</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没有满足</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文件的有关要求，其风险由</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自行承担。</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.3、</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获取</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文件后，应仔细检查</w:t>
      </w:r>
      <w:r>
        <w:rPr>
          <w:rFonts w:hint="eastAsia" w:ascii="宋体" w:hAnsi="宋体" w:eastAsia="宋体" w:cs="宋体"/>
          <w:color w:val="000000" w:themeColor="text1"/>
          <w:szCs w:val="21"/>
          <w:highlight w:val="none"/>
          <w:lang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文件的所有内容，如有残缺、文本不清晰、表述不一致等问题应在获得</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w:t>
      </w:r>
      <w:r>
        <w:rPr>
          <w:rFonts w:hint="eastAsia" w:ascii="宋体" w:hAnsi="宋体" w:eastAsia="宋体" w:cs="宋体"/>
          <w:color w:val="000000" w:themeColor="text1"/>
          <w:szCs w:val="21"/>
          <w:highlight w:val="none"/>
          <w:lang w:val="en-US" w:eastAsia="zh-CN"/>
          <w14:textFill>
            <w14:solidFill>
              <w14:schemeClr w14:val="tx1"/>
            </w14:solidFill>
          </w14:textFill>
        </w:rPr>
        <w:t>2</w:t>
      </w:r>
      <w:r>
        <w:rPr>
          <w:rFonts w:hint="eastAsia" w:ascii="宋体" w:hAnsi="宋体" w:eastAsia="宋体" w:cs="宋体"/>
          <w:color w:val="000000" w:themeColor="text1"/>
          <w:szCs w:val="21"/>
          <w:highlight w:val="none"/>
          <w14:textFill>
            <w14:solidFill>
              <w14:schemeClr w14:val="tx1"/>
            </w14:solidFill>
          </w14:textFill>
        </w:rPr>
        <w:t>日内向</w:t>
      </w:r>
      <w:r>
        <w:rPr>
          <w:rFonts w:hint="eastAsia" w:ascii="宋体" w:hAnsi="宋体" w:cs="宋体"/>
          <w:color w:val="000000" w:themeColor="text1"/>
          <w:szCs w:val="21"/>
          <w:highlight w:val="none"/>
          <w:lang w:eastAsia="zh-CN"/>
          <w14:textFill>
            <w14:solidFill>
              <w14:schemeClr w14:val="tx1"/>
            </w14:solidFill>
          </w14:textFill>
        </w:rPr>
        <w:t>采购单位</w:t>
      </w:r>
      <w:r>
        <w:rPr>
          <w:rFonts w:hint="eastAsia" w:ascii="宋体" w:hAnsi="宋体" w:eastAsia="宋体" w:cs="宋体"/>
          <w:color w:val="000000" w:themeColor="text1"/>
          <w:szCs w:val="21"/>
          <w:highlight w:val="none"/>
          <w14:textFill>
            <w14:solidFill>
              <w14:schemeClr w14:val="tx1"/>
            </w14:solidFill>
          </w14:textFill>
        </w:rPr>
        <w:t>提出，否则，由此引起的损失由</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自己承担。</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同时应认真审阅</w:t>
      </w:r>
      <w:r>
        <w:rPr>
          <w:rFonts w:hint="eastAsia" w:ascii="宋体" w:hAnsi="宋体" w:eastAsia="宋体" w:cs="宋体"/>
          <w:color w:val="000000" w:themeColor="text1"/>
          <w:szCs w:val="21"/>
          <w:highlight w:val="none"/>
          <w:lang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文件中所有的事项、格式、条款和规范要求等，若</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的</w:t>
      </w:r>
      <w:r>
        <w:rPr>
          <w:rFonts w:hint="eastAsia" w:ascii="宋体" w:hAnsi="宋体" w:eastAsia="宋体" w:cs="宋体"/>
          <w:color w:val="000000" w:themeColor="text1"/>
          <w:szCs w:val="21"/>
          <w:highlight w:val="none"/>
          <w:lang w:val="en-US" w:eastAsia="zh-CN"/>
          <w14:textFill>
            <w14:solidFill>
              <w14:schemeClr w14:val="tx1"/>
            </w14:solidFill>
          </w14:textFill>
        </w:rPr>
        <w:t>参选文件</w:t>
      </w:r>
      <w:r>
        <w:rPr>
          <w:rFonts w:hint="eastAsia" w:ascii="宋体" w:hAnsi="宋体" w:eastAsia="宋体" w:cs="宋体"/>
          <w:color w:val="000000" w:themeColor="text1"/>
          <w:szCs w:val="21"/>
          <w:highlight w:val="none"/>
          <w14:textFill>
            <w14:solidFill>
              <w14:schemeClr w14:val="tx1"/>
            </w14:solidFill>
          </w14:textFill>
        </w:rPr>
        <w:t>没有按</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文件要求</w:t>
      </w:r>
      <w:r>
        <w:rPr>
          <w:rFonts w:hint="eastAsia" w:ascii="宋体" w:hAnsi="宋体" w:cs="宋体"/>
          <w:color w:val="000000" w:themeColor="text1"/>
          <w:szCs w:val="21"/>
          <w:highlight w:val="none"/>
          <w:lang w:eastAsia="zh-CN"/>
          <w14:textFill>
            <w14:solidFill>
              <w14:schemeClr w14:val="tx1"/>
            </w14:solidFill>
          </w14:textFill>
        </w:rPr>
        <w:t>递交</w:t>
      </w:r>
      <w:r>
        <w:rPr>
          <w:rFonts w:hint="eastAsia" w:ascii="宋体" w:hAnsi="宋体" w:eastAsia="宋体" w:cs="宋体"/>
          <w:color w:val="000000" w:themeColor="text1"/>
          <w:szCs w:val="21"/>
          <w:highlight w:val="none"/>
          <w14:textFill>
            <w14:solidFill>
              <w14:schemeClr w14:val="tx1"/>
            </w14:solidFill>
          </w14:textFill>
        </w:rPr>
        <w:t>全部资料及自己理解产生的误差，或</w:t>
      </w:r>
      <w:r>
        <w:rPr>
          <w:rFonts w:hint="eastAsia" w:ascii="宋体" w:hAnsi="宋体" w:eastAsia="宋体" w:cs="宋体"/>
          <w:color w:val="000000" w:themeColor="text1"/>
          <w:szCs w:val="21"/>
          <w:highlight w:val="none"/>
          <w:lang w:val="en-US" w:eastAsia="zh-CN"/>
          <w14:textFill>
            <w14:solidFill>
              <w14:schemeClr w14:val="tx1"/>
            </w14:solidFill>
          </w14:textFill>
        </w:rPr>
        <w:t>参选文件</w:t>
      </w:r>
      <w:r>
        <w:rPr>
          <w:rFonts w:hint="eastAsia" w:ascii="宋体" w:hAnsi="宋体" w:eastAsia="宋体" w:cs="宋体"/>
          <w:color w:val="000000" w:themeColor="text1"/>
          <w:szCs w:val="21"/>
          <w:highlight w:val="none"/>
          <w14:textFill>
            <w14:solidFill>
              <w14:schemeClr w14:val="tx1"/>
            </w14:solidFill>
          </w14:textFill>
        </w:rPr>
        <w:t>没有对</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文件做出实质性响应，其风险由</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自行承担，并根据有关条款约定，该响应有可能被拒绝。</w:t>
      </w:r>
    </w:p>
    <w:p>
      <w:pPr>
        <w:pageBreakBefore w:val="0"/>
        <w:kinsoku/>
        <w:overflowPunct/>
        <w:topLinePunct w:val="0"/>
        <w:bidi w:val="0"/>
        <w:spacing w:line="440" w:lineRule="exact"/>
        <w:ind w:firstLine="422" w:firstLineChars="200"/>
        <w:textAlignment w:val="auto"/>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lang w:val="en-US" w:eastAsia="zh-CN"/>
          <w14:textFill>
            <w14:solidFill>
              <w14:schemeClr w14:val="tx1"/>
            </w14:solidFill>
          </w14:textFill>
        </w:rPr>
        <w:t>4</w:t>
      </w:r>
      <w:r>
        <w:rPr>
          <w:rFonts w:hint="eastAsia" w:ascii="宋体" w:hAnsi="宋体" w:eastAsia="宋体" w:cs="宋体"/>
          <w:b/>
          <w:color w:val="000000" w:themeColor="text1"/>
          <w:szCs w:val="21"/>
          <w:highlight w:val="none"/>
          <w14:textFill>
            <w14:solidFill>
              <w14:schemeClr w14:val="tx1"/>
            </w14:solidFill>
          </w14:textFill>
        </w:rPr>
        <w:t>、</w:t>
      </w:r>
      <w:r>
        <w:rPr>
          <w:rFonts w:hint="eastAsia" w:ascii="宋体" w:hAnsi="宋体" w:eastAsia="宋体" w:cs="宋体"/>
          <w:b/>
          <w:color w:val="000000" w:themeColor="text1"/>
          <w:szCs w:val="21"/>
          <w:highlight w:val="none"/>
          <w:lang w:val="en-US" w:eastAsia="zh-CN"/>
          <w14:textFill>
            <w14:solidFill>
              <w14:schemeClr w14:val="tx1"/>
            </w14:solidFill>
          </w14:textFill>
        </w:rPr>
        <w:t>比选</w:t>
      </w:r>
      <w:r>
        <w:rPr>
          <w:rFonts w:hint="eastAsia" w:ascii="宋体" w:hAnsi="宋体" w:eastAsia="宋体" w:cs="宋体"/>
          <w:b/>
          <w:color w:val="000000" w:themeColor="text1"/>
          <w:szCs w:val="21"/>
          <w:highlight w:val="none"/>
          <w14:textFill>
            <w14:solidFill>
              <w14:schemeClr w14:val="tx1"/>
            </w14:solidFill>
          </w14:textFill>
        </w:rPr>
        <w:t>文件的澄清</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.1、</w:t>
      </w:r>
      <w:r>
        <w:rPr>
          <w:rFonts w:hint="eastAsia" w:ascii="宋体" w:hAnsi="宋体" w:eastAsia="宋体" w:cs="宋体"/>
          <w:color w:val="000000" w:themeColor="text1"/>
          <w:szCs w:val="21"/>
          <w:highlight w:val="none"/>
          <w:lang w:val="en-US" w:eastAsia="zh-CN"/>
          <w14:textFill>
            <w14:solidFill>
              <w14:schemeClr w14:val="tx1"/>
            </w14:solidFill>
          </w14:textFill>
        </w:rPr>
        <w:t>参选人</w:t>
      </w:r>
      <w:r>
        <w:rPr>
          <w:rFonts w:hint="eastAsia" w:ascii="宋体" w:hAnsi="宋体" w:eastAsia="宋体" w:cs="宋体"/>
          <w:color w:val="000000" w:themeColor="text1"/>
          <w:szCs w:val="21"/>
          <w:highlight w:val="none"/>
          <w14:textFill>
            <w14:solidFill>
              <w14:schemeClr w14:val="tx1"/>
            </w14:solidFill>
          </w14:textFill>
        </w:rPr>
        <w:t>可以要求</w:t>
      </w:r>
      <w:r>
        <w:rPr>
          <w:rFonts w:hint="eastAsia" w:ascii="宋体" w:hAnsi="宋体" w:cs="宋体"/>
          <w:color w:val="000000" w:themeColor="text1"/>
          <w:szCs w:val="21"/>
          <w:highlight w:val="none"/>
          <w:lang w:eastAsia="zh-CN"/>
          <w14:textFill>
            <w14:solidFill>
              <w14:schemeClr w14:val="tx1"/>
            </w14:solidFill>
          </w14:textFill>
        </w:rPr>
        <w:t>采购</w:t>
      </w:r>
      <w:r>
        <w:rPr>
          <w:rFonts w:hint="eastAsia" w:ascii="宋体" w:hAnsi="宋体" w:eastAsia="宋体" w:cs="宋体"/>
          <w:color w:val="000000" w:themeColor="text1"/>
          <w:szCs w:val="21"/>
          <w:highlight w:val="none"/>
          <w14:textFill>
            <w14:solidFill>
              <w14:schemeClr w14:val="tx1"/>
            </w14:solidFill>
          </w14:textFill>
        </w:rPr>
        <w:t>单位对</w:t>
      </w:r>
      <w:r>
        <w:rPr>
          <w:rFonts w:hint="eastAsia" w:ascii="宋体" w:hAnsi="宋体" w:eastAsia="宋体" w:cs="宋体"/>
          <w:color w:val="000000" w:themeColor="text1"/>
          <w:szCs w:val="21"/>
          <w:highlight w:val="none"/>
          <w:lang w:val="en-US" w:eastAsia="zh-CN"/>
          <w14:textFill>
            <w14:solidFill>
              <w14:schemeClr w14:val="tx1"/>
            </w14:solidFill>
          </w14:textFill>
        </w:rPr>
        <w:t>比选</w:t>
      </w:r>
      <w:r>
        <w:rPr>
          <w:rFonts w:hint="eastAsia" w:ascii="宋体" w:hAnsi="宋体" w:eastAsia="宋体" w:cs="宋体"/>
          <w:color w:val="000000" w:themeColor="text1"/>
          <w:szCs w:val="21"/>
          <w:highlight w:val="none"/>
          <w14:textFill>
            <w14:solidFill>
              <w14:schemeClr w14:val="tx1"/>
            </w14:solidFill>
          </w14:textFill>
        </w:rPr>
        <w:t>文件中的有关问题进行答疑或澄清。</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lang w:val="en-US" w:eastAsia="zh-CN"/>
          <w14:textFill>
            <w14:solidFill>
              <w14:schemeClr w14:val="tx1"/>
            </w14:solidFill>
          </w14:textFill>
        </w:rPr>
        <w:t>.2</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采购</w:t>
      </w:r>
      <w:r>
        <w:rPr>
          <w:rFonts w:hint="eastAsia" w:ascii="宋体" w:hAnsi="宋体" w:eastAsia="宋体" w:cs="宋体"/>
          <w:color w:val="000000" w:themeColor="text1"/>
          <w:szCs w:val="21"/>
          <w:highlight w:val="none"/>
          <w14:textFill>
            <w14:solidFill>
              <w14:schemeClr w14:val="tx1"/>
            </w14:solidFill>
          </w14:textFill>
        </w:rPr>
        <w:t>单位对在约定时间收到的、且需要做出澄清的问题，将以本须知所述方式进行答复，但不说明问题的来源。</w:t>
      </w:r>
    </w:p>
    <w:p>
      <w:pPr>
        <w:pageBreakBefore w:val="0"/>
        <w:kinsoku/>
        <w:overflowPunct/>
        <w:topLinePunct w:val="0"/>
        <w:bidi w:val="0"/>
        <w:spacing w:line="440" w:lineRule="exact"/>
        <w:ind w:firstLine="422" w:firstLineChars="200"/>
        <w:textAlignment w:val="auto"/>
        <w:rPr>
          <w:rFonts w:hint="eastAsia" w:ascii="宋体" w:hAnsi="宋体" w:eastAsia="宋体" w:cs="宋体"/>
          <w:b/>
          <w:szCs w:val="21"/>
          <w:highlight w:val="none"/>
        </w:rPr>
      </w:pPr>
      <w:r>
        <w:rPr>
          <w:rFonts w:hint="eastAsia" w:ascii="宋体" w:hAnsi="宋体" w:eastAsia="宋体" w:cs="宋体"/>
          <w:b/>
          <w:szCs w:val="21"/>
          <w:highlight w:val="none"/>
          <w:lang w:val="en-US" w:eastAsia="zh-CN"/>
        </w:rPr>
        <w:t>5</w:t>
      </w:r>
      <w:r>
        <w:rPr>
          <w:rFonts w:hint="eastAsia" w:ascii="宋体" w:hAnsi="宋体" w:eastAsia="宋体" w:cs="宋体"/>
          <w:b/>
          <w:szCs w:val="21"/>
          <w:highlight w:val="none"/>
        </w:rPr>
        <w:t>、</w:t>
      </w:r>
      <w:r>
        <w:rPr>
          <w:rFonts w:hint="eastAsia" w:ascii="宋体" w:hAnsi="宋体" w:eastAsia="宋体" w:cs="宋体"/>
          <w:b/>
          <w:szCs w:val="21"/>
          <w:highlight w:val="none"/>
          <w:lang w:val="en-US" w:eastAsia="zh-CN"/>
        </w:rPr>
        <w:t>比选</w:t>
      </w:r>
      <w:r>
        <w:rPr>
          <w:rFonts w:hint="eastAsia" w:ascii="宋体" w:hAnsi="宋体" w:eastAsia="宋体" w:cs="宋体"/>
          <w:b/>
          <w:szCs w:val="21"/>
          <w:highlight w:val="none"/>
        </w:rPr>
        <w:t>文件的修改</w:t>
      </w:r>
    </w:p>
    <w:p>
      <w:pPr>
        <w:pageBreakBefore w:val="0"/>
        <w:kinsoku/>
        <w:overflowPunct/>
        <w:topLinePunct w:val="0"/>
        <w:bidi w:val="0"/>
        <w:spacing w:line="44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.1、采购单位可以对</w:t>
      </w:r>
      <w:r>
        <w:rPr>
          <w:rFonts w:hint="eastAsia" w:ascii="宋体" w:hAnsi="宋体" w:eastAsia="宋体" w:cs="宋体"/>
          <w:szCs w:val="21"/>
          <w:highlight w:val="none"/>
          <w:lang w:eastAsia="zh-CN"/>
        </w:rPr>
        <w:t>比选</w:t>
      </w:r>
      <w:r>
        <w:rPr>
          <w:rFonts w:hint="eastAsia" w:ascii="宋体" w:hAnsi="宋体" w:eastAsia="宋体" w:cs="宋体"/>
          <w:szCs w:val="21"/>
          <w:highlight w:val="none"/>
        </w:rPr>
        <w:t>文件进行修改。</w:t>
      </w:r>
    </w:p>
    <w:p>
      <w:pPr>
        <w:pageBreakBefore w:val="0"/>
        <w:kinsoku/>
        <w:overflowPunct/>
        <w:topLinePunct w:val="0"/>
        <w:bidi w:val="0"/>
        <w:spacing w:line="440" w:lineRule="exact"/>
        <w:ind w:firstLine="420" w:firstLineChars="200"/>
        <w:textAlignment w:val="auto"/>
        <w:rPr>
          <w:rFonts w:hint="eastAsia" w:ascii="宋体" w:hAnsi="宋体" w:eastAsia="宋体" w:cs="宋体"/>
          <w:b w:val="0"/>
          <w:bCs w:val="0"/>
          <w:szCs w:val="21"/>
          <w:highlight w:val="none"/>
        </w:rPr>
      </w:pP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.2、采购单位对</w:t>
      </w:r>
      <w:r>
        <w:rPr>
          <w:rFonts w:hint="eastAsia" w:ascii="宋体" w:hAnsi="宋体" w:eastAsia="宋体" w:cs="宋体"/>
          <w:szCs w:val="21"/>
          <w:highlight w:val="none"/>
          <w:lang w:eastAsia="zh-CN"/>
        </w:rPr>
        <w:t>比选</w:t>
      </w:r>
      <w:r>
        <w:rPr>
          <w:rFonts w:hint="eastAsia" w:ascii="宋体" w:hAnsi="宋体" w:eastAsia="宋体" w:cs="宋体"/>
          <w:szCs w:val="21"/>
          <w:highlight w:val="none"/>
        </w:rPr>
        <w:t>文件的澄清、修改、补充说明等内容</w:t>
      </w:r>
      <w:r>
        <w:rPr>
          <w:rFonts w:hint="eastAsia" w:ascii="宋体" w:hAnsi="宋体" w:eastAsia="宋体" w:cs="宋体"/>
          <w:b w:val="0"/>
          <w:bCs w:val="0"/>
          <w:szCs w:val="21"/>
          <w:highlight w:val="none"/>
        </w:rPr>
        <w:t>均通过</w:t>
      </w:r>
      <w:r>
        <w:rPr>
          <w:rFonts w:hint="eastAsia" w:ascii="Times New Roman" w:hAnsi="Times New Roman" w:eastAsia="宋体" w:cs="Times New Roman"/>
          <w:szCs w:val="21"/>
          <w:highlight w:val="none"/>
          <w:lang w:val="en-US" w:eastAsia="zh-CN"/>
        </w:rPr>
        <w:t>安庆市交通控股集团有限公司</w:t>
      </w:r>
      <w:r>
        <w:rPr>
          <w:rFonts w:hint="eastAsia" w:cs="Times New Roman"/>
          <w:szCs w:val="21"/>
          <w:highlight w:val="none"/>
          <w:lang w:val="en-US" w:eastAsia="zh-CN"/>
        </w:rPr>
        <w:t>集采平台</w:t>
      </w:r>
      <w:r>
        <w:rPr>
          <w:rFonts w:hint="eastAsia" w:ascii="Times New Roman" w:hAnsi="Times New Roman" w:eastAsia="宋体" w:cs="Times New Roman"/>
          <w:szCs w:val="21"/>
          <w:highlight w:val="none"/>
          <w:lang w:val="en-US" w:eastAsia="zh-CN"/>
        </w:rPr>
        <w:t>（http：//jc.zh0556.com/）</w:t>
      </w:r>
      <w:r>
        <w:rPr>
          <w:rFonts w:hint="eastAsia" w:ascii="宋体" w:hAnsi="宋体" w:eastAsia="宋体" w:cs="宋体"/>
          <w:b w:val="0"/>
          <w:bCs w:val="0"/>
          <w:szCs w:val="21"/>
          <w:highlight w:val="none"/>
        </w:rPr>
        <w:t>发布，该修改内容作为</w:t>
      </w:r>
      <w:r>
        <w:rPr>
          <w:rFonts w:hint="eastAsia" w:ascii="宋体" w:hAnsi="宋体" w:eastAsia="宋体" w:cs="宋体"/>
          <w:b w:val="0"/>
          <w:bCs w:val="0"/>
          <w:szCs w:val="21"/>
          <w:highlight w:val="none"/>
          <w:lang w:eastAsia="zh-CN"/>
        </w:rPr>
        <w:t>比选</w:t>
      </w:r>
      <w:r>
        <w:rPr>
          <w:rFonts w:hint="eastAsia" w:ascii="宋体" w:hAnsi="宋体" w:eastAsia="宋体" w:cs="宋体"/>
          <w:b w:val="0"/>
          <w:bCs w:val="0"/>
          <w:szCs w:val="21"/>
          <w:highlight w:val="none"/>
        </w:rPr>
        <w:t>文件的组成部分，具有约束作用。</w:t>
      </w:r>
    </w:p>
    <w:p>
      <w:pPr>
        <w:pageBreakBefore w:val="0"/>
        <w:kinsoku/>
        <w:overflowPunct/>
        <w:topLinePunct w:val="0"/>
        <w:bidi w:val="0"/>
        <w:spacing w:line="44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.3、当</w:t>
      </w:r>
      <w:r>
        <w:rPr>
          <w:rFonts w:hint="eastAsia" w:ascii="宋体" w:hAnsi="宋体" w:eastAsia="宋体" w:cs="宋体"/>
          <w:szCs w:val="21"/>
          <w:highlight w:val="none"/>
          <w:lang w:val="en-US" w:eastAsia="zh-CN"/>
        </w:rPr>
        <w:t>比选</w:t>
      </w:r>
      <w:r>
        <w:rPr>
          <w:rFonts w:hint="eastAsia" w:ascii="宋体" w:hAnsi="宋体" w:eastAsia="宋体" w:cs="宋体"/>
          <w:szCs w:val="21"/>
          <w:highlight w:val="none"/>
        </w:rPr>
        <w:t>文件与对</w:t>
      </w:r>
      <w:r>
        <w:rPr>
          <w:rFonts w:hint="eastAsia" w:ascii="宋体" w:hAnsi="宋体" w:eastAsia="宋体" w:cs="宋体"/>
          <w:szCs w:val="21"/>
          <w:highlight w:val="none"/>
          <w:lang w:val="en-US" w:eastAsia="zh-CN"/>
        </w:rPr>
        <w:t>比选</w:t>
      </w:r>
      <w:r>
        <w:rPr>
          <w:rFonts w:hint="eastAsia" w:ascii="宋体" w:hAnsi="宋体" w:eastAsia="宋体" w:cs="宋体"/>
          <w:szCs w:val="21"/>
          <w:highlight w:val="none"/>
        </w:rPr>
        <w:t>文件的澄清、修改、补充等在同一内容的表述上不一致时，以最后发出的为准。</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bookmarkStart w:id="43" w:name="_Toc21845"/>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.4、为使参选人有充分时间对比选文件的澄清、修改、补充部分进行研究、或是由于其他原因，采购单位可以决定顺延</w:t>
      </w:r>
      <w:r>
        <w:rPr>
          <w:rFonts w:hint="eastAsia" w:ascii="宋体" w:hAnsi="宋体" w:eastAsia="宋体" w:cs="宋体"/>
          <w:color w:val="auto"/>
          <w:szCs w:val="21"/>
          <w:highlight w:val="none"/>
          <w:lang w:val="en-US" w:eastAsia="zh-CN"/>
        </w:rPr>
        <w:t>比选</w:t>
      </w:r>
      <w:r>
        <w:rPr>
          <w:rFonts w:hint="eastAsia" w:ascii="宋体" w:hAnsi="宋体" w:eastAsia="宋体" w:cs="宋体"/>
          <w:color w:val="auto"/>
          <w:szCs w:val="21"/>
          <w:highlight w:val="none"/>
          <w:lang w:eastAsia="zh-CN"/>
        </w:rPr>
        <w:t>时间，具体时间通过</w:t>
      </w:r>
      <w:r>
        <w:rPr>
          <w:rFonts w:hint="eastAsia" w:ascii="Times New Roman" w:hAnsi="Times New Roman" w:eastAsia="宋体" w:cs="Times New Roman"/>
          <w:szCs w:val="21"/>
          <w:highlight w:val="none"/>
          <w:lang w:val="en-US" w:eastAsia="zh-CN"/>
        </w:rPr>
        <w:t>安庆市交通控股集团有限公司</w:t>
      </w:r>
      <w:r>
        <w:rPr>
          <w:rFonts w:hint="eastAsia" w:cs="Times New Roman"/>
          <w:szCs w:val="21"/>
          <w:highlight w:val="none"/>
          <w:lang w:val="en-US" w:eastAsia="zh-CN"/>
        </w:rPr>
        <w:t>集采平台</w:t>
      </w:r>
      <w:r>
        <w:rPr>
          <w:rFonts w:hint="eastAsia" w:ascii="Times New Roman" w:hAnsi="Times New Roman" w:eastAsia="宋体" w:cs="Times New Roman"/>
          <w:szCs w:val="21"/>
          <w:highlight w:val="none"/>
          <w:lang w:val="en-US" w:eastAsia="zh-CN"/>
        </w:rPr>
        <w:t>（http：//jc.zh0556.com/）</w:t>
      </w:r>
      <w:r>
        <w:rPr>
          <w:rFonts w:hint="eastAsia" w:ascii="宋体" w:hAnsi="宋体" w:eastAsia="宋体" w:cs="宋体"/>
          <w:b w:val="0"/>
          <w:bCs w:val="0"/>
          <w:szCs w:val="21"/>
          <w:highlight w:val="none"/>
        </w:rPr>
        <w:t>发布</w:t>
      </w:r>
      <w:r>
        <w:rPr>
          <w:rFonts w:hint="eastAsia" w:ascii="宋体" w:hAnsi="宋体" w:eastAsia="宋体" w:cs="宋体"/>
          <w:color w:val="auto"/>
          <w:szCs w:val="21"/>
          <w:highlight w:val="none"/>
          <w:lang w:eastAsia="zh-CN"/>
        </w:rPr>
        <w:t>。</w:t>
      </w:r>
      <w:bookmarkEnd w:id="43"/>
    </w:p>
    <w:p>
      <w:pPr>
        <w:pageBreakBefore w:val="0"/>
        <w:kinsoku/>
        <w:overflowPunct/>
        <w:topLinePunct w:val="0"/>
        <w:bidi w:val="0"/>
        <w:spacing w:line="440" w:lineRule="exact"/>
        <w:ind w:firstLine="422" w:firstLineChars="200"/>
        <w:textAlignment w:val="auto"/>
        <w:rPr>
          <w:rFonts w:hint="eastAsia" w:ascii="宋体" w:hAnsi="宋体" w:cs="宋体"/>
          <w:b/>
          <w:color w:val="000000" w:themeColor="text1"/>
          <w:szCs w:val="21"/>
          <w:highlight w:val="none"/>
          <w:lang w:val="en-US" w:eastAsia="zh-CN"/>
          <w14:textFill>
            <w14:solidFill>
              <w14:schemeClr w14:val="tx1"/>
            </w14:solidFill>
          </w14:textFill>
        </w:rPr>
      </w:pPr>
      <w:bookmarkStart w:id="44" w:name="_Toc7326"/>
      <w:bookmarkStart w:id="45" w:name="_Toc54941334"/>
      <w:bookmarkStart w:id="46" w:name="_Toc31936"/>
      <w:r>
        <w:rPr>
          <w:rFonts w:hint="eastAsia" w:ascii="宋体" w:hAnsi="宋体" w:cs="宋体"/>
          <w:b/>
          <w:color w:val="000000" w:themeColor="text1"/>
          <w:szCs w:val="21"/>
          <w:highlight w:val="none"/>
          <w:lang w:val="en-US" w:eastAsia="zh-CN"/>
          <w14:textFill>
            <w14:solidFill>
              <w14:schemeClr w14:val="tx1"/>
            </w14:solidFill>
          </w14:textFill>
        </w:rPr>
        <w:t>三、参选文件编制</w:t>
      </w:r>
      <w:bookmarkEnd w:id="44"/>
      <w:bookmarkEnd w:id="45"/>
      <w:bookmarkEnd w:id="46"/>
    </w:p>
    <w:p>
      <w:pPr>
        <w:pageBreakBefore w:val="0"/>
        <w:numPr>
          <w:ilvl w:val="0"/>
          <w:numId w:val="0"/>
        </w:numPr>
        <w:kinsoku/>
        <w:overflowPunct/>
        <w:topLinePunct w:val="0"/>
        <w:bidi w:val="0"/>
        <w:spacing w:line="440" w:lineRule="exact"/>
        <w:ind w:firstLine="422" w:firstLineChars="200"/>
        <w:textAlignment w:val="auto"/>
        <w:rPr>
          <w:rFonts w:hint="eastAsia" w:ascii="宋体" w:hAnsi="宋体" w:eastAsia="宋体" w:cs="宋体"/>
          <w:b/>
          <w:szCs w:val="21"/>
          <w:highlight w:val="none"/>
        </w:rPr>
      </w:pPr>
      <w:bookmarkStart w:id="47" w:name="_Toc54941335"/>
      <w:bookmarkStart w:id="48" w:name="_Toc476584424"/>
      <w:bookmarkStart w:id="49" w:name="_Toc18140"/>
      <w:r>
        <w:rPr>
          <w:rFonts w:hint="eastAsia" w:ascii="宋体" w:hAnsi="宋体" w:eastAsia="宋体" w:cs="宋体"/>
          <w:b/>
          <w:szCs w:val="21"/>
          <w:highlight w:val="none"/>
          <w:lang w:val="en-US" w:eastAsia="zh-CN"/>
        </w:rPr>
        <w:t>6、</w:t>
      </w:r>
      <w:r>
        <w:rPr>
          <w:rFonts w:hint="eastAsia" w:ascii="宋体" w:hAnsi="宋体" w:eastAsia="宋体" w:cs="宋体"/>
          <w:b/>
          <w:szCs w:val="21"/>
          <w:highlight w:val="none"/>
          <w:lang w:eastAsia="zh-CN"/>
        </w:rPr>
        <w:t>参选文件</w:t>
      </w:r>
      <w:r>
        <w:rPr>
          <w:rFonts w:hint="eastAsia" w:ascii="宋体" w:hAnsi="宋体" w:eastAsia="宋体" w:cs="宋体"/>
          <w:b/>
          <w:szCs w:val="21"/>
          <w:highlight w:val="none"/>
        </w:rPr>
        <w:t>的构成</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参选文件</w:t>
      </w:r>
      <w:r>
        <w:rPr>
          <w:rFonts w:hint="eastAsia" w:ascii="宋体" w:hAnsi="宋体" w:eastAsia="宋体" w:cs="宋体"/>
          <w:color w:val="auto"/>
          <w:szCs w:val="21"/>
          <w:highlight w:val="none"/>
        </w:rPr>
        <w:t>应该按照“</w:t>
      </w:r>
      <w:r>
        <w:rPr>
          <w:rFonts w:hint="eastAsia" w:ascii="宋体" w:hAnsi="宋体" w:eastAsia="宋体" w:cs="宋体"/>
          <w:color w:val="auto"/>
          <w:szCs w:val="21"/>
          <w:highlight w:val="none"/>
          <w:lang w:val="en-US" w:eastAsia="zh-CN"/>
        </w:rPr>
        <w:t>参选文件</w:t>
      </w:r>
      <w:r>
        <w:rPr>
          <w:rFonts w:hint="eastAsia" w:ascii="宋体" w:hAnsi="宋体" w:eastAsia="宋体" w:cs="宋体"/>
          <w:color w:val="auto"/>
          <w:szCs w:val="21"/>
          <w:highlight w:val="none"/>
        </w:rPr>
        <w:t>格式”约定的内容和顺序进行编写。</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6.2</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参选人</w:t>
      </w:r>
      <w:r>
        <w:rPr>
          <w:rFonts w:hint="eastAsia" w:ascii="宋体" w:hAnsi="宋体" w:eastAsia="宋体" w:cs="宋体"/>
          <w:color w:val="auto"/>
          <w:szCs w:val="21"/>
          <w:highlight w:val="none"/>
        </w:rPr>
        <w:t>必须对其</w:t>
      </w:r>
      <w:r>
        <w:rPr>
          <w:rFonts w:hint="eastAsia" w:ascii="宋体" w:hAnsi="宋体" w:eastAsia="宋体" w:cs="宋体"/>
          <w:color w:val="auto"/>
          <w:szCs w:val="21"/>
          <w:highlight w:val="none"/>
          <w:lang w:val="en-US" w:eastAsia="zh-CN"/>
        </w:rPr>
        <w:t>参选文件</w:t>
      </w:r>
      <w:r>
        <w:rPr>
          <w:rFonts w:hint="eastAsia" w:ascii="宋体" w:hAnsi="宋体" w:eastAsia="宋体" w:cs="宋体"/>
          <w:color w:val="auto"/>
          <w:szCs w:val="21"/>
          <w:highlight w:val="none"/>
        </w:rPr>
        <w:t>的真实性与准确性负责。</w:t>
      </w:r>
      <w:r>
        <w:rPr>
          <w:rFonts w:hint="eastAsia" w:ascii="宋体" w:hAnsi="宋体" w:eastAsia="宋体" w:cs="宋体"/>
          <w:color w:val="auto"/>
          <w:szCs w:val="21"/>
          <w:highlight w:val="none"/>
          <w:lang w:val="en-US" w:eastAsia="zh-CN"/>
        </w:rPr>
        <w:t>参选人</w:t>
      </w:r>
      <w:r>
        <w:rPr>
          <w:rFonts w:hint="eastAsia" w:ascii="宋体" w:hAnsi="宋体" w:eastAsia="宋体" w:cs="宋体"/>
          <w:color w:val="auto"/>
          <w:szCs w:val="21"/>
          <w:highlight w:val="none"/>
        </w:rPr>
        <w:t>一旦</w:t>
      </w:r>
      <w:r>
        <w:rPr>
          <w:rFonts w:hint="eastAsia" w:ascii="宋体" w:hAnsi="宋体" w:eastAsia="宋体" w:cs="宋体"/>
          <w:color w:val="auto"/>
          <w:szCs w:val="21"/>
          <w:highlight w:val="none"/>
          <w:lang w:val="en-US" w:eastAsia="zh-CN"/>
        </w:rPr>
        <w:t>成交</w:t>
      </w:r>
      <w:r>
        <w:rPr>
          <w:rFonts w:hint="eastAsia" w:ascii="宋体" w:hAnsi="宋体" w:eastAsia="宋体" w:cs="宋体"/>
          <w:color w:val="auto"/>
          <w:szCs w:val="21"/>
          <w:highlight w:val="none"/>
        </w:rPr>
        <w:t>，其</w:t>
      </w:r>
      <w:r>
        <w:rPr>
          <w:rFonts w:hint="eastAsia" w:ascii="宋体" w:hAnsi="宋体" w:eastAsia="宋体" w:cs="宋体"/>
          <w:color w:val="auto"/>
          <w:szCs w:val="21"/>
          <w:highlight w:val="none"/>
          <w:lang w:val="en-US" w:eastAsia="zh-CN"/>
        </w:rPr>
        <w:t>参选文件</w:t>
      </w:r>
      <w:r>
        <w:rPr>
          <w:rFonts w:hint="eastAsia" w:ascii="宋体" w:hAnsi="宋体" w:eastAsia="宋体" w:cs="宋体"/>
          <w:color w:val="auto"/>
          <w:szCs w:val="21"/>
          <w:highlight w:val="none"/>
        </w:rPr>
        <w:t>将作为合同的重要组成部分。</w:t>
      </w:r>
    </w:p>
    <w:p>
      <w:pPr>
        <w:pageBreakBefore w:val="0"/>
        <w:kinsoku/>
        <w:overflowPunct/>
        <w:topLinePunct w:val="0"/>
        <w:bidi w:val="0"/>
        <w:spacing w:line="44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color w:val="auto"/>
          <w:szCs w:val="21"/>
          <w:highlight w:val="none"/>
          <w:lang w:val="en-US" w:eastAsia="zh-CN"/>
        </w:rPr>
        <w:t>6.3</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参选人</w:t>
      </w:r>
      <w:r>
        <w:rPr>
          <w:rFonts w:hint="eastAsia" w:ascii="宋体" w:hAnsi="宋体" w:eastAsia="宋体" w:cs="宋体"/>
          <w:color w:val="auto"/>
          <w:szCs w:val="21"/>
          <w:highlight w:val="none"/>
        </w:rPr>
        <w:t>提供的服务能满足</w:t>
      </w:r>
      <w:r>
        <w:rPr>
          <w:rFonts w:hint="eastAsia" w:ascii="宋体" w:hAnsi="宋体" w:eastAsia="宋体" w:cs="宋体"/>
          <w:color w:val="auto"/>
          <w:szCs w:val="21"/>
          <w:highlight w:val="none"/>
          <w:lang w:val="en-US" w:eastAsia="zh-CN"/>
        </w:rPr>
        <w:t>比选</w:t>
      </w:r>
      <w:r>
        <w:rPr>
          <w:rFonts w:hint="eastAsia" w:ascii="宋体" w:hAnsi="宋体" w:eastAsia="宋体" w:cs="宋体"/>
          <w:color w:val="auto"/>
          <w:szCs w:val="21"/>
          <w:highlight w:val="none"/>
        </w:rPr>
        <w:t>文件约定的实质性要求。否则，其</w:t>
      </w:r>
      <w:r>
        <w:rPr>
          <w:rFonts w:hint="eastAsia" w:ascii="宋体" w:hAnsi="宋体" w:eastAsia="宋体" w:cs="宋体"/>
          <w:color w:val="auto"/>
          <w:szCs w:val="21"/>
          <w:highlight w:val="none"/>
          <w:lang w:val="en-US" w:eastAsia="zh-CN"/>
        </w:rPr>
        <w:t>参选文件</w:t>
      </w:r>
      <w:r>
        <w:rPr>
          <w:rFonts w:hint="eastAsia" w:ascii="宋体" w:hAnsi="宋体" w:eastAsia="宋体" w:cs="宋体"/>
          <w:color w:val="auto"/>
          <w:szCs w:val="21"/>
          <w:highlight w:val="none"/>
        </w:rPr>
        <w:t>在评审时有可能被认为是对</w:t>
      </w:r>
      <w:r>
        <w:rPr>
          <w:rFonts w:hint="eastAsia" w:ascii="宋体" w:hAnsi="宋体" w:eastAsia="宋体" w:cs="宋体"/>
          <w:color w:val="auto"/>
          <w:szCs w:val="21"/>
          <w:highlight w:val="none"/>
          <w:lang w:val="en-US" w:eastAsia="zh-CN"/>
        </w:rPr>
        <w:t>比选</w:t>
      </w:r>
      <w:r>
        <w:rPr>
          <w:rFonts w:hint="eastAsia" w:ascii="宋体" w:hAnsi="宋体" w:eastAsia="宋体" w:cs="宋体"/>
          <w:color w:val="auto"/>
          <w:szCs w:val="21"/>
          <w:highlight w:val="none"/>
        </w:rPr>
        <w:t>文件未做出实质性的响应，而终止对其作进一步的评审。</w:t>
      </w:r>
    </w:p>
    <w:p>
      <w:pPr>
        <w:pageBreakBefore w:val="0"/>
        <w:kinsoku/>
        <w:overflowPunct/>
        <w:topLinePunct w:val="0"/>
        <w:bidi w:val="0"/>
        <w:spacing w:line="440" w:lineRule="exact"/>
        <w:ind w:firstLine="422" w:firstLineChars="200"/>
        <w:textAlignment w:val="auto"/>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7、参选文件的签署</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7.1、参选文件应加盖参选人公章。委托代理人须将“授权书”及其身份证复印件附在参选文件中。</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7.2、参选文件封面、投标函、授权书的签字或盖章不符合比选文件要求的，评选委员会可要求其法定代表人或其委托的委托代理人补齐签字或承诺在签订合同前按照比选文件要求加盖印章。</w:t>
      </w:r>
    </w:p>
    <w:p>
      <w:pPr>
        <w:pageBreakBefore w:val="0"/>
        <w:kinsoku/>
        <w:overflowPunct/>
        <w:topLinePunct w:val="0"/>
        <w:bidi w:val="0"/>
        <w:spacing w:line="440" w:lineRule="exact"/>
        <w:ind w:firstLine="422" w:firstLineChars="200"/>
        <w:textAlignment w:val="auto"/>
        <w:rPr>
          <w:rFonts w:hint="eastAsia" w:ascii="宋体" w:hAnsi="宋体" w:eastAsia="宋体" w:cs="宋体"/>
          <w:b/>
          <w:szCs w:val="21"/>
          <w:highlight w:val="none"/>
        </w:rPr>
      </w:pPr>
      <w:r>
        <w:rPr>
          <w:rFonts w:hint="eastAsia" w:ascii="宋体" w:hAnsi="宋体" w:eastAsia="宋体" w:cs="宋体"/>
          <w:b/>
          <w:szCs w:val="21"/>
          <w:highlight w:val="none"/>
          <w:lang w:val="en-US" w:eastAsia="zh-CN"/>
        </w:rPr>
        <w:t>8</w:t>
      </w:r>
      <w:r>
        <w:rPr>
          <w:rFonts w:hint="eastAsia" w:ascii="宋体" w:hAnsi="宋体" w:eastAsia="宋体" w:cs="宋体"/>
          <w:b/>
          <w:szCs w:val="21"/>
          <w:highlight w:val="none"/>
        </w:rPr>
        <w:t>、</w:t>
      </w:r>
      <w:r>
        <w:rPr>
          <w:rFonts w:hint="eastAsia" w:ascii="宋体" w:hAnsi="宋体" w:eastAsia="宋体" w:cs="宋体"/>
          <w:b/>
          <w:szCs w:val="21"/>
          <w:highlight w:val="none"/>
          <w:lang w:val="en-US" w:eastAsia="zh-CN"/>
        </w:rPr>
        <w:t>投标</w:t>
      </w:r>
      <w:r>
        <w:rPr>
          <w:rFonts w:hint="eastAsia" w:ascii="宋体" w:hAnsi="宋体" w:eastAsia="宋体" w:cs="宋体"/>
          <w:b/>
          <w:szCs w:val="21"/>
          <w:highlight w:val="none"/>
        </w:rPr>
        <w:t>报价</w:t>
      </w:r>
    </w:p>
    <w:p>
      <w:pPr>
        <w:pageBreakBefore w:val="0"/>
        <w:kinsoku/>
        <w:overflowPunct/>
        <w:topLinePunct w:val="0"/>
        <w:bidi w:val="0"/>
        <w:spacing w:line="44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8.</w:t>
      </w:r>
      <w:r>
        <w:rPr>
          <w:rFonts w:hint="eastAsia" w:ascii="宋体" w:hAnsi="宋体" w:cs="宋体"/>
          <w:szCs w:val="21"/>
          <w:highlight w:val="none"/>
          <w:lang w:val="en-US" w:eastAsia="zh-CN"/>
        </w:rPr>
        <w:t>1</w:t>
      </w:r>
      <w:r>
        <w:rPr>
          <w:rFonts w:hint="eastAsia" w:ascii="宋体" w:hAnsi="宋体" w:eastAsia="宋体" w:cs="宋体"/>
          <w:szCs w:val="21"/>
          <w:highlight w:val="none"/>
          <w:lang w:val="en-US" w:eastAsia="zh-CN"/>
        </w:rPr>
        <w:t>、参选人的</w:t>
      </w:r>
      <w:r>
        <w:rPr>
          <w:rFonts w:hint="eastAsia" w:ascii="宋体" w:hAnsi="宋体" w:eastAsia="宋体" w:cs="宋体"/>
          <w:szCs w:val="21"/>
          <w:highlight w:val="none"/>
        </w:rPr>
        <w:t>报价</w:t>
      </w:r>
      <w:r>
        <w:rPr>
          <w:rFonts w:hint="eastAsia" w:ascii="宋体" w:hAnsi="宋体" w:eastAsia="宋体" w:cs="宋体"/>
          <w:szCs w:val="21"/>
          <w:highlight w:val="none"/>
          <w:lang w:val="en-US" w:eastAsia="zh-CN"/>
        </w:rPr>
        <w:t>高于比选</w:t>
      </w:r>
      <w:r>
        <w:rPr>
          <w:rFonts w:hint="eastAsia" w:ascii="宋体" w:hAnsi="宋体" w:cs="宋体"/>
          <w:szCs w:val="21"/>
          <w:highlight w:val="none"/>
          <w:lang w:eastAsia="zh-CN"/>
        </w:rPr>
        <w:t>最高投标费率</w:t>
      </w:r>
      <w:r>
        <w:rPr>
          <w:rFonts w:hint="eastAsia" w:ascii="宋体" w:hAnsi="宋体" w:eastAsia="宋体" w:cs="宋体"/>
          <w:szCs w:val="21"/>
          <w:highlight w:val="none"/>
        </w:rPr>
        <w:t>为无效报价。</w:t>
      </w:r>
    </w:p>
    <w:p>
      <w:pPr>
        <w:pageBreakBefore w:val="0"/>
        <w:kinsoku/>
        <w:overflowPunct/>
        <w:topLinePunct w:val="0"/>
        <w:bidi w:val="0"/>
        <w:spacing w:line="440" w:lineRule="exact"/>
        <w:ind w:firstLine="422" w:firstLineChars="200"/>
        <w:textAlignment w:val="auto"/>
        <w:rPr>
          <w:rFonts w:hint="eastAsia" w:ascii="宋体" w:hAnsi="宋体" w:eastAsia="宋体" w:cs="宋体"/>
          <w:szCs w:val="21"/>
          <w:highlight w:val="none"/>
        </w:rPr>
      </w:pPr>
      <w:r>
        <w:rPr>
          <w:rFonts w:hint="eastAsia" w:ascii="宋体" w:hAnsi="宋体" w:eastAsia="宋体" w:cs="宋体"/>
          <w:b/>
          <w:szCs w:val="21"/>
          <w:highlight w:val="none"/>
          <w:lang w:val="en-US" w:eastAsia="zh-CN"/>
        </w:rPr>
        <w:t>9</w:t>
      </w:r>
      <w:r>
        <w:rPr>
          <w:rFonts w:hint="eastAsia" w:ascii="宋体" w:hAnsi="宋体" w:eastAsia="宋体" w:cs="宋体"/>
          <w:b/>
          <w:szCs w:val="21"/>
          <w:highlight w:val="none"/>
        </w:rPr>
        <w:t>、</w:t>
      </w:r>
      <w:r>
        <w:rPr>
          <w:rFonts w:hint="eastAsia" w:ascii="宋体" w:hAnsi="宋体" w:eastAsia="宋体" w:cs="宋体"/>
          <w:b/>
          <w:bCs w:val="0"/>
          <w:szCs w:val="21"/>
          <w:highlight w:val="none"/>
          <w:lang w:val="en-US" w:eastAsia="zh-CN"/>
        </w:rPr>
        <w:t>投标</w:t>
      </w:r>
      <w:r>
        <w:rPr>
          <w:rFonts w:hint="eastAsia" w:ascii="宋体" w:hAnsi="宋体" w:eastAsia="宋体" w:cs="宋体"/>
          <w:b/>
          <w:szCs w:val="21"/>
          <w:highlight w:val="none"/>
        </w:rPr>
        <w:t>货币：</w:t>
      </w:r>
      <w:r>
        <w:rPr>
          <w:rFonts w:hint="eastAsia" w:ascii="宋体" w:hAnsi="宋体" w:eastAsia="宋体" w:cs="宋体"/>
          <w:szCs w:val="21"/>
          <w:highlight w:val="none"/>
        </w:rPr>
        <w:t>人民币。</w:t>
      </w:r>
    </w:p>
    <w:p>
      <w:pPr>
        <w:pageBreakBefore w:val="0"/>
        <w:kinsoku/>
        <w:overflowPunct/>
        <w:topLinePunct w:val="0"/>
        <w:bidi w:val="0"/>
        <w:spacing w:line="440" w:lineRule="exact"/>
        <w:ind w:firstLine="422" w:firstLineChars="200"/>
        <w:textAlignment w:val="auto"/>
        <w:rPr>
          <w:rFonts w:hint="eastAsia" w:ascii="宋体" w:hAnsi="宋体" w:eastAsia="宋体" w:cs="宋体"/>
          <w:color w:val="auto"/>
          <w:szCs w:val="21"/>
          <w:highlight w:val="none"/>
        </w:rPr>
      </w:pPr>
      <w:r>
        <w:rPr>
          <w:rFonts w:hint="eastAsia" w:ascii="宋体" w:hAnsi="宋体" w:eastAsia="宋体" w:cs="宋体"/>
          <w:b/>
          <w:color w:val="auto"/>
          <w:szCs w:val="21"/>
          <w:highlight w:val="none"/>
          <w:lang w:val="en-US" w:eastAsia="zh-CN"/>
        </w:rPr>
        <w:t>10</w:t>
      </w:r>
      <w:r>
        <w:rPr>
          <w:rFonts w:hint="eastAsia" w:ascii="宋体" w:hAnsi="宋体" w:eastAsia="宋体" w:cs="宋体"/>
          <w:b/>
          <w:color w:val="auto"/>
          <w:szCs w:val="21"/>
          <w:highlight w:val="none"/>
        </w:rPr>
        <w:t>、有以下情形之一的处理：</w:t>
      </w:r>
    </w:p>
    <w:p>
      <w:pPr>
        <w:pageBreakBefore w:val="0"/>
        <w:kinsoku/>
        <w:overflowPunct/>
        <w:topLinePunct w:val="0"/>
        <w:bidi w:val="0"/>
        <w:spacing w:line="440" w:lineRule="exact"/>
        <w:ind w:firstLine="422" w:firstLineChars="200"/>
        <w:textAlignment w:val="auto"/>
        <w:rPr>
          <w:rFonts w:hint="eastAsia" w:ascii="宋体" w:hAnsi="宋体" w:eastAsia="宋体" w:cs="宋体"/>
          <w:b/>
          <w:color w:val="auto"/>
          <w:szCs w:val="21"/>
          <w:highlight w:val="none"/>
        </w:rPr>
      </w:pPr>
      <w:r>
        <w:rPr>
          <w:rFonts w:hint="eastAsia" w:ascii="宋体" w:hAnsi="宋体" w:eastAsia="宋体" w:cs="宋体"/>
          <w:b/>
          <w:bCs w:val="0"/>
          <w:color w:val="auto"/>
          <w:szCs w:val="21"/>
          <w:highlight w:val="none"/>
          <w:lang w:val="en-US" w:eastAsia="zh-CN"/>
        </w:rPr>
        <w:t>参选人</w:t>
      </w:r>
      <w:r>
        <w:rPr>
          <w:rFonts w:hint="eastAsia" w:ascii="宋体" w:hAnsi="宋体" w:eastAsia="宋体" w:cs="宋体"/>
          <w:b/>
          <w:bCs w:val="0"/>
          <w:color w:val="auto"/>
          <w:szCs w:val="21"/>
          <w:highlight w:val="none"/>
        </w:rPr>
        <w:t>在本项目</w:t>
      </w:r>
      <w:r>
        <w:rPr>
          <w:rFonts w:hint="eastAsia" w:ascii="宋体" w:hAnsi="宋体" w:eastAsia="宋体" w:cs="宋体"/>
          <w:b/>
          <w:bCs w:val="0"/>
          <w:color w:val="auto"/>
          <w:szCs w:val="21"/>
          <w:highlight w:val="none"/>
          <w:lang w:val="en-US" w:eastAsia="zh-CN"/>
        </w:rPr>
        <w:t>比选</w:t>
      </w:r>
      <w:r>
        <w:rPr>
          <w:rFonts w:hint="eastAsia" w:ascii="宋体" w:hAnsi="宋体" w:eastAsia="宋体" w:cs="宋体"/>
          <w:b/>
          <w:bCs w:val="0"/>
          <w:color w:val="auto"/>
          <w:szCs w:val="21"/>
          <w:highlight w:val="none"/>
        </w:rPr>
        <w:t>过程中有下列行为之一的，</w:t>
      </w:r>
      <w:r>
        <w:rPr>
          <w:rFonts w:hint="eastAsia" w:ascii="宋体" w:hAnsi="宋体" w:eastAsia="宋体" w:cs="宋体"/>
          <w:b/>
          <w:bCs w:val="0"/>
          <w:color w:val="auto"/>
          <w:szCs w:val="21"/>
          <w:highlight w:val="none"/>
          <w:lang w:val="en-US" w:eastAsia="zh-CN"/>
        </w:rPr>
        <w:t>成交</w:t>
      </w:r>
      <w:r>
        <w:rPr>
          <w:rFonts w:hint="eastAsia" w:ascii="宋体" w:hAnsi="宋体" w:eastAsia="宋体" w:cs="宋体"/>
          <w:b/>
          <w:bCs w:val="0"/>
          <w:color w:val="auto"/>
          <w:szCs w:val="21"/>
          <w:highlight w:val="none"/>
        </w:rPr>
        <w:t>无效，给</w:t>
      </w:r>
      <w:r>
        <w:rPr>
          <w:rFonts w:hint="eastAsia" w:ascii="宋体" w:hAnsi="宋体" w:eastAsia="宋体" w:cs="宋体"/>
          <w:b/>
          <w:bCs w:val="0"/>
          <w:color w:val="auto"/>
          <w:szCs w:val="21"/>
          <w:highlight w:val="none"/>
          <w:lang w:eastAsia="zh-CN"/>
        </w:rPr>
        <w:t>采购人</w:t>
      </w:r>
      <w:r>
        <w:rPr>
          <w:rFonts w:hint="eastAsia" w:ascii="宋体" w:hAnsi="宋体" w:eastAsia="宋体" w:cs="宋体"/>
          <w:b/>
          <w:bCs w:val="0"/>
          <w:color w:val="auto"/>
          <w:szCs w:val="21"/>
          <w:highlight w:val="none"/>
        </w:rPr>
        <w:t>造成的损失，</w:t>
      </w:r>
      <w:r>
        <w:rPr>
          <w:rFonts w:hint="eastAsia" w:ascii="宋体" w:hAnsi="宋体" w:eastAsia="宋体" w:cs="宋体"/>
          <w:b/>
          <w:bCs w:val="0"/>
          <w:color w:val="auto"/>
          <w:szCs w:val="21"/>
          <w:highlight w:val="none"/>
          <w:lang w:val="en-US" w:eastAsia="zh-CN"/>
        </w:rPr>
        <w:t>参选人</w:t>
      </w:r>
      <w:r>
        <w:rPr>
          <w:rFonts w:hint="eastAsia" w:ascii="宋体" w:hAnsi="宋体" w:eastAsia="宋体" w:cs="宋体"/>
          <w:b/>
          <w:bCs w:val="0"/>
          <w:color w:val="auto"/>
          <w:szCs w:val="21"/>
          <w:highlight w:val="none"/>
        </w:rPr>
        <w:t>还应予以赔偿。构成犯罪的，依法追究刑事责任</w:t>
      </w:r>
      <w:r>
        <w:rPr>
          <w:rFonts w:hint="eastAsia" w:ascii="宋体" w:hAnsi="宋体" w:eastAsia="宋体" w:cs="宋体"/>
          <w:b/>
          <w:color w:val="auto"/>
          <w:szCs w:val="21"/>
          <w:highlight w:val="none"/>
        </w:rPr>
        <w:t>。</w:t>
      </w:r>
    </w:p>
    <w:p>
      <w:pPr>
        <w:pageBreakBefore w:val="0"/>
        <w:widowControl/>
        <w:kinsoku/>
        <w:overflowPunct/>
        <w:topLinePunct w:val="0"/>
        <w:bidi w:val="0"/>
        <w:spacing w:line="440" w:lineRule="exact"/>
        <w:ind w:firstLine="420" w:firstLineChars="200"/>
        <w:jc w:val="left"/>
        <w:textAlignment w:val="auto"/>
        <w:rPr>
          <w:rFonts w:hint="eastAsia" w:ascii="宋体" w:hAnsi="宋体" w:eastAsia="宋体" w:cs="宋体"/>
          <w:color w:val="auto"/>
          <w:szCs w:val="20"/>
          <w:highlight w:val="none"/>
        </w:rPr>
      </w:pPr>
      <w:r>
        <w:rPr>
          <w:rFonts w:hint="eastAsia" w:ascii="宋体" w:hAnsi="宋体" w:eastAsia="宋体" w:cs="宋体"/>
          <w:color w:val="auto"/>
          <w:szCs w:val="20"/>
          <w:highlight w:val="none"/>
        </w:rPr>
        <w:t>（1）成交后无正当理由不与</w:t>
      </w:r>
      <w:r>
        <w:rPr>
          <w:rFonts w:hint="eastAsia" w:ascii="宋体" w:hAnsi="宋体" w:eastAsia="宋体" w:cs="宋体"/>
          <w:color w:val="auto"/>
          <w:szCs w:val="20"/>
          <w:highlight w:val="none"/>
          <w:lang w:eastAsia="zh-CN"/>
        </w:rPr>
        <w:t>采购单位</w:t>
      </w:r>
      <w:r>
        <w:rPr>
          <w:rFonts w:hint="eastAsia" w:ascii="宋体" w:hAnsi="宋体" w:eastAsia="宋体" w:cs="宋体"/>
          <w:color w:val="auto"/>
          <w:szCs w:val="20"/>
          <w:highlight w:val="none"/>
        </w:rPr>
        <w:t>签订合同的；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（2）在签订合同时向</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提出附加条件，</w:t>
      </w:r>
      <w:r>
        <w:rPr>
          <w:rFonts w:hint="eastAsia" w:ascii="宋体" w:hAnsi="宋体" w:eastAsia="宋体" w:cs="宋体"/>
          <w:color w:val="000000"/>
          <w:szCs w:val="21"/>
          <w:highlight w:val="none"/>
        </w:rPr>
        <w:t>或者不按照</w:t>
      </w:r>
      <w:r>
        <w:rPr>
          <w:rFonts w:hint="eastAsia" w:ascii="宋体" w:hAnsi="宋体" w:eastAsia="宋体" w:cs="宋体"/>
          <w:color w:val="000000"/>
          <w:szCs w:val="21"/>
          <w:highlight w:val="none"/>
          <w:lang w:eastAsia="zh-CN"/>
        </w:rPr>
        <w:t>比选</w:t>
      </w:r>
      <w:r>
        <w:rPr>
          <w:rFonts w:hint="eastAsia" w:ascii="宋体" w:hAnsi="宋体" w:eastAsia="宋体" w:cs="宋体"/>
          <w:color w:val="000000"/>
          <w:szCs w:val="21"/>
          <w:highlight w:val="none"/>
        </w:rPr>
        <w:t>文件要求</w:t>
      </w:r>
      <w:r>
        <w:rPr>
          <w:rFonts w:hint="eastAsia" w:ascii="宋体" w:hAnsi="宋体" w:eastAsia="宋体" w:cs="宋体"/>
          <w:color w:val="000000"/>
          <w:szCs w:val="21"/>
          <w:highlight w:val="none"/>
          <w:lang w:eastAsia="zh-CN"/>
        </w:rPr>
        <w:t>递交</w:t>
      </w:r>
      <w:r>
        <w:rPr>
          <w:rFonts w:hint="eastAsia" w:ascii="宋体" w:hAnsi="宋体" w:eastAsia="宋体" w:cs="宋体"/>
          <w:color w:val="000000"/>
          <w:szCs w:val="21"/>
          <w:highlight w:val="none"/>
        </w:rPr>
        <w:t>履约保证金的；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（3）将成交项目转让给他人，或在</w:t>
      </w:r>
      <w:r>
        <w:rPr>
          <w:rFonts w:hint="eastAsia" w:ascii="宋体" w:hAnsi="宋体" w:eastAsia="宋体" w:cs="宋体"/>
          <w:color w:val="auto"/>
          <w:szCs w:val="21"/>
          <w:highlight w:val="none"/>
          <w:lang w:eastAsia="zh-CN"/>
        </w:rPr>
        <w:t>参选文件</w:t>
      </w:r>
      <w:r>
        <w:rPr>
          <w:rFonts w:hint="eastAsia" w:ascii="宋体" w:hAnsi="宋体" w:eastAsia="宋体" w:cs="宋体"/>
          <w:color w:val="auto"/>
          <w:szCs w:val="21"/>
          <w:highlight w:val="none"/>
        </w:rPr>
        <w:t>中未说明，将成交项目分包给他人的；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参选人</w:t>
      </w:r>
      <w:r>
        <w:rPr>
          <w:rFonts w:hint="eastAsia" w:ascii="宋体" w:hAnsi="宋体" w:eastAsia="宋体" w:cs="宋体"/>
          <w:color w:val="auto"/>
          <w:szCs w:val="21"/>
          <w:highlight w:val="none"/>
        </w:rPr>
        <w:t>相互串通或者与</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串通的；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eastAsia="zh-CN"/>
        </w:rPr>
        <w:t>参选人</w:t>
      </w:r>
      <w:r>
        <w:rPr>
          <w:rFonts w:hint="eastAsia" w:ascii="宋体" w:hAnsi="宋体" w:eastAsia="宋体" w:cs="宋体"/>
          <w:color w:val="auto"/>
          <w:szCs w:val="21"/>
          <w:highlight w:val="none"/>
        </w:rPr>
        <w:t>以向</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或者</w:t>
      </w:r>
      <w:r>
        <w:rPr>
          <w:rFonts w:hint="eastAsia" w:ascii="宋体" w:hAnsi="宋体" w:eastAsia="宋体" w:cs="宋体"/>
          <w:color w:val="auto"/>
          <w:szCs w:val="21"/>
          <w:highlight w:val="none"/>
          <w:lang w:eastAsia="zh-CN"/>
        </w:rPr>
        <w:t>评选委员会</w:t>
      </w:r>
      <w:r>
        <w:rPr>
          <w:rFonts w:hint="eastAsia" w:ascii="宋体" w:hAnsi="宋体" w:eastAsia="宋体" w:cs="宋体"/>
          <w:color w:val="auto"/>
          <w:szCs w:val="21"/>
          <w:highlight w:val="none"/>
        </w:rPr>
        <w:t>成员行贿的手段谋取成交的；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eastAsia="zh-CN"/>
        </w:rPr>
        <w:t>参选人</w:t>
      </w:r>
      <w:r>
        <w:rPr>
          <w:rFonts w:hint="eastAsia" w:ascii="宋体" w:hAnsi="宋体" w:eastAsia="宋体" w:cs="宋体"/>
          <w:color w:val="auto"/>
          <w:szCs w:val="21"/>
          <w:highlight w:val="none"/>
        </w:rPr>
        <w:t>以他人名义</w:t>
      </w:r>
      <w:r>
        <w:rPr>
          <w:rFonts w:hint="eastAsia" w:ascii="宋体" w:hAnsi="宋体" w:eastAsia="宋体" w:cs="宋体"/>
          <w:color w:val="auto"/>
          <w:szCs w:val="21"/>
          <w:highlight w:val="none"/>
          <w:lang w:eastAsia="zh-CN"/>
        </w:rPr>
        <w:t>比选</w:t>
      </w:r>
      <w:r>
        <w:rPr>
          <w:rFonts w:hint="eastAsia" w:ascii="宋体" w:hAnsi="宋体" w:eastAsia="宋体" w:cs="宋体"/>
          <w:color w:val="auto"/>
          <w:szCs w:val="21"/>
          <w:highlight w:val="none"/>
        </w:rPr>
        <w:t>或者以其他方式弄虚作假，骗取成交的；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（7）违法与</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就</w:t>
      </w:r>
      <w:r>
        <w:rPr>
          <w:rFonts w:hint="eastAsia" w:ascii="宋体" w:hAnsi="宋体" w:eastAsia="宋体" w:cs="宋体"/>
          <w:color w:val="auto"/>
          <w:szCs w:val="21"/>
          <w:highlight w:val="none"/>
          <w:lang w:eastAsia="zh-CN"/>
        </w:rPr>
        <w:t>比选</w:t>
      </w:r>
      <w:r>
        <w:rPr>
          <w:rFonts w:hint="eastAsia" w:ascii="宋体" w:hAnsi="宋体" w:eastAsia="宋体" w:cs="宋体"/>
          <w:color w:val="auto"/>
          <w:szCs w:val="21"/>
          <w:highlight w:val="none"/>
        </w:rPr>
        <w:t>价格、服务方案等实质性内容进行</w:t>
      </w:r>
      <w:r>
        <w:rPr>
          <w:rFonts w:hint="eastAsia" w:ascii="宋体" w:hAnsi="宋体" w:eastAsia="宋体" w:cs="宋体"/>
          <w:color w:val="auto"/>
          <w:szCs w:val="21"/>
          <w:highlight w:val="none"/>
          <w:lang w:eastAsia="zh-CN"/>
        </w:rPr>
        <w:t>比选</w:t>
      </w:r>
      <w:r>
        <w:rPr>
          <w:rFonts w:hint="eastAsia" w:ascii="宋体" w:hAnsi="宋体" w:eastAsia="宋体" w:cs="宋体"/>
          <w:color w:val="auto"/>
          <w:szCs w:val="21"/>
          <w:highlight w:val="none"/>
        </w:rPr>
        <w:t>，影响成交结果的；</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auto"/>
          <w:szCs w:val="21"/>
          <w:highlight w:val="none"/>
        </w:rPr>
        <w:t>（8）法律、法规规定及</w:t>
      </w:r>
      <w:r>
        <w:rPr>
          <w:rFonts w:hint="eastAsia" w:ascii="宋体" w:hAnsi="宋体" w:eastAsia="宋体" w:cs="宋体"/>
          <w:color w:val="auto"/>
          <w:szCs w:val="21"/>
          <w:highlight w:val="none"/>
          <w:lang w:eastAsia="zh-CN"/>
        </w:rPr>
        <w:t>比选</w:t>
      </w:r>
      <w:r>
        <w:rPr>
          <w:rFonts w:hint="eastAsia" w:ascii="宋体" w:hAnsi="宋体" w:eastAsia="宋体" w:cs="宋体"/>
          <w:color w:val="auto"/>
          <w:szCs w:val="21"/>
          <w:highlight w:val="none"/>
        </w:rPr>
        <w:t>文件约定的其他情形。</w:t>
      </w:r>
    </w:p>
    <w:p>
      <w:pPr>
        <w:pageBreakBefore w:val="0"/>
        <w:kinsoku/>
        <w:overflowPunct/>
        <w:topLinePunct w:val="0"/>
        <w:autoSpaceDE w:val="0"/>
        <w:autoSpaceDN w:val="0"/>
        <w:bidi w:val="0"/>
        <w:adjustRightInd w:val="0"/>
        <w:snapToGrid w:val="0"/>
        <w:spacing w:line="440" w:lineRule="exact"/>
        <w:ind w:firstLine="420"/>
        <w:textAlignment w:val="auto"/>
        <w:outlineLvl w:val="2"/>
        <w:rPr>
          <w:rFonts w:hint="eastAsia" w:ascii="宋体" w:hAnsi="宋体" w:cs="宋体"/>
          <w:b/>
          <w:bCs/>
          <w:color w:val="000000" w:themeColor="text1"/>
          <w:szCs w:val="21"/>
          <w:highlight w:val="none"/>
          <w:lang w:val="en-US" w:eastAsia="zh-CN"/>
          <w14:textFill>
            <w14:solidFill>
              <w14:schemeClr w14:val="tx1"/>
            </w14:solidFill>
          </w14:textFill>
        </w:rPr>
      </w:pPr>
      <w:bookmarkStart w:id="50" w:name="_Toc5512"/>
      <w:r>
        <w:rPr>
          <w:rFonts w:hint="eastAsia" w:ascii="宋体" w:hAnsi="宋体" w:cs="宋体"/>
          <w:b/>
          <w:bCs/>
          <w:color w:val="000000" w:themeColor="text1"/>
          <w:szCs w:val="21"/>
          <w:highlight w:val="none"/>
          <w:lang w:val="en-US" w:eastAsia="zh-CN"/>
          <w14:textFill>
            <w14:solidFill>
              <w14:schemeClr w14:val="tx1"/>
            </w14:solidFill>
          </w14:textFill>
        </w:rPr>
        <w:t>四、参选文件的</w:t>
      </w:r>
      <w:bookmarkEnd w:id="47"/>
      <w:bookmarkEnd w:id="48"/>
      <w:r>
        <w:rPr>
          <w:rFonts w:hint="eastAsia" w:ascii="宋体" w:hAnsi="宋体" w:cs="宋体"/>
          <w:b/>
          <w:bCs/>
          <w:color w:val="000000" w:themeColor="text1"/>
          <w:szCs w:val="21"/>
          <w:highlight w:val="none"/>
          <w:lang w:val="en-US" w:eastAsia="zh-CN"/>
          <w14:textFill>
            <w14:solidFill>
              <w14:schemeClr w14:val="tx1"/>
            </w14:solidFill>
          </w14:textFill>
        </w:rPr>
        <w:t>递交</w:t>
      </w:r>
      <w:bookmarkEnd w:id="50"/>
    </w:p>
    <w:p>
      <w:pPr>
        <w:pageBreakBefore w:val="0"/>
        <w:kinsoku/>
        <w:overflowPunct/>
        <w:topLinePunct w:val="0"/>
        <w:bidi w:val="0"/>
        <w:spacing w:line="440" w:lineRule="exact"/>
        <w:ind w:firstLine="422" w:firstLineChars="200"/>
        <w:textAlignment w:val="auto"/>
        <w:rPr>
          <w:rFonts w:hint="eastAsia" w:ascii="宋体" w:hAnsi="宋体" w:eastAsia="宋体" w:cs="宋体"/>
          <w:b/>
          <w:color w:val="auto"/>
          <w:szCs w:val="21"/>
          <w:highlight w:val="none"/>
        </w:rPr>
      </w:pPr>
      <w:bookmarkStart w:id="51" w:name="_Toc476584425"/>
      <w:bookmarkStart w:id="52" w:name="_Toc54941336"/>
      <w:r>
        <w:rPr>
          <w:rFonts w:hint="eastAsia" w:ascii="宋体" w:hAnsi="宋体" w:eastAsia="宋体" w:cs="宋体"/>
          <w:b/>
          <w:color w:val="auto"/>
          <w:szCs w:val="21"/>
          <w:highlight w:val="none"/>
          <w:lang w:val="en-US" w:eastAsia="zh-CN"/>
        </w:rPr>
        <w:t>11</w:t>
      </w:r>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lang w:eastAsia="zh-CN"/>
        </w:rPr>
        <w:t>递交</w:t>
      </w:r>
      <w:r>
        <w:rPr>
          <w:rFonts w:hint="eastAsia" w:ascii="宋体" w:hAnsi="宋体" w:eastAsia="宋体" w:cs="宋体"/>
          <w:b/>
          <w:color w:val="auto"/>
          <w:szCs w:val="21"/>
          <w:highlight w:val="none"/>
        </w:rPr>
        <w:t>说明</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应按照参选人须知前附表的第13条的装订要求进行递交</w:t>
      </w:r>
      <w:r>
        <w:rPr>
          <w:rFonts w:hint="eastAsia" w:ascii="宋体" w:hAnsi="宋体" w:eastAsia="宋体" w:cs="宋体"/>
          <w:color w:val="auto"/>
          <w:szCs w:val="21"/>
          <w:highlight w:val="none"/>
        </w:rPr>
        <w:t>。</w:t>
      </w:r>
    </w:p>
    <w:p>
      <w:pPr>
        <w:spacing w:line="440" w:lineRule="exact"/>
        <w:ind w:firstLine="422" w:firstLineChars="200"/>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12、参选截止时间</w:t>
      </w:r>
    </w:p>
    <w:p>
      <w:pPr>
        <w:spacing w:line="440" w:lineRule="exact"/>
        <w:ind w:firstLine="420" w:firstLineChars="20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12.1参选人应在参选人须知前附表中约定的递交参选文件截止时间前将参选文件递交至比选地点。逾期递交的参选文件，采购单位不予受理。</w:t>
      </w:r>
    </w:p>
    <w:p>
      <w:pPr>
        <w:pageBreakBefore w:val="0"/>
        <w:kinsoku/>
        <w:overflowPunct/>
        <w:topLinePunct w:val="0"/>
        <w:bidi w:val="0"/>
        <w:spacing w:line="44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12.2采购人有权按本须知的约定，通过修改比选文件相关条款以延长递交参选文件截止时间。在此情况下，采购人和参选人受递交参选文件截止时间制约的所有权利和义务均应延长至新的递交参选文件截止时间。</w:t>
      </w:r>
    </w:p>
    <w:p>
      <w:pPr>
        <w:spacing w:line="440" w:lineRule="exact"/>
        <w:ind w:firstLine="422" w:firstLineChars="200"/>
        <w:rPr>
          <w:rFonts w:hint="default"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13、参选文件的递交</w:t>
      </w:r>
    </w:p>
    <w:p>
      <w:pPr>
        <w:widowControl/>
        <w:spacing w:line="500" w:lineRule="exact"/>
        <w:ind w:firstLine="420" w:firstLineChars="200"/>
        <w:jc w:val="left"/>
        <w:rPr>
          <w:rFonts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13</w:t>
      </w:r>
      <w:r>
        <w:rPr>
          <w:rFonts w:hint="eastAsia" w:ascii="宋体" w:hAnsi="宋体" w:eastAsia="宋体" w:cs="宋体"/>
          <w:color w:val="000000"/>
          <w:szCs w:val="21"/>
          <w:highlight w:val="none"/>
        </w:rPr>
        <w:t>.1、</w:t>
      </w:r>
      <w:r>
        <w:rPr>
          <w:rFonts w:hint="eastAsia" w:ascii="宋体" w:hAnsi="宋体" w:eastAsia="宋体" w:cs="宋体"/>
          <w:color w:val="000000"/>
          <w:szCs w:val="21"/>
          <w:highlight w:val="none"/>
          <w:lang w:val="en-US" w:eastAsia="zh-CN"/>
        </w:rPr>
        <w:t>参选人</w:t>
      </w:r>
      <w:r>
        <w:rPr>
          <w:rFonts w:hint="eastAsia" w:ascii="宋体" w:hAnsi="宋体" w:eastAsia="宋体" w:cs="宋体"/>
          <w:color w:val="000000"/>
          <w:szCs w:val="21"/>
          <w:highlight w:val="none"/>
          <w:lang w:eastAsia="zh-CN"/>
        </w:rPr>
        <w:t>递交</w:t>
      </w:r>
      <w:r>
        <w:rPr>
          <w:rFonts w:hint="eastAsia" w:ascii="宋体" w:hAnsi="宋体" w:eastAsia="宋体" w:cs="宋体"/>
          <w:color w:val="000000"/>
          <w:szCs w:val="21"/>
          <w:highlight w:val="none"/>
          <w:lang w:val="en-US" w:eastAsia="zh-CN"/>
        </w:rPr>
        <w:t>参选</w:t>
      </w:r>
      <w:r>
        <w:rPr>
          <w:rFonts w:hint="eastAsia" w:ascii="宋体" w:hAnsi="宋体" w:eastAsia="宋体" w:cs="宋体"/>
          <w:color w:val="000000"/>
          <w:szCs w:val="21"/>
          <w:highlight w:val="none"/>
        </w:rPr>
        <w:t>文件以后，</w:t>
      </w:r>
      <w:r>
        <w:rPr>
          <w:rFonts w:hint="eastAsia" w:ascii="宋体" w:hAnsi="宋体" w:eastAsia="宋体" w:cs="宋体"/>
          <w:color w:val="000000"/>
          <w:szCs w:val="21"/>
          <w:highlight w:val="none"/>
          <w:lang w:val="en-US" w:eastAsia="zh-CN"/>
        </w:rPr>
        <w:t>不得</w:t>
      </w:r>
      <w:r>
        <w:rPr>
          <w:rFonts w:hint="eastAsia" w:ascii="宋体" w:hAnsi="宋体" w:eastAsia="宋体" w:cs="宋体"/>
          <w:color w:val="000000"/>
          <w:szCs w:val="21"/>
          <w:highlight w:val="none"/>
        </w:rPr>
        <w:t>撤回已</w:t>
      </w:r>
      <w:r>
        <w:rPr>
          <w:rFonts w:hint="eastAsia" w:ascii="宋体" w:hAnsi="宋体" w:eastAsia="宋体" w:cs="宋体"/>
          <w:color w:val="000000"/>
          <w:szCs w:val="21"/>
          <w:highlight w:val="none"/>
          <w:lang w:eastAsia="zh-CN"/>
        </w:rPr>
        <w:t>递交</w:t>
      </w:r>
      <w:r>
        <w:rPr>
          <w:rFonts w:hint="eastAsia" w:ascii="宋体" w:hAnsi="宋体" w:eastAsia="宋体" w:cs="宋体"/>
          <w:color w:val="000000"/>
          <w:szCs w:val="21"/>
          <w:highlight w:val="none"/>
        </w:rPr>
        <w:t>的</w:t>
      </w:r>
      <w:r>
        <w:rPr>
          <w:rFonts w:hint="eastAsia" w:ascii="宋体" w:hAnsi="宋体" w:eastAsia="宋体" w:cs="宋体"/>
          <w:color w:val="000000"/>
          <w:szCs w:val="21"/>
          <w:highlight w:val="none"/>
          <w:lang w:val="en-US" w:eastAsia="zh-CN"/>
        </w:rPr>
        <w:t>参选</w:t>
      </w:r>
      <w:r>
        <w:rPr>
          <w:rFonts w:hint="eastAsia" w:ascii="宋体" w:hAnsi="宋体" w:eastAsia="宋体" w:cs="宋体"/>
          <w:color w:val="000000"/>
          <w:szCs w:val="21"/>
          <w:highlight w:val="none"/>
        </w:rPr>
        <w:t>文件。</w:t>
      </w:r>
    </w:p>
    <w:p>
      <w:pPr>
        <w:spacing w:line="360" w:lineRule="auto"/>
        <w:ind w:firstLine="420" w:firstLineChars="200"/>
        <w:rPr>
          <w:rFonts w:ascii="宋体" w:hAnsi="Times New Roman" w:eastAsia="宋体" w:cs="宋体"/>
          <w:szCs w:val="21"/>
          <w:highlight w:val="none"/>
        </w:rPr>
      </w:pPr>
      <w:r>
        <w:rPr>
          <w:rFonts w:hint="eastAsia" w:ascii="宋体" w:hAnsi="宋体" w:eastAsia="宋体" w:cs="宋体"/>
          <w:szCs w:val="21"/>
          <w:highlight w:val="none"/>
          <w:lang w:val="en-US" w:eastAsia="zh-CN"/>
        </w:rPr>
        <w:t>13</w:t>
      </w:r>
      <w:r>
        <w:rPr>
          <w:rFonts w:ascii="宋体" w:hAnsi="宋体" w:eastAsia="宋体" w:cs="宋体"/>
          <w:szCs w:val="21"/>
          <w:highlight w:val="none"/>
        </w:rPr>
        <w:t>.</w:t>
      </w:r>
      <w:r>
        <w:rPr>
          <w:rFonts w:hint="eastAsia" w:ascii="宋体" w:hAnsi="宋体" w:eastAsia="宋体" w:cs="宋体"/>
          <w:szCs w:val="21"/>
          <w:highlight w:val="none"/>
        </w:rPr>
        <w:t>2、在</w:t>
      </w:r>
      <w:r>
        <w:rPr>
          <w:rFonts w:hint="eastAsia" w:ascii="宋体" w:hAnsi="宋体" w:eastAsia="宋体" w:cs="宋体"/>
          <w:szCs w:val="21"/>
          <w:highlight w:val="none"/>
          <w:lang w:val="en-US" w:eastAsia="zh-CN"/>
        </w:rPr>
        <w:t>参选截止</w:t>
      </w:r>
      <w:r>
        <w:rPr>
          <w:rFonts w:hint="eastAsia" w:ascii="宋体" w:hAnsi="宋体" w:eastAsia="宋体" w:cs="宋体"/>
          <w:szCs w:val="21"/>
          <w:highlight w:val="none"/>
        </w:rPr>
        <w:t>时间之后，</w:t>
      </w:r>
      <w:r>
        <w:rPr>
          <w:rFonts w:hint="eastAsia" w:ascii="宋体" w:hAnsi="宋体" w:eastAsia="宋体" w:cs="宋体"/>
          <w:szCs w:val="21"/>
          <w:highlight w:val="none"/>
          <w:lang w:val="en-US" w:eastAsia="zh-CN"/>
        </w:rPr>
        <w:t>参选人</w:t>
      </w:r>
      <w:r>
        <w:rPr>
          <w:rFonts w:hint="eastAsia" w:ascii="宋体" w:hAnsi="宋体" w:eastAsia="宋体" w:cs="宋体"/>
          <w:szCs w:val="21"/>
          <w:highlight w:val="none"/>
        </w:rPr>
        <w:t>不得对其</w:t>
      </w:r>
      <w:r>
        <w:rPr>
          <w:rFonts w:hint="eastAsia" w:ascii="宋体" w:hAnsi="宋体" w:eastAsia="宋体" w:cs="宋体"/>
          <w:szCs w:val="21"/>
          <w:highlight w:val="none"/>
          <w:lang w:val="en-US" w:eastAsia="zh-CN"/>
        </w:rPr>
        <w:t>参选</w:t>
      </w:r>
      <w:r>
        <w:rPr>
          <w:rFonts w:hint="eastAsia" w:ascii="宋体" w:hAnsi="宋体" w:eastAsia="宋体" w:cs="宋体"/>
          <w:szCs w:val="21"/>
          <w:highlight w:val="none"/>
        </w:rPr>
        <w:t>文件做任何修改。</w:t>
      </w:r>
    </w:p>
    <w:p>
      <w:pPr>
        <w:spacing w:line="440" w:lineRule="exact"/>
        <w:ind w:firstLine="422" w:firstLineChars="200"/>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五、开启</w:t>
      </w:r>
    </w:p>
    <w:p>
      <w:pPr>
        <w:widowControl/>
        <w:spacing w:line="500" w:lineRule="exact"/>
        <w:ind w:firstLine="422" w:firstLineChars="200"/>
        <w:jc w:val="left"/>
        <w:rPr>
          <w:rFonts w:ascii="宋体" w:cs="宋体"/>
          <w:color w:val="000000" w:themeColor="text1"/>
          <w:szCs w:val="21"/>
          <w:highlight w:val="none"/>
          <w14:textFill>
            <w14:solidFill>
              <w14:schemeClr w14:val="tx1"/>
            </w14:solidFill>
          </w14:textFill>
        </w:rPr>
      </w:pPr>
      <w:r>
        <w:rPr>
          <w:rFonts w:hint="eastAsia" w:ascii="宋体" w:hAnsi="宋体" w:eastAsia="宋体" w:cs="宋体"/>
          <w:b/>
          <w:bCs/>
          <w:color w:val="000000"/>
          <w:kern w:val="2"/>
          <w:sz w:val="21"/>
          <w:szCs w:val="21"/>
          <w:highlight w:val="none"/>
          <w:lang w:val="en-US" w:eastAsia="zh-CN" w:bidi="ar-SA"/>
        </w:rPr>
        <w:t>14</w:t>
      </w:r>
      <w:r>
        <w:rPr>
          <w:rFonts w:hint="eastAsia" w:ascii="宋体" w:hAnsi="宋体" w:eastAsia="宋体" w:cs="宋体"/>
          <w:color w:val="000000"/>
          <w:kern w:val="2"/>
          <w:sz w:val="21"/>
          <w:szCs w:val="21"/>
          <w:highlight w:val="none"/>
          <w:lang w:val="en-US" w:eastAsia="zh-CN" w:bidi="ar-SA"/>
        </w:rPr>
        <w:t>、</w:t>
      </w:r>
      <w:r>
        <w:rPr>
          <w:rFonts w:hint="eastAsia" w:ascii="宋体" w:hAnsi="宋体" w:eastAsia="宋体" w:cs="宋体"/>
          <w:b/>
          <w:bCs/>
          <w:color w:val="000000"/>
          <w:spacing w:val="-6"/>
          <w:sz w:val="21"/>
          <w:szCs w:val="21"/>
          <w:highlight w:val="none"/>
        </w:rPr>
        <w:t>本项目要求</w:t>
      </w:r>
      <w:r>
        <w:rPr>
          <w:rFonts w:hint="eastAsia" w:ascii="宋体" w:hAnsi="宋体" w:eastAsia="宋体" w:cs="宋体"/>
          <w:b/>
          <w:bCs/>
          <w:color w:val="000000"/>
          <w:spacing w:val="-6"/>
          <w:sz w:val="21"/>
          <w:szCs w:val="21"/>
          <w:highlight w:val="none"/>
          <w:lang w:val="en-US" w:eastAsia="zh-CN"/>
        </w:rPr>
        <w:t>参选人</w:t>
      </w:r>
      <w:r>
        <w:rPr>
          <w:rFonts w:hint="eastAsia" w:ascii="宋体" w:hAnsi="宋体" w:eastAsia="宋体" w:cs="宋体"/>
          <w:b/>
          <w:bCs/>
          <w:color w:val="000000"/>
          <w:spacing w:val="-6"/>
          <w:sz w:val="21"/>
          <w:szCs w:val="21"/>
          <w:highlight w:val="none"/>
        </w:rPr>
        <w:t>对</w:t>
      </w:r>
      <w:r>
        <w:rPr>
          <w:rFonts w:hint="eastAsia" w:ascii="宋体" w:hAnsi="宋体" w:eastAsia="宋体" w:cs="宋体"/>
          <w:b/>
          <w:bCs/>
          <w:color w:val="000000"/>
          <w:spacing w:val="-6"/>
          <w:sz w:val="21"/>
          <w:szCs w:val="21"/>
          <w:highlight w:val="none"/>
          <w:lang w:val="en-US" w:eastAsia="zh-CN"/>
        </w:rPr>
        <w:t>参选</w:t>
      </w:r>
      <w:r>
        <w:rPr>
          <w:rFonts w:hint="eastAsia" w:ascii="宋体" w:hAnsi="宋体" w:eastAsia="宋体" w:cs="宋体"/>
          <w:b/>
          <w:bCs/>
          <w:color w:val="000000"/>
          <w:spacing w:val="-6"/>
          <w:sz w:val="21"/>
          <w:szCs w:val="21"/>
          <w:highlight w:val="none"/>
        </w:rPr>
        <w:t>文件实施</w:t>
      </w:r>
      <w:r>
        <w:rPr>
          <w:rFonts w:hint="eastAsia" w:ascii="宋体" w:hAnsi="宋体" w:eastAsia="宋体" w:cs="宋体"/>
          <w:b/>
          <w:bCs/>
          <w:color w:val="000000"/>
          <w:spacing w:val="-6"/>
          <w:sz w:val="21"/>
          <w:szCs w:val="21"/>
          <w:highlight w:val="none"/>
          <w:lang w:val="en-US" w:eastAsia="zh-CN"/>
        </w:rPr>
        <w:t>现场比选</w:t>
      </w:r>
      <w:r>
        <w:rPr>
          <w:rFonts w:hint="eastAsia" w:ascii="宋体" w:hAnsi="宋体" w:eastAsia="宋体" w:cs="宋体"/>
          <w:b/>
          <w:bCs/>
          <w:color w:val="000000"/>
          <w:spacing w:val="-6"/>
          <w:sz w:val="21"/>
          <w:szCs w:val="21"/>
          <w:highlight w:val="none"/>
        </w:rPr>
        <w:t>，</w:t>
      </w:r>
      <w:r>
        <w:rPr>
          <w:rFonts w:hint="eastAsia" w:ascii="宋体" w:hAnsi="宋体" w:eastAsia="宋体" w:cs="宋体"/>
          <w:b/>
          <w:bCs/>
          <w:color w:val="000000"/>
          <w:spacing w:val="-6"/>
          <w:sz w:val="21"/>
          <w:szCs w:val="21"/>
          <w:highlight w:val="none"/>
          <w:lang w:val="en-US" w:eastAsia="zh-CN"/>
        </w:rPr>
        <w:t>参选人必须</w:t>
      </w:r>
      <w:r>
        <w:rPr>
          <w:rFonts w:hint="eastAsia" w:ascii="宋体" w:hAnsi="宋体" w:eastAsia="宋体" w:cs="宋体"/>
          <w:b/>
          <w:bCs/>
          <w:color w:val="000000"/>
          <w:spacing w:val="-6"/>
          <w:sz w:val="21"/>
          <w:szCs w:val="21"/>
          <w:highlight w:val="none"/>
        </w:rPr>
        <w:t>到现场参加</w:t>
      </w:r>
      <w:r>
        <w:rPr>
          <w:rFonts w:hint="eastAsia" w:ascii="宋体" w:hAnsi="宋体" w:eastAsia="宋体" w:cs="宋体"/>
          <w:b/>
          <w:bCs/>
          <w:color w:val="000000"/>
          <w:spacing w:val="-6"/>
          <w:sz w:val="21"/>
          <w:szCs w:val="21"/>
          <w:highlight w:val="none"/>
          <w:lang w:eastAsia="zh-CN"/>
        </w:rPr>
        <w:t>比选</w:t>
      </w:r>
      <w:r>
        <w:rPr>
          <w:rFonts w:hint="eastAsia" w:ascii="宋体" w:hAnsi="宋体" w:eastAsia="宋体" w:cs="宋体"/>
          <w:b/>
          <w:bCs/>
          <w:color w:val="000000"/>
          <w:spacing w:val="-6"/>
          <w:sz w:val="21"/>
          <w:szCs w:val="21"/>
          <w:highlight w:val="none"/>
        </w:rPr>
        <w:t>活动。</w:t>
      </w:r>
    </w:p>
    <w:bookmarkEnd w:id="49"/>
    <w:bookmarkEnd w:id="51"/>
    <w:bookmarkEnd w:id="52"/>
    <w:p>
      <w:pPr>
        <w:pStyle w:val="6"/>
        <w:spacing w:line="440" w:lineRule="exact"/>
        <w:ind w:firstLine="413" w:firstLineChars="196"/>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六、</w:t>
      </w:r>
      <w:bookmarkEnd w:id="28"/>
      <w:bookmarkEnd w:id="29"/>
      <w:r>
        <w:rPr>
          <w:rFonts w:hint="eastAsia" w:cs="宋体"/>
          <w:color w:val="000000" w:themeColor="text1"/>
          <w:highlight w:val="none"/>
          <w14:textFill>
            <w14:solidFill>
              <w14:schemeClr w14:val="tx1"/>
            </w14:solidFill>
          </w14:textFill>
        </w:rPr>
        <w:t>评选</w:t>
      </w:r>
    </w:p>
    <w:p>
      <w:pPr>
        <w:spacing w:line="440" w:lineRule="exact"/>
        <w:ind w:firstLine="422"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15、评选委员会</w:t>
      </w:r>
      <w:r>
        <w:rPr>
          <w:rFonts w:hint="eastAsia" w:ascii="宋体" w:hAnsi="宋体" w:cs="宋体"/>
          <w:bCs/>
          <w:color w:val="000000" w:themeColor="text1"/>
          <w:szCs w:val="21"/>
          <w:highlight w:val="none"/>
          <w14:textFill>
            <w14:solidFill>
              <w14:schemeClr w14:val="tx1"/>
            </w14:solidFill>
          </w14:textFill>
        </w:rPr>
        <w:t>（以下简称“评委会”）：评委会由采购人代表及评标专家依法组建。采购人代表不得担任评委会组长。评选由评委会进行，评委应坚持公正、公平、诚实守信、实事求是、独立评选的原则。</w:t>
      </w:r>
    </w:p>
    <w:p>
      <w:pPr>
        <w:spacing w:line="440" w:lineRule="exact"/>
        <w:ind w:firstLine="422"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16、评选方法：</w:t>
      </w:r>
      <w:r>
        <w:rPr>
          <w:rFonts w:hint="eastAsia" w:ascii="宋体" w:hAnsi="宋体" w:cs="宋体"/>
          <w:color w:val="000000" w:themeColor="text1"/>
          <w:szCs w:val="21"/>
          <w:highlight w:val="none"/>
          <w14:textFill>
            <w14:solidFill>
              <w14:schemeClr w14:val="tx1"/>
            </w14:solidFill>
          </w14:textFill>
        </w:rPr>
        <w:t>最低</w:t>
      </w:r>
      <w:r>
        <w:rPr>
          <w:rFonts w:hint="eastAsia" w:ascii="宋体" w:hAnsi="宋体" w:cs="宋体"/>
          <w:color w:val="000000" w:themeColor="text1"/>
          <w:szCs w:val="21"/>
          <w:highlight w:val="none"/>
          <w:lang w:val="en-US" w:eastAsia="zh-CN"/>
          <w14:textFill>
            <w14:solidFill>
              <w14:schemeClr w14:val="tx1"/>
            </w14:solidFill>
          </w14:textFill>
        </w:rPr>
        <w:t>投</w:t>
      </w:r>
      <w:r>
        <w:rPr>
          <w:rFonts w:hint="eastAsia" w:ascii="宋体" w:hAnsi="宋体" w:cs="宋体"/>
          <w:color w:val="000000" w:themeColor="text1"/>
          <w:szCs w:val="21"/>
          <w:highlight w:val="none"/>
          <w14:textFill>
            <w14:solidFill>
              <w14:schemeClr w14:val="tx1"/>
            </w14:solidFill>
          </w14:textFill>
        </w:rPr>
        <w:t>标价法。</w:t>
      </w:r>
    </w:p>
    <w:p>
      <w:pPr>
        <w:spacing w:line="440" w:lineRule="exact"/>
        <w:ind w:firstLine="422" w:firstLineChars="200"/>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17、评选程序：</w:t>
      </w:r>
    </w:p>
    <w:p>
      <w:pPr>
        <w:widowControl/>
        <w:spacing w:line="44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17.1、参选文件符合性审查，包括但不限于以下内容：</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（1）参选人资格是否符合比选文件要求；</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（2）参选文件是否按比选文件的要求进行编制；</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（3）比选文件要求提交的各种资格证明文件是否真实、完整、合法、有效；</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（4）参选文件对法律、法规和比选文件其他明确要求的符合性；</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（5）参选文件是否附有采购人不能接受的条件；</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（6）参选文件是否存在比选文件中规定的无效参选文件的其他情形；</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（7）参选文件是否符合比选文件的要求。</w:t>
      </w:r>
    </w:p>
    <w:p>
      <w:pPr>
        <w:widowControl/>
        <w:spacing w:line="440" w:lineRule="exact"/>
        <w:ind w:firstLine="405"/>
        <w:jc w:val="left"/>
        <w:rPr>
          <w:rFonts w:ascii="宋体" w:hAnsi="宋体" w:cs="宋体"/>
          <w:b/>
          <w:bCs/>
          <w:color w:val="000000" w:themeColor="text1"/>
          <w:szCs w:val="21"/>
          <w:highlight w:val="none"/>
          <w14:textFill>
            <w14:solidFill>
              <w14:schemeClr w14:val="tx1"/>
            </w14:solidFill>
          </w14:textFill>
        </w:rPr>
      </w:pPr>
      <w:bookmarkStart w:id="53" w:name="_Toc23618"/>
      <w:r>
        <w:rPr>
          <w:rFonts w:hint="eastAsia" w:ascii="宋体" w:hAnsi="宋体" w:cs="宋体"/>
          <w:b/>
          <w:bCs/>
          <w:color w:val="000000" w:themeColor="text1"/>
          <w:szCs w:val="21"/>
          <w:highlight w:val="none"/>
          <w14:textFill>
            <w14:solidFill>
              <w14:schemeClr w14:val="tx1"/>
            </w14:solidFill>
          </w14:textFill>
        </w:rPr>
        <w:t>17.2、比选文件所有要求提供复印件或影印件的，若在参选文件中某一页未盖章或漏页，或参选人的报价明显低于其他通过符合性审查参选人的报价，有可能影响服务质量或者不能诚信履约等情况，评选委员会可要求参选人在30分钟内通过</w:t>
      </w:r>
      <w:r>
        <w:rPr>
          <w:rFonts w:hint="eastAsia" w:ascii="宋体" w:hAnsi="宋体" w:cs="宋体"/>
          <w:b/>
          <w:bCs/>
          <w:color w:val="000000" w:themeColor="text1"/>
          <w:szCs w:val="21"/>
          <w:highlight w:val="none"/>
          <w:lang w:val="en-US" w:eastAsia="zh-CN"/>
          <w14:textFill>
            <w14:solidFill>
              <w14:schemeClr w14:val="tx1"/>
            </w14:solidFill>
          </w14:textFill>
        </w:rPr>
        <w:t>书面</w:t>
      </w:r>
      <w:r>
        <w:rPr>
          <w:rFonts w:hint="eastAsia" w:ascii="宋体" w:hAnsi="宋体" w:cs="宋体"/>
          <w:b/>
          <w:bCs/>
          <w:color w:val="000000" w:themeColor="text1"/>
          <w:szCs w:val="21"/>
          <w:highlight w:val="none"/>
          <w14:textFill>
            <w14:solidFill>
              <w14:schemeClr w14:val="tx1"/>
            </w14:solidFill>
          </w14:textFill>
        </w:rPr>
        <w:t>澄清、说明或者补正，并提供相关材料加盖公章。澄清文件将作为参选文件内容的一部分。由评委会认可的资料内容，成交人须在签订合同前将原件提交给采购人，否则视为成交人自动放弃成交资格。</w:t>
      </w:r>
    </w:p>
    <w:p>
      <w:pPr>
        <w:widowControl/>
        <w:spacing w:line="440" w:lineRule="exact"/>
        <w:ind w:firstLine="405"/>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17.3、参选人报价不得高于比选</w:t>
      </w:r>
      <w:r>
        <w:rPr>
          <w:rFonts w:hint="eastAsia" w:ascii="宋体" w:hAnsi="宋体" w:cs="宋体"/>
          <w:color w:val="000000" w:themeColor="text1"/>
          <w:szCs w:val="21"/>
          <w:highlight w:val="none"/>
          <w:lang w:eastAsia="zh-CN"/>
          <w14:textFill>
            <w14:solidFill>
              <w14:schemeClr w14:val="tx1"/>
            </w14:solidFill>
          </w14:textFill>
        </w:rPr>
        <w:t>最高投标费率</w:t>
      </w:r>
      <w:r>
        <w:rPr>
          <w:rFonts w:hint="eastAsia" w:ascii="宋体" w:hAnsi="宋体" w:cs="宋体"/>
          <w:color w:val="000000" w:themeColor="text1"/>
          <w:szCs w:val="21"/>
          <w:highlight w:val="none"/>
          <w14:textFill>
            <w14:solidFill>
              <w14:schemeClr w14:val="tx1"/>
            </w14:solidFill>
          </w14:textFill>
        </w:rPr>
        <w:t>，否则报价评审不通过，按无效标处理。</w:t>
      </w:r>
    </w:p>
    <w:p>
      <w:pPr>
        <w:widowControl/>
        <w:spacing w:line="440" w:lineRule="exact"/>
        <w:ind w:firstLine="405"/>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评选委员会认为参选人报价明显缺乏竞争性的，评选委员会可以否决所有投标。</w:t>
      </w:r>
    </w:p>
    <w:p>
      <w:pPr>
        <w:widowControl/>
        <w:spacing w:line="440" w:lineRule="exact"/>
        <w:ind w:firstLine="42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17.4、确定成交候选人排序：评委会对参选文件通过上述评审的参选人，根据评审价由低至高的顺序排列。评审价最低的为第一成交候选人，次低的为第二成交候选人，第三低的为第三成交候选人。若出现两家或两家以上评审价最低且相等时，则由采购人采取现场随机抽取的方式确定成交候选人排序。</w:t>
      </w:r>
    </w:p>
    <w:p>
      <w:pPr>
        <w:widowControl/>
        <w:spacing w:line="440" w:lineRule="exact"/>
        <w:ind w:firstLine="42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18</w:t>
      </w:r>
      <w:r>
        <w:rPr>
          <w:rFonts w:hint="eastAsia" w:ascii="宋体" w:hAnsi="宋体" w:cs="宋体"/>
          <w:b/>
          <w:bCs/>
          <w:color w:val="000000" w:themeColor="text1"/>
          <w:szCs w:val="21"/>
          <w:highlight w:val="none"/>
          <w14:textFill>
            <w14:solidFill>
              <w14:schemeClr w14:val="tx1"/>
            </w14:solidFill>
          </w14:textFill>
        </w:rPr>
        <w:t>、开标评标异常情况处理</w:t>
      </w:r>
    </w:p>
    <w:p>
      <w:pPr>
        <w:widowControl/>
        <w:spacing w:line="440" w:lineRule="exact"/>
        <w:ind w:firstLine="42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18.</w:t>
      </w:r>
      <w:r>
        <w:rPr>
          <w:rFonts w:hint="eastAsia" w:ascii="宋体" w:hAnsi="宋体" w:cs="宋体"/>
          <w:color w:val="000000" w:themeColor="text1"/>
          <w:szCs w:val="21"/>
          <w:highlight w:val="none"/>
          <w14:textFill>
            <w14:solidFill>
              <w14:schemeClr w14:val="tx1"/>
            </w14:solidFill>
          </w14:textFill>
        </w:rPr>
        <w:t>1、在</w:t>
      </w:r>
      <w:r>
        <w:rPr>
          <w:rFonts w:hint="eastAsia" w:ascii="宋体" w:hAnsi="宋体" w:cs="宋体"/>
          <w:color w:val="000000" w:themeColor="text1"/>
          <w:szCs w:val="21"/>
          <w:highlight w:val="none"/>
          <w:lang w:val="en-US" w:eastAsia="zh-CN"/>
          <w14:textFill>
            <w14:solidFill>
              <w14:schemeClr w14:val="tx1"/>
            </w14:solidFill>
          </w14:textFill>
        </w:rPr>
        <w:t>本次招标</w:t>
      </w:r>
      <w:r>
        <w:rPr>
          <w:rFonts w:hint="eastAsia" w:ascii="宋体" w:hAnsi="宋体" w:cs="宋体"/>
          <w:color w:val="000000" w:themeColor="text1"/>
          <w:szCs w:val="21"/>
          <w:highlight w:val="none"/>
          <w14:textFill>
            <w14:solidFill>
              <w14:schemeClr w14:val="tx1"/>
            </w14:solidFill>
          </w14:textFill>
        </w:rPr>
        <w:t>采购中，出现下列情况之一的，应予废标，采购单位重新组织采购：</w:t>
      </w:r>
    </w:p>
    <w:p>
      <w:pPr>
        <w:widowControl/>
        <w:spacing w:line="440" w:lineRule="exact"/>
        <w:ind w:firstLine="42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(1) 提交参选文件的参选人不足2家的；</w:t>
      </w:r>
    </w:p>
    <w:p>
      <w:pPr>
        <w:widowControl/>
        <w:spacing w:line="440" w:lineRule="exact"/>
        <w:ind w:firstLine="42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(2)</w:t>
      </w:r>
      <w:r>
        <w:rPr>
          <w:rFonts w:hint="eastAsia" w:ascii="宋体" w:hAnsi="宋体" w:cs="宋体"/>
          <w:color w:val="000000" w:themeColor="text1"/>
          <w:szCs w:val="21"/>
          <w:highlight w:val="none"/>
          <w14:textFill>
            <w14:solidFill>
              <w14:schemeClr w14:val="tx1"/>
            </w14:solidFill>
          </w14:textFill>
        </w:rPr>
        <w:tab/>
      </w:r>
      <w:r>
        <w:rPr>
          <w:rFonts w:hint="eastAsia" w:ascii="宋体" w:hAnsi="宋体" w:cs="宋体"/>
          <w:color w:val="000000" w:themeColor="text1"/>
          <w:szCs w:val="21"/>
          <w:highlight w:val="none"/>
          <w14:textFill>
            <w14:solidFill>
              <w14:schemeClr w14:val="tx1"/>
            </w14:solidFill>
          </w14:textFill>
        </w:rPr>
        <w:t>出现影响采购公正的违法、违规行为的；</w:t>
      </w:r>
    </w:p>
    <w:p>
      <w:pPr>
        <w:widowControl/>
        <w:spacing w:line="440" w:lineRule="exact"/>
        <w:ind w:firstLine="42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(3)</w:t>
      </w:r>
      <w:r>
        <w:rPr>
          <w:rFonts w:hint="eastAsia" w:ascii="宋体" w:hAnsi="宋体" w:cs="宋体"/>
          <w:color w:val="000000" w:themeColor="text1"/>
          <w:szCs w:val="21"/>
          <w:highlight w:val="none"/>
          <w14:textFill>
            <w14:solidFill>
              <w14:schemeClr w14:val="tx1"/>
            </w14:solidFill>
          </w14:textFill>
        </w:rPr>
        <w:tab/>
      </w:r>
      <w:r>
        <w:rPr>
          <w:rFonts w:hint="eastAsia" w:ascii="宋体" w:hAnsi="宋体" w:cs="宋体"/>
          <w:color w:val="000000" w:themeColor="text1"/>
          <w:szCs w:val="21"/>
          <w:highlight w:val="none"/>
          <w14:textFill>
            <w14:solidFill>
              <w14:schemeClr w14:val="tx1"/>
            </w14:solidFill>
          </w14:textFill>
        </w:rPr>
        <w:t>参选人的报价</w:t>
      </w:r>
      <w:r>
        <w:rPr>
          <w:rFonts w:hint="eastAsia" w:ascii="宋体" w:hAnsi="宋体" w:cs="宋体"/>
          <w:color w:val="000000" w:themeColor="text1"/>
          <w:szCs w:val="21"/>
          <w:highlight w:val="none"/>
          <w:lang w:val="en-US" w:eastAsia="zh-CN"/>
          <w14:textFill>
            <w14:solidFill>
              <w14:schemeClr w14:val="tx1"/>
            </w14:solidFill>
          </w14:textFill>
        </w:rPr>
        <w:t>均</w:t>
      </w:r>
      <w:r>
        <w:rPr>
          <w:rFonts w:hint="eastAsia" w:ascii="宋体" w:hAnsi="宋体" w:cs="宋体"/>
          <w:color w:val="000000" w:themeColor="text1"/>
          <w:szCs w:val="21"/>
          <w:highlight w:val="none"/>
          <w14:textFill>
            <w14:solidFill>
              <w14:schemeClr w14:val="tx1"/>
            </w14:solidFill>
          </w14:textFill>
        </w:rPr>
        <w:t>高于最高投标限价的；</w:t>
      </w:r>
    </w:p>
    <w:p>
      <w:pPr>
        <w:widowControl/>
        <w:spacing w:line="440" w:lineRule="exact"/>
        <w:ind w:firstLine="840" w:firstLineChars="4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ab/>
      </w:r>
      <w:r>
        <w:rPr>
          <w:rFonts w:hint="eastAsia" w:ascii="宋体" w:hAnsi="宋体" w:cs="宋体"/>
          <w:color w:val="000000" w:themeColor="text1"/>
          <w:szCs w:val="21"/>
          <w:highlight w:val="none"/>
          <w14:textFill>
            <w14:solidFill>
              <w14:schemeClr w14:val="tx1"/>
            </w14:solidFill>
          </w14:textFill>
        </w:rPr>
        <w:t>因重大变故，采购任务取消的。</w:t>
      </w:r>
    </w:p>
    <w:bookmarkEnd w:id="53"/>
    <w:p>
      <w:pPr>
        <w:widowControl/>
        <w:spacing w:line="440" w:lineRule="exact"/>
        <w:ind w:firstLine="420"/>
        <w:jc w:val="left"/>
        <w:rPr>
          <w:rFonts w:hint="eastAsia" w:ascii="宋体" w:hAnsi="宋体" w:cs="宋体"/>
          <w:b/>
          <w:bCs/>
          <w:color w:val="000000" w:themeColor="text1"/>
          <w:szCs w:val="21"/>
          <w:highlight w:val="none"/>
          <w:lang w:val="en-US" w:eastAsia="zh-CN"/>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19、成交通知书</w:t>
      </w:r>
    </w:p>
    <w:p>
      <w:pPr>
        <w:widowControl/>
        <w:spacing w:line="440" w:lineRule="exact"/>
        <w:ind w:firstLine="420"/>
        <w:jc w:val="left"/>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采购人在评审报告推荐的参选候选人中按顺序确定成交人。采购人将向成交人发出成交通知书，并在安庆交控集团集采平台（http://jc.zh0556.com/）公告比选结果。参选人如有质疑、投诉，应在成交结果公告期限届满之日起两个工作日内以书面形式向采购人提出。无异议后，采购人与成交人签订合同。</w:t>
      </w:r>
    </w:p>
    <w:p>
      <w:pPr>
        <w:widowControl/>
        <w:spacing w:line="440" w:lineRule="exact"/>
        <w:ind w:firstLine="420"/>
        <w:jc w:val="left"/>
        <w:rPr>
          <w:rFonts w:ascii="宋体" w:cs="宋体"/>
          <w:b/>
          <w:bCs/>
          <w:snapToGrid w:val="0"/>
          <w:color w:val="000000" w:themeColor="text1"/>
          <w:kern w:val="0"/>
          <w:sz w:val="32"/>
          <w:szCs w:val="32"/>
          <w:highlight w:val="none"/>
          <w14:textFill>
            <w14:solidFill>
              <w14:schemeClr w14:val="tx1"/>
            </w14:solidFill>
          </w14:textFill>
        </w:rPr>
      </w:pPr>
      <w:r>
        <w:rPr>
          <w:rFonts w:ascii="宋体" w:cs="宋体"/>
          <w:b/>
          <w:bCs/>
          <w:snapToGrid w:val="0"/>
          <w:color w:val="000000" w:themeColor="text1"/>
          <w:kern w:val="0"/>
          <w:sz w:val="32"/>
          <w:szCs w:val="32"/>
          <w:highlight w:val="none"/>
          <w14:textFill>
            <w14:solidFill>
              <w14:schemeClr w14:val="tx1"/>
            </w14:solidFill>
          </w14:textFill>
        </w:rPr>
        <w:br w:type="page"/>
      </w:r>
    </w:p>
    <w:p>
      <w:pPr>
        <w:pStyle w:val="3"/>
        <w:numPr>
          <w:ilvl w:val="0"/>
          <w:numId w:val="6"/>
        </w:numPr>
        <w:spacing w:before="62" w:beforeLines="20" w:after="62" w:afterLines="20" w:line="480" w:lineRule="exact"/>
        <w:ind w:firstLine="0" w:firstLineChars="0"/>
        <w:jc w:val="center"/>
        <w:rPr>
          <w:rFonts w:hint="eastAsia" w:ascii="宋体" w:hAnsi="宋体" w:cs="宋体"/>
          <w:color w:val="000000" w:themeColor="text1"/>
          <w:szCs w:val="21"/>
          <w:highlight w:val="none"/>
          <w14:textFill>
            <w14:solidFill>
              <w14:schemeClr w14:val="tx1"/>
            </w14:solidFill>
          </w14:textFill>
        </w:rPr>
      </w:pPr>
      <w:bookmarkStart w:id="54" w:name="_Toc11149"/>
      <w:bookmarkStart w:id="55" w:name="_Toc10569"/>
      <w:bookmarkStart w:id="56" w:name="_Toc54941340"/>
      <w:r>
        <w:rPr>
          <w:rFonts w:hint="eastAsia" w:ascii="Arial" w:hAnsi="Arial"/>
          <w:color w:val="000000" w:themeColor="text1"/>
          <w:kern w:val="2"/>
          <w:sz w:val="32"/>
          <w:szCs w:val="32"/>
          <w:highlight w:val="none"/>
          <w14:textFill>
            <w14:solidFill>
              <w14:schemeClr w14:val="tx1"/>
            </w14:solidFill>
          </w14:textFill>
        </w:rPr>
        <w:t xml:space="preserve"> 服务及</w:t>
      </w:r>
      <w:r>
        <w:rPr>
          <w:rFonts w:hint="eastAsia" w:ascii="Arial" w:hAnsi="Arial"/>
          <w:color w:val="000000" w:themeColor="text1"/>
          <w:kern w:val="2"/>
          <w:sz w:val="32"/>
          <w:szCs w:val="32"/>
          <w:highlight w:val="none"/>
          <w:lang w:val="zh-CN"/>
          <w14:textFill>
            <w14:solidFill>
              <w14:schemeClr w14:val="tx1"/>
            </w14:solidFill>
          </w14:textFill>
        </w:rPr>
        <w:t>技术要求</w:t>
      </w:r>
    </w:p>
    <w:p>
      <w:pPr>
        <w:tabs>
          <w:tab w:val="left" w:pos="3640"/>
        </w:tabs>
        <w:autoSpaceDE w:val="0"/>
        <w:autoSpaceDN w:val="0"/>
        <w:spacing w:line="360" w:lineRule="auto"/>
        <w:ind w:firstLine="560" w:firstLineChars="200"/>
        <w:rPr>
          <w:rFonts w:hint="eastAsia" w:ascii="宋体" w:hAnsi="宋体" w:cs="宋体"/>
          <w:color w:val="000000" w:themeColor="text1"/>
          <w:sz w:val="28"/>
          <w:szCs w:val="28"/>
          <w:highlight w:val="none"/>
          <w:lang w:val="en-US" w:eastAsia="zh-CN"/>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一、项目概况</w:t>
      </w:r>
    </w:p>
    <w:tbl>
      <w:tblPr>
        <w:tblStyle w:val="6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6"/>
        <w:gridCol w:w="1096"/>
        <w:gridCol w:w="4534"/>
        <w:gridCol w:w="491"/>
        <w:gridCol w:w="450"/>
        <w:gridCol w:w="587"/>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000" w:type="pct"/>
            <w:gridSpan w:val="7"/>
            <w:tcBorders>
              <w:top w:val="nil"/>
              <w:left w:val="nil"/>
              <w:bottom w:val="nil"/>
              <w:right w:val="nil"/>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交通安全设施采购控制价清单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7"/>
            <w:tcBorders>
              <w:top w:val="nil"/>
              <w:left w:val="nil"/>
              <w:bottom w:val="nil"/>
              <w:right w:val="nil"/>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项目名称：安庆通汇交通工程有限责任公司交通安全设施采购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序号</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名称</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规格型号/参数</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单位</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数量</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税点%</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单价限价（元）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标志牌</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△70 厚2mm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58.00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2</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标志牌</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△70 厚3mm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82.00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3</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标志牌</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△90 厚2mm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93.00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4</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标志牌</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△90 厚3mm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5</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标志牌</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φ60 厚2mm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74.00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6</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标志牌</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φ60 厚3mm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7</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标志牌</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φ80 厚2mm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8</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标志牌</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φ80 厚3mm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9</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标志牌</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八边形 D=80cm 厚2mm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10</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标志牌</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八边形 D=80cm 厚3mm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179.00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11</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标志牌</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方牌 厚2mm （按每平方进行计算）</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12</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标志牌</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方牌 厚3mm （按每平方进行计算）</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292.00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13</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太阳能爆闪灯</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太阳能 分体 铝壳 双面四组（太阳能板9V/5W，蓄电池6V/5AH LED灯珠）</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盏</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231.00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14</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太阳能爆闪灯</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太阳能 分体 铝壳 单面四组（太阳能板9V/5W，蓄电池6V/5AH LED灯珠）</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盏</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15</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太阳能爆闪灯</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太阳能 分体 铝壳 双面四组（太阳能板9V/7W，蓄电池6V/7AH LED灯珠）</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盏</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default" w:ascii="宋体" w:hAnsi="宋体" w:cs="宋体"/>
                <w:b/>
                <w:bCs/>
                <w:color w:val="000000" w:themeColor="text1"/>
                <w:sz w:val="21"/>
                <w:szCs w:val="21"/>
                <w:highlight w:val="none"/>
                <w:lang w:val="en-US"/>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336.00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16</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太阳能爆闪灯</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太阳能 分体 铝壳 单面四组（太阳能板9V/7W，蓄电池6V/7AH LED灯珠）</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盏</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315.00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7"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17</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太阳能警示灯（小）</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98425</wp:posOffset>
                  </wp:positionH>
                  <wp:positionV relativeFrom="paragraph">
                    <wp:posOffset>39370</wp:posOffset>
                  </wp:positionV>
                  <wp:extent cx="860425" cy="546735"/>
                  <wp:effectExtent l="0" t="0" r="15875" b="5715"/>
                  <wp:wrapNone/>
                  <wp:docPr id="5" name="图片_1"/>
                  <wp:cNvGraphicFramePr/>
                  <a:graphic xmlns:a="http://schemas.openxmlformats.org/drawingml/2006/main">
                    <a:graphicData uri="http://schemas.openxmlformats.org/drawingml/2006/picture">
                      <pic:pic xmlns:pic="http://schemas.openxmlformats.org/drawingml/2006/picture">
                        <pic:nvPicPr>
                          <pic:cNvPr id="5" name="图片_1"/>
                          <pic:cNvPicPr/>
                        </pic:nvPicPr>
                        <pic:blipFill>
                          <a:blip r:embed="rId13">
                            <a:lum bright="-12000" contrast="24000"/>
                          </a:blip>
                          <a:stretch>
                            <a:fillRect/>
                          </a:stretch>
                        </pic:blipFill>
                        <pic:spPr>
                          <a:xfrm>
                            <a:off x="0" y="0"/>
                            <a:ext cx="860425" cy="546735"/>
                          </a:xfrm>
                          <a:prstGeom prst="rect">
                            <a:avLst/>
                          </a:prstGeom>
                          <a:noFill/>
                          <a:ln>
                            <a:noFill/>
                          </a:ln>
                        </pic:spPr>
                      </pic:pic>
                    </a:graphicData>
                  </a:graphic>
                </wp:anchor>
              </w:drawing>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18</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太阳能黄闪灯</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单面 φ300mm 6W 9V 8AH LED灯珠</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263.00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19</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太阳能黄闪灯</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单面 φ400mm 6W 9V 8AH LED灯珠</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315.00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20</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太阳能黄闪灯</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双面 φ300mm 6W 9V 8AH LED灯珠</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525.00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21</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太阳能黄闪灯</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双面 φ400mm 6W 9V 8AH LED灯珠</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630.00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22</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太阳能黄慢灯</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单面 φ300mm（太阳能板18V/5W，蓄电池6V/5A LED灯珠）</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273.00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23</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广角镜</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φ800mm PC镜面 ABS镜背</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24</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广角镜</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φ1000mm PC镜面 ABS镜背</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25</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广角镜</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φ800mm 玻璃钢镜面 ABS镜背</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jc w:val="center"/>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jc w:val="center"/>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jc w:val="center"/>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jc w:val="left"/>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231.00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26</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广角镜</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φ1000mm 玻璃钢镜面 ABS镜背</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jc w:val="center"/>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jc w:val="center"/>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jc w:val="center"/>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jc w:val="both"/>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367.00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27</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道口标柱</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φ114×1200 厚2mm 工程级反光膜</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根</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56.00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28</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道口标柱</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φ114×1200 厚2mm Ⅱ类反光膜</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根</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61.00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29</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道口标柱</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φ114×1200 厚4mm 工程级反光膜</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根</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93.00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30</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道口标柱</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φ114×1200 厚4mm Ⅱ类反光膜</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根</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31</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道口标柱</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φ120×1200 厚2.75mm 工程级反光膜</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根</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86.00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32</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道口标柱</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φ120×1200 厚2.75mm Ⅱ类反光膜</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根</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92.00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33</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道口标柱</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φ120×1200 厚4mm 工程级反光膜</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根</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34</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道口标柱</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φ120×1200 厚4mm Ⅱ类反光膜</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根</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35</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道口标柱</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φ160×1200 厚2mm 工程级反光膜</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根</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36</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道口标柱</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φ160×1200 厚2mm Ⅱ类反光膜</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根</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37</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道口标柱</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φ160×1200 厚4mm 工程级反光膜</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根</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143.00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38</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道口标柱</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φ160×1200 厚4mm Ⅱ类反光膜</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根</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39</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柱式轮廓标</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PVC材质  三角口尺寸100*120*120mm，高度1250mm，壁厚2mm。   </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40</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柱式轮廓标</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PVC材质  三角口尺寸100*120*120mm，高度1250mm，壁厚3mm。   </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41</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柱式轮廓标</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PVC材质  三角口尺寸100*120*120mm，高度1250mm，壁厚5mm。   </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37.00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42</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柱式轮廓标</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玻璃钢材质  三角口尺寸100*120*120mm，高度1250mm。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43</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弹力柱</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PE材质 高度75cm，配螺栓</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根</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44</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弹力柱</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塑料材质 高度70cm，配螺栓</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根</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45</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梯形轮廓标</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镀锌板，黄白反光片，110*70*50mm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46</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矩形轮廓标</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镀锌板，黄白反光片，180*40mm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47</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突起路标</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材质：铝，双面，底座尺寸：100*100*20mm，国标</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48</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突起路标</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材质：铝，双面，底座尺寸：100*100*20mm，非国标</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49</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突起路标</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材质：塑料，双面，底座尺寸：100*100*20mm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50</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橡胶减速带</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材质：橡胶，T型，尺寸：1000*350*50mm，配螺栓</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米</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58.00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51</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橡胶减速带</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材质：橡胶，T型，尺寸：1000*350*40mm，配螺栓</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米</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52</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锥形桶</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橡胶材质，高度700mm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53</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锥形桶</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橡胶材质，高度900mm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54</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安全帽</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材质：ABS，旋钮调节，内衬：PE+针织物，Y形耳带，抗冲击≤4900N</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顶</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55</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反光背心</w:t>
            </w:r>
          </w:p>
        </w:tc>
        <w:tc>
          <w:tcPr>
            <w:tcW w:w="2533"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 </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件</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56</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水马</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吹塑  1200*700mm*200mm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57</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水马</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吹塑  1500*800mm*300mm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58</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防撞桶</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直径900mm，高900mm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273.00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59</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铁马</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1.5m×1m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60</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公里碑</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《道路交通标志和标线》（GB 5768—1999） 400*150*1000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61</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公里碑</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《道路交通标志和标线》（GB 5768—1999） 500*150*1200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块</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231.00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62</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百米桩</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《道路交通标志和标线》（GB 5768—1999） 120*120*550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37.00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63</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示警桩</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《道路交通标志和标线》（GB 5768—1999） 150*150*1200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58.00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64</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反光膜</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工程级</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65</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反光膜</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Ⅱ类</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56.00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66</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反光膜</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Ⅲ类</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66.00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67</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反光膜</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Ⅳ类</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77.00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68</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反光膜</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Ⅴ类 品牌：3M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69</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反光膜（黑色）</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工程级</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70</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反光膜（黑色）</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品牌：3M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37.00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71</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京式护栏</w:t>
            </w: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r>
              <w:rPr>
                <w:rFonts w:hint="eastAsia" w:ascii="宋体" w:hAnsi="宋体" w:cs="宋体"/>
                <w:b/>
                <w:bCs/>
                <w:color w:val="000000" w:themeColor="text1"/>
                <w:sz w:val="21"/>
                <w:szCs w:val="21"/>
                <w:highlight w:val="none"/>
                <w:lang w:val="en-US" w:eastAsia="zh-CN"/>
                <w14:textFill>
                  <w14:solidFill>
                    <w14:schemeClr w14:val="tx1"/>
                  </w14:solidFill>
                </w14:textFill>
              </w:rPr>
              <w:t>护栏片（空心管）</w:t>
            </w:r>
          </w:p>
        </w:tc>
        <w:tc>
          <w:tcPr>
            <w:tcW w:w="2533"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-3175</wp:posOffset>
                  </wp:positionH>
                  <wp:positionV relativeFrom="paragraph">
                    <wp:posOffset>20955</wp:posOffset>
                  </wp:positionV>
                  <wp:extent cx="2738120" cy="1319530"/>
                  <wp:effectExtent l="0" t="0" r="5080" b="13970"/>
                  <wp:wrapNone/>
                  <wp:docPr id="1" name="图片_1_SpCnt_1"/>
                  <wp:cNvGraphicFramePr/>
                  <a:graphic xmlns:a="http://schemas.openxmlformats.org/drawingml/2006/main">
                    <a:graphicData uri="http://schemas.openxmlformats.org/drawingml/2006/picture">
                      <pic:pic xmlns:pic="http://schemas.openxmlformats.org/drawingml/2006/picture">
                        <pic:nvPicPr>
                          <pic:cNvPr id="1" name="图片_1_SpCnt_1"/>
                          <pic:cNvPicPr/>
                        </pic:nvPicPr>
                        <pic:blipFill>
                          <a:blip r:embed="rId14"/>
                          <a:stretch>
                            <a:fillRect/>
                          </a:stretch>
                        </pic:blipFill>
                        <pic:spPr>
                          <a:xfrm>
                            <a:off x="0" y="0"/>
                            <a:ext cx="2738120" cy="1319530"/>
                          </a:xfrm>
                          <a:prstGeom prst="rect">
                            <a:avLst/>
                          </a:prstGeom>
                          <a:noFill/>
                          <a:ln>
                            <a:noFill/>
                          </a:ln>
                        </pic:spPr>
                      </pic:pic>
                    </a:graphicData>
                  </a:graphic>
                </wp:anchor>
              </w:drawing>
            </w: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                 </w:t>
            </w: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护栏片长3m,高度1.1m，直径为16mm的圆钢空心管，底部槽钢尺寸4cm*6cm                            </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片</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284.00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72</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京式护栏</w:t>
            </w: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r>
              <w:rPr>
                <w:rFonts w:hint="eastAsia" w:ascii="宋体" w:hAnsi="宋体" w:cs="宋体"/>
                <w:b/>
                <w:bCs/>
                <w:color w:val="000000" w:themeColor="text1"/>
                <w:sz w:val="21"/>
                <w:szCs w:val="21"/>
                <w:highlight w:val="none"/>
                <w:lang w:val="en-US" w:eastAsia="zh-CN"/>
                <w14:textFill>
                  <w14:solidFill>
                    <w14:schemeClr w14:val="tx1"/>
                  </w14:solidFill>
                </w14:textFill>
              </w:rPr>
              <w:t>护栏片（实心管）</w:t>
            </w:r>
          </w:p>
        </w:tc>
        <w:tc>
          <w:tcPr>
            <w:tcW w:w="2533"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-41275</wp:posOffset>
                  </wp:positionH>
                  <wp:positionV relativeFrom="paragraph">
                    <wp:posOffset>31750</wp:posOffset>
                  </wp:positionV>
                  <wp:extent cx="2698750" cy="1348105"/>
                  <wp:effectExtent l="0" t="0" r="6350" b="4445"/>
                  <wp:wrapNone/>
                  <wp:docPr id="3" name="图片_3"/>
                  <wp:cNvGraphicFramePr/>
                  <a:graphic xmlns:a="http://schemas.openxmlformats.org/drawingml/2006/main">
                    <a:graphicData uri="http://schemas.openxmlformats.org/drawingml/2006/picture">
                      <pic:pic xmlns:pic="http://schemas.openxmlformats.org/drawingml/2006/picture">
                        <pic:nvPicPr>
                          <pic:cNvPr id="3" name="图片_3"/>
                          <pic:cNvPicPr/>
                        </pic:nvPicPr>
                        <pic:blipFill>
                          <a:blip r:embed="rId15"/>
                          <a:stretch>
                            <a:fillRect/>
                          </a:stretch>
                        </pic:blipFill>
                        <pic:spPr>
                          <a:xfrm>
                            <a:off x="0" y="0"/>
                            <a:ext cx="2698750" cy="1348105"/>
                          </a:xfrm>
                          <a:prstGeom prst="rect">
                            <a:avLst/>
                          </a:prstGeom>
                          <a:noFill/>
                          <a:ln>
                            <a:noFill/>
                          </a:ln>
                        </pic:spPr>
                      </pic:pic>
                    </a:graphicData>
                  </a:graphic>
                </wp:anchor>
              </w:drawing>
            </w: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r>
              <w:rPr>
                <w:rFonts w:hint="eastAsia" w:ascii="宋体" w:hAnsi="宋体" w:cs="宋体"/>
                <w:b/>
                <w:bCs/>
                <w:color w:val="000000" w:themeColor="text1"/>
                <w:sz w:val="21"/>
                <w:szCs w:val="21"/>
                <w:highlight w:val="none"/>
                <w:lang w:val="en-US" w:eastAsia="zh-CN"/>
                <w14:textFill>
                  <w14:solidFill>
                    <w14:schemeClr w14:val="tx1"/>
                  </w14:solidFill>
                </w14:textFill>
              </w:rPr>
              <w:t>护栏片长3m,高度1.1m，直径为16mm的圆钢实心管，底部槽钢尺寸4cm*6cm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片</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407.00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73</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京式护栏</w:t>
            </w: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r>
              <w:rPr>
                <w:rFonts w:hint="eastAsia" w:ascii="宋体" w:hAnsi="宋体" w:cs="宋体"/>
                <w:b/>
                <w:bCs/>
                <w:color w:val="000000" w:themeColor="text1"/>
                <w:sz w:val="21"/>
                <w:szCs w:val="21"/>
                <w:highlight w:val="none"/>
                <w:lang w:val="en-US" w:eastAsia="zh-CN"/>
                <w14:textFill>
                  <w14:solidFill>
                    <w14:schemeClr w14:val="tx1"/>
                  </w14:solidFill>
                </w14:textFill>
              </w:rPr>
              <w:t>立柱</w:t>
            </w:r>
          </w:p>
        </w:tc>
        <w:tc>
          <w:tcPr>
            <w:tcW w:w="2533"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14605</wp:posOffset>
                  </wp:positionH>
                  <wp:positionV relativeFrom="paragraph">
                    <wp:posOffset>95885</wp:posOffset>
                  </wp:positionV>
                  <wp:extent cx="892175" cy="1877060"/>
                  <wp:effectExtent l="0" t="0" r="3175" b="8890"/>
                  <wp:wrapNone/>
                  <wp:docPr id="4" name="图片_4"/>
                  <wp:cNvGraphicFramePr/>
                  <a:graphic xmlns:a="http://schemas.openxmlformats.org/drawingml/2006/main">
                    <a:graphicData uri="http://schemas.openxmlformats.org/drawingml/2006/picture">
                      <pic:pic xmlns:pic="http://schemas.openxmlformats.org/drawingml/2006/picture">
                        <pic:nvPicPr>
                          <pic:cNvPr id="4" name="图片_4"/>
                          <pic:cNvPicPr/>
                        </pic:nvPicPr>
                        <pic:blipFill>
                          <a:blip r:embed="rId16"/>
                          <a:stretch>
                            <a:fillRect/>
                          </a:stretch>
                        </pic:blipFill>
                        <pic:spPr>
                          <a:xfrm>
                            <a:off x="0" y="0"/>
                            <a:ext cx="892175" cy="1877060"/>
                          </a:xfrm>
                          <a:prstGeom prst="rect">
                            <a:avLst/>
                          </a:prstGeom>
                          <a:noFill/>
                          <a:ln>
                            <a:noFill/>
                          </a:ln>
                        </pic:spPr>
                      </pic:pic>
                    </a:graphicData>
                  </a:graphic>
                </wp:anchor>
              </w:drawing>
            </w: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                </w:t>
            </w: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p>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                立柱高110cm,空心正方形造型（边长8cm）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根</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74</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京式护栏底座</w:t>
            </w:r>
          </w:p>
        </w:tc>
        <w:tc>
          <w:tcPr>
            <w:tcW w:w="2533"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-40640</wp:posOffset>
                  </wp:positionH>
                  <wp:positionV relativeFrom="paragraph">
                    <wp:posOffset>72390</wp:posOffset>
                  </wp:positionV>
                  <wp:extent cx="1534160" cy="1586230"/>
                  <wp:effectExtent l="0" t="0" r="8890" b="13970"/>
                  <wp:wrapNone/>
                  <wp:docPr id="2" name="图片_5"/>
                  <wp:cNvGraphicFramePr/>
                  <a:graphic xmlns:a="http://schemas.openxmlformats.org/drawingml/2006/main">
                    <a:graphicData uri="http://schemas.openxmlformats.org/drawingml/2006/picture">
                      <pic:pic xmlns:pic="http://schemas.openxmlformats.org/drawingml/2006/picture">
                        <pic:nvPicPr>
                          <pic:cNvPr id="2" name="图片_5"/>
                          <pic:cNvPicPr/>
                        </pic:nvPicPr>
                        <pic:blipFill>
                          <a:blip r:embed="rId17"/>
                          <a:stretch>
                            <a:fillRect/>
                          </a:stretch>
                        </pic:blipFill>
                        <pic:spPr>
                          <a:xfrm>
                            <a:off x="0" y="0"/>
                            <a:ext cx="1534160" cy="1586230"/>
                          </a:xfrm>
                          <a:prstGeom prst="rect">
                            <a:avLst/>
                          </a:prstGeom>
                          <a:noFill/>
                          <a:ln>
                            <a:noFill/>
                          </a:ln>
                        </pic:spPr>
                      </pic:pic>
                    </a:graphicData>
                  </a:graphic>
                </wp:anchor>
              </w:drawing>
            </w: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                    </w:t>
            </w: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p>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                    </w:t>
            </w: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                       铁皮混凝土底座，底座尺为40cm*30cm*15cm</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37.00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75</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市政护栏</w:t>
            </w:r>
            <w:r>
              <w:rPr>
                <w:rFonts w:hint="eastAsia" w:ascii="宋体" w:hAnsi="宋体" w:cs="宋体"/>
                <w:i w:val="0"/>
                <w:iCs w:val="0"/>
                <w:color w:val="000000"/>
                <w:kern w:val="0"/>
                <w:sz w:val="22"/>
                <w:szCs w:val="22"/>
                <w:highlight w:val="none"/>
                <w:u w:val="none"/>
                <w:lang w:val="en-US" w:eastAsia="zh-CN" w:bidi="ar"/>
              </w:rPr>
              <w:t>片</w:t>
            </w:r>
          </w:p>
        </w:tc>
        <w:tc>
          <w:tcPr>
            <w:tcW w:w="2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bdr w:val="single" w:color="000000" w:sz="4" w:space="0"/>
                <w:shd w:val="clear" w:fill="FFFF00"/>
                <w:lang w:val="en-US" w:eastAsia="zh-CN" w:bidi="ar"/>
              </w:rPr>
              <w:drawing>
                <wp:anchor distT="0" distB="0" distL="114300" distR="114300" simplePos="0" relativeHeight="251660288" behindDoc="0" locked="0" layoutInCell="1" allowOverlap="1">
                  <wp:simplePos x="0" y="0"/>
                  <wp:positionH relativeFrom="column">
                    <wp:posOffset>19050</wp:posOffset>
                  </wp:positionH>
                  <wp:positionV relativeFrom="paragraph">
                    <wp:posOffset>40640</wp:posOffset>
                  </wp:positionV>
                  <wp:extent cx="1925320" cy="1250950"/>
                  <wp:effectExtent l="0" t="0" r="17780" b="6350"/>
                  <wp:wrapNone/>
                  <wp:docPr id="7" name="图片_6"/>
                  <wp:cNvGraphicFramePr/>
                  <a:graphic xmlns:a="http://schemas.openxmlformats.org/drawingml/2006/main">
                    <a:graphicData uri="http://schemas.openxmlformats.org/drawingml/2006/picture">
                      <pic:pic xmlns:pic="http://schemas.openxmlformats.org/drawingml/2006/picture">
                        <pic:nvPicPr>
                          <pic:cNvPr id="7" name="图片_6"/>
                          <pic:cNvPicPr/>
                        </pic:nvPicPr>
                        <pic:blipFill>
                          <a:blip r:embed="rId18"/>
                          <a:stretch>
                            <a:fillRect/>
                          </a:stretch>
                        </pic:blipFill>
                        <pic:spPr>
                          <a:xfrm>
                            <a:off x="0" y="0"/>
                            <a:ext cx="1925320" cy="1250950"/>
                          </a:xfrm>
                          <a:prstGeom prst="rect">
                            <a:avLst/>
                          </a:prstGeom>
                          <a:noFill/>
                          <a:ln>
                            <a:noFill/>
                          </a:ln>
                        </pic:spPr>
                      </pic:pic>
                    </a:graphicData>
                  </a:graphic>
                </wp:anchor>
              </w:drawing>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p>
            <w:pPr>
              <w:keepNext w:val="0"/>
              <w:keepLines w:val="0"/>
              <w:widowControl/>
              <w:suppressLineNumbers w:val="0"/>
              <w:jc w:val="left"/>
              <w:textAlignment w:val="center"/>
              <w:rPr>
                <w:rFonts w:hint="eastAsia"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 w:val="0"/>
                <w:iCs w:val="0"/>
                <w:color w:val="000000"/>
                <w:kern w:val="0"/>
                <w:sz w:val="21"/>
                <w:szCs w:val="21"/>
                <w:highlight w:val="none"/>
                <w:u w:val="none"/>
                <w:lang w:val="en-US" w:eastAsia="zh-CN" w:bidi="ar"/>
              </w:rPr>
              <w:t>上横杆：50*40*0.7</w:t>
            </w:r>
            <w:r>
              <w:rPr>
                <w:rFonts w:hint="eastAsia" w:ascii="宋体" w:hAnsi="宋体" w:cs="宋体"/>
                <w:b/>
                <w:bCs/>
                <w:i w:val="0"/>
                <w:iCs w:val="0"/>
                <w:color w:val="000000"/>
                <w:kern w:val="0"/>
                <w:sz w:val="21"/>
                <w:szCs w:val="21"/>
                <w:highlight w:val="none"/>
                <w:u w:val="none"/>
                <w:lang w:val="en-US" w:eastAsia="zh-CN" w:bidi="ar"/>
              </w:rPr>
              <w:t xml:space="preserve">  </w:t>
            </w:r>
            <w:r>
              <w:rPr>
                <w:rFonts w:hint="eastAsia" w:ascii="宋体" w:hAnsi="宋体" w:eastAsia="宋体" w:cs="宋体"/>
                <w:b/>
                <w:bCs/>
                <w:i w:val="0"/>
                <w:iCs w:val="0"/>
                <w:color w:val="000000"/>
                <w:kern w:val="0"/>
                <w:sz w:val="21"/>
                <w:szCs w:val="21"/>
                <w:highlight w:val="none"/>
                <w:u w:val="none"/>
                <w:lang w:val="en-US" w:eastAsia="zh-CN" w:bidi="ar"/>
              </w:rPr>
              <w:t>下横杆：50*30*0.7</w:t>
            </w:r>
            <w:r>
              <w:rPr>
                <w:rFonts w:hint="eastAsia" w:ascii="宋体" w:hAnsi="宋体" w:eastAsia="宋体" w:cs="宋体"/>
                <w:b/>
                <w:bCs/>
                <w:i w:val="0"/>
                <w:iCs w:val="0"/>
                <w:color w:val="000000"/>
                <w:kern w:val="0"/>
                <w:sz w:val="21"/>
                <w:szCs w:val="21"/>
                <w:highlight w:val="none"/>
                <w:u w:val="none"/>
                <w:lang w:val="en-US" w:eastAsia="zh-CN" w:bidi="ar"/>
              </w:rPr>
              <w:br w:type="textWrapping"/>
            </w:r>
            <w:r>
              <w:rPr>
                <w:rFonts w:hint="eastAsia" w:ascii="宋体" w:hAnsi="宋体" w:eastAsia="宋体" w:cs="宋体"/>
                <w:b/>
                <w:bCs/>
                <w:i w:val="0"/>
                <w:iCs w:val="0"/>
                <w:color w:val="000000"/>
                <w:kern w:val="0"/>
                <w:sz w:val="21"/>
                <w:szCs w:val="21"/>
                <w:highlight w:val="none"/>
                <w:u w:val="none"/>
                <w:lang w:val="en-US" w:eastAsia="zh-CN" w:bidi="ar"/>
              </w:rPr>
              <w:t>坚  杆：45*30*0.6</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片</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13</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76</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市政护栏</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立柱</w:t>
            </w:r>
          </w:p>
        </w:tc>
        <w:tc>
          <w:tcPr>
            <w:tcW w:w="2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highlight w:val="none"/>
              </w:rPr>
              <w:drawing>
                <wp:anchor distT="0" distB="0" distL="114300" distR="114300" simplePos="0" relativeHeight="251661312" behindDoc="0" locked="0" layoutInCell="1" allowOverlap="1">
                  <wp:simplePos x="0" y="0"/>
                  <wp:positionH relativeFrom="column">
                    <wp:posOffset>1933575</wp:posOffset>
                  </wp:positionH>
                  <wp:positionV relativeFrom="paragraph">
                    <wp:posOffset>89535</wp:posOffset>
                  </wp:positionV>
                  <wp:extent cx="768985" cy="1600835"/>
                  <wp:effectExtent l="0" t="0" r="12065" b="18415"/>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9"/>
                          <a:stretch>
                            <a:fillRect/>
                          </a:stretch>
                        </pic:blipFill>
                        <pic:spPr>
                          <a:xfrm>
                            <a:off x="0" y="0"/>
                            <a:ext cx="768985" cy="1600835"/>
                          </a:xfrm>
                          <a:prstGeom prst="rect">
                            <a:avLst/>
                          </a:prstGeom>
                          <a:noFill/>
                          <a:ln>
                            <a:noFill/>
                          </a:ln>
                        </pic:spPr>
                      </pic:pic>
                    </a:graphicData>
                  </a:graphic>
                </wp:anchor>
              </w:drawing>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p>
            <w:pPr>
              <w:keepNext w:val="0"/>
              <w:keepLines w:val="0"/>
              <w:widowControl/>
              <w:suppressLineNumbers w:val="0"/>
              <w:jc w:val="left"/>
              <w:textAlignment w:val="center"/>
              <w:rPr>
                <w:rFonts w:hint="eastAsia"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 w:val="0"/>
                <w:iCs w:val="0"/>
                <w:color w:val="000000"/>
                <w:kern w:val="0"/>
                <w:sz w:val="21"/>
                <w:szCs w:val="21"/>
                <w:highlight w:val="none"/>
                <w:u w:val="none"/>
                <w:lang w:val="en-US" w:eastAsia="zh-CN" w:bidi="ar"/>
              </w:rPr>
              <w:t>立  柱：800*80*80*1.0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根</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13</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77</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市政护栏</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底座</w:t>
            </w:r>
          </w:p>
        </w:tc>
        <w:tc>
          <w:tcPr>
            <w:tcW w:w="25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highlight w:val="none"/>
                <w:u w:val="none"/>
                <w:lang w:val="en-US" w:eastAsia="zh-CN" w:bidi="ar"/>
              </w:rPr>
            </w:pPr>
            <w:r>
              <w:rPr>
                <w:highlight w:val="none"/>
              </w:rPr>
              <w:drawing>
                <wp:anchor distT="0" distB="0" distL="114300" distR="114300" simplePos="0" relativeHeight="251662336" behindDoc="0" locked="0" layoutInCell="1" allowOverlap="1">
                  <wp:simplePos x="0" y="0"/>
                  <wp:positionH relativeFrom="column">
                    <wp:posOffset>742950</wp:posOffset>
                  </wp:positionH>
                  <wp:positionV relativeFrom="paragraph">
                    <wp:posOffset>62865</wp:posOffset>
                  </wp:positionV>
                  <wp:extent cx="2006600" cy="1378585"/>
                  <wp:effectExtent l="0" t="0" r="0" b="12065"/>
                  <wp:wrapNone/>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20">
                            <a:clrChange>
                              <a:clrFrom>
                                <a:srgbClr val="FFFFFF">
                                  <a:alpha val="100000"/>
                                </a:srgbClr>
                              </a:clrFrom>
                              <a:clrTo>
                                <a:srgbClr val="FFFFFF">
                                  <a:alpha val="100000"/>
                                  <a:alpha val="0"/>
                                </a:srgbClr>
                              </a:clrTo>
                            </a:clrChange>
                          </a:blip>
                          <a:stretch>
                            <a:fillRect/>
                          </a:stretch>
                        </pic:blipFill>
                        <pic:spPr>
                          <a:xfrm>
                            <a:off x="0" y="0"/>
                            <a:ext cx="2006600" cy="1378585"/>
                          </a:xfrm>
                          <a:prstGeom prst="rect">
                            <a:avLst/>
                          </a:prstGeom>
                          <a:noFill/>
                          <a:ln>
                            <a:noFill/>
                          </a:ln>
                        </pic:spPr>
                      </pic:pic>
                    </a:graphicData>
                  </a:graphic>
                </wp:anchor>
              </w:drawing>
            </w:r>
          </w:p>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highlight w:val="none"/>
                <w:u w:val="none"/>
                <w:lang w:val="en-US" w:eastAsia="zh-CN" w:bidi="ar"/>
              </w:rPr>
            </w:pPr>
          </w:p>
          <w:p>
            <w:pPr>
              <w:pStyle w:val="2"/>
              <w:rPr>
                <w:rFonts w:hint="eastAsia"/>
                <w:highlight w:val="none"/>
                <w:lang w:val="en-US" w:eastAsia="zh-CN"/>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橡胶底座：330*250*120</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13</w:t>
            </w:r>
          </w:p>
        </w:tc>
        <w:tc>
          <w:tcPr>
            <w:tcW w:w="7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78</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救生衣</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国标</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件</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37.00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79</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救生圈</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国标</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61.00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80</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救生绳</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国标</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根</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53.00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81</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雨衣</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件</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53.00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82</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雨靴</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双</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83</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消防桶</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84</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消防锹</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把</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85</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消防斧</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把</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86</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消防器材悬挂架</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173.00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87</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灭火器</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4kg灭火器</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88</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灭火器箱</w:t>
            </w:r>
            <w:r>
              <w:rPr>
                <w:rFonts w:hint="eastAsia" w:ascii="宋体" w:hAnsi="宋体" w:cs="宋体"/>
                <w:b/>
                <w:bCs/>
                <w:color w:val="000000" w:themeColor="text1"/>
                <w:sz w:val="21"/>
                <w:szCs w:val="21"/>
                <w:highlight w:val="none"/>
                <w:lang w:val="en-US" w:eastAsia="zh-CN"/>
                <w14:textFill>
                  <w14:solidFill>
                    <w14:schemeClr w14:val="tx1"/>
                  </w14:solidFill>
                </w14:textFill>
              </w:rPr>
              <w:br w:type="textWrapping"/>
            </w:r>
            <w:r>
              <w:rPr>
                <w:rFonts w:hint="eastAsia" w:ascii="宋体" w:hAnsi="宋体" w:cs="宋体"/>
                <w:b/>
                <w:bCs/>
                <w:color w:val="000000" w:themeColor="text1"/>
                <w:sz w:val="21"/>
                <w:szCs w:val="21"/>
                <w:highlight w:val="none"/>
                <w:lang w:val="en-US" w:eastAsia="zh-CN"/>
                <w14:textFill>
                  <w14:solidFill>
                    <w14:schemeClr w14:val="tx1"/>
                  </w14:solidFill>
                </w14:textFill>
              </w:rPr>
              <w:t>(翻盖开启)</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可装两个4kg灭火器</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89</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手推式灭火器</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35kg</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个</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485.00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90</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密目安全网</w:t>
            </w:r>
          </w:p>
        </w:tc>
        <w:tc>
          <w:tcPr>
            <w:tcW w:w="2533"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1.8米宽*5米长(新料)</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件</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91</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防坠网</w:t>
            </w:r>
          </w:p>
        </w:tc>
        <w:tc>
          <w:tcPr>
            <w:tcW w:w="2533"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3*6(5厘米网孔)</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件</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default"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92</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盖土网</w:t>
            </w:r>
          </w:p>
        </w:tc>
        <w:tc>
          <w:tcPr>
            <w:tcW w:w="2533"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8米宽*20米长绿色三针</w:t>
            </w: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件</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29.00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default"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93</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网片定型护栏</w:t>
            </w:r>
          </w:p>
        </w:tc>
        <w:tc>
          <w:tcPr>
            <w:tcW w:w="2533"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2x1.2m</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件</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default"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94</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刀旗</w:t>
            </w:r>
          </w:p>
        </w:tc>
        <w:tc>
          <w:tcPr>
            <w:tcW w:w="2533"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0.7*1m</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件</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default"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95</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三角旗</w:t>
            </w:r>
          </w:p>
        </w:tc>
        <w:tc>
          <w:tcPr>
            <w:tcW w:w="2533"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中号，每包80米</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包</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default"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96</w:t>
            </w:r>
          </w:p>
        </w:tc>
        <w:tc>
          <w:tcPr>
            <w:tcW w:w="612"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横幅</w:t>
            </w:r>
          </w:p>
        </w:tc>
        <w:tc>
          <w:tcPr>
            <w:tcW w:w="2533"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米</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1</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13 </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default"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97</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单价汇总</w:t>
            </w:r>
          </w:p>
        </w:tc>
        <w:tc>
          <w:tcPr>
            <w:tcW w:w="2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3640"/>
              </w:tabs>
              <w:autoSpaceDE w:val="0"/>
              <w:autoSpaceDN w:val="0"/>
              <w:spacing w:line="360" w:lineRule="auto"/>
              <w:rPr>
                <w:rFonts w:hint="eastAsia"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 xml:space="preserve">10791.00 </w:t>
            </w:r>
          </w:p>
        </w:tc>
      </w:tr>
    </w:tbl>
    <w:p>
      <w:pPr>
        <w:tabs>
          <w:tab w:val="left" w:pos="3640"/>
        </w:tabs>
        <w:autoSpaceDE w:val="0"/>
        <w:autoSpaceDN w:val="0"/>
        <w:spacing w:line="360" w:lineRule="auto"/>
        <w:rPr>
          <w:rFonts w:hint="eastAsia" w:ascii="宋体" w:hAnsi="宋体" w:cs="宋体"/>
          <w:b/>
          <w:bCs/>
          <w:color w:val="000000" w:themeColor="text1"/>
          <w:sz w:val="24"/>
          <w:szCs w:val="24"/>
          <w:highlight w:val="none"/>
          <w14:textFill>
            <w14:solidFill>
              <w14:schemeClr w14:val="tx1"/>
            </w14:solidFill>
          </w14:textFill>
        </w:rPr>
      </w:pPr>
    </w:p>
    <w:p>
      <w:pPr>
        <w:tabs>
          <w:tab w:val="left" w:pos="3640"/>
        </w:tabs>
        <w:autoSpaceDE w:val="0"/>
        <w:autoSpaceDN w:val="0"/>
        <w:spacing w:line="360" w:lineRule="auto"/>
        <w:rPr>
          <w:rFonts w:hint="eastAsia"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说明：</w:t>
      </w:r>
    </w:p>
    <w:p>
      <w:pPr>
        <w:keepNext w:val="0"/>
        <w:keepLines w:val="0"/>
        <w:pageBreakBefore w:val="0"/>
        <w:widowControl w:val="0"/>
        <w:tabs>
          <w:tab w:val="left" w:pos="3640"/>
        </w:tabs>
        <w:kinsoku/>
        <w:wordWrap/>
        <w:overflowPunct/>
        <w:topLinePunct w:val="0"/>
        <w:autoSpaceDE w:val="0"/>
        <w:autoSpaceDN w:val="0"/>
        <w:bidi w:val="0"/>
        <w:snapToGrid/>
        <w:spacing w:line="360" w:lineRule="auto"/>
        <w:ind w:firstLine="482" w:firstLineChars="200"/>
        <w:textAlignment w:val="auto"/>
        <w:rPr>
          <w:rFonts w:hint="eastAsia"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1、本次项目按投标费率进行报价，最高投标费率为100%。参选人最终报价费率不得高于最高投标费率。</w:t>
      </w:r>
    </w:p>
    <w:p>
      <w:pPr>
        <w:keepNext w:val="0"/>
        <w:keepLines w:val="0"/>
        <w:pageBreakBefore w:val="0"/>
        <w:widowControl w:val="0"/>
        <w:tabs>
          <w:tab w:val="left" w:pos="3640"/>
        </w:tabs>
        <w:kinsoku/>
        <w:wordWrap/>
        <w:overflowPunct/>
        <w:topLinePunct w:val="0"/>
        <w:autoSpaceDE w:val="0"/>
        <w:autoSpaceDN w:val="0"/>
        <w:bidi w:val="0"/>
        <w:snapToGrid/>
        <w:spacing w:line="360" w:lineRule="auto"/>
        <w:ind w:firstLine="482" w:firstLineChars="200"/>
        <w:textAlignment w:val="auto"/>
        <w:rPr>
          <w:rFonts w:hint="eastAsia"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2、中标人最终结算方式如下：单价限价×中标费率 = 结算价格（单价）。</w:t>
      </w:r>
    </w:p>
    <w:p>
      <w:pPr>
        <w:pStyle w:val="81"/>
        <w:keepNext w:val="0"/>
        <w:keepLines w:val="0"/>
        <w:pageBreakBefore w:val="0"/>
        <w:widowControl w:val="0"/>
        <w:kinsoku/>
        <w:wordWrap/>
        <w:overflowPunct/>
        <w:topLinePunct w:val="0"/>
        <w:autoSpaceDE w:val="0"/>
        <w:autoSpaceDN w:val="0"/>
        <w:bidi w:val="0"/>
        <w:snapToGrid/>
        <w:ind w:firstLine="480" w:firstLineChars="200"/>
        <w:textAlignment w:val="auto"/>
        <w:rPr>
          <w:rFonts w:hint="eastAsia"/>
        </w:rPr>
      </w:pPr>
    </w:p>
    <w:p>
      <w:pPr>
        <w:pStyle w:val="81"/>
        <w:keepNext w:val="0"/>
        <w:keepLines w:val="0"/>
        <w:pageBreakBefore w:val="0"/>
        <w:widowControl w:val="0"/>
        <w:kinsoku/>
        <w:wordWrap/>
        <w:overflowPunct/>
        <w:topLinePunct w:val="0"/>
        <w:autoSpaceDE w:val="0"/>
        <w:autoSpaceDN w:val="0"/>
        <w:bidi w:val="0"/>
        <w:snapToGrid/>
        <w:ind w:firstLine="480" w:firstLineChars="200"/>
        <w:textAlignment w:val="auto"/>
        <w:rPr>
          <w:rFonts w:hint="eastAsia"/>
        </w:rPr>
      </w:pPr>
    </w:p>
    <w:p>
      <w:pPr>
        <w:pStyle w:val="81"/>
        <w:keepNext w:val="0"/>
        <w:keepLines w:val="0"/>
        <w:pageBreakBefore w:val="0"/>
        <w:widowControl w:val="0"/>
        <w:kinsoku/>
        <w:wordWrap/>
        <w:overflowPunct/>
        <w:topLinePunct w:val="0"/>
        <w:autoSpaceDE w:val="0"/>
        <w:autoSpaceDN w:val="0"/>
        <w:bidi w:val="0"/>
        <w:snapToGrid/>
        <w:ind w:firstLine="480" w:firstLineChars="200"/>
        <w:textAlignment w:val="auto"/>
        <w:rPr>
          <w:rFonts w:hint="eastAsia"/>
        </w:rPr>
      </w:pPr>
    </w:p>
    <w:p>
      <w:pPr>
        <w:pStyle w:val="81"/>
        <w:keepNext w:val="0"/>
        <w:keepLines w:val="0"/>
        <w:pageBreakBefore w:val="0"/>
        <w:widowControl w:val="0"/>
        <w:kinsoku/>
        <w:wordWrap/>
        <w:overflowPunct/>
        <w:topLinePunct w:val="0"/>
        <w:autoSpaceDE w:val="0"/>
        <w:autoSpaceDN w:val="0"/>
        <w:bidi w:val="0"/>
        <w:snapToGrid/>
        <w:ind w:firstLine="480" w:firstLineChars="200"/>
        <w:textAlignment w:val="auto"/>
        <w:rPr>
          <w:rFonts w:hint="eastAsia"/>
        </w:rPr>
      </w:pPr>
    </w:p>
    <w:p>
      <w:pPr>
        <w:pStyle w:val="81"/>
        <w:keepNext w:val="0"/>
        <w:keepLines w:val="0"/>
        <w:pageBreakBefore w:val="0"/>
        <w:widowControl w:val="0"/>
        <w:kinsoku/>
        <w:wordWrap/>
        <w:overflowPunct/>
        <w:topLinePunct w:val="0"/>
        <w:autoSpaceDE w:val="0"/>
        <w:autoSpaceDN w:val="0"/>
        <w:bidi w:val="0"/>
        <w:snapToGrid/>
        <w:ind w:firstLine="480" w:firstLineChars="200"/>
        <w:textAlignment w:val="auto"/>
        <w:rPr>
          <w:rFonts w:hint="eastAsia"/>
        </w:rPr>
      </w:pPr>
    </w:p>
    <w:p>
      <w:pPr>
        <w:pStyle w:val="81"/>
        <w:keepNext w:val="0"/>
        <w:keepLines w:val="0"/>
        <w:pageBreakBefore w:val="0"/>
        <w:widowControl w:val="0"/>
        <w:kinsoku/>
        <w:wordWrap/>
        <w:overflowPunct/>
        <w:topLinePunct w:val="0"/>
        <w:autoSpaceDE w:val="0"/>
        <w:autoSpaceDN w:val="0"/>
        <w:bidi w:val="0"/>
        <w:snapToGrid/>
        <w:ind w:firstLine="480" w:firstLineChars="200"/>
        <w:textAlignment w:val="auto"/>
        <w:rPr>
          <w:rFonts w:hint="eastAsia"/>
        </w:rPr>
      </w:pPr>
    </w:p>
    <w:p>
      <w:pPr>
        <w:pStyle w:val="81"/>
        <w:keepNext w:val="0"/>
        <w:keepLines w:val="0"/>
        <w:pageBreakBefore w:val="0"/>
        <w:widowControl w:val="0"/>
        <w:kinsoku/>
        <w:wordWrap/>
        <w:overflowPunct/>
        <w:topLinePunct w:val="0"/>
        <w:autoSpaceDE w:val="0"/>
        <w:autoSpaceDN w:val="0"/>
        <w:bidi w:val="0"/>
        <w:snapToGrid/>
        <w:ind w:firstLine="480" w:firstLineChars="200"/>
        <w:textAlignment w:val="auto"/>
        <w:rPr>
          <w:rFonts w:hint="eastAsia"/>
        </w:rPr>
      </w:pPr>
    </w:p>
    <w:p>
      <w:pPr>
        <w:pStyle w:val="81"/>
        <w:keepNext w:val="0"/>
        <w:keepLines w:val="0"/>
        <w:pageBreakBefore w:val="0"/>
        <w:widowControl w:val="0"/>
        <w:kinsoku/>
        <w:wordWrap/>
        <w:overflowPunct/>
        <w:topLinePunct w:val="0"/>
        <w:autoSpaceDE w:val="0"/>
        <w:autoSpaceDN w:val="0"/>
        <w:bidi w:val="0"/>
        <w:snapToGrid/>
        <w:ind w:firstLine="480" w:firstLineChars="200"/>
        <w:textAlignment w:val="auto"/>
        <w:rPr>
          <w:rFonts w:hint="eastAsia"/>
        </w:rPr>
      </w:pPr>
    </w:p>
    <w:p>
      <w:pPr>
        <w:pStyle w:val="81"/>
        <w:keepNext w:val="0"/>
        <w:keepLines w:val="0"/>
        <w:pageBreakBefore w:val="0"/>
        <w:widowControl w:val="0"/>
        <w:kinsoku/>
        <w:wordWrap/>
        <w:overflowPunct/>
        <w:topLinePunct w:val="0"/>
        <w:autoSpaceDE w:val="0"/>
        <w:autoSpaceDN w:val="0"/>
        <w:bidi w:val="0"/>
        <w:snapToGrid/>
        <w:ind w:firstLine="480" w:firstLineChars="200"/>
        <w:textAlignment w:val="auto"/>
        <w:rPr>
          <w:rFonts w:hint="eastAsia"/>
        </w:rPr>
      </w:pPr>
    </w:p>
    <w:p>
      <w:pPr>
        <w:pStyle w:val="81"/>
        <w:keepNext w:val="0"/>
        <w:keepLines w:val="0"/>
        <w:pageBreakBefore w:val="0"/>
        <w:widowControl w:val="0"/>
        <w:kinsoku/>
        <w:wordWrap/>
        <w:overflowPunct/>
        <w:topLinePunct w:val="0"/>
        <w:autoSpaceDE w:val="0"/>
        <w:autoSpaceDN w:val="0"/>
        <w:bidi w:val="0"/>
        <w:snapToGrid/>
        <w:ind w:firstLine="480" w:firstLineChars="200"/>
        <w:textAlignment w:val="auto"/>
        <w:rPr>
          <w:rFonts w:hint="eastAsia"/>
        </w:rPr>
      </w:pPr>
    </w:p>
    <w:p>
      <w:pPr>
        <w:numPr>
          <w:ilvl w:val="0"/>
          <w:numId w:val="0"/>
        </w:numPr>
        <w:tabs>
          <w:tab w:val="left" w:pos="3640"/>
        </w:tabs>
        <w:autoSpaceDE w:val="0"/>
        <w:autoSpaceDN w:val="0"/>
        <w:spacing w:line="360" w:lineRule="auto"/>
        <w:ind w:firstLine="560" w:firstLineChars="200"/>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二、</w:t>
      </w:r>
      <w:r>
        <w:rPr>
          <w:rFonts w:hint="eastAsia" w:ascii="宋体" w:hAnsi="宋体" w:eastAsia="宋体" w:cs="宋体"/>
          <w:color w:val="000000" w:themeColor="text1"/>
          <w:sz w:val="28"/>
          <w:szCs w:val="28"/>
          <w:highlight w:val="none"/>
          <w:lang w:val="en-US" w:eastAsia="zh-CN"/>
          <w14:textFill>
            <w14:solidFill>
              <w14:schemeClr w14:val="tx1"/>
            </w14:solidFill>
          </w14:textFill>
        </w:rPr>
        <w:t>技术标准及项目要求</w:t>
      </w:r>
    </w:p>
    <w:p>
      <w:pPr>
        <w:widowControl/>
        <w:spacing w:line="440" w:lineRule="exact"/>
        <w:ind w:firstLine="420"/>
        <w:jc w:val="left"/>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1、材料应符合采购文件、技术规范及相关国家和行业标准要求。</w:t>
      </w:r>
    </w:p>
    <w:p>
      <w:pPr>
        <w:widowControl/>
        <w:spacing w:line="440" w:lineRule="exact"/>
        <w:ind w:firstLine="420"/>
        <w:jc w:val="left"/>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2、中标人按采购人每次订单（通知）规定的质量、数量要求供货，货到现场后由采购人进行验收；采购人随机取样抽检，如检验不合格，采购人一律拒绝验收，中标人必须无条件退回并承担合同约定的违约责任；验收合格后采购人确认签字，作为结算依据。</w:t>
      </w:r>
    </w:p>
    <w:p>
      <w:pPr>
        <w:widowControl/>
        <w:spacing w:line="440" w:lineRule="exact"/>
        <w:ind w:firstLine="420"/>
        <w:jc w:val="left"/>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3、本项目采用固定单价,单价包含运输、税费等其他与产品相关的一切费用，服务期内价格不调整。</w:t>
      </w:r>
    </w:p>
    <w:p>
      <w:pPr>
        <w:widowControl/>
        <w:spacing w:line="440" w:lineRule="exact"/>
        <w:ind w:firstLine="420"/>
        <w:jc w:val="left"/>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4、本项目交货地点为安庆市。</w:t>
      </w:r>
    </w:p>
    <w:p>
      <w:pPr>
        <w:widowControl/>
        <w:spacing w:line="440" w:lineRule="exact"/>
        <w:ind w:firstLine="420"/>
        <w:jc w:val="left"/>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5、详细技术标准及要求见报价单及采购人订单。</w:t>
      </w:r>
    </w:p>
    <w:p>
      <w:pPr>
        <w:numPr>
          <w:ilvl w:val="0"/>
          <w:numId w:val="0"/>
        </w:numPr>
        <w:tabs>
          <w:tab w:val="left" w:pos="3640"/>
        </w:tabs>
        <w:autoSpaceDE w:val="0"/>
        <w:autoSpaceDN w:val="0"/>
        <w:spacing w:line="360" w:lineRule="auto"/>
        <w:ind w:firstLine="560" w:firstLineChars="200"/>
        <w:rPr>
          <w:rFonts w:hint="default"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三、工程结算及付款方式</w:t>
      </w:r>
    </w:p>
    <w:p>
      <w:pPr>
        <w:widowControl/>
        <w:spacing w:line="440" w:lineRule="exact"/>
        <w:ind w:firstLine="420"/>
        <w:jc w:val="left"/>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1、货款累计满10万元时结算一次，支付时乙方提供13%增值税专用发票，由甲方相关责任人签字后，甲方财务审核无误并报经单位负责人审批后七个工作日完成支付。</w:t>
      </w:r>
    </w:p>
    <w:p>
      <w:pPr>
        <w:widowControl/>
        <w:spacing w:line="440" w:lineRule="exact"/>
        <w:ind w:firstLine="420"/>
        <w:jc w:val="left"/>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2、终期结算：以年度为一个终期支付周期，经双方书面确认本年度供货总金额，对清账目后，乙方提供13%增值税专用发票，如甲乙双方无任何纠纷，甲方应于本年度12月31日前将货款余款足额完成支付。</w:t>
      </w:r>
    </w:p>
    <w:p>
      <w:pPr>
        <w:tabs>
          <w:tab w:val="left" w:pos="3640"/>
        </w:tabs>
        <w:autoSpaceDE w:val="0"/>
        <w:autoSpaceDN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p>
    <w:p>
      <w:pPr>
        <w:pStyle w:val="3"/>
        <w:tabs>
          <w:tab w:val="clear" w:pos="1440"/>
          <w:tab w:val="clear" w:pos="5670"/>
        </w:tabs>
        <w:spacing w:beforeLines="0" w:afterLines="0"/>
        <w:ind w:firstLine="0" w:firstLineChars="0"/>
        <w:jc w:val="center"/>
        <w:rPr>
          <w:rFonts w:ascii="宋体" w:eastAsia="宋体" w:cs="宋体"/>
          <w:color w:val="000000" w:themeColor="text1"/>
          <w:highlight w:val="none"/>
          <w14:textFill>
            <w14:solidFill>
              <w14:schemeClr w14:val="tx1"/>
            </w14:solidFill>
          </w14:textFill>
        </w:rPr>
      </w:pPr>
      <w:r>
        <w:rPr>
          <w:rFonts w:hint="eastAsia" w:ascii="Arial" w:hAnsi="Arial"/>
          <w:color w:val="000000" w:themeColor="text1"/>
          <w:kern w:val="2"/>
          <w:sz w:val="32"/>
          <w:szCs w:val="32"/>
          <w:highlight w:val="none"/>
          <w14:textFill>
            <w14:solidFill>
              <w14:schemeClr w14:val="tx1"/>
            </w14:solidFill>
          </w14:textFill>
        </w:rPr>
        <w:t>第四章</w:t>
      </w:r>
      <w:bookmarkStart w:id="57" w:name="_Toc10479"/>
      <w:bookmarkStart w:id="58" w:name="_Toc476584431"/>
      <w:r>
        <w:rPr>
          <w:rFonts w:hint="eastAsia" w:ascii="Arial" w:hAnsi="Arial"/>
          <w:color w:val="000000" w:themeColor="text1"/>
          <w:kern w:val="2"/>
          <w:sz w:val="32"/>
          <w:szCs w:val="32"/>
          <w:highlight w:val="none"/>
          <w14:textFill>
            <w14:solidFill>
              <w14:schemeClr w14:val="tx1"/>
            </w14:solidFill>
          </w14:textFill>
        </w:rPr>
        <w:t xml:space="preserve"> 合同主要条款</w:t>
      </w:r>
      <w:bookmarkEnd w:id="54"/>
      <w:bookmarkEnd w:id="55"/>
      <w:bookmarkEnd w:id="56"/>
      <w:bookmarkEnd w:id="57"/>
      <w:bookmarkEnd w:id="58"/>
    </w:p>
    <w:p>
      <w:pPr>
        <w:tabs>
          <w:tab w:val="left" w:pos="3640"/>
        </w:tabs>
        <w:autoSpaceDE w:val="0"/>
        <w:autoSpaceDN w:val="0"/>
        <w:spacing w:line="680" w:lineRule="exact"/>
        <w:rPr>
          <w:rFonts w:hint="eastAsia" w:ascii="宋体" w:hAnsi="宋体" w:eastAsia="宋体" w:cs="宋体"/>
          <w:color w:val="auto"/>
          <w:sz w:val="21"/>
          <w:szCs w:val="21"/>
          <w:highlight w:val="none"/>
          <w:u w:val="single"/>
        </w:rPr>
      </w:pPr>
      <w:bookmarkStart w:id="59" w:name="_Toc54941341"/>
      <w:bookmarkStart w:id="60" w:name="_Toc25399"/>
      <w:bookmarkStart w:id="61" w:name="_Toc439316880"/>
      <w:bookmarkStart w:id="62" w:name="_Toc8981"/>
      <w:r>
        <w:rPr>
          <w:rFonts w:hint="eastAsia" w:ascii="宋体" w:hAnsi="宋体" w:eastAsia="宋体" w:cs="宋体"/>
          <w:color w:val="auto"/>
          <w:sz w:val="21"/>
          <w:szCs w:val="21"/>
          <w:highlight w:val="none"/>
        </w:rPr>
        <w:t>甲方（</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p>
    <w:p>
      <w:pPr>
        <w:tabs>
          <w:tab w:val="left" w:pos="3640"/>
        </w:tabs>
        <w:autoSpaceDE w:val="0"/>
        <w:autoSpaceDN w:val="0"/>
        <w:spacing w:line="68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乙方（</w:t>
      </w:r>
      <w:r>
        <w:rPr>
          <w:rFonts w:hint="eastAsia" w:ascii="宋体" w:hAnsi="宋体" w:eastAsia="宋体" w:cs="宋体"/>
          <w:color w:val="auto"/>
          <w:sz w:val="21"/>
          <w:szCs w:val="21"/>
          <w:highlight w:val="none"/>
          <w:lang w:eastAsia="zh-CN"/>
        </w:rPr>
        <w:t>成交人</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p>
    <w:p>
      <w:pPr>
        <w:tabs>
          <w:tab w:val="left" w:pos="3640"/>
        </w:tabs>
        <w:autoSpaceDE w:val="0"/>
        <w:autoSpaceDN w:val="0"/>
        <w:spacing w:line="6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根据《中华人民共和国民法典》及</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比选文件，甲、</w:t>
      </w:r>
      <w:r>
        <w:rPr>
          <w:rFonts w:hint="eastAsia" w:ascii="宋体" w:hAnsi="宋体" w:eastAsia="宋体" w:cs="宋体"/>
          <w:color w:val="auto"/>
          <w:spacing w:val="-1"/>
          <w:sz w:val="21"/>
          <w:szCs w:val="21"/>
          <w:highlight w:val="none"/>
        </w:rPr>
        <w:t>乙</w:t>
      </w:r>
      <w:r>
        <w:rPr>
          <w:rFonts w:hint="eastAsia" w:ascii="宋体" w:hAnsi="宋体" w:eastAsia="宋体" w:cs="宋体"/>
          <w:color w:val="auto"/>
          <w:sz w:val="21"/>
          <w:szCs w:val="21"/>
          <w:highlight w:val="none"/>
        </w:rPr>
        <w:t>双方经协商一致，签订如下合同条款，并共同遵守。</w:t>
      </w:r>
    </w:p>
    <w:p>
      <w:pPr>
        <w:numPr>
          <w:ilvl w:val="0"/>
          <w:numId w:val="7"/>
        </w:numPr>
        <w:tabs>
          <w:tab w:val="left" w:pos="3640"/>
        </w:tabs>
        <w:autoSpaceDE w:val="0"/>
        <w:autoSpaceDN w:val="0"/>
        <w:spacing w:line="360" w:lineRule="auto"/>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货物名称、生产厂家、品牌、数量及金额</w:t>
      </w:r>
    </w:p>
    <w:tbl>
      <w:tblPr>
        <w:tblStyle w:val="61"/>
        <w:tblW w:w="105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4"/>
        <w:gridCol w:w="1643"/>
        <w:gridCol w:w="1643"/>
        <w:gridCol w:w="1643"/>
        <w:gridCol w:w="1643"/>
        <w:gridCol w:w="1643"/>
        <w:gridCol w:w="1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67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2" w:rightChars="-1"/>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序号</w:t>
            </w:r>
          </w:p>
        </w:tc>
        <w:tc>
          <w:tcPr>
            <w:tcW w:w="164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2" w:rightChars="-1"/>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材料名称</w:t>
            </w:r>
          </w:p>
        </w:tc>
        <w:tc>
          <w:tcPr>
            <w:tcW w:w="16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2" w:rightChars="-1"/>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规格</w:t>
            </w:r>
          </w:p>
        </w:tc>
        <w:tc>
          <w:tcPr>
            <w:tcW w:w="16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2" w:rightChars="-1"/>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单位</w:t>
            </w:r>
          </w:p>
        </w:tc>
        <w:tc>
          <w:tcPr>
            <w:tcW w:w="16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2" w:rightChars="-1"/>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数量</w:t>
            </w:r>
          </w:p>
        </w:tc>
        <w:tc>
          <w:tcPr>
            <w:tcW w:w="1643"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2" w:rightChars="-1"/>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单价（元）</w:t>
            </w:r>
          </w:p>
        </w:tc>
        <w:tc>
          <w:tcPr>
            <w:tcW w:w="164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2" w:rightChars="-1"/>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674" w:type="dxa"/>
            <w:tcBorders>
              <w:right w:val="single" w:color="auto" w:sz="4" w:space="0"/>
            </w:tcBorders>
            <w:noWrap w:val="0"/>
            <w:vAlign w:val="center"/>
          </w:tcPr>
          <w:p>
            <w:pPr>
              <w:spacing w:line="500" w:lineRule="exact"/>
              <w:ind w:right="-2" w:rightChars="-1"/>
              <w:jc w:val="center"/>
              <w:rPr>
                <w:rFonts w:hint="eastAsia" w:ascii="宋体" w:hAnsi="宋体" w:eastAsia="宋体" w:cs="宋体"/>
                <w:color w:val="auto"/>
                <w:sz w:val="21"/>
                <w:szCs w:val="21"/>
                <w:highlight w:val="none"/>
              </w:rPr>
            </w:pPr>
          </w:p>
        </w:tc>
        <w:tc>
          <w:tcPr>
            <w:tcW w:w="1643" w:type="dxa"/>
            <w:tcBorders>
              <w:left w:val="single" w:color="auto" w:sz="4" w:space="0"/>
            </w:tcBorders>
            <w:noWrap w:val="0"/>
            <w:vAlign w:val="center"/>
          </w:tcPr>
          <w:p>
            <w:pPr>
              <w:spacing w:line="500" w:lineRule="exact"/>
              <w:ind w:right="-2" w:rightChars="-1"/>
              <w:jc w:val="center"/>
              <w:rPr>
                <w:rFonts w:hint="eastAsia" w:ascii="宋体" w:hAnsi="宋体" w:eastAsia="宋体" w:cs="宋体"/>
                <w:color w:val="auto"/>
                <w:sz w:val="21"/>
                <w:szCs w:val="21"/>
                <w:highlight w:val="none"/>
              </w:rPr>
            </w:pPr>
          </w:p>
        </w:tc>
        <w:tc>
          <w:tcPr>
            <w:tcW w:w="1643" w:type="dxa"/>
            <w:noWrap w:val="0"/>
            <w:vAlign w:val="center"/>
          </w:tcPr>
          <w:p>
            <w:pPr>
              <w:spacing w:line="500" w:lineRule="exact"/>
              <w:ind w:right="-2" w:rightChars="-1"/>
              <w:jc w:val="center"/>
              <w:rPr>
                <w:rFonts w:hint="eastAsia" w:ascii="宋体" w:hAnsi="宋体" w:eastAsia="宋体" w:cs="宋体"/>
                <w:color w:val="auto"/>
                <w:sz w:val="21"/>
                <w:szCs w:val="21"/>
                <w:highlight w:val="none"/>
              </w:rPr>
            </w:pPr>
          </w:p>
        </w:tc>
        <w:tc>
          <w:tcPr>
            <w:tcW w:w="1643" w:type="dxa"/>
            <w:noWrap w:val="0"/>
            <w:vAlign w:val="center"/>
          </w:tcPr>
          <w:p>
            <w:pPr>
              <w:spacing w:line="500" w:lineRule="exact"/>
              <w:ind w:right="-2" w:rightChars="-1"/>
              <w:jc w:val="center"/>
              <w:rPr>
                <w:rFonts w:hint="eastAsia" w:ascii="宋体" w:hAnsi="宋体" w:eastAsia="宋体" w:cs="宋体"/>
                <w:color w:val="auto"/>
                <w:sz w:val="21"/>
                <w:szCs w:val="21"/>
                <w:highlight w:val="none"/>
              </w:rPr>
            </w:pPr>
          </w:p>
        </w:tc>
        <w:tc>
          <w:tcPr>
            <w:tcW w:w="1643" w:type="dxa"/>
            <w:noWrap w:val="0"/>
            <w:vAlign w:val="center"/>
          </w:tcPr>
          <w:p>
            <w:pPr>
              <w:spacing w:line="500" w:lineRule="exact"/>
              <w:ind w:right="-2" w:rightChars="-1"/>
              <w:jc w:val="center"/>
              <w:rPr>
                <w:rFonts w:hint="eastAsia" w:ascii="宋体" w:hAnsi="宋体" w:eastAsia="宋体" w:cs="宋体"/>
                <w:color w:val="auto"/>
                <w:sz w:val="21"/>
                <w:szCs w:val="21"/>
                <w:highlight w:val="none"/>
              </w:rPr>
            </w:pPr>
          </w:p>
        </w:tc>
        <w:tc>
          <w:tcPr>
            <w:tcW w:w="1643" w:type="dxa"/>
            <w:tcBorders>
              <w:right w:val="single" w:color="auto" w:sz="4" w:space="0"/>
            </w:tcBorders>
            <w:noWrap w:val="0"/>
            <w:vAlign w:val="center"/>
          </w:tcPr>
          <w:p>
            <w:pPr>
              <w:spacing w:line="500" w:lineRule="exact"/>
              <w:ind w:right="-2" w:rightChars="-1"/>
              <w:jc w:val="center"/>
              <w:rPr>
                <w:rFonts w:hint="eastAsia" w:ascii="宋体" w:hAnsi="宋体" w:eastAsia="宋体" w:cs="宋体"/>
                <w:color w:val="auto"/>
                <w:sz w:val="21"/>
                <w:szCs w:val="21"/>
                <w:highlight w:val="none"/>
              </w:rPr>
            </w:pPr>
          </w:p>
        </w:tc>
        <w:tc>
          <w:tcPr>
            <w:tcW w:w="1645" w:type="dxa"/>
            <w:tcBorders>
              <w:left w:val="single" w:color="auto" w:sz="4" w:space="0"/>
            </w:tcBorders>
            <w:noWrap w:val="0"/>
            <w:vAlign w:val="center"/>
          </w:tcPr>
          <w:p>
            <w:pPr>
              <w:spacing w:line="500" w:lineRule="exact"/>
              <w:ind w:right="-2" w:rightChars="-1"/>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674" w:type="dxa"/>
            <w:tcBorders>
              <w:right w:val="single" w:color="auto" w:sz="4" w:space="0"/>
            </w:tcBorders>
            <w:noWrap w:val="0"/>
            <w:vAlign w:val="center"/>
          </w:tcPr>
          <w:p>
            <w:pPr>
              <w:spacing w:line="500" w:lineRule="exact"/>
              <w:ind w:right="-2" w:rightChars="-1"/>
              <w:jc w:val="center"/>
              <w:rPr>
                <w:rFonts w:hint="eastAsia" w:ascii="宋体" w:hAnsi="宋体" w:eastAsia="宋体" w:cs="宋体"/>
                <w:color w:val="auto"/>
                <w:sz w:val="21"/>
                <w:szCs w:val="21"/>
                <w:highlight w:val="none"/>
              </w:rPr>
            </w:pPr>
          </w:p>
        </w:tc>
        <w:tc>
          <w:tcPr>
            <w:tcW w:w="1643" w:type="dxa"/>
            <w:tcBorders>
              <w:left w:val="single" w:color="auto" w:sz="4" w:space="0"/>
            </w:tcBorders>
            <w:noWrap w:val="0"/>
            <w:vAlign w:val="center"/>
          </w:tcPr>
          <w:p>
            <w:pPr>
              <w:spacing w:line="500" w:lineRule="exact"/>
              <w:ind w:right="-2" w:rightChars="-1"/>
              <w:jc w:val="center"/>
              <w:rPr>
                <w:rFonts w:hint="eastAsia" w:ascii="宋体" w:hAnsi="宋体" w:eastAsia="宋体" w:cs="宋体"/>
                <w:color w:val="auto"/>
                <w:sz w:val="21"/>
                <w:szCs w:val="21"/>
                <w:highlight w:val="none"/>
              </w:rPr>
            </w:pPr>
          </w:p>
        </w:tc>
        <w:tc>
          <w:tcPr>
            <w:tcW w:w="1643" w:type="dxa"/>
            <w:noWrap w:val="0"/>
            <w:vAlign w:val="center"/>
          </w:tcPr>
          <w:p>
            <w:pPr>
              <w:spacing w:line="500" w:lineRule="exact"/>
              <w:ind w:right="-2" w:rightChars="-1"/>
              <w:jc w:val="center"/>
              <w:rPr>
                <w:rFonts w:hint="eastAsia" w:ascii="宋体" w:hAnsi="宋体" w:eastAsia="宋体" w:cs="宋体"/>
                <w:color w:val="auto"/>
                <w:sz w:val="21"/>
                <w:szCs w:val="21"/>
                <w:highlight w:val="none"/>
              </w:rPr>
            </w:pPr>
          </w:p>
        </w:tc>
        <w:tc>
          <w:tcPr>
            <w:tcW w:w="1643" w:type="dxa"/>
            <w:noWrap w:val="0"/>
            <w:vAlign w:val="center"/>
          </w:tcPr>
          <w:p>
            <w:pPr>
              <w:spacing w:line="500" w:lineRule="exact"/>
              <w:ind w:right="-2" w:rightChars="-1"/>
              <w:jc w:val="center"/>
              <w:rPr>
                <w:rFonts w:hint="eastAsia" w:ascii="宋体" w:hAnsi="宋体" w:eastAsia="宋体" w:cs="宋体"/>
                <w:color w:val="auto"/>
                <w:sz w:val="21"/>
                <w:szCs w:val="21"/>
                <w:highlight w:val="none"/>
              </w:rPr>
            </w:pPr>
          </w:p>
        </w:tc>
        <w:tc>
          <w:tcPr>
            <w:tcW w:w="1643" w:type="dxa"/>
            <w:noWrap w:val="0"/>
            <w:vAlign w:val="center"/>
          </w:tcPr>
          <w:p>
            <w:pPr>
              <w:spacing w:line="500" w:lineRule="exact"/>
              <w:ind w:right="-2" w:rightChars="-1"/>
              <w:jc w:val="center"/>
              <w:rPr>
                <w:rFonts w:hint="eastAsia" w:ascii="宋体" w:hAnsi="宋体" w:eastAsia="宋体" w:cs="宋体"/>
                <w:color w:val="auto"/>
                <w:sz w:val="21"/>
                <w:szCs w:val="21"/>
                <w:highlight w:val="none"/>
              </w:rPr>
            </w:pPr>
          </w:p>
        </w:tc>
        <w:tc>
          <w:tcPr>
            <w:tcW w:w="1643" w:type="dxa"/>
            <w:tcBorders>
              <w:right w:val="single" w:color="auto" w:sz="4" w:space="0"/>
            </w:tcBorders>
            <w:noWrap w:val="0"/>
            <w:vAlign w:val="center"/>
          </w:tcPr>
          <w:p>
            <w:pPr>
              <w:spacing w:line="500" w:lineRule="exact"/>
              <w:ind w:right="-2" w:rightChars="-1"/>
              <w:jc w:val="center"/>
              <w:rPr>
                <w:rFonts w:hint="eastAsia" w:ascii="宋体" w:hAnsi="宋体" w:eastAsia="宋体" w:cs="宋体"/>
                <w:color w:val="auto"/>
                <w:sz w:val="21"/>
                <w:szCs w:val="21"/>
                <w:highlight w:val="none"/>
              </w:rPr>
            </w:pPr>
          </w:p>
        </w:tc>
        <w:tc>
          <w:tcPr>
            <w:tcW w:w="1645" w:type="dxa"/>
            <w:tcBorders>
              <w:left w:val="single" w:color="auto" w:sz="4" w:space="0"/>
            </w:tcBorders>
            <w:noWrap w:val="0"/>
            <w:vAlign w:val="center"/>
          </w:tcPr>
          <w:p>
            <w:pPr>
              <w:spacing w:line="500" w:lineRule="exact"/>
              <w:ind w:right="-2" w:rightChars="-1"/>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8889" w:type="dxa"/>
            <w:gridSpan w:val="6"/>
            <w:tcBorders>
              <w:right w:val="single" w:color="auto" w:sz="4" w:space="0"/>
            </w:tcBorders>
            <w:noWrap w:val="0"/>
            <w:vAlign w:val="center"/>
          </w:tcPr>
          <w:p>
            <w:pPr>
              <w:spacing w:line="500" w:lineRule="exact"/>
              <w:ind w:right="-2" w:rightChars="-1"/>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合计：（大写）</w:t>
            </w:r>
          </w:p>
        </w:tc>
        <w:tc>
          <w:tcPr>
            <w:tcW w:w="1645" w:type="dxa"/>
            <w:tcBorders>
              <w:left w:val="single" w:color="auto" w:sz="4" w:space="0"/>
            </w:tcBorders>
            <w:noWrap w:val="0"/>
            <w:vAlign w:val="center"/>
          </w:tcPr>
          <w:p>
            <w:pPr>
              <w:spacing w:line="500" w:lineRule="exact"/>
              <w:ind w:right="-2" w:rightChars="-1"/>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jc w:val="center"/>
        </w:trPr>
        <w:tc>
          <w:tcPr>
            <w:tcW w:w="10534" w:type="dxa"/>
            <w:gridSpan w:val="7"/>
            <w:noWrap w:val="0"/>
            <w:vAlign w:val="center"/>
          </w:tcPr>
          <w:p>
            <w:pPr>
              <w:spacing w:line="500" w:lineRule="exact"/>
              <w:ind w:right="-2" w:rightChars="-1"/>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备注：</w:t>
            </w:r>
            <w:r>
              <w:rPr>
                <w:rFonts w:hint="eastAsia" w:ascii="宋体" w:hAnsi="宋体" w:eastAsia="宋体" w:cs="宋体"/>
                <w:color w:val="auto"/>
                <w:sz w:val="21"/>
                <w:szCs w:val="21"/>
                <w:highlight w:val="none"/>
                <w:u w:val="single"/>
              </w:rPr>
              <w:t>（约定数量验收方式）</w:t>
            </w:r>
          </w:p>
        </w:tc>
      </w:tr>
    </w:tbl>
    <w:p>
      <w:pPr>
        <w:pStyle w:val="83"/>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本合同单价为到货价（货运至甲方指定地点卸载），且是综合单价，包括但不限于乙方支出的</w:t>
      </w:r>
      <w:r>
        <w:rPr>
          <w:rFonts w:hint="eastAsia" w:ascii="宋体" w:hAnsi="宋体" w:eastAsia="宋体" w:cs="宋体"/>
          <w:color w:val="auto"/>
          <w:sz w:val="21"/>
          <w:szCs w:val="21"/>
          <w:highlight w:val="none"/>
          <w:lang w:val="en-US" w:eastAsia="zh-CN"/>
        </w:rPr>
        <w:t>材料费、</w:t>
      </w:r>
      <w:r>
        <w:rPr>
          <w:rFonts w:hint="eastAsia" w:ascii="宋体" w:hAnsi="宋体" w:eastAsia="宋体" w:cs="宋体"/>
          <w:color w:val="auto"/>
          <w:sz w:val="21"/>
          <w:szCs w:val="21"/>
          <w:highlight w:val="none"/>
        </w:rPr>
        <w:t>运费、装卸费、保险费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利润</w:t>
      </w:r>
      <w:r>
        <w:rPr>
          <w:rFonts w:hint="eastAsia" w:ascii="宋体" w:hAnsi="宋体" w:eastAsia="宋体" w:cs="宋体"/>
          <w:color w:val="auto"/>
          <w:sz w:val="21"/>
          <w:szCs w:val="21"/>
          <w:highlight w:val="none"/>
        </w:rPr>
        <w:t>、税费等费用，甲方无需支付任何其他费用给乙方</w:t>
      </w:r>
    </w:p>
    <w:p>
      <w:pPr>
        <w:spacing w:line="50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二、质量要求和技术标准</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1、乙方供应的产品必须符合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工程施工相关技术规范</w:t>
      </w:r>
      <w:r>
        <w:rPr>
          <w:rFonts w:hint="eastAsia" w:ascii="宋体" w:hAnsi="宋体" w:eastAsia="宋体" w:cs="宋体"/>
          <w:color w:val="auto"/>
          <w:sz w:val="21"/>
          <w:szCs w:val="21"/>
          <w:highlight w:val="none"/>
          <w:lang w:val="en-US" w:eastAsia="zh-Hans"/>
        </w:rPr>
        <w:t>及国家强制性规范</w:t>
      </w:r>
      <w:r>
        <w:rPr>
          <w:rFonts w:hint="eastAsia" w:ascii="宋体" w:hAnsi="宋体" w:eastAsia="宋体" w:cs="宋体"/>
          <w:color w:val="auto"/>
          <w:sz w:val="21"/>
          <w:szCs w:val="21"/>
          <w:highlight w:val="none"/>
        </w:rPr>
        <w:t>要求、</w:t>
      </w:r>
      <w:r>
        <w:rPr>
          <w:rFonts w:hint="eastAsia" w:ascii="宋体" w:hAnsi="宋体" w:eastAsia="宋体" w:cs="宋体"/>
          <w:color w:val="auto"/>
          <w:sz w:val="21"/>
          <w:szCs w:val="21"/>
          <w:highlight w:val="none"/>
          <w:lang w:val="en-US" w:eastAsia="zh-Hans"/>
        </w:rPr>
        <w:t>行业标准</w:t>
      </w:r>
      <w:r>
        <w:rPr>
          <w:rFonts w:hint="eastAsia" w:ascii="宋体" w:hAnsi="宋体" w:eastAsia="宋体" w:cs="宋体"/>
          <w:color w:val="auto"/>
          <w:sz w:val="21"/>
          <w:szCs w:val="21"/>
          <w:highlight w:val="none"/>
          <w:lang w:val="en-US" w:eastAsia="zh-CN"/>
        </w:rPr>
        <w:t>、招标文件、图纸设计要求</w:t>
      </w:r>
      <w:r>
        <w:rPr>
          <w:rFonts w:hint="eastAsia" w:ascii="宋体" w:hAnsi="宋体" w:eastAsia="宋体" w:cs="宋体"/>
          <w:color w:val="auto"/>
          <w:sz w:val="21"/>
          <w:szCs w:val="21"/>
          <w:highlight w:val="none"/>
          <w:lang w:val="en-US" w:eastAsia="zh-Hans"/>
        </w:rPr>
        <w:t>等</w:t>
      </w:r>
      <w:r>
        <w:rPr>
          <w:rFonts w:hint="eastAsia" w:ascii="宋体" w:hAnsi="宋体" w:eastAsia="宋体" w:cs="宋体"/>
          <w:color w:val="auto"/>
          <w:sz w:val="21"/>
          <w:szCs w:val="21"/>
          <w:highlight w:val="none"/>
        </w:rPr>
        <w:t>。</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2、符合甲方、工程监理、总监办、中心试验室、项目办、质检等上级部门相关技术要求。</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3、材料供应过程中无论何种原因需要变更材料厂家的，需向甲方及上级相关部门提前报备</w:t>
      </w:r>
      <w:r>
        <w:rPr>
          <w:rFonts w:hint="eastAsia" w:ascii="宋体" w:hAnsi="宋体" w:eastAsia="宋体" w:cs="宋体"/>
          <w:color w:val="auto"/>
          <w:sz w:val="21"/>
          <w:szCs w:val="21"/>
          <w:highlight w:val="none"/>
          <w:lang w:val="en-US" w:eastAsia="zh-Hans"/>
        </w:rPr>
        <w:t>以征得甲方及上级相关部门的书面同意</w:t>
      </w:r>
      <w:r>
        <w:rPr>
          <w:rFonts w:hint="eastAsia" w:ascii="宋体" w:hAnsi="宋体" w:eastAsia="宋体" w:cs="宋体"/>
          <w:color w:val="auto"/>
          <w:sz w:val="21"/>
          <w:szCs w:val="21"/>
          <w:highlight w:val="none"/>
        </w:rPr>
        <w:t>，并在材料供应前做好相应的试验检测工作。</w:t>
      </w:r>
    </w:p>
    <w:p>
      <w:pPr>
        <w:spacing w:line="50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4、因乙方供应的材料质量原因引起的质量或安全事故，造成的经济损失及有关责任均由乙方承担。</w:t>
      </w:r>
    </w:p>
    <w:p>
      <w:pPr>
        <w:spacing w:line="50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三、交货方式</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1、交货时间以甲方通知为准，如无特殊情况，甲方应提前</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日通知乙方送货。</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2、乙方依据甲方通知，在要求的时间内，将</w:t>
      </w:r>
      <w:r>
        <w:rPr>
          <w:rFonts w:hint="eastAsia" w:ascii="宋体" w:hAnsi="宋体" w:eastAsia="宋体" w:cs="宋体"/>
          <w:color w:val="auto"/>
          <w:sz w:val="21"/>
          <w:szCs w:val="21"/>
          <w:highlight w:val="none"/>
          <w:lang w:val="en-US" w:eastAsia="zh-Hans"/>
        </w:rPr>
        <w:t>甲方要求的</w:t>
      </w:r>
      <w:r>
        <w:rPr>
          <w:rFonts w:hint="eastAsia" w:ascii="宋体" w:hAnsi="宋体" w:eastAsia="宋体" w:cs="宋体"/>
          <w:color w:val="auto"/>
          <w:sz w:val="21"/>
          <w:szCs w:val="21"/>
          <w:highlight w:val="none"/>
        </w:rPr>
        <w:t>材料</w:t>
      </w:r>
      <w:r>
        <w:rPr>
          <w:rFonts w:hint="eastAsia" w:ascii="宋体" w:hAnsi="宋体" w:eastAsia="宋体" w:cs="宋体"/>
          <w:color w:val="auto"/>
          <w:sz w:val="21"/>
          <w:szCs w:val="21"/>
          <w:highlight w:val="none"/>
          <w:lang w:val="en-US" w:eastAsia="zh-Hans"/>
        </w:rPr>
        <w:t>类型及相应数量</w:t>
      </w:r>
      <w:r>
        <w:rPr>
          <w:rFonts w:hint="eastAsia" w:ascii="宋体" w:hAnsi="宋体" w:eastAsia="宋体" w:cs="宋体"/>
          <w:color w:val="auto"/>
          <w:sz w:val="21"/>
          <w:szCs w:val="21"/>
          <w:highlight w:val="none"/>
        </w:rPr>
        <w:t>运抵甲方指定地点</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，并根据甲方现场人员要求，在指定位置落地。</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3、材料运至甲方指定的地点落地前发生的所有费用、货物毁损灭失的风险及安全责任由乙方承担，落地后在甲方施工场地内发生的所有费用货物毁损灭失的风险及安全责任由甲方承担。</w:t>
      </w:r>
    </w:p>
    <w:p>
      <w:pPr>
        <w:spacing w:line="500" w:lineRule="exact"/>
        <w:ind w:firstLine="0"/>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四、</w:t>
      </w:r>
      <w:r>
        <w:rPr>
          <w:rFonts w:hint="eastAsia" w:ascii="宋体" w:hAnsi="宋体" w:eastAsia="宋体" w:cs="宋体"/>
          <w:b/>
          <w:color w:val="auto"/>
          <w:sz w:val="21"/>
          <w:szCs w:val="21"/>
          <w:highlight w:val="none"/>
        </w:rPr>
        <w:t>验收</w:t>
      </w:r>
      <w:r>
        <w:rPr>
          <w:rFonts w:hint="eastAsia" w:ascii="宋体" w:hAnsi="宋体" w:cs="宋体"/>
          <w:b/>
          <w:color w:val="auto"/>
          <w:sz w:val="21"/>
          <w:szCs w:val="21"/>
          <w:highlight w:val="none"/>
          <w:lang w:eastAsia="zh-CN"/>
        </w:rPr>
        <w:t>，</w:t>
      </w:r>
      <w:r>
        <w:rPr>
          <w:rFonts w:hint="eastAsia" w:ascii="宋体" w:hAnsi="宋体" w:cs="宋体"/>
          <w:b/>
          <w:color w:val="auto"/>
          <w:sz w:val="21"/>
          <w:szCs w:val="21"/>
          <w:highlight w:val="none"/>
          <w:lang w:val="en-US" w:eastAsia="zh-CN"/>
        </w:rPr>
        <w:t>计量</w:t>
      </w:r>
      <w:r>
        <w:rPr>
          <w:rFonts w:hint="eastAsia" w:ascii="宋体" w:hAnsi="宋体" w:eastAsia="宋体" w:cs="宋体"/>
          <w:b/>
          <w:color w:val="auto"/>
          <w:sz w:val="21"/>
          <w:szCs w:val="21"/>
          <w:highlight w:val="none"/>
        </w:rPr>
        <w:t>方式</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1、质量验收：甲方以本合同第二条订立的质量要求和技术标准为依据进行验收。所交材料如不符合质量要求，甲方有权拒收，乙方应立即将材料运出甲方场地自行处理，否则甲方有权按废料自行处理，由此造成的损失由乙方自行承担。</w:t>
      </w:r>
    </w:p>
    <w:p>
      <w:pPr>
        <w:spacing w:line="500" w:lineRule="exac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lang w:val="en-US" w:eastAsia="zh-CN"/>
        </w:rPr>
        <w:t>　2</w:t>
      </w:r>
      <w:r>
        <w:rPr>
          <w:rFonts w:hint="eastAsia" w:ascii="宋体" w:hAnsi="宋体" w:eastAsia="宋体" w:cs="宋体"/>
          <w:color w:val="auto"/>
          <w:sz w:val="21"/>
          <w:szCs w:val="21"/>
          <w:highlight w:val="none"/>
          <w:lang w:val="zh-CN"/>
        </w:rPr>
        <w:t>计量方法：</w:t>
      </w:r>
      <w:r>
        <w:rPr>
          <w:rFonts w:hint="eastAsia" w:ascii="宋体" w:hAnsi="宋体" w:eastAsia="宋体" w:cs="宋体"/>
          <w:color w:val="auto"/>
          <w:sz w:val="21"/>
          <w:szCs w:val="21"/>
          <w:highlight w:val="none"/>
          <w:lang w:val="en-US" w:eastAsia="zh-CN"/>
        </w:rPr>
        <w:t>检尺理论计量</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3、甲方现场材料员验收合格后，由</w:t>
      </w:r>
      <w:r>
        <w:rPr>
          <w:rFonts w:hint="eastAsia" w:ascii="宋体" w:hAnsi="宋体" w:eastAsia="宋体" w:cs="宋体"/>
          <w:color w:val="auto"/>
          <w:sz w:val="21"/>
          <w:szCs w:val="21"/>
          <w:highlight w:val="none"/>
          <w:lang w:val="en-US" w:eastAsia="zh-CN"/>
        </w:rPr>
        <w:t>两名材料员</w:t>
      </w:r>
      <w:r>
        <w:rPr>
          <w:rFonts w:hint="eastAsia" w:ascii="宋体" w:hAnsi="宋体" w:eastAsia="宋体" w:cs="宋体"/>
          <w:color w:val="auto"/>
          <w:sz w:val="21"/>
          <w:szCs w:val="21"/>
          <w:highlight w:val="none"/>
        </w:rPr>
        <w:t>出具材料单并签收，交</w:t>
      </w:r>
      <w:r>
        <w:rPr>
          <w:rFonts w:hint="eastAsia" w:ascii="宋体" w:hAnsi="宋体" w:eastAsia="宋体" w:cs="宋体"/>
          <w:color w:val="auto"/>
          <w:sz w:val="21"/>
          <w:szCs w:val="21"/>
          <w:highlight w:val="none"/>
          <w:lang w:val="en-US" w:eastAsia="zh-CN"/>
        </w:rPr>
        <w:t>于</w:t>
      </w:r>
      <w:r>
        <w:rPr>
          <w:rFonts w:hint="eastAsia" w:ascii="宋体" w:hAnsi="宋体" w:eastAsia="宋体" w:cs="宋体"/>
          <w:color w:val="auto"/>
          <w:sz w:val="21"/>
          <w:szCs w:val="21"/>
          <w:highlight w:val="none"/>
        </w:rPr>
        <w:t>乙方</w:t>
      </w:r>
      <w:r>
        <w:rPr>
          <w:rFonts w:hint="eastAsia" w:ascii="宋体" w:hAnsi="宋体" w:eastAsia="宋体" w:cs="宋体"/>
          <w:color w:val="auto"/>
          <w:sz w:val="21"/>
          <w:szCs w:val="21"/>
          <w:highlight w:val="none"/>
          <w:lang w:val="en-US" w:eastAsia="zh-CN"/>
        </w:rPr>
        <w:t>授权委托</w:t>
      </w:r>
      <w:r>
        <w:rPr>
          <w:rFonts w:hint="eastAsia" w:ascii="宋体" w:hAnsi="宋体" w:eastAsia="宋体" w:cs="宋体"/>
          <w:color w:val="auto"/>
          <w:sz w:val="21"/>
          <w:szCs w:val="21"/>
          <w:highlight w:val="none"/>
        </w:rPr>
        <w:t>人员。签收后的材料单</w:t>
      </w:r>
      <w:r>
        <w:rPr>
          <w:rFonts w:hint="eastAsia" w:ascii="宋体" w:hAnsi="宋体" w:eastAsia="宋体" w:cs="宋体"/>
          <w:color w:val="auto"/>
          <w:sz w:val="21"/>
          <w:szCs w:val="21"/>
          <w:highlight w:val="none"/>
          <w:lang w:val="en-US" w:eastAsia="zh-CN"/>
        </w:rPr>
        <w:t>经甲方</w:t>
      </w:r>
      <w:r>
        <w:rPr>
          <w:rFonts w:hint="eastAsia" w:ascii="宋体" w:hAnsi="宋体" w:eastAsia="宋体" w:cs="宋体"/>
          <w:color w:val="auto"/>
          <w:sz w:val="21"/>
          <w:szCs w:val="21"/>
          <w:highlight w:val="none"/>
          <w:lang w:val="en-US" w:eastAsia="zh-Hans"/>
        </w:rPr>
        <w:t>盖章</w:t>
      </w:r>
      <w:r>
        <w:rPr>
          <w:rFonts w:hint="eastAsia" w:ascii="宋体" w:hAnsi="宋体" w:eastAsia="宋体" w:cs="宋体"/>
          <w:color w:val="auto"/>
          <w:sz w:val="21"/>
          <w:szCs w:val="21"/>
          <w:highlight w:val="none"/>
          <w:lang w:eastAsia="zh-Hans"/>
        </w:rPr>
        <w:t>（</w:t>
      </w:r>
      <w:r>
        <w:rPr>
          <w:rFonts w:hint="eastAsia" w:ascii="宋体" w:hAnsi="宋体" w:eastAsia="宋体" w:cs="宋体"/>
          <w:color w:val="auto"/>
          <w:sz w:val="21"/>
          <w:szCs w:val="21"/>
          <w:highlight w:val="none"/>
          <w:lang w:val="en-US" w:eastAsia="zh-Hans"/>
        </w:rPr>
        <w:t>公章或项目部章</w:t>
      </w:r>
      <w:r>
        <w:rPr>
          <w:rFonts w:hint="eastAsia" w:ascii="宋体" w:hAnsi="宋体" w:eastAsia="宋体" w:cs="宋体"/>
          <w:color w:val="auto"/>
          <w:sz w:val="21"/>
          <w:szCs w:val="21"/>
          <w:highlight w:val="none"/>
          <w:lang w:eastAsia="zh-Hans"/>
        </w:rPr>
        <w:t>）</w:t>
      </w:r>
      <w:r>
        <w:rPr>
          <w:rFonts w:hint="eastAsia" w:ascii="宋体" w:hAnsi="宋体" w:eastAsia="宋体" w:cs="宋体"/>
          <w:color w:val="auto"/>
          <w:sz w:val="21"/>
          <w:szCs w:val="21"/>
          <w:highlight w:val="none"/>
          <w:lang w:val="en-US" w:eastAsia="zh-CN"/>
        </w:rPr>
        <w:t>认可后</w:t>
      </w:r>
      <w:r>
        <w:rPr>
          <w:rFonts w:hint="eastAsia" w:ascii="宋体" w:hAnsi="宋体" w:eastAsia="宋体" w:cs="宋体"/>
          <w:color w:val="auto"/>
          <w:sz w:val="21"/>
          <w:szCs w:val="21"/>
          <w:highlight w:val="none"/>
        </w:rPr>
        <w:t>作为双方的结算付款依据，</w:t>
      </w:r>
      <w:r>
        <w:rPr>
          <w:rFonts w:hint="eastAsia" w:ascii="宋体" w:hAnsi="宋体" w:eastAsia="宋体" w:cs="宋体"/>
          <w:color w:val="auto"/>
          <w:sz w:val="21"/>
          <w:szCs w:val="21"/>
          <w:highlight w:val="none"/>
          <w:lang w:val="en-US" w:eastAsia="zh-CN"/>
        </w:rPr>
        <w:t>否则</w:t>
      </w:r>
      <w:r>
        <w:rPr>
          <w:rFonts w:hint="eastAsia" w:ascii="宋体" w:hAnsi="宋体" w:eastAsia="宋体" w:cs="宋体"/>
          <w:color w:val="auto"/>
          <w:sz w:val="21"/>
          <w:szCs w:val="21"/>
          <w:highlight w:val="none"/>
        </w:rPr>
        <w:t>视为无效材料单。除此之外乙方持有的任何证明、收条、欠条、信函等文件资料，都不得作为结算与支付依据。</w:t>
      </w:r>
      <w:r>
        <w:rPr>
          <w:rFonts w:hint="eastAsia" w:ascii="宋体" w:hAnsi="宋体" w:eastAsia="宋体" w:cs="宋体"/>
          <w:color w:val="auto"/>
          <w:sz w:val="21"/>
          <w:szCs w:val="21"/>
          <w:highlight w:val="none"/>
          <w:lang w:val="en-US" w:eastAsia="zh-Hans"/>
        </w:rPr>
        <w:t>未经</w:t>
      </w:r>
      <w:r>
        <w:rPr>
          <w:rFonts w:hint="eastAsia" w:ascii="宋体" w:hAnsi="宋体" w:eastAsia="宋体" w:cs="宋体"/>
          <w:color w:val="auto"/>
          <w:sz w:val="21"/>
          <w:szCs w:val="21"/>
          <w:highlight w:val="none"/>
        </w:rPr>
        <w:t>甲方</w:t>
      </w:r>
      <w:r>
        <w:rPr>
          <w:rFonts w:hint="eastAsia" w:ascii="宋体" w:hAnsi="宋体" w:eastAsia="宋体" w:cs="宋体"/>
          <w:color w:val="auto"/>
          <w:sz w:val="21"/>
          <w:szCs w:val="21"/>
          <w:highlight w:val="none"/>
          <w:lang w:val="en-US" w:eastAsia="zh-Hans"/>
        </w:rPr>
        <w:t>盖章确认</w:t>
      </w:r>
      <w:r>
        <w:rPr>
          <w:rFonts w:hint="eastAsia" w:ascii="宋体" w:hAnsi="宋体" w:eastAsia="宋体" w:cs="宋体"/>
          <w:color w:val="auto"/>
          <w:sz w:val="21"/>
          <w:szCs w:val="21"/>
          <w:highlight w:val="none"/>
          <w:lang w:eastAsia="zh-Hans"/>
        </w:rPr>
        <w:t>，</w:t>
      </w:r>
      <w:r>
        <w:rPr>
          <w:rFonts w:hint="eastAsia" w:ascii="宋体" w:hAnsi="宋体" w:eastAsia="宋体" w:cs="宋体"/>
          <w:color w:val="auto"/>
          <w:sz w:val="21"/>
          <w:szCs w:val="21"/>
          <w:highlight w:val="none"/>
          <w:lang w:val="en-US" w:eastAsia="zh-Hans"/>
        </w:rPr>
        <w:t>甲方任何人员</w:t>
      </w:r>
      <w:r>
        <w:rPr>
          <w:rFonts w:hint="eastAsia" w:ascii="宋体" w:hAnsi="宋体" w:eastAsia="宋体" w:cs="宋体"/>
          <w:color w:val="auto"/>
          <w:sz w:val="21"/>
          <w:szCs w:val="21"/>
          <w:highlight w:val="none"/>
        </w:rPr>
        <w:t>的任何签字、签认都不具有</w:t>
      </w:r>
      <w:r>
        <w:rPr>
          <w:rFonts w:hint="eastAsia" w:ascii="宋体" w:hAnsi="宋体" w:eastAsia="宋体" w:cs="宋体"/>
          <w:color w:val="auto"/>
          <w:sz w:val="21"/>
          <w:szCs w:val="21"/>
          <w:highlight w:val="none"/>
          <w:lang w:val="en-US" w:eastAsia="zh-Hans"/>
        </w:rPr>
        <w:t>结算</w:t>
      </w:r>
      <w:r>
        <w:rPr>
          <w:rFonts w:hint="eastAsia" w:ascii="宋体" w:hAnsi="宋体" w:eastAsia="宋体" w:cs="宋体"/>
          <w:color w:val="auto"/>
          <w:sz w:val="21"/>
          <w:szCs w:val="21"/>
          <w:highlight w:val="none"/>
        </w:rPr>
        <w:t>的确认效力。</w:t>
      </w:r>
    </w:p>
    <w:p>
      <w:pPr>
        <w:spacing w:line="500" w:lineRule="exac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五、结算</w:t>
      </w:r>
      <w:r>
        <w:rPr>
          <w:rFonts w:hint="eastAsia" w:ascii="宋体" w:hAnsi="宋体" w:eastAsia="宋体" w:cs="宋体"/>
          <w:b/>
          <w:color w:val="auto"/>
          <w:sz w:val="21"/>
          <w:szCs w:val="21"/>
          <w:highlight w:val="none"/>
          <w:lang w:val="en-US" w:eastAsia="zh-CN"/>
        </w:rPr>
        <w:t>与支付</w:t>
      </w:r>
    </w:p>
    <w:p>
      <w:pPr>
        <w:spacing w:line="500" w:lineRule="exac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1、货到现场验收合格，乙方根据结算金额开具13%的增值税专用发票，甲方于</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个工作日结清全款。</w:t>
      </w:r>
    </w:p>
    <w:p>
      <w:pPr>
        <w:spacing w:line="500" w:lineRule="exact"/>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　　2</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u w:val="none"/>
          <w:lang w:val="en-US" w:eastAsia="zh-CN"/>
        </w:rPr>
        <w:t>其它约定：</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w:t>
      </w:r>
    </w:p>
    <w:p>
      <w:pPr>
        <w:spacing w:line="50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六、甲、乙双方的责任和义务</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1、因业主或监理部门的要求，甲方对材料的质量规格需要变更，要求乙方调整设备、工艺或变更厂家；乙方如因供货地点、原料、设备、工艺等发生变化，需作出调整时，双方均应提前</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天通知对方，以便有充足的时间完成相关试验和报批手续。因业主或监理部门的要求对材料进行变更的，乙方应无条件接受。因乙方要求对材料进行变更的，甲方有权拒绝变更。</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2、甲方施工用料量达到饱和时，应提前</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日通知乙方停止供货。</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3、甲方应</w:t>
      </w:r>
      <w:r>
        <w:rPr>
          <w:rFonts w:hint="eastAsia" w:ascii="宋体" w:hAnsi="宋体" w:eastAsia="宋体" w:cs="宋体"/>
          <w:color w:val="auto"/>
          <w:sz w:val="21"/>
          <w:szCs w:val="21"/>
          <w:highlight w:val="none"/>
          <w:lang w:val="en-US" w:eastAsia="zh-CN"/>
        </w:rPr>
        <w:t>安</w:t>
      </w:r>
      <w:r>
        <w:rPr>
          <w:rFonts w:hint="eastAsia" w:ascii="宋体" w:hAnsi="宋体" w:eastAsia="宋体" w:cs="宋体"/>
          <w:color w:val="auto"/>
          <w:sz w:val="21"/>
          <w:szCs w:val="21"/>
          <w:highlight w:val="none"/>
        </w:rPr>
        <w:t>排好自己场内运输通道和卸货场地。</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4、乙方应向甲方提供营业执照、法定代表人身份证明书、从业资质证书（如法律、法规有要求）、产品合格证等相关证件的复印件并加盖乙方印章，作为本合同附件。</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5、乙方因自身原因，单方面延缓或停止供货，影响甲方施工速度，甲方有权以书面通知乙方的方式终止本合同，并没收乙方的履约保证金，剩余货款</w:t>
      </w:r>
      <w:r>
        <w:rPr>
          <w:rFonts w:hint="eastAsia" w:ascii="宋体" w:hAnsi="宋体" w:eastAsia="宋体" w:cs="宋体"/>
          <w:color w:val="auto"/>
          <w:sz w:val="21"/>
          <w:szCs w:val="21"/>
          <w:highlight w:val="none"/>
          <w:lang w:val="en-US" w:eastAsia="zh-CN"/>
        </w:rPr>
        <w:t>暂</w:t>
      </w:r>
      <w:r>
        <w:rPr>
          <w:rFonts w:hint="eastAsia" w:ascii="宋体" w:hAnsi="宋体" w:eastAsia="宋体" w:cs="宋体"/>
          <w:color w:val="auto"/>
          <w:sz w:val="21"/>
          <w:szCs w:val="21"/>
          <w:highlight w:val="none"/>
        </w:rPr>
        <w:t>不予支付，且给甲方造成的经济损失和法律责任应由乙方承担。</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6、乙方应按甲方</w:t>
      </w:r>
      <w:r>
        <w:rPr>
          <w:rFonts w:hint="eastAsia" w:ascii="宋体" w:hAnsi="宋体" w:eastAsia="宋体" w:cs="宋体"/>
          <w:color w:val="auto"/>
          <w:sz w:val="21"/>
          <w:szCs w:val="21"/>
          <w:highlight w:val="none"/>
          <w:lang w:val="en-US" w:eastAsia="zh-CN"/>
        </w:rPr>
        <w:t>要求</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交货。</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7、承担运输的车辆应</w:t>
      </w:r>
      <w:r>
        <w:rPr>
          <w:rFonts w:hint="eastAsia" w:ascii="宋体" w:hAnsi="宋体" w:eastAsia="宋体" w:cs="宋体"/>
          <w:color w:val="auto"/>
          <w:sz w:val="21"/>
          <w:szCs w:val="21"/>
          <w:highlight w:val="none"/>
          <w:lang w:val="en-US" w:eastAsia="zh-CN"/>
        </w:rPr>
        <w:t>证照齐全、合法合规，并</w:t>
      </w:r>
      <w:r>
        <w:rPr>
          <w:rFonts w:hint="eastAsia" w:ascii="宋体" w:hAnsi="宋体" w:eastAsia="宋体" w:cs="宋体"/>
          <w:color w:val="auto"/>
          <w:sz w:val="21"/>
          <w:szCs w:val="21"/>
          <w:highlight w:val="none"/>
        </w:rPr>
        <w:t>统一标识和编号，进入甲方场地后，驾驶员应服从甲方现场管理人员指挥。乙方应加强对驾驶员教育和管理，避免干扰甲方施工，协调好运输方面的相关事宜。如因乙方驾驶员无理取闹，不服从甲方收料员管理，甲方有权实行经济处罚，其罚款金额按5000元/次，罚款金额将直接从当月结算款中扣除。</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8、</w:t>
      </w:r>
      <w:r>
        <w:rPr>
          <w:rFonts w:hint="eastAsia" w:ascii="宋体" w:hAnsi="宋体" w:eastAsia="宋体" w:cs="宋体"/>
          <w:color w:val="auto"/>
          <w:sz w:val="21"/>
          <w:szCs w:val="21"/>
          <w:highlight w:val="none"/>
          <w:lang w:val="en-US" w:eastAsia="zh-CN"/>
        </w:rPr>
        <w:t>材料单价确定方式按照第</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①</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条约定解决</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①乙方自行承担因市场等原因造成价格上涨</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lang w:val="en-US" w:eastAsia="zh-CN"/>
        </w:rPr>
        <w:t>材料</w:t>
      </w:r>
      <w:r>
        <w:rPr>
          <w:rFonts w:hint="eastAsia" w:ascii="宋体" w:hAnsi="宋体" w:eastAsia="宋体" w:cs="宋体"/>
          <w:color w:val="auto"/>
          <w:sz w:val="21"/>
          <w:szCs w:val="21"/>
          <w:highlight w:val="none"/>
        </w:rPr>
        <w:t>涨</w:t>
      </w:r>
      <w:r>
        <w:rPr>
          <w:rFonts w:hint="eastAsia" w:ascii="宋体" w:hAnsi="宋体" w:eastAsia="宋体" w:cs="宋体"/>
          <w:color w:val="auto"/>
          <w:sz w:val="21"/>
          <w:szCs w:val="21"/>
          <w:highlight w:val="none"/>
          <w:lang w:val="en-US" w:eastAsia="zh-CN"/>
        </w:rPr>
        <w:t>跌</w:t>
      </w:r>
      <w:r>
        <w:rPr>
          <w:rFonts w:hint="eastAsia" w:ascii="宋体" w:hAnsi="宋体" w:eastAsia="宋体" w:cs="宋体"/>
          <w:color w:val="auto"/>
          <w:sz w:val="21"/>
          <w:szCs w:val="21"/>
          <w:highlight w:val="none"/>
        </w:rPr>
        <w:t>幅在</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%（含</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%）以下风险由乙方自己承担，涨幅在</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%（不含</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%）以上的由</w:t>
      </w:r>
      <w:r>
        <w:rPr>
          <w:rFonts w:hint="eastAsia" w:ascii="宋体" w:hAnsi="宋体" w:eastAsia="宋体" w:cs="宋体"/>
          <w:color w:val="auto"/>
          <w:sz w:val="21"/>
          <w:szCs w:val="21"/>
          <w:highlight w:val="none"/>
          <w:lang w:val="en-US" w:eastAsia="zh-CN"/>
        </w:rPr>
        <w:t>甲方承担；</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 = 3 \* GB3 \* MERGEFORMAT </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rPr>
        <w:t>③</w:t>
      </w:r>
      <w:r>
        <w:rPr>
          <w:rFonts w:hint="eastAsia" w:ascii="宋体" w:hAnsi="宋体" w:eastAsia="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lang w:val="en-US" w:eastAsia="zh-CN"/>
        </w:rPr>
        <w:t>其它约定：</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b/>
          <w:color w:val="auto"/>
          <w:sz w:val="21"/>
          <w:szCs w:val="21"/>
          <w:highlight w:val="none"/>
          <w:u w:val="single"/>
        </w:rPr>
        <w:t>价格发生重大变化，双方协商解决，</w:t>
      </w:r>
      <w:r>
        <w:rPr>
          <w:rFonts w:hint="eastAsia" w:ascii="宋体" w:hAnsi="宋体" w:eastAsia="宋体" w:cs="宋体"/>
          <w:b/>
          <w:color w:val="auto"/>
          <w:sz w:val="21"/>
          <w:szCs w:val="21"/>
          <w:highlight w:val="none"/>
          <w:u w:val="single"/>
          <w:lang w:val="en-US" w:eastAsia="zh-CN"/>
        </w:rPr>
        <w:t>协商一致，签订价格调整补充协议；</w:t>
      </w:r>
      <w:r>
        <w:rPr>
          <w:rFonts w:hint="eastAsia" w:ascii="宋体" w:hAnsi="宋体" w:eastAsia="宋体" w:cs="宋体"/>
          <w:b/>
          <w:color w:val="auto"/>
          <w:sz w:val="21"/>
          <w:szCs w:val="21"/>
          <w:highlight w:val="none"/>
          <w:u w:val="single"/>
        </w:rPr>
        <w:t xml:space="preserve">协商不成，合同自动终止 </w:t>
      </w:r>
      <w:r>
        <w:rPr>
          <w:rFonts w:hint="eastAsia" w:ascii="宋体" w:hAnsi="宋体" w:eastAsia="宋体" w:cs="宋体"/>
          <w:b/>
          <w:color w:val="auto"/>
          <w:sz w:val="21"/>
          <w:szCs w:val="21"/>
          <w:highlight w:val="none"/>
        </w:rPr>
        <w:t>。</w:t>
      </w:r>
    </w:p>
    <w:p>
      <w:pPr>
        <w:spacing w:line="500" w:lineRule="exact"/>
        <w:ind w:right="-2" w:rightChars="-1" w:firstLine="2"/>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七、其它</w:t>
      </w:r>
    </w:p>
    <w:p>
      <w:pPr>
        <w:spacing w:line="500" w:lineRule="exact"/>
        <w:ind w:right="-2" w:rightChars="-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1、</w:t>
      </w:r>
      <w:r>
        <w:rPr>
          <w:rFonts w:hint="eastAsia" w:ascii="宋体" w:hAnsi="宋体" w:eastAsia="宋体" w:cs="宋体"/>
          <w:b/>
          <w:bCs/>
          <w:color w:val="auto"/>
          <w:sz w:val="21"/>
          <w:szCs w:val="21"/>
          <w:highlight w:val="none"/>
        </w:rPr>
        <w:t>每批次进货前甲方需提前</w:t>
      </w:r>
      <w:r>
        <w:rPr>
          <w:rFonts w:hint="eastAsia" w:ascii="宋体" w:hAnsi="宋体" w:cs="宋体"/>
          <w:b/>
          <w:bCs/>
          <w:color w:val="auto"/>
          <w:sz w:val="21"/>
          <w:szCs w:val="21"/>
          <w:highlight w:val="none"/>
          <w:u w:val="single"/>
          <w:lang w:val="en-US" w:eastAsia="zh-CN"/>
        </w:rPr>
        <w:t xml:space="preserve">   </w:t>
      </w:r>
      <w:r>
        <w:rPr>
          <w:rFonts w:hint="eastAsia" w:ascii="宋体" w:hAnsi="宋体" w:eastAsia="宋体" w:cs="宋体"/>
          <w:b/>
          <w:bCs/>
          <w:color w:val="auto"/>
          <w:sz w:val="21"/>
          <w:szCs w:val="21"/>
          <w:highlight w:val="none"/>
        </w:rPr>
        <w:t>天通知乙方，如甲方因需求发生重大变化可无条件终止合同。</w:t>
      </w:r>
    </w:p>
    <w:p>
      <w:pPr>
        <w:spacing w:line="500" w:lineRule="exact"/>
        <w:ind w:right="-2" w:rightChars="-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2</w:t>
      </w:r>
      <w:r>
        <w:rPr>
          <w:rFonts w:hint="eastAsia" w:ascii="宋体" w:hAnsi="宋体" w:eastAsia="宋体" w:cs="宋体"/>
          <w:color w:val="auto"/>
          <w:sz w:val="21"/>
          <w:szCs w:val="21"/>
          <w:highlight w:val="none"/>
        </w:rPr>
        <w:t>、乙方不得转让合同，乙方指定</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为本合同发生费用的唯一结算人。</w:t>
      </w:r>
    </w:p>
    <w:p>
      <w:pPr>
        <w:spacing w:line="500" w:lineRule="exact"/>
        <w:ind w:left="1" w:right="-2" w:rightChars="-1" w:firstLine="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、甲方按合同</w:t>
      </w:r>
      <w:r>
        <w:rPr>
          <w:rFonts w:hint="eastAsia" w:ascii="宋体" w:hAnsi="宋体" w:eastAsia="宋体" w:cs="宋体"/>
          <w:color w:val="auto"/>
          <w:sz w:val="21"/>
          <w:szCs w:val="21"/>
          <w:highlight w:val="none"/>
          <w:lang w:val="en-US" w:eastAsia="zh-Hans"/>
        </w:rPr>
        <w:t>约定</w:t>
      </w:r>
      <w:r>
        <w:rPr>
          <w:rFonts w:hint="eastAsia" w:ascii="宋体" w:hAnsi="宋体" w:eastAsia="宋体" w:cs="宋体"/>
          <w:color w:val="auto"/>
          <w:sz w:val="21"/>
          <w:szCs w:val="21"/>
          <w:highlight w:val="none"/>
        </w:rPr>
        <w:t>要求乙方上缴的款项均有权在乙方的材料款当期支付中扣除，不足部分乙方另行筹措资金补齐。</w:t>
      </w:r>
    </w:p>
    <w:p>
      <w:pPr>
        <w:spacing w:line="500" w:lineRule="exact"/>
        <w:ind w:right="-2" w:rightChars="-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、如果乙方不能按上述条款履约，甲方有权单方面终止合同，扣除履约保证金、扣除余下货款并有权另行选择其他供货商。</w:t>
      </w:r>
    </w:p>
    <w:p>
      <w:pPr>
        <w:spacing w:line="500" w:lineRule="exact"/>
        <w:ind w:right="-2" w:rightChars="-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5</w:t>
      </w:r>
      <w:r>
        <w:rPr>
          <w:rFonts w:hint="eastAsia" w:ascii="宋体" w:hAnsi="宋体" w:eastAsia="宋体" w:cs="宋体"/>
          <w:color w:val="auto"/>
          <w:sz w:val="21"/>
          <w:szCs w:val="21"/>
          <w:highlight w:val="none"/>
        </w:rPr>
        <w:t>、未尽事宜由双方协商解决，如甲、乙双方发生纠纷协商未果，按照第</w:t>
      </w:r>
      <w:r>
        <w:rPr>
          <w:rFonts w:hint="eastAsia" w:ascii="宋体" w:hAnsi="宋体" w:eastAsia="宋体" w:cs="宋体"/>
          <w:color w:val="auto"/>
          <w:sz w:val="21"/>
          <w:szCs w:val="21"/>
          <w:highlight w:val="none"/>
          <w:u w:val="single"/>
        </w:rPr>
        <w:t>①</w:t>
      </w:r>
      <w:r>
        <w:rPr>
          <w:rFonts w:hint="eastAsia" w:ascii="宋体" w:hAnsi="宋体" w:eastAsia="宋体" w:cs="宋体"/>
          <w:color w:val="auto"/>
          <w:sz w:val="21"/>
          <w:szCs w:val="21"/>
          <w:highlight w:val="none"/>
          <w:u w:val="single"/>
          <w:lang w:val="en-US" w:eastAsia="zh-CN"/>
        </w:rPr>
        <w:t>/</w:t>
      </w:r>
      <w:r>
        <w:rPr>
          <w:rFonts w:hint="eastAsia" w:ascii="宋体" w:hAnsi="宋体" w:eastAsia="宋体" w:cs="宋体"/>
          <w:color w:val="auto"/>
          <w:sz w:val="21"/>
          <w:szCs w:val="21"/>
          <w:highlight w:val="none"/>
          <w:u w:val="single"/>
        </w:rPr>
        <w:t>②</w:t>
      </w:r>
      <w:r>
        <w:rPr>
          <w:rFonts w:hint="eastAsia" w:ascii="宋体" w:hAnsi="宋体" w:eastAsia="宋体" w:cs="宋体"/>
          <w:color w:val="auto"/>
          <w:sz w:val="21"/>
          <w:szCs w:val="21"/>
          <w:highlight w:val="none"/>
        </w:rPr>
        <w:t>条约定解决，①安庆仲裁委员会仲裁；②向甲方住所地法院诉讼。</w:t>
      </w:r>
    </w:p>
    <w:p>
      <w:pPr>
        <w:spacing w:line="5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6</w:t>
      </w:r>
      <w:r>
        <w:rPr>
          <w:rFonts w:hint="eastAsia" w:ascii="宋体" w:hAnsi="宋体" w:eastAsia="宋体" w:cs="宋体"/>
          <w:color w:val="auto"/>
          <w:sz w:val="21"/>
          <w:szCs w:val="21"/>
          <w:highlight w:val="none"/>
        </w:rPr>
        <w:t>、乙方应确保下列通信地址及其他联系方式是真实、准确的，并同意下列通信地址及其他联系方式作为与甲方业务往来的联系渠道，因乙方提供或者确认的联系方式不准确、联系方式变更未及时书面告知甲方或者本人指定的代收人拒绝签收，导致甲方向乙方发出的通知或其他文件未能被乙方实际接收的，文书退回之日视为送达之日：</w:t>
      </w:r>
    </w:p>
    <w:p>
      <w:pPr>
        <w:spacing w:line="5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通信地址：</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p>
    <w:p>
      <w:pPr>
        <w:spacing w:line="54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邮政编码：</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p>
    <w:p>
      <w:pPr>
        <w:spacing w:line="5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电邮地址：</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p>
    <w:p>
      <w:pPr>
        <w:spacing w:line="5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收件人：</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p>
    <w:p>
      <w:pPr>
        <w:spacing w:line="5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移动电话：</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p>
    <w:p>
      <w:pPr>
        <w:spacing w:line="5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其他联系方式：</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p>
    <w:p>
      <w:pPr>
        <w:pStyle w:val="83"/>
        <w:widowControl w:val="0"/>
        <w:numPr>
          <w:ilvl w:val="0"/>
          <w:numId w:val="0"/>
        </w:numPr>
        <w:spacing w:before="100" w:beforeAutospacing="1" w:after="100" w:afterAutospacing="1" w:line="44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若上述信息发生变化的，乙方必须书面通知甲方，并经甲方书面确认。</w:t>
      </w:r>
    </w:p>
    <w:p>
      <w:pPr>
        <w:pStyle w:val="83"/>
        <w:widowControl w:val="0"/>
        <w:numPr>
          <w:ilvl w:val="0"/>
          <w:numId w:val="0"/>
        </w:numPr>
        <w:spacing w:before="100" w:beforeAutospacing="1" w:after="100" w:afterAutospacing="1" w:line="440" w:lineRule="exact"/>
        <w:ind w:left="120" w:leftChars="0" w:hanging="357" w:firstLineChars="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lang w:val="en-US" w:eastAsia="zh-CN" w:bidi="ar-SA"/>
        </w:rPr>
        <w:t>　　7、</w:t>
      </w:r>
      <w:r>
        <w:rPr>
          <w:rFonts w:hint="eastAsia" w:ascii="宋体" w:hAnsi="宋体" w:eastAsia="宋体" w:cs="宋体"/>
          <w:color w:val="auto"/>
          <w:kern w:val="2"/>
          <w:sz w:val="21"/>
          <w:szCs w:val="21"/>
          <w:highlight w:val="none"/>
          <w:lang w:val="en-US" w:eastAsia="zh-CN" w:bidi="ar-SA"/>
        </w:rPr>
        <w:t>本合同一式    份，甲方执     份，乙方执     份，自双方签字和盖章之日起生效，双方款项付清后合同自动失效。</w:t>
      </w:r>
    </w:p>
    <w:p>
      <w:pPr>
        <w:pStyle w:val="83"/>
        <w:widowControl w:val="0"/>
        <w:numPr>
          <w:ilvl w:val="0"/>
          <w:numId w:val="0"/>
        </w:numPr>
        <w:spacing w:before="100" w:beforeAutospacing="1" w:after="100" w:afterAutospacing="1" w:line="440" w:lineRule="exact"/>
        <w:jc w:val="both"/>
        <w:rPr>
          <w:rFonts w:hint="eastAsia" w:ascii="宋体" w:hAnsi="宋体" w:eastAsia="宋体" w:cs="宋体"/>
          <w:color w:val="auto"/>
          <w:sz w:val="21"/>
          <w:szCs w:val="21"/>
          <w:highlight w:val="none"/>
        </w:rPr>
      </w:pPr>
    </w:p>
    <w:p>
      <w:pPr>
        <w:pStyle w:val="83"/>
        <w:widowControl w:val="0"/>
        <w:numPr>
          <w:ilvl w:val="0"/>
          <w:numId w:val="0"/>
        </w:numPr>
        <w:spacing w:before="100" w:beforeAutospacing="1" w:after="100" w:afterAutospacing="1" w:line="440" w:lineRule="exact"/>
        <w:jc w:val="both"/>
        <w:rPr>
          <w:rFonts w:hint="eastAsia" w:ascii="宋体" w:hAnsi="宋体" w:eastAsia="宋体" w:cs="宋体"/>
          <w:color w:val="auto"/>
          <w:sz w:val="21"/>
          <w:szCs w:val="21"/>
          <w:highlight w:val="none"/>
        </w:rPr>
      </w:pPr>
    </w:p>
    <w:p>
      <w:pPr>
        <w:pStyle w:val="83"/>
        <w:widowControl w:val="0"/>
        <w:numPr>
          <w:ilvl w:val="0"/>
          <w:numId w:val="0"/>
        </w:numPr>
        <w:spacing w:before="100" w:beforeAutospacing="1" w:after="100" w:afterAutospacing="1" w:line="440" w:lineRule="exact"/>
        <w:jc w:val="both"/>
        <w:rPr>
          <w:rFonts w:hint="eastAsia" w:ascii="宋体" w:hAnsi="宋体" w:eastAsia="宋体" w:cs="宋体"/>
          <w:color w:val="auto"/>
          <w:sz w:val="21"/>
          <w:szCs w:val="21"/>
          <w:highlight w:val="none"/>
        </w:rPr>
      </w:pPr>
    </w:p>
    <w:tbl>
      <w:tblPr>
        <w:tblStyle w:val="61"/>
        <w:tblpPr w:leftFromText="180" w:rightFromText="180" w:vertAnchor="text" w:horzAnchor="page" w:tblpX="1540" w:tblpY="269"/>
        <w:tblOverlap w:val="never"/>
        <w:tblW w:w="0" w:type="auto"/>
        <w:tblInd w:w="0" w:type="dxa"/>
        <w:tblLayout w:type="fixed"/>
        <w:tblCellMar>
          <w:top w:w="0" w:type="dxa"/>
          <w:left w:w="108" w:type="dxa"/>
          <w:bottom w:w="0" w:type="dxa"/>
          <w:right w:w="108" w:type="dxa"/>
        </w:tblCellMar>
      </w:tblPr>
      <w:tblGrid>
        <w:gridCol w:w="4530"/>
        <w:gridCol w:w="4530"/>
      </w:tblGrid>
      <w:tr>
        <w:tblPrEx>
          <w:tblCellMar>
            <w:top w:w="0" w:type="dxa"/>
            <w:left w:w="108" w:type="dxa"/>
            <w:bottom w:w="0" w:type="dxa"/>
            <w:right w:w="108" w:type="dxa"/>
          </w:tblCellMar>
        </w:tblPrEx>
        <w:trPr>
          <w:trHeight w:val="462" w:hRule="atLeast"/>
        </w:trPr>
        <w:tc>
          <w:tcPr>
            <w:tcW w:w="4530"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Hans"/>
              </w:rPr>
              <w:t>甲方</w:t>
            </w: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Hans"/>
              </w:rPr>
              <w:t>盖合同专用</w:t>
            </w:r>
            <w:r>
              <w:rPr>
                <w:rFonts w:hint="eastAsia" w:ascii="宋体" w:hAnsi="宋体" w:eastAsia="宋体" w:cs="宋体"/>
                <w:b w:val="0"/>
                <w:bCs/>
                <w:color w:val="auto"/>
                <w:sz w:val="21"/>
                <w:szCs w:val="21"/>
                <w:highlight w:val="none"/>
              </w:rPr>
              <w:t>公章）</w:t>
            </w:r>
          </w:p>
        </w:tc>
        <w:tc>
          <w:tcPr>
            <w:tcW w:w="4530"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Hans"/>
              </w:rPr>
              <w:t>乙方</w:t>
            </w: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Hans"/>
              </w:rPr>
              <w:t>盖</w:t>
            </w:r>
            <w:r>
              <w:rPr>
                <w:rFonts w:hint="eastAsia" w:ascii="宋体" w:hAnsi="宋体" w:eastAsia="宋体" w:cs="宋体"/>
                <w:b w:val="0"/>
                <w:bCs/>
                <w:color w:val="auto"/>
                <w:sz w:val="21"/>
                <w:szCs w:val="21"/>
                <w:highlight w:val="none"/>
              </w:rPr>
              <w:t>公章）</w:t>
            </w:r>
          </w:p>
        </w:tc>
      </w:tr>
      <w:tr>
        <w:tblPrEx>
          <w:tblCellMar>
            <w:top w:w="0" w:type="dxa"/>
            <w:left w:w="108" w:type="dxa"/>
            <w:bottom w:w="0" w:type="dxa"/>
            <w:right w:w="108" w:type="dxa"/>
          </w:tblCellMar>
        </w:tblPrEx>
        <w:trPr>
          <w:trHeight w:val="462" w:hRule="atLeast"/>
        </w:trPr>
        <w:tc>
          <w:tcPr>
            <w:tcW w:w="4530"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地址：</w:t>
            </w:r>
          </w:p>
        </w:tc>
        <w:tc>
          <w:tcPr>
            <w:tcW w:w="4530"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地址：</w:t>
            </w:r>
            <w:r>
              <w:rPr>
                <w:rFonts w:hint="eastAsia" w:ascii="宋体" w:hAnsi="宋体" w:eastAsia="宋体" w:cs="宋体"/>
                <w:b w:val="0"/>
                <w:bCs/>
                <w:color w:val="auto"/>
                <w:sz w:val="21"/>
                <w:szCs w:val="21"/>
                <w:highlight w:val="none"/>
                <w:lang w:val="en-US" w:eastAsia="zh-CN"/>
              </w:rPr>
              <w:t xml:space="preserve">    </w:t>
            </w:r>
          </w:p>
        </w:tc>
      </w:tr>
      <w:tr>
        <w:tblPrEx>
          <w:tblCellMar>
            <w:top w:w="0" w:type="dxa"/>
            <w:left w:w="108" w:type="dxa"/>
            <w:bottom w:w="0" w:type="dxa"/>
            <w:right w:w="108" w:type="dxa"/>
          </w:tblCellMar>
        </w:tblPrEx>
        <w:trPr>
          <w:trHeight w:val="462" w:hRule="atLeast"/>
        </w:trPr>
        <w:tc>
          <w:tcPr>
            <w:tcW w:w="4530"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法定代表人：</w:t>
            </w:r>
          </w:p>
        </w:tc>
        <w:tc>
          <w:tcPr>
            <w:tcW w:w="4530"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法定代表人：</w:t>
            </w:r>
          </w:p>
        </w:tc>
      </w:tr>
      <w:tr>
        <w:tblPrEx>
          <w:tblCellMar>
            <w:top w:w="0" w:type="dxa"/>
            <w:left w:w="108" w:type="dxa"/>
            <w:bottom w:w="0" w:type="dxa"/>
            <w:right w:w="108" w:type="dxa"/>
          </w:tblCellMar>
        </w:tblPrEx>
        <w:trPr>
          <w:trHeight w:val="462" w:hRule="atLeast"/>
        </w:trPr>
        <w:tc>
          <w:tcPr>
            <w:tcW w:w="4530"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委托代理人：</w:t>
            </w:r>
          </w:p>
        </w:tc>
        <w:tc>
          <w:tcPr>
            <w:tcW w:w="4530"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委托代理人：</w:t>
            </w:r>
          </w:p>
        </w:tc>
      </w:tr>
      <w:tr>
        <w:tblPrEx>
          <w:tblCellMar>
            <w:top w:w="0" w:type="dxa"/>
            <w:left w:w="108" w:type="dxa"/>
            <w:bottom w:w="0" w:type="dxa"/>
            <w:right w:w="108" w:type="dxa"/>
          </w:tblCellMar>
        </w:tblPrEx>
        <w:trPr>
          <w:trHeight w:val="462" w:hRule="atLeast"/>
        </w:trPr>
        <w:tc>
          <w:tcPr>
            <w:tcW w:w="4530"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纳税人识别号：</w:t>
            </w:r>
          </w:p>
        </w:tc>
        <w:tc>
          <w:tcPr>
            <w:tcW w:w="4530"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纳税人识别号：</w:t>
            </w:r>
            <w:r>
              <w:rPr>
                <w:rFonts w:hint="eastAsia" w:ascii="宋体" w:hAnsi="宋体" w:eastAsia="宋体" w:cs="宋体"/>
                <w:b w:val="0"/>
                <w:bCs/>
                <w:color w:val="auto"/>
                <w:sz w:val="21"/>
                <w:szCs w:val="21"/>
                <w:highlight w:val="none"/>
                <w:lang w:val="en-US" w:eastAsia="zh-CN"/>
              </w:rPr>
              <w:t xml:space="preserve">    </w:t>
            </w:r>
          </w:p>
        </w:tc>
      </w:tr>
      <w:tr>
        <w:tblPrEx>
          <w:tblCellMar>
            <w:top w:w="0" w:type="dxa"/>
            <w:left w:w="108" w:type="dxa"/>
            <w:bottom w:w="0" w:type="dxa"/>
            <w:right w:w="108" w:type="dxa"/>
          </w:tblCellMar>
        </w:tblPrEx>
        <w:trPr>
          <w:trHeight w:val="462" w:hRule="atLeast"/>
        </w:trPr>
        <w:tc>
          <w:tcPr>
            <w:tcW w:w="4530"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开户银行：</w:t>
            </w:r>
          </w:p>
        </w:tc>
        <w:tc>
          <w:tcPr>
            <w:tcW w:w="4530"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开户银行：</w:t>
            </w:r>
            <w:r>
              <w:rPr>
                <w:rFonts w:hint="eastAsia" w:ascii="宋体" w:hAnsi="宋体" w:eastAsia="宋体" w:cs="宋体"/>
                <w:b w:val="0"/>
                <w:bCs/>
                <w:color w:val="auto"/>
                <w:sz w:val="21"/>
                <w:szCs w:val="21"/>
                <w:highlight w:val="none"/>
                <w:lang w:val="en-US" w:eastAsia="zh-CN"/>
              </w:rPr>
              <w:t xml:space="preserve">    </w:t>
            </w:r>
          </w:p>
        </w:tc>
      </w:tr>
      <w:tr>
        <w:tblPrEx>
          <w:tblCellMar>
            <w:top w:w="0" w:type="dxa"/>
            <w:left w:w="108" w:type="dxa"/>
            <w:bottom w:w="0" w:type="dxa"/>
            <w:right w:w="108" w:type="dxa"/>
          </w:tblCellMar>
        </w:tblPrEx>
        <w:trPr>
          <w:trHeight w:val="462" w:hRule="atLeast"/>
        </w:trPr>
        <w:tc>
          <w:tcPr>
            <w:tcW w:w="4530"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账号：</w:t>
            </w:r>
          </w:p>
        </w:tc>
        <w:tc>
          <w:tcPr>
            <w:tcW w:w="4530" w:type="dxa"/>
            <w:noWrap w:val="0"/>
            <w:vAlign w:val="center"/>
          </w:tcPr>
          <w:p>
            <w:pPr>
              <w:pStyle w:val="31"/>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账号：</w:t>
            </w:r>
            <w:r>
              <w:rPr>
                <w:rFonts w:hint="eastAsia" w:ascii="宋体" w:hAnsi="宋体" w:eastAsia="宋体" w:cs="宋体"/>
                <w:b w:val="0"/>
                <w:bCs/>
                <w:color w:val="auto"/>
                <w:sz w:val="21"/>
                <w:szCs w:val="21"/>
                <w:highlight w:val="none"/>
                <w:lang w:val="en-US" w:eastAsia="zh-CN"/>
              </w:rPr>
              <w:t xml:space="preserve">    </w:t>
            </w:r>
          </w:p>
        </w:tc>
      </w:tr>
    </w:tbl>
    <w:p>
      <w:pPr>
        <w:spacing w:line="540" w:lineRule="exact"/>
        <w:ind w:firstLine="420" w:firstLineChars="20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签订日期：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bCs/>
          <w:color w:val="auto"/>
          <w:sz w:val="21"/>
          <w:szCs w:val="21"/>
          <w:highlight w:val="none"/>
        </w:rPr>
        <w:t>年</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bCs/>
          <w:color w:val="auto"/>
          <w:sz w:val="21"/>
          <w:szCs w:val="21"/>
          <w:highlight w:val="none"/>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bCs/>
          <w:color w:val="auto"/>
          <w:sz w:val="21"/>
          <w:szCs w:val="21"/>
          <w:highlight w:val="none"/>
        </w:rPr>
        <w:t>日</w:t>
      </w:r>
    </w:p>
    <w:p>
      <w:pPr>
        <w:pStyle w:val="81"/>
        <w:rPr>
          <w:rFonts w:ascii="宋体" w:hAnsi="宋体" w:cs="宋体"/>
          <w:color w:val="000000" w:themeColor="text1"/>
          <w:szCs w:val="21"/>
          <w:highlight w:val="none"/>
          <w14:textFill>
            <w14:solidFill>
              <w14:schemeClr w14:val="tx1"/>
            </w14:solidFill>
          </w14:textFill>
        </w:rPr>
      </w:pPr>
    </w:p>
    <w:p>
      <w:pPr>
        <w:pStyle w:val="81"/>
        <w:rPr>
          <w:rFonts w:ascii="宋体" w:hAnsi="宋体" w:cs="宋体"/>
          <w:color w:val="000000" w:themeColor="text1"/>
          <w:szCs w:val="21"/>
          <w:highlight w:val="none"/>
          <w14:textFill>
            <w14:solidFill>
              <w14:schemeClr w14:val="tx1"/>
            </w14:solidFill>
          </w14:textFill>
        </w:rPr>
      </w:pPr>
    </w:p>
    <w:p>
      <w:pPr>
        <w:pStyle w:val="81"/>
        <w:rPr>
          <w:rFonts w:ascii="宋体" w:hAnsi="宋体" w:cs="宋体"/>
          <w:color w:val="000000" w:themeColor="text1"/>
          <w:szCs w:val="21"/>
          <w:highlight w:val="none"/>
          <w14:textFill>
            <w14:solidFill>
              <w14:schemeClr w14:val="tx1"/>
            </w14:solidFill>
          </w14:textFill>
        </w:rPr>
      </w:pPr>
    </w:p>
    <w:p>
      <w:pPr>
        <w:pStyle w:val="81"/>
        <w:rPr>
          <w:rFonts w:ascii="宋体" w:hAnsi="宋体" w:cs="宋体"/>
          <w:color w:val="000000" w:themeColor="text1"/>
          <w:szCs w:val="21"/>
          <w:highlight w:val="none"/>
          <w14:textFill>
            <w14:solidFill>
              <w14:schemeClr w14:val="tx1"/>
            </w14:solidFill>
          </w14:textFill>
        </w:rPr>
      </w:pPr>
    </w:p>
    <w:p>
      <w:pPr>
        <w:pStyle w:val="81"/>
        <w:rPr>
          <w:rFonts w:ascii="宋体" w:hAnsi="宋体" w:cs="宋体"/>
          <w:color w:val="000000" w:themeColor="text1"/>
          <w:szCs w:val="21"/>
          <w:highlight w:val="none"/>
          <w14:textFill>
            <w14:solidFill>
              <w14:schemeClr w14:val="tx1"/>
            </w14:solidFill>
          </w14:textFill>
        </w:rPr>
      </w:pPr>
    </w:p>
    <w:p>
      <w:pPr>
        <w:pStyle w:val="81"/>
        <w:rPr>
          <w:rFonts w:ascii="宋体" w:hAnsi="宋体" w:cs="宋体"/>
          <w:color w:val="000000" w:themeColor="text1"/>
          <w:szCs w:val="21"/>
          <w:highlight w:val="none"/>
          <w14:textFill>
            <w14:solidFill>
              <w14:schemeClr w14:val="tx1"/>
            </w14:solidFill>
          </w14:textFill>
        </w:rPr>
      </w:pPr>
    </w:p>
    <w:p>
      <w:pPr>
        <w:pStyle w:val="81"/>
        <w:rPr>
          <w:rFonts w:ascii="宋体" w:hAnsi="宋体" w:cs="宋体"/>
          <w:color w:val="000000" w:themeColor="text1"/>
          <w:szCs w:val="21"/>
          <w:highlight w:val="none"/>
          <w14:textFill>
            <w14:solidFill>
              <w14:schemeClr w14:val="tx1"/>
            </w14:solidFill>
          </w14:textFill>
        </w:rPr>
      </w:pPr>
    </w:p>
    <w:p>
      <w:pPr>
        <w:pStyle w:val="81"/>
        <w:rPr>
          <w:rFonts w:ascii="宋体" w:hAnsi="宋体" w:cs="宋体"/>
          <w:color w:val="000000" w:themeColor="text1"/>
          <w:szCs w:val="21"/>
          <w:highlight w:val="none"/>
          <w14:textFill>
            <w14:solidFill>
              <w14:schemeClr w14:val="tx1"/>
            </w14:solidFill>
          </w14:textFill>
        </w:rPr>
      </w:pPr>
    </w:p>
    <w:p>
      <w:pPr>
        <w:tabs>
          <w:tab w:val="left" w:pos="3640"/>
        </w:tabs>
        <w:autoSpaceDE w:val="0"/>
        <w:autoSpaceDN w:val="0"/>
        <w:spacing w:line="480"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注：本合同仅为参考文本，合同签订双方可根据项目的具体要求进行修订</w:t>
      </w:r>
    </w:p>
    <w:p>
      <w:pP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p>
    <w:p>
      <w:pPr>
        <w:widowControl w:val="0"/>
        <w:spacing w:line="500" w:lineRule="exact"/>
        <w:ind w:right="105" w:rightChars="50" w:firstLine="0" w:firstLineChars="0"/>
        <w:jc w:val="center"/>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安全生产合同</w:t>
      </w:r>
    </w:p>
    <w:p>
      <w:pPr>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  方：</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p>
    <w:p>
      <w:pPr>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  方：</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p>
    <w:p>
      <w:pPr>
        <w:widowControl w:val="0"/>
        <w:spacing w:line="440" w:lineRule="exact"/>
        <w:ind w:right="105" w:rightChars="50" w:firstLine="420" w:firstLineChars="200"/>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经双方协商，就车辆运输安全管理方面的问题，达成如下协议：</w:t>
      </w:r>
    </w:p>
    <w:p>
      <w:pPr>
        <w:widowControl w:val="0"/>
        <w:spacing w:line="440" w:lineRule="exact"/>
        <w:ind w:right="105" w:rightChars="50" w:firstLine="420" w:firstLineChars="200"/>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乙方责任及义务：</w:t>
      </w:r>
    </w:p>
    <w:p>
      <w:pPr>
        <w:widowControl w:val="0"/>
        <w:spacing w:line="440" w:lineRule="exact"/>
        <w:ind w:right="105" w:rightChars="50" w:firstLine="420" w:firstLineChars="200"/>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1、必须遵守国家安全生产方面的法律，法规和其他要求。</w:t>
      </w:r>
    </w:p>
    <w:p>
      <w:pPr>
        <w:widowControl w:val="0"/>
        <w:spacing w:line="440" w:lineRule="exact"/>
        <w:ind w:right="105" w:rightChars="50" w:firstLine="420" w:firstLineChars="200"/>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2、进入施工现场的车辆证件、手续、保险和驾驶员的驾驶证、身体条件符合道路交通法的相关规定，驾驶证要与所驾驶车辆所需的驾驶证件相符。</w:t>
      </w:r>
    </w:p>
    <w:p>
      <w:pPr>
        <w:widowControl w:val="0"/>
        <w:spacing w:line="440" w:lineRule="exact"/>
        <w:ind w:right="105" w:rightChars="50" w:firstLine="420" w:firstLineChars="200"/>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3、保证车辆的完好率，禁止带病行驶、超速行驶、超载行驶、超负行驶；运输车辆要安装倒车喇叭。</w:t>
      </w:r>
    </w:p>
    <w:p>
      <w:pPr>
        <w:widowControl w:val="0"/>
        <w:spacing w:line="440" w:lineRule="exact"/>
        <w:ind w:right="105" w:rightChars="50" w:firstLine="420" w:firstLineChars="200"/>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4、在运输全过程中，保持安全时速。特别是转弯、路过道口、材料装卸时，要注意来往车辆及行人，确保安全无事故，做到一停二看三通过。</w:t>
      </w:r>
    </w:p>
    <w:p>
      <w:pPr>
        <w:widowControl w:val="0"/>
        <w:spacing w:line="440" w:lineRule="exact"/>
        <w:ind w:right="105" w:rightChars="50" w:firstLine="420" w:firstLineChars="200"/>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5、服从工地及料场人员的管理，不乱装料，乱停车，倒车时先鸣笛确保无人后方可倒车，卸车时要服从现场人员的指挥。</w:t>
      </w:r>
    </w:p>
    <w:p>
      <w:pPr>
        <w:widowControl w:val="0"/>
        <w:spacing w:line="440" w:lineRule="exact"/>
        <w:ind w:right="105" w:rightChars="50" w:firstLine="420" w:firstLineChars="200"/>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6、严禁在无人指挥的情况下自行卸车，做到文明施工，文明驾驶。</w:t>
      </w:r>
    </w:p>
    <w:p>
      <w:pPr>
        <w:widowControl w:val="0"/>
        <w:spacing w:line="440" w:lineRule="exact"/>
        <w:ind w:right="105" w:rightChars="50" w:firstLine="420" w:firstLineChars="200"/>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7、行车时注意安全，注意来往车辆及行人礼让三先遵章驾驶，严禁酒后、服用药物后驾驶。</w:t>
      </w:r>
    </w:p>
    <w:p>
      <w:pPr>
        <w:widowControl w:val="0"/>
        <w:spacing w:line="440" w:lineRule="exact"/>
        <w:ind w:right="105" w:rightChars="50" w:firstLine="420" w:firstLineChars="200"/>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8、车辆在施工现场、特殊路段、雨、雪、雾天等行驶运输中，时速不准超过现场交通实际情况限制的时速，严禁在施工现场抢道超车，出现后果，责任自负。</w:t>
      </w:r>
    </w:p>
    <w:p>
      <w:pPr>
        <w:widowControl w:val="0"/>
        <w:spacing w:line="440" w:lineRule="exact"/>
        <w:ind w:right="105" w:rightChars="50" w:firstLine="420" w:firstLineChars="200"/>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9、乙方负责对本车队的员工进行班前安全教育，提供必要的劳动保护用品。</w:t>
      </w:r>
    </w:p>
    <w:p>
      <w:pPr>
        <w:widowControl w:val="0"/>
        <w:spacing w:line="440" w:lineRule="exact"/>
        <w:ind w:right="105" w:rightChars="50" w:firstLine="420" w:firstLineChars="200"/>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10、乙方严格按照道路交通法规上路行驶，运输全过程中的安全责任、经济损失、其他第三方损失等由乙方全责负责，甲方概不负责。乙方承担给甲方造成的一切损失，并承担甲方为诉讼造成的全部费用与损失。同时，乙方车辆和驾驶人员不在工地期间发生的安全事故，由乙方承担全部责任，甲方概不负责。</w:t>
      </w:r>
    </w:p>
    <w:p>
      <w:pPr>
        <w:widowControl w:val="0"/>
        <w:spacing w:line="440" w:lineRule="exact"/>
        <w:ind w:right="105" w:rightChars="50" w:firstLine="0" w:firstLineChars="0"/>
        <w:jc w:val="left"/>
        <w:rPr>
          <w:rFonts w:hint="eastAsia" w:ascii="宋体" w:hAnsi="宋体" w:eastAsia="宋体" w:cs="宋体"/>
          <w:b w:val="0"/>
          <w:bCs/>
          <w:color w:val="auto"/>
          <w:kern w:val="2"/>
          <w:sz w:val="21"/>
          <w:szCs w:val="21"/>
          <w:highlight w:val="none"/>
          <w:lang w:val="en-US" w:eastAsia="zh-CN" w:bidi="ar-SA"/>
        </w:rPr>
      </w:pPr>
    </w:p>
    <w:p>
      <w:pPr>
        <w:widowControl w:val="0"/>
        <w:spacing w:line="440" w:lineRule="exact"/>
        <w:ind w:right="105" w:rightChars="50" w:firstLine="0" w:firstLineChars="0"/>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甲方：                         乙方：</w:t>
      </w:r>
    </w:p>
    <w:p>
      <w:pPr>
        <w:widowControl w:val="0"/>
        <w:spacing w:line="440" w:lineRule="exact"/>
        <w:ind w:right="105" w:rightChars="50" w:firstLine="0" w:firstLineChars="0"/>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代表人（签字）：               代表人（签字）：</w:t>
      </w:r>
    </w:p>
    <w:p>
      <w:pPr>
        <w:widowControl w:val="0"/>
        <w:spacing w:line="440" w:lineRule="exact"/>
        <w:ind w:right="105" w:rightChars="50" w:firstLine="0" w:firstLineChars="0"/>
        <w:jc w:val="left"/>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签订日期：                     签订日期：</w:t>
      </w:r>
    </w:p>
    <w:p>
      <w:pPr>
        <w:tabs>
          <w:tab w:val="left" w:pos="3640"/>
        </w:tabs>
        <w:autoSpaceDE w:val="0"/>
        <w:autoSpaceDN w:val="0"/>
        <w:spacing w:line="480" w:lineRule="auto"/>
        <w:rPr>
          <w:rFonts w:ascii="宋体" w:hAnsi="宋体" w:cs="宋体"/>
          <w:color w:val="000000" w:themeColor="text1"/>
          <w:szCs w:val="21"/>
          <w:highlight w:val="none"/>
          <w14:textFill>
            <w14:solidFill>
              <w14:schemeClr w14:val="tx1"/>
            </w14:solidFill>
          </w14:textFill>
        </w:rPr>
      </w:pPr>
    </w:p>
    <w:p>
      <w:pPr>
        <w:tabs>
          <w:tab w:val="left" w:pos="3640"/>
        </w:tabs>
        <w:autoSpaceDE w:val="0"/>
        <w:autoSpaceDN w:val="0"/>
        <w:spacing w:line="480"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注：本合同仅为参考文本，合同签订双方可根据项目的具体要求进行修订</w:t>
      </w:r>
    </w:p>
    <w:p>
      <w:r>
        <w:rPr>
          <w:rFonts w:hint="eastAsia" w:ascii="宋体" w:hAnsi="宋体" w:cs="宋体"/>
          <w:b/>
          <w:bCs/>
          <w:color w:val="000000" w:themeColor="text1"/>
          <w:szCs w:val="21"/>
          <w:highlight w:val="none"/>
          <w14:textFill>
            <w14:solidFill>
              <w14:schemeClr w14:val="tx1"/>
            </w14:solidFill>
          </w14:textFill>
        </w:rPr>
        <w:br w:type="page"/>
      </w:r>
    </w:p>
    <w:p>
      <w:pPr>
        <w:pStyle w:val="3"/>
        <w:spacing w:before="62" w:beforeLines="20" w:after="62" w:afterLines="20" w:line="480" w:lineRule="exact"/>
        <w:ind w:firstLine="0" w:firstLineChars="0"/>
        <w:jc w:val="center"/>
        <w:rPr>
          <w:rFonts w:ascii="Arial" w:hAnsi="Arial"/>
          <w:color w:val="000000" w:themeColor="text1"/>
          <w:kern w:val="2"/>
          <w:sz w:val="32"/>
          <w:szCs w:val="32"/>
          <w:highlight w:val="none"/>
          <w14:textFill>
            <w14:solidFill>
              <w14:schemeClr w14:val="tx1"/>
            </w14:solidFill>
          </w14:textFill>
        </w:rPr>
      </w:pPr>
      <w:r>
        <w:rPr>
          <w:rFonts w:hint="eastAsia" w:ascii="Arial" w:hAnsi="Arial"/>
          <w:color w:val="000000" w:themeColor="text1"/>
          <w:kern w:val="2"/>
          <w:sz w:val="32"/>
          <w:szCs w:val="32"/>
          <w:highlight w:val="none"/>
          <w:lang w:val="zh-CN"/>
          <w14:textFill>
            <w14:solidFill>
              <w14:schemeClr w14:val="tx1"/>
            </w14:solidFill>
          </w14:textFill>
        </w:rPr>
        <w:t>第</w:t>
      </w:r>
      <w:r>
        <w:rPr>
          <w:rFonts w:hint="eastAsia" w:ascii="Arial" w:hAnsi="Arial"/>
          <w:color w:val="000000" w:themeColor="text1"/>
          <w:kern w:val="2"/>
          <w:sz w:val="32"/>
          <w:szCs w:val="32"/>
          <w:highlight w:val="none"/>
          <w14:textFill>
            <w14:solidFill>
              <w14:schemeClr w14:val="tx1"/>
            </w14:solidFill>
          </w14:textFill>
        </w:rPr>
        <w:t>五</w:t>
      </w:r>
      <w:r>
        <w:rPr>
          <w:rFonts w:hint="eastAsia" w:ascii="Arial" w:hAnsi="Arial"/>
          <w:color w:val="000000" w:themeColor="text1"/>
          <w:kern w:val="2"/>
          <w:sz w:val="32"/>
          <w:szCs w:val="32"/>
          <w:highlight w:val="none"/>
          <w:lang w:val="zh-CN"/>
          <w14:textFill>
            <w14:solidFill>
              <w14:schemeClr w14:val="tx1"/>
            </w14:solidFill>
          </w14:textFill>
        </w:rPr>
        <w:t xml:space="preserve">章  </w:t>
      </w:r>
      <w:bookmarkEnd w:id="59"/>
      <w:bookmarkEnd w:id="60"/>
      <w:bookmarkEnd w:id="61"/>
      <w:bookmarkEnd w:id="62"/>
      <w:bookmarkStart w:id="63" w:name="_Toc54884158"/>
      <w:bookmarkStart w:id="64" w:name="_Toc26873"/>
      <w:r>
        <w:rPr>
          <w:rFonts w:hint="eastAsia" w:ascii="Arial" w:hAnsi="Arial"/>
          <w:color w:val="000000" w:themeColor="text1"/>
          <w:kern w:val="2"/>
          <w:sz w:val="32"/>
          <w:szCs w:val="32"/>
          <w:highlight w:val="none"/>
          <w14:textFill>
            <w14:solidFill>
              <w14:schemeClr w14:val="tx1"/>
            </w14:solidFill>
          </w14:textFill>
        </w:rPr>
        <w:t>参选文件格式</w:t>
      </w:r>
      <w:bookmarkEnd w:id="63"/>
      <w:bookmarkEnd w:id="64"/>
    </w:p>
    <w:p>
      <w:pPr>
        <w:spacing w:line="360" w:lineRule="auto"/>
        <w:jc w:val="center"/>
        <w:rPr>
          <w:rFonts w:ascii="仿宋" w:hAnsi="仿宋" w:eastAsia="仿宋"/>
          <w:b/>
          <w:color w:val="000000" w:themeColor="text1"/>
          <w:spacing w:val="20"/>
          <w:sz w:val="36"/>
          <w:szCs w:val="36"/>
          <w:highlight w:val="none"/>
          <w:u w:val="single"/>
          <w14:textFill>
            <w14:solidFill>
              <w14:schemeClr w14:val="tx1"/>
            </w14:solidFill>
          </w14:textFill>
        </w:rPr>
      </w:pPr>
    </w:p>
    <w:p>
      <w:pPr>
        <w:spacing w:line="360" w:lineRule="auto"/>
        <w:jc w:val="center"/>
        <w:rPr>
          <w:rFonts w:ascii="仿宋" w:hAnsi="仿宋" w:eastAsia="仿宋"/>
          <w:b/>
          <w:color w:val="000000" w:themeColor="text1"/>
          <w:spacing w:val="20"/>
          <w:sz w:val="36"/>
          <w:szCs w:val="36"/>
          <w:highlight w:val="none"/>
          <w14:textFill>
            <w14:solidFill>
              <w14:schemeClr w14:val="tx1"/>
            </w14:solidFill>
          </w14:textFill>
        </w:rPr>
      </w:pPr>
      <w:r>
        <w:rPr>
          <w:rFonts w:hint="eastAsia" w:ascii="仿宋" w:hAnsi="仿宋" w:eastAsia="仿宋"/>
          <w:b/>
          <w:color w:val="000000" w:themeColor="text1"/>
          <w:spacing w:val="20"/>
          <w:sz w:val="36"/>
          <w:szCs w:val="36"/>
          <w:highlight w:val="none"/>
          <w14:textFill>
            <w14:solidFill>
              <w14:schemeClr w14:val="tx1"/>
            </w14:solidFill>
          </w14:textFill>
        </w:rPr>
        <w:t>（项目名称）</w:t>
      </w:r>
    </w:p>
    <w:p>
      <w:pPr>
        <w:spacing w:line="360" w:lineRule="auto"/>
        <w:rPr>
          <w:rFonts w:ascii="宋体" w:hAnsi="宋体"/>
          <w:color w:val="000000" w:themeColor="text1"/>
          <w:sz w:val="24"/>
          <w:highlight w:val="none"/>
          <w14:textFill>
            <w14:solidFill>
              <w14:schemeClr w14:val="tx1"/>
            </w14:solidFill>
          </w14:textFill>
        </w:rPr>
      </w:pPr>
    </w:p>
    <w:p>
      <w:pPr>
        <w:spacing w:line="360" w:lineRule="auto"/>
        <w:rPr>
          <w:rFonts w:ascii="宋体" w:hAnsi="宋体"/>
          <w:color w:val="000000" w:themeColor="text1"/>
          <w:sz w:val="24"/>
          <w:highlight w:val="none"/>
          <w14:textFill>
            <w14:solidFill>
              <w14:schemeClr w14:val="tx1"/>
            </w14:solidFill>
          </w14:textFill>
        </w:rPr>
      </w:pPr>
    </w:p>
    <w:p>
      <w:pPr>
        <w:spacing w:line="900" w:lineRule="auto"/>
        <w:jc w:val="center"/>
        <w:rPr>
          <w:rFonts w:ascii="宋体" w:hAnsi="宋体"/>
          <w:b/>
          <w:color w:val="000000" w:themeColor="text1"/>
          <w:sz w:val="96"/>
          <w:szCs w:val="72"/>
          <w:highlight w:val="none"/>
          <w14:textFill>
            <w14:solidFill>
              <w14:schemeClr w14:val="tx1"/>
            </w14:solidFill>
          </w14:textFill>
        </w:rPr>
      </w:pPr>
      <w:r>
        <w:rPr>
          <w:rFonts w:hint="eastAsia" w:ascii="宋体" w:hAnsi="宋体"/>
          <w:b/>
          <w:color w:val="000000" w:themeColor="text1"/>
          <w:sz w:val="96"/>
          <w:szCs w:val="72"/>
          <w:highlight w:val="none"/>
          <w14:textFill>
            <w14:solidFill>
              <w14:schemeClr w14:val="tx1"/>
            </w14:solidFill>
          </w14:textFill>
        </w:rPr>
        <w:t>参</w:t>
      </w:r>
    </w:p>
    <w:p>
      <w:pPr>
        <w:spacing w:line="900" w:lineRule="auto"/>
        <w:jc w:val="center"/>
        <w:rPr>
          <w:rFonts w:ascii="宋体" w:hAnsi="宋体"/>
          <w:b/>
          <w:color w:val="000000" w:themeColor="text1"/>
          <w:sz w:val="96"/>
          <w:szCs w:val="72"/>
          <w:highlight w:val="none"/>
          <w14:textFill>
            <w14:solidFill>
              <w14:schemeClr w14:val="tx1"/>
            </w14:solidFill>
          </w14:textFill>
        </w:rPr>
      </w:pPr>
      <w:r>
        <w:rPr>
          <w:rFonts w:hint="eastAsia" w:ascii="宋体" w:hAnsi="宋体"/>
          <w:b/>
          <w:color w:val="000000" w:themeColor="text1"/>
          <w:sz w:val="96"/>
          <w:szCs w:val="72"/>
          <w:highlight w:val="none"/>
          <w14:textFill>
            <w14:solidFill>
              <w14:schemeClr w14:val="tx1"/>
            </w14:solidFill>
          </w14:textFill>
        </w:rPr>
        <w:t>选</w:t>
      </w:r>
    </w:p>
    <w:p>
      <w:pPr>
        <w:spacing w:line="900" w:lineRule="auto"/>
        <w:jc w:val="center"/>
        <w:rPr>
          <w:rFonts w:ascii="宋体" w:hAnsi="宋体"/>
          <w:b/>
          <w:color w:val="000000" w:themeColor="text1"/>
          <w:sz w:val="96"/>
          <w:szCs w:val="72"/>
          <w:highlight w:val="none"/>
          <w14:textFill>
            <w14:solidFill>
              <w14:schemeClr w14:val="tx1"/>
            </w14:solidFill>
          </w14:textFill>
        </w:rPr>
      </w:pPr>
      <w:r>
        <w:rPr>
          <w:rFonts w:hint="eastAsia" w:ascii="宋体" w:hAnsi="宋体"/>
          <w:b/>
          <w:color w:val="000000" w:themeColor="text1"/>
          <w:sz w:val="96"/>
          <w:szCs w:val="72"/>
          <w:highlight w:val="none"/>
          <w14:textFill>
            <w14:solidFill>
              <w14:schemeClr w14:val="tx1"/>
            </w14:solidFill>
          </w14:textFill>
        </w:rPr>
        <w:t>文</w:t>
      </w:r>
    </w:p>
    <w:p>
      <w:pPr>
        <w:spacing w:line="900" w:lineRule="auto"/>
        <w:jc w:val="center"/>
        <w:rPr>
          <w:rFonts w:ascii="宋体" w:hAnsi="宋体"/>
          <w:b/>
          <w:color w:val="000000" w:themeColor="text1"/>
          <w:sz w:val="96"/>
          <w:szCs w:val="72"/>
          <w:highlight w:val="none"/>
          <w14:textFill>
            <w14:solidFill>
              <w14:schemeClr w14:val="tx1"/>
            </w14:solidFill>
          </w14:textFill>
        </w:rPr>
      </w:pPr>
      <w:r>
        <w:rPr>
          <w:rFonts w:hint="eastAsia" w:ascii="宋体" w:hAnsi="宋体"/>
          <w:b/>
          <w:color w:val="000000" w:themeColor="text1"/>
          <w:sz w:val="96"/>
          <w:szCs w:val="72"/>
          <w:highlight w:val="none"/>
          <w14:textFill>
            <w14:solidFill>
              <w14:schemeClr w14:val="tx1"/>
            </w14:solidFill>
          </w14:textFill>
        </w:rPr>
        <w:t>件</w:t>
      </w:r>
    </w:p>
    <w:p>
      <w:pPr>
        <w:pStyle w:val="82"/>
        <w:spacing w:before="156"/>
        <w:ind w:firstLine="350"/>
        <w:rPr>
          <w:color w:val="000000" w:themeColor="text1"/>
          <w:highlight w:val="none"/>
          <w14:textFill>
            <w14:solidFill>
              <w14:schemeClr w14:val="tx1"/>
            </w14:solidFill>
          </w14:textFill>
        </w:rPr>
      </w:pPr>
    </w:p>
    <w:p>
      <w:pPr>
        <w:spacing w:line="360" w:lineRule="auto"/>
        <w:rPr>
          <w:rFonts w:ascii="宋体" w:hAnsi="宋体"/>
          <w:color w:val="000000" w:themeColor="text1"/>
          <w:sz w:val="24"/>
          <w:highlight w:val="none"/>
          <w14:textFill>
            <w14:solidFill>
              <w14:schemeClr w14:val="tx1"/>
            </w14:solidFill>
          </w14:textFill>
        </w:rPr>
      </w:pPr>
    </w:p>
    <w:p>
      <w:pPr>
        <w:spacing w:line="360" w:lineRule="auto"/>
        <w:ind w:firstLine="148" w:firstLineChars="49"/>
        <w:rPr>
          <w:rFonts w:ascii="宋体" w:hAnsi="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采购人名称：</w:t>
      </w:r>
      <w:r>
        <w:rPr>
          <w:rFonts w:hint="eastAsia" w:ascii="宋体" w:hAnsi="宋体"/>
          <w:b/>
          <w:color w:val="000000" w:themeColor="text1"/>
          <w:sz w:val="30"/>
          <w:szCs w:val="30"/>
          <w:highlight w:val="none"/>
          <w:u w:val="single"/>
          <w14:textFill>
            <w14:solidFill>
              <w14:schemeClr w14:val="tx1"/>
            </w14:solidFill>
          </w14:textFill>
        </w:rPr>
        <w:t xml:space="preserve">                                        </w:t>
      </w:r>
      <w:r>
        <w:rPr>
          <w:rFonts w:hint="eastAsia" w:ascii="宋体" w:hAnsi="宋体"/>
          <w:b/>
          <w:color w:val="000000" w:themeColor="text1"/>
          <w:sz w:val="30"/>
          <w:szCs w:val="30"/>
          <w:highlight w:val="none"/>
          <w14:textFill>
            <w14:solidFill>
              <w14:schemeClr w14:val="tx1"/>
            </w14:solidFill>
          </w14:textFill>
        </w:rPr>
        <w:t xml:space="preserve"> </w:t>
      </w:r>
    </w:p>
    <w:p>
      <w:pPr>
        <w:spacing w:line="360" w:lineRule="auto"/>
        <w:rPr>
          <w:rFonts w:ascii="宋体" w:hAnsi="宋体"/>
          <w:b/>
          <w:color w:val="000000" w:themeColor="text1"/>
          <w:sz w:val="30"/>
          <w:szCs w:val="30"/>
          <w:highlight w:val="none"/>
          <w14:textFill>
            <w14:solidFill>
              <w14:schemeClr w14:val="tx1"/>
            </w14:solidFill>
          </w14:textFill>
        </w:rPr>
      </w:pPr>
    </w:p>
    <w:p>
      <w:pPr>
        <w:spacing w:line="360" w:lineRule="auto"/>
        <w:ind w:firstLine="148" w:firstLineChars="49"/>
        <w:rPr>
          <w:rFonts w:ascii="宋体" w:hAnsi="宋体"/>
          <w:b/>
          <w:color w:val="000000" w:themeColor="text1"/>
          <w:sz w:val="30"/>
          <w:szCs w:val="30"/>
          <w:highlight w:val="none"/>
          <w:u w:val="singl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 xml:space="preserve">参选人名称： </w:t>
      </w:r>
      <w:r>
        <w:rPr>
          <w:rFonts w:hint="eastAsia" w:ascii="宋体" w:hAnsi="宋体"/>
          <w:b/>
          <w:color w:val="000000" w:themeColor="text1"/>
          <w:sz w:val="30"/>
          <w:szCs w:val="30"/>
          <w:highlight w:val="none"/>
          <w:u w:val="single"/>
          <w14:textFill>
            <w14:solidFill>
              <w14:schemeClr w14:val="tx1"/>
            </w14:solidFill>
          </w14:textFill>
        </w:rPr>
        <w:t xml:space="preserve">                              （盖 章）</w:t>
      </w:r>
    </w:p>
    <w:p>
      <w:pPr>
        <w:pStyle w:val="82"/>
        <w:spacing w:before="156"/>
        <w:ind w:firstLine="350"/>
        <w:rPr>
          <w:color w:val="000000" w:themeColor="text1"/>
          <w:highlight w:val="none"/>
          <w14:textFill>
            <w14:solidFill>
              <w14:schemeClr w14:val="tx1"/>
            </w14:solidFill>
          </w14:textFill>
        </w:rPr>
      </w:pPr>
    </w:p>
    <w:p>
      <w:pPr>
        <w:spacing w:line="360" w:lineRule="auto"/>
        <w:ind w:firstLine="148" w:firstLineChars="49"/>
        <w:rPr>
          <w:rFonts w:ascii="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法定代表人或委托代理人：</w:t>
      </w:r>
      <w:r>
        <w:rPr>
          <w:rFonts w:hint="eastAsia" w:ascii="宋体" w:hAnsi="宋体" w:cs="宋体"/>
          <w:b/>
          <w:color w:val="000000" w:themeColor="text1"/>
          <w:sz w:val="30"/>
          <w:szCs w:val="30"/>
          <w:highlight w:val="none"/>
          <w:u w:val="single"/>
          <w14:textFill>
            <w14:solidFill>
              <w14:schemeClr w14:val="tx1"/>
            </w14:solidFill>
          </w14:textFill>
        </w:rPr>
        <w:t xml:space="preserve">                (签字或盖章)</w:t>
      </w:r>
    </w:p>
    <w:p>
      <w:pPr>
        <w:spacing w:line="360" w:lineRule="auto"/>
        <w:rPr>
          <w:rFonts w:ascii="仿宋_GB2312" w:eastAsia="仿宋_GB2312"/>
          <w:color w:val="000000" w:themeColor="text1"/>
          <w:sz w:val="30"/>
          <w:szCs w:val="30"/>
          <w:highlight w:val="none"/>
          <w14:textFill>
            <w14:solidFill>
              <w14:schemeClr w14:val="tx1"/>
            </w14:solidFill>
          </w14:textFill>
        </w:rPr>
      </w:pPr>
    </w:p>
    <w:p>
      <w:pPr>
        <w:spacing w:line="480" w:lineRule="exact"/>
        <w:jc w:val="center"/>
        <w:rPr>
          <w:rFonts w:ascii="宋体" w:hAnsi="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 xml:space="preserve">日期： </w:t>
      </w:r>
      <w:r>
        <w:rPr>
          <w:rFonts w:ascii="宋体" w:hAnsi="宋体"/>
          <w:b/>
          <w:color w:val="000000" w:themeColor="text1"/>
          <w:sz w:val="30"/>
          <w:szCs w:val="30"/>
          <w:highlight w:val="none"/>
          <w14:textFill>
            <w14:solidFill>
              <w14:schemeClr w14:val="tx1"/>
            </w14:solidFill>
          </w14:textFill>
        </w:rPr>
        <w:t xml:space="preserve">   </w:t>
      </w:r>
      <w:r>
        <w:rPr>
          <w:rFonts w:hint="eastAsia" w:ascii="宋体" w:hAnsi="宋体"/>
          <w:b/>
          <w:color w:val="000000" w:themeColor="text1"/>
          <w:sz w:val="30"/>
          <w:szCs w:val="30"/>
          <w:highlight w:val="none"/>
          <w14:textFill>
            <w14:solidFill>
              <w14:schemeClr w14:val="tx1"/>
            </w14:solidFill>
          </w14:textFill>
        </w:rPr>
        <w:t xml:space="preserve">年 </w:t>
      </w:r>
      <w:r>
        <w:rPr>
          <w:rFonts w:ascii="宋体" w:hAnsi="宋体"/>
          <w:b/>
          <w:color w:val="000000" w:themeColor="text1"/>
          <w:sz w:val="30"/>
          <w:szCs w:val="30"/>
          <w:highlight w:val="none"/>
          <w14:textFill>
            <w14:solidFill>
              <w14:schemeClr w14:val="tx1"/>
            </w14:solidFill>
          </w14:textFill>
        </w:rPr>
        <w:t xml:space="preserve">   </w:t>
      </w:r>
      <w:r>
        <w:rPr>
          <w:rFonts w:hint="eastAsia" w:ascii="宋体" w:hAnsi="宋体"/>
          <w:b/>
          <w:color w:val="000000" w:themeColor="text1"/>
          <w:sz w:val="30"/>
          <w:szCs w:val="30"/>
          <w:highlight w:val="none"/>
          <w14:textFill>
            <w14:solidFill>
              <w14:schemeClr w14:val="tx1"/>
            </w14:solidFill>
          </w14:textFill>
        </w:rPr>
        <w:t xml:space="preserve">月 </w:t>
      </w:r>
      <w:r>
        <w:rPr>
          <w:rFonts w:ascii="宋体" w:hAnsi="宋体"/>
          <w:b/>
          <w:color w:val="000000" w:themeColor="text1"/>
          <w:sz w:val="30"/>
          <w:szCs w:val="30"/>
          <w:highlight w:val="none"/>
          <w14:textFill>
            <w14:solidFill>
              <w14:schemeClr w14:val="tx1"/>
            </w14:solidFill>
          </w14:textFill>
        </w:rPr>
        <w:t xml:space="preserve">   </w:t>
      </w:r>
      <w:r>
        <w:rPr>
          <w:rFonts w:hint="eastAsia" w:ascii="宋体" w:hAnsi="宋体"/>
          <w:b/>
          <w:color w:val="000000" w:themeColor="text1"/>
          <w:sz w:val="30"/>
          <w:szCs w:val="30"/>
          <w:highlight w:val="none"/>
          <w14:textFill>
            <w14:solidFill>
              <w14:schemeClr w14:val="tx1"/>
            </w14:solidFill>
          </w14:textFill>
        </w:rPr>
        <w:t>日</w:t>
      </w:r>
    </w:p>
    <w:p>
      <w:pPr>
        <w:spacing w:line="480" w:lineRule="exact"/>
        <w:jc w:val="center"/>
        <w:rPr>
          <w:rFonts w:ascii="宋体" w:hAnsi="宋体"/>
          <w:b/>
          <w:color w:val="000000" w:themeColor="text1"/>
          <w:sz w:val="30"/>
          <w:szCs w:val="30"/>
          <w:highlight w:val="none"/>
          <w14:textFill>
            <w14:solidFill>
              <w14:schemeClr w14:val="tx1"/>
            </w14:solidFill>
          </w14:textFill>
        </w:rPr>
      </w:pPr>
    </w:p>
    <w:p>
      <w:pPr>
        <w:spacing w:line="480" w:lineRule="exact"/>
        <w:rPr>
          <w:rFonts w:ascii="黑体" w:eastAsia="黑体"/>
          <w:b/>
          <w:bCs/>
          <w:color w:val="000000" w:themeColor="text1"/>
          <w:szCs w:val="21"/>
          <w:highlight w:val="none"/>
          <w14:textFill>
            <w14:solidFill>
              <w14:schemeClr w14:val="tx1"/>
            </w14:solidFill>
          </w14:textFill>
        </w:rPr>
      </w:pPr>
    </w:p>
    <w:p>
      <w:pPr>
        <w:jc w:val="center"/>
        <w:rPr>
          <w:rFonts w:asci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目</w:t>
      </w:r>
      <w:r>
        <w:rPr>
          <w:rFonts w:hint="eastAsia" w:ascii="宋体" w:hAnsi="宋体" w:cs="宋体"/>
          <w:b/>
          <w:color w:val="000000" w:themeColor="text1"/>
          <w:sz w:val="30"/>
          <w:szCs w:val="30"/>
          <w:highlight w:val="none"/>
          <w:lang w:val="en-US" w:eastAsia="zh-CN"/>
          <w14:textFill>
            <w14:solidFill>
              <w14:schemeClr w14:val="tx1"/>
            </w14:solidFill>
          </w14:textFill>
        </w:rPr>
        <w:t xml:space="preserve">  </w:t>
      </w:r>
      <w:r>
        <w:rPr>
          <w:rFonts w:hint="eastAsia" w:ascii="宋体" w:hAnsi="宋体" w:cs="宋体"/>
          <w:b/>
          <w:color w:val="000000" w:themeColor="text1"/>
          <w:sz w:val="30"/>
          <w:szCs w:val="30"/>
          <w:highlight w:val="none"/>
          <w14:textFill>
            <w14:solidFill>
              <w14:schemeClr w14:val="tx1"/>
            </w14:solidFill>
          </w14:textFill>
        </w:rPr>
        <w:t>录</w:t>
      </w:r>
    </w:p>
    <w:p>
      <w:pPr>
        <w:pStyle w:val="82"/>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一、投标函</w:t>
      </w:r>
    </w:p>
    <w:p>
      <w:pPr>
        <w:pStyle w:val="82"/>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二、货物报价表</w:t>
      </w:r>
    </w:p>
    <w:p>
      <w:pPr>
        <w:pStyle w:val="82"/>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三、货物响应表</w:t>
      </w:r>
    </w:p>
    <w:p>
      <w:pPr>
        <w:pStyle w:val="82"/>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四、相关证明文件</w:t>
      </w:r>
    </w:p>
    <w:p>
      <w:pPr>
        <w:pStyle w:val="82"/>
        <w:rPr>
          <w:rFonts w:hint="eastAsia" w:ascii="宋体" w:hAnsi="宋体"/>
          <w:color w:val="000000" w:themeColor="text1"/>
          <w:sz w:val="24"/>
          <w:highlight w:val="none"/>
          <w14:textFill>
            <w14:solidFill>
              <w14:schemeClr w14:val="tx1"/>
            </w14:solidFill>
          </w14:textFill>
        </w:rPr>
      </w:pPr>
    </w:p>
    <w:p>
      <w:pPr>
        <w:widowControl/>
        <w:jc w:val="left"/>
        <w:rPr>
          <w:rFonts w:ascii="宋体" w:cs="宋体"/>
          <w:color w:val="000000" w:themeColor="text1"/>
          <w:sz w:val="24"/>
          <w:highlight w:val="none"/>
          <w14:textFill>
            <w14:solidFill>
              <w14:schemeClr w14:val="tx1"/>
            </w14:solidFill>
          </w14:textFill>
        </w:rPr>
      </w:pPr>
      <w:r>
        <w:rPr>
          <w:rFonts w:ascii="宋体" w:cs="宋体"/>
          <w:color w:val="000000" w:themeColor="text1"/>
          <w:sz w:val="24"/>
          <w:highlight w:val="none"/>
          <w14:textFill>
            <w14:solidFill>
              <w14:schemeClr w14:val="tx1"/>
            </w14:solidFill>
          </w14:textFill>
        </w:rPr>
        <w:br w:type="page"/>
      </w:r>
    </w:p>
    <w:p>
      <w:pPr>
        <w:pStyle w:val="6"/>
        <w:jc w:val="center"/>
        <w:rPr>
          <w:color w:val="000000" w:themeColor="text1"/>
          <w:szCs w:val="21"/>
          <w:highlight w:val="none"/>
          <w14:textFill>
            <w14:solidFill>
              <w14:schemeClr w14:val="tx1"/>
            </w14:solidFill>
          </w14:textFill>
        </w:rPr>
      </w:pPr>
      <w:bookmarkStart w:id="65" w:name="_Toc54941342"/>
      <w:bookmarkStart w:id="66" w:name="_Toc476584433"/>
      <w:r>
        <w:rPr>
          <w:rFonts w:hint="eastAsia" w:cs="宋体"/>
          <w:color w:val="000000" w:themeColor="text1"/>
          <w:sz w:val="28"/>
          <w:szCs w:val="28"/>
          <w:highlight w:val="none"/>
          <w14:textFill>
            <w14:solidFill>
              <w14:schemeClr w14:val="tx1"/>
            </w14:solidFill>
          </w14:textFill>
        </w:rPr>
        <w:t>一、</w:t>
      </w:r>
      <w:bookmarkEnd w:id="65"/>
      <w:bookmarkEnd w:id="66"/>
      <w:r>
        <w:rPr>
          <w:rFonts w:hint="eastAsia"/>
          <w:color w:val="000000" w:themeColor="text1"/>
          <w:highlight w:val="none"/>
          <w14:textFill>
            <w14:solidFill>
              <w14:schemeClr w14:val="tx1"/>
            </w14:solidFill>
          </w14:textFill>
        </w:rPr>
        <w:t>投标函</w:t>
      </w:r>
    </w:p>
    <w:p>
      <w:pPr>
        <w:tabs>
          <w:tab w:val="left" w:pos="5580"/>
        </w:tabs>
        <w:spacing w:before="120" w:line="360" w:lineRule="auto"/>
        <w:rPr>
          <w:rFonts w:hint="eastAsia" w:ascii="宋体" w:hAnsi="宋体"/>
          <w:color w:val="000000" w:themeColor="text1"/>
          <w:szCs w:val="21"/>
          <w:highlight w:val="none"/>
          <w14:textFill>
            <w14:solidFill>
              <w14:schemeClr w14:val="tx1"/>
            </w14:solidFill>
          </w14:textFill>
        </w:rPr>
      </w:pPr>
    </w:p>
    <w:p>
      <w:pPr>
        <w:tabs>
          <w:tab w:val="left" w:pos="5580"/>
        </w:tabs>
        <w:spacing w:before="120" w:line="360" w:lineRule="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致：</w:t>
      </w:r>
      <w:r>
        <w:rPr>
          <w:rFonts w:hint="eastAsia" w:ascii="宋体" w:hAnsi="宋体"/>
          <w:color w:val="000000" w:themeColor="text1"/>
          <w:szCs w:val="21"/>
          <w:highlight w:val="none"/>
          <w:u w:val="single"/>
          <w:lang w:eastAsia="zh-CN"/>
          <w14:textFill>
            <w14:solidFill>
              <w14:schemeClr w14:val="tx1"/>
            </w14:solidFill>
          </w14:textFill>
        </w:rPr>
        <w:t>安庆通汇交通工程有限责任公司</w:t>
      </w:r>
    </w:p>
    <w:p>
      <w:pPr>
        <w:widowControl w:val="0"/>
        <w:numPr>
          <w:ilvl w:val="0"/>
          <w:numId w:val="0"/>
        </w:numPr>
        <w:tabs>
          <w:tab w:val="left" w:pos="5580"/>
        </w:tabs>
        <w:spacing w:line="360" w:lineRule="auto"/>
        <w:ind w:firstLine="420" w:firstLineChars="200"/>
        <w:jc w:val="both"/>
        <w:rPr>
          <w:rFonts w:ascii="宋体" w:hAnsi="宋体" w:eastAsia="宋体" w:cs="Courier New"/>
          <w:color w:val="auto"/>
          <w:kern w:val="2"/>
          <w:sz w:val="21"/>
          <w:szCs w:val="21"/>
          <w:highlight w:val="none"/>
          <w:lang w:val="en-US" w:eastAsia="zh-CN" w:bidi="ar-SA"/>
        </w:rPr>
      </w:pPr>
      <w:r>
        <w:rPr>
          <w:rFonts w:ascii="宋体" w:hAnsi="宋体" w:eastAsia="宋体" w:cs="Courier New"/>
          <w:color w:val="auto"/>
          <w:kern w:val="2"/>
          <w:sz w:val="21"/>
          <w:szCs w:val="21"/>
          <w:lang w:val="en-US" w:eastAsia="zh-CN" w:bidi="ar-SA"/>
        </w:rPr>
        <w:t>1、</w:t>
      </w:r>
      <w:r>
        <w:rPr>
          <w:rFonts w:hint="eastAsia" w:ascii="宋体" w:hAnsi="宋体" w:eastAsia="宋体" w:cs="Courier New"/>
          <w:color w:val="auto"/>
          <w:kern w:val="2"/>
          <w:sz w:val="21"/>
          <w:szCs w:val="21"/>
          <w:highlight w:val="none"/>
          <w:lang w:val="en-US" w:eastAsia="zh-CN" w:bidi="ar-SA"/>
        </w:rPr>
        <w:t>根据贵方比选公告，我方决定参加贵方组织的</w:t>
      </w:r>
      <w:r>
        <w:rPr>
          <w:rFonts w:hint="eastAsia" w:ascii="宋体" w:hAnsi="宋体" w:cs="Courier New"/>
          <w:color w:val="auto"/>
          <w:kern w:val="2"/>
          <w:sz w:val="21"/>
          <w:szCs w:val="21"/>
          <w:highlight w:val="none"/>
          <w:u w:val="single"/>
          <w:lang w:val="en-US" w:eastAsia="zh-CN" w:bidi="ar-SA"/>
        </w:rPr>
        <w:t>安庆通汇交通工程有限责任公司交通安全设施采购项目</w:t>
      </w:r>
      <w:r>
        <w:rPr>
          <w:rFonts w:hint="eastAsia" w:ascii="宋体" w:hAnsi="宋体" w:eastAsia="宋体" w:cs="Courier New"/>
          <w:color w:val="auto"/>
          <w:kern w:val="2"/>
          <w:sz w:val="21"/>
          <w:szCs w:val="21"/>
          <w:highlight w:val="none"/>
          <w:lang w:val="en-US" w:eastAsia="zh-CN" w:bidi="ar-SA"/>
        </w:rPr>
        <w:t>的比选活动。我方授权</w:t>
      </w:r>
      <w:r>
        <w:rPr>
          <w:rFonts w:hint="eastAsia" w:ascii="宋体" w:hAnsi="宋体" w:eastAsia="宋体" w:cs="Courier New"/>
          <w:color w:val="auto"/>
          <w:kern w:val="2"/>
          <w:sz w:val="21"/>
          <w:szCs w:val="21"/>
          <w:highlight w:val="none"/>
          <w:u w:val="single"/>
          <w:lang w:val="en-US" w:eastAsia="zh-CN" w:bidi="ar-SA"/>
        </w:rPr>
        <w:t xml:space="preserve">            </w:t>
      </w:r>
      <w:r>
        <w:rPr>
          <w:rFonts w:hint="eastAsia" w:ascii="宋体" w:hAnsi="宋体" w:eastAsia="宋体" w:cs="Courier New"/>
          <w:color w:val="auto"/>
          <w:kern w:val="2"/>
          <w:sz w:val="21"/>
          <w:szCs w:val="21"/>
          <w:highlight w:val="none"/>
          <w:lang w:val="en-US" w:eastAsia="zh-CN" w:bidi="ar-SA"/>
        </w:rPr>
        <w:t>(姓名和职务)代表我方</w:t>
      </w:r>
      <w:r>
        <w:rPr>
          <w:rFonts w:hint="eastAsia" w:ascii="宋体" w:hAnsi="宋体" w:eastAsia="宋体" w:cs="Courier New"/>
          <w:color w:val="auto"/>
          <w:kern w:val="2"/>
          <w:sz w:val="21"/>
          <w:szCs w:val="21"/>
          <w:highlight w:val="none"/>
          <w:u w:val="single"/>
          <w:lang w:val="en-US" w:eastAsia="zh-CN" w:bidi="ar-SA"/>
        </w:rPr>
        <w:t xml:space="preserve">                 </w:t>
      </w:r>
      <w:r>
        <w:rPr>
          <w:rFonts w:hint="eastAsia" w:ascii="宋体" w:hAnsi="宋体" w:eastAsia="宋体" w:cs="Courier New"/>
          <w:color w:val="auto"/>
          <w:kern w:val="2"/>
          <w:sz w:val="21"/>
          <w:szCs w:val="21"/>
          <w:highlight w:val="none"/>
          <w:lang w:val="en-US" w:eastAsia="zh-CN" w:bidi="ar-SA"/>
        </w:rPr>
        <w:t>（参选人的名称）全权处理本项目投标的有关事宜。</w:t>
      </w:r>
    </w:p>
    <w:p>
      <w:pPr>
        <w:widowControl w:val="0"/>
        <w:numPr>
          <w:ilvl w:val="0"/>
          <w:numId w:val="0"/>
        </w:numPr>
        <w:tabs>
          <w:tab w:val="left" w:pos="5580"/>
        </w:tabs>
        <w:spacing w:line="360" w:lineRule="auto"/>
        <w:jc w:val="both"/>
        <w:rPr>
          <w:rFonts w:hint="eastAsia" w:ascii="宋体" w:hAnsi="宋体" w:eastAsia="宋体" w:cs="Courier New"/>
          <w:color w:val="auto"/>
          <w:kern w:val="2"/>
          <w:sz w:val="21"/>
          <w:szCs w:val="21"/>
          <w:highlight w:val="none"/>
          <w:lang w:val="en-US" w:eastAsia="zh-CN" w:bidi="ar-SA"/>
        </w:rPr>
      </w:pPr>
      <w:r>
        <w:rPr>
          <w:rFonts w:hint="eastAsia" w:ascii="宋体" w:hAnsi="宋体" w:eastAsia="宋体" w:cs="Courier New"/>
          <w:color w:val="auto"/>
          <w:kern w:val="2"/>
          <w:sz w:val="21"/>
          <w:szCs w:val="21"/>
          <w:lang w:val="en-US" w:eastAsia="zh-CN" w:bidi="ar-SA"/>
        </w:rPr>
        <w:t>2、</w:t>
      </w:r>
      <w:r>
        <w:rPr>
          <w:rFonts w:hint="eastAsia" w:ascii="宋体" w:hAnsi="宋体" w:eastAsia="宋体" w:cs="Courier New"/>
          <w:color w:val="auto"/>
          <w:kern w:val="2"/>
          <w:sz w:val="21"/>
          <w:szCs w:val="21"/>
          <w:highlight w:val="none"/>
          <w:lang w:val="en-US" w:eastAsia="zh-CN" w:bidi="ar-SA"/>
        </w:rPr>
        <w:t>我方充分了解并完全响应比选文件的全部内容，愿意按照比选文件规定的各项要求，向采购人提供所需的货物和服务</w:t>
      </w:r>
      <w:r>
        <w:rPr>
          <w:rFonts w:hint="eastAsia" w:ascii="宋体" w:hAnsi="宋体" w:cs="Courier New"/>
          <w:color w:val="auto"/>
          <w:kern w:val="2"/>
          <w:sz w:val="21"/>
          <w:szCs w:val="21"/>
          <w:highlight w:val="none"/>
          <w:lang w:val="en-US" w:eastAsia="zh-CN" w:bidi="ar-SA"/>
        </w:rPr>
        <w:t>，</w:t>
      </w:r>
      <w:r>
        <w:rPr>
          <w:rFonts w:hint="eastAsia" w:ascii="宋体" w:hAnsi="宋体" w:eastAsia="宋体" w:cs="Courier New"/>
          <w:color w:val="auto"/>
          <w:kern w:val="2"/>
          <w:sz w:val="21"/>
          <w:szCs w:val="21"/>
          <w:highlight w:val="none"/>
          <w:lang w:val="en-US" w:eastAsia="zh-CN" w:bidi="ar-SA"/>
        </w:rPr>
        <w:t>比选</w:t>
      </w:r>
      <w:r>
        <w:rPr>
          <w:rFonts w:hint="eastAsia" w:ascii="宋体" w:hAnsi="宋体" w:cs="Courier New"/>
          <w:color w:val="auto"/>
          <w:kern w:val="2"/>
          <w:sz w:val="21"/>
          <w:szCs w:val="21"/>
          <w:highlight w:val="none"/>
          <w:lang w:val="en-US" w:eastAsia="zh-CN" w:bidi="ar-SA"/>
        </w:rPr>
        <w:t>报价</w:t>
      </w:r>
      <w:r>
        <w:rPr>
          <w:rFonts w:hint="eastAsia" w:ascii="宋体" w:hAnsi="宋体" w:eastAsia="宋体" w:cs="Courier New"/>
          <w:color w:val="auto"/>
          <w:kern w:val="2"/>
          <w:sz w:val="21"/>
          <w:szCs w:val="21"/>
          <w:highlight w:val="none"/>
          <w:lang w:val="en-US" w:eastAsia="zh-CN" w:bidi="ar-SA"/>
        </w:rPr>
        <w:t>为（大写）</w:t>
      </w:r>
      <w:r>
        <w:rPr>
          <w:rFonts w:hint="eastAsia" w:ascii="宋体" w:hAnsi="宋体" w:eastAsia="宋体" w:cs="Courier New"/>
          <w:color w:val="auto"/>
          <w:kern w:val="2"/>
          <w:sz w:val="21"/>
          <w:szCs w:val="21"/>
          <w:highlight w:val="none"/>
          <w:u w:val="single"/>
          <w:lang w:val="en-US" w:eastAsia="zh-CN" w:bidi="ar-SA"/>
        </w:rPr>
        <w:t xml:space="preserve">              </w:t>
      </w:r>
      <w:r>
        <w:rPr>
          <w:rFonts w:hint="eastAsia" w:ascii="宋体" w:hAnsi="宋体" w:eastAsia="宋体" w:cs="Courier New"/>
          <w:color w:val="auto"/>
          <w:kern w:val="2"/>
          <w:sz w:val="21"/>
          <w:szCs w:val="21"/>
          <w:highlight w:val="none"/>
          <w:lang w:val="en-US" w:eastAsia="zh-CN" w:bidi="ar-SA"/>
        </w:rPr>
        <w:t>；(小写)</w:t>
      </w:r>
      <w:r>
        <w:rPr>
          <w:rFonts w:hint="eastAsia" w:ascii="宋体" w:hAnsi="宋体" w:eastAsia="宋体" w:cs="Courier New"/>
          <w:color w:val="auto"/>
          <w:kern w:val="2"/>
          <w:sz w:val="21"/>
          <w:szCs w:val="21"/>
          <w:highlight w:val="none"/>
          <w:u w:val="single"/>
          <w:lang w:val="en-US" w:eastAsia="zh-CN" w:bidi="ar-SA"/>
        </w:rPr>
        <w:t xml:space="preserve">       </w:t>
      </w:r>
      <w:r>
        <w:rPr>
          <w:rFonts w:hint="eastAsia" w:ascii="宋体" w:hAnsi="宋体" w:eastAsia="宋体" w:cs="Courier New"/>
          <w:color w:val="auto"/>
          <w:kern w:val="2"/>
          <w:sz w:val="21"/>
          <w:szCs w:val="21"/>
          <w:highlight w:val="none"/>
          <w:lang w:val="en-US" w:eastAsia="zh-CN" w:bidi="ar-SA"/>
        </w:rPr>
        <w:t>% 。</w:t>
      </w:r>
    </w:p>
    <w:p>
      <w:pPr>
        <w:widowControl w:val="0"/>
        <w:tabs>
          <w:tab w:val="left" w:pos="5580"/>
        </w:tabs>
        <w:spacing w:line="360" w:lineRule="auto"/>
        <w:ind w:firstLine="420" w:firstLineChars="200"/>
        <w:jc w:val="both"/>
        <w:rPr>
          <w:rFonts w:hint="default" w:ascii="宋体" w:hAnsi="宋体" w:eastAsia="宋体" w:cs="Courier New"/>
          <w:b/>
          <w:bCs/>
          <w:color w:val="auto"/>
          <w:kern w:val="2"/>
          <w:sz w:val="21"/>
          <w:szCs w:val="21"/>
          <w:highlight w:val="none"/>
          <w:u w:val="single"/>
          <w:lang w:val="en-US" w:eastAsia="zh-CN" w:bidi="ar-SA"/>
        </w:rPr>
      </w:pPr>
      <w:r>
        <w:rPr>
          <w:rFonts w:hint="eastAsia" w:ascii="宋体" w:hAnsi="宋体" w:eastAsia="宋体" w:cs="Courier New"/>
          <w:color w:val="auto"/>
          <w:kern w:val="2"/>
          <w:sz w:val="21"/>
          <w:szCs w:val="21"/>
          <w:highlight w:val="none"/>
          <w:lang w:val="en-US" w:eastAsia="zh-CN" w:bidi="ar-SA"/>
        </w:rPr>
        <w:t>3、一旦我方成交，我方将严格履行合同规定的责任和义务，保证该项目的</w:t>
      </w:r>
      <w:r>
        <w:rPr>
          <w:rFonts w:hint="eastAsia" w:ascii="宋体" w:hAnsi="宋体" w:cs="Courier New"/>
          <w:color w:val="auto"/>
          <w:kern w:val="2"/>
          <w:sz w:val="21"/>
          <w:szCs w:val="21"/>
          <w:highlight w:val="none"/>
          <w:lang w:val="en-US" w:eastAsia="zh-CN" w:bidi="ar-SA"/>
        </w:rPr>
        <w:t>供</w:t>
      </w:r>
      <w:r>
        <w:rPr>
          <w:rFonts w:hint="eastAsia" w:ascii="宋体" w:hAnsi="宋体" w:eastAsia="宋体" w:cs="Courier New"/>
          <w:color w:val="auto"/>
          <w:kern w:val="2"/>
          <w:sz w:val="21"/>
          <w:szCs w:val="21"/>
          <w:highlight w:val="none"/>
          <w:lang w:val="en-US" w:eastAsia="zh-CN" w:bidi="ar-SA"/>
        </w:rPr>
        <w:t>货</w:t>
      </w:r>
      <w:r>
        <w:rPr>
          <w:rFonts w:hint="eastAsia" w:ascii="宋体" w:hAnsi="宋体" w:cs="Courier New"/>
          <w:color w:val="auto"/>
          <w:kern w:val="2"/>
          <w:sz w:val="21"/>
          <w:szCs w:val="21"/>
          <w:highlight w:val="none"/>
          <w:lang w:val="en-US" w:eastAsia="zh-CN" w:bidi="ar-SA"/>
        </w:rPr>
        <w:t>期限</w:t>
      </w:r>
      <w:r>
        <w:rPr>
          <w:rFonts w:hint="eastAsia" w:ascii="宋体" w:hAnsi="宋体" w:eastAsia="宋体" w:cs="Courier New"/>
          <w:color w:val="auto"/>
          <w:kern w:val="2"/>
          <w:sz w:val="21"/>
          <w:szCs w:val="21"/>
          <w:highlight w:val="none"/>
          <w:lang w:val="en-US" w:eastAsia="zh-CN" w:bidi="ar-SA"/>
        </w:rPr>
        <w:t>为</w:t>
      </w:r>
      <w:r>
        <w:rPr>
          <w:rFonts w:hint="eastAsia" w:ascii="宋体" w:hAnsi="Courier New" w:eastAsia="宋体" w:cs="Courier New"/>
          <w:color w:val="auto"/>
          <w:kern w:val="2"/>
          <w:sz w:val="21"/>
          <w:szCs w:val="21"/>
          <w:highlight w:val="none"/>
          <w:u w:val="single"/>
          <w:lang w:val="en-US" w:eastAsia="zh-CN" w:bidi="ar-SA"/>
        </w:rPr>
        <w:t>接到采购方通知后三日内交货</w:t>
      </w:r>
      <w:r>
        <w:rPr>
          <w:rFonts w:hint="eastAsia" w:ascii="宋体" w:hAnsi="Courier New" w:cs="Courier New"/>
          <w:color w:val="auto"/>
          <w:kern w:val="2"/>
          <w:sz w:val="21"/>
          <w:szCs w:val="21"/>
          <w:highlight w:val="none"/>
          <w:u w:val="single"/>
          <w:lang w:val="en-US" w:eastAsia="zh-CN" w:bidi="ar-SA"/>
        </w:rPr>
        <w:t>。</w:t>
      </w:r>
    </w:p>
    <w:p>
      <w:pPr>
        <w:widowControl w:val="0"/>
        <w:tabs>
          <w:tab w:val="left" w:pos="5580"/>
        </w:tabs>
        <w:spacing w:line="360" w:lineRule="auto"/>
        <w:ind w:firstLine="417" w:firstLineChars="199"/>
        <w:jc w:val="both"/>
        <w:rPr>
          <w:rFonts w:ascii="宋体" w:hAnsi="宋体" w:eastAsia="宋体" w:cs="Courier New"/>
          <w:color w:val="auto"/>
          <w:kern w:val="2"/>
          <w:sz w:val="21"/>
          <w:szCs w:val="21"/>
          <w:highlight w:val="none"/>
          <w:lang w:val="en-US" w:eastAsia="zh-CN" w:bidi="ar-SA"/>
        </w:rPr>
      </w:pPr>
      <w:r>
        <w:rPr>
          <w:rFonts w:hint="eastAsia" w:ascii="宋体" w:hAnsi="宋体" w:eastAsia="宋体" w:cs="Courier New"/>
          <w:color w:val="auto"/>
          <w:kern w:val="2"/>
          <w:sz w:val="21"/>
          <w:szCs w:val="21"/>
          <w:highlight w:val="none"/>
          <w:lang w:val="en-US" w:eastAsia="zh-CN" w:bidi="ar-SA"/>
        </w:rPr>
        <w:t>4、我方保证按照本项目比选文件要求提交参选文件。</w:t>
      </w:r>
    </w:p>
    <w:p>
      <w:pPr>
        <w:widowControl w:val="0"/>
        <w:tabs>
          <w:tab w:val="left" w:pos="5580"/>
        </w:tabs>
        <w:spacing w:line="360" w:lineRule="auto"/>
        <w:ind w:firstLine="417" w:firstLineChars="199"/>
        <w:jc w:val="both"/>
        <w:rPr>
          <w:rFonts w:ascii="宋体" w:hAnsi="宋体" w:eastAsia="宋体" w:cs="Courier New"/>
          <w:color w:val="auto"/>
          <w:kern w:val="2"/>
          <w:sz w:val="21"/>
          <w:szCs w:val="21"/>
          <w:highlight w:val="none"/>
          <w:lang w:val="en-US" w:eastAsia="zh-CN" w:bidi="ar-SA"/>
        </w:rPr>
      </w:pPr>
      <w:r>
        <w:rPr>
          <w:rFonts w:hint="eastAsia" w:ascii="宋体" w:hAnsi="宋体" w:eastAsia="宋体" w:cs="Courier New"/>
          <w:color w:val="auto"/>
          <w:kern w:val="2"/>
          <w:sz w:val="21"/>
          <w:szCs w:val="21"/>
          <w:highlight w:val="none"/>
          <w:lang w:val="en-US" w:eastAsia="zh-CN" w:bidi="ar-SA"/>
        </w:rPr>
        <w:t>5、我方愿意提供贵方可能另外要求的、与比选有关的文件资料，并保证我方已提供和将要提供的文件是真实的、准确的。</w:t>
      </w:r>
    </w:p>
    <w:p>
      <w:pPr>
        <w:pStyle w:val="31"/>
        <w:tabs>
          <w:tab w:val="left" w:pos="5580"/>
        </w:tabs>
        <w:spacing w:line="360" w:lineRule="auto"/>
        <w:ind w:firstLine="417" w:firstLineChars="199"/>
        <w:rPr>
          <w:rFonts w:hAnsi="宋体"/>
          <w:color w:val="000000" w:themeColor="text1"/>
          <w:highlight w:val="none"/>
          <w14:textFill>
            <w14:solidFill>
              <w14:schemeClr w14:val="tx1"/>
            </w14:solidFill>
          </w14:textFill>
        </w:rPr>
      </w:pPr>
    </w:p>
    <w:p>
      <w:pPr>
        <w:pStyle w:val="31"/>
        <w:tabs>
          <w:tab w:val="left" w:pos="5580"/>
        </w:tabs>
        <w:spacing w:line="360" w:lineRule="auto"/>
        <w:ind w:right="360" w:firstLine="3570" w:firstLineChars="1700"/>
        <w:rPr>
          <w:rFonts w:hAnsi="宋体"/>
          <w:color w:val="000000" w:themeColor="text1"/>
          <w:highlight w:val="none"/>
          <w14:textFill>
            <w14:solidFill>
              <w14:schemeClr w14:val="tx1"/>
            </w14:solidFill>
          </w14:textFill>
        </w:rPr>
      </w:pPr>
    </w:p>
    <w:p>
      <w:pPr>
        <w:pStyle w:val="31"/>
        <w:tabs>
          <w:tab w:val="left" w:pos="5580"/>
        </w:tabs>
        <w:spacing w:line="360" w:lineRule="auto"/>
        <w:ind w:right="360" w:firstLine="3570" w:firstLineChars="1700"/>
        <w:rPr>
          <w:rFonts w:hAnsi="宋体"/>
          <w:color w:val="000000" w:themeColor="text1"/>
          <w:highlight w:val="none"/>
          <w14:textFill>
            <w14:solidFill>
              <w14:schemeClr w14:val="tx1"/>
            </w14:solidFill>
          </w14:textFill>
        </w:rPr>
      </w:pPr>
    </w:p>
    <w:p>
      <w:pPr>
        <w:pStyle w:val="31"/>
        <w:tabs>
          <w:tab w:val="left" w:pos="5580"/>
        </w:tabs>
        <w:spacing w:line="360" w:lineRule="auto"/>
        <w:ind w:right="360" w:firstLine="3570" w:firstLineChars="1700"/>
        <w:rPr>
          <w:rFonts w:hAnsi="宋体"/>
          <w:color w:val="000000" w:themeColor="text1"/>
          <w:highlight w:val="none"/>
          <w14:textFill>
            <w14:solidFill>
              <w14:schemeClr w14:val="tx1"/>
            </w14:solidFill>
          </w14:textFill>
        </w:rPr>
      </w:pPr>
    </w:p>
    <w:p>
      <w:pPr>
        <w:pStyle w:val="31"/>
        <w:tabs>
          <w:tab w:val="left" w:pos="5580"/>
        </w:tabs>
        <w:spacing w:line="480" w:lineRule="auto"/>
        <w:ind w:right="360" w:firstLine="3570" w:firstLineChars="1700"/>
        <w:jc w:val="right"/>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参选人：</w:t>
      </w:r>
      <w:r>
        <w:rPr>
          <w:rFonts w:hint="eastAsia" w:hAnsi="宋体"/>
          <w:color w:val="000000" w:themeColor="text1"/>
          <w:highlight w:val="none"/>
          <w:u w:val="single"/>
          <w14:textFill>
            <w14:solidFill>
              <w14:schemeClr w14:val="tx1"/>
            </w14:solidFill>
          </w14:textFill>
        </w:rPr>
        <w:t xml:space="preserve">                           （盖章）</w:t>
      </w:r>
    </w:p>
    <w:p>
      <w:pPr>
        <w:pStyle w:val="31"/>
        <w:tabs>
          <w:tab w:val="left" w:pos="5580"/>
        </w:tabs>
        <w:wordWrap w:val="0"/>
        <w:spacing w:line="480" w:lineRule="auto"/>
        <w:ind w:firstLine="420" w:firstLineChars="200"/>
        <w:jc w:val="right"/>
        <w:rPr>
          <w:rFonts w:hint="eastAsia" w:hAnsi="宋体" w:eastAsia="宋体"/>
          <w:color w:val="000000" w:themeColor="text1"/>
          <w:highlight w:val="none"/>
          <w:u w:val="single"/>
          <w:lang w:val="en-US" w:eastAsia="zh-CN"/>
          <w14:textFill>
            <w14:solidFill>
              <w14:schemeClr w14:val="tx1"/>
            </w14:solidFill>
          </w14:textFill>
        </w:rPr>
      </w:pPr>
      <w:r>
        <w:rPr>
          <w:rFonts w:hint="eastAsia" w:hAnsi="宋体"/>
          <w:color w:val="000000" w:themeColor="text1"/>
          <w:highlight w:val="none"/>
          <w14:textFill>
            <w14:solidFill>
              <w14:schemeClr w14:val="tx1"/>
            </w14:solidFill>
          </w14:textFill>
        </w:rPr>
        <w:t>单位地址：</w:t>
      </w:r>
      <w:r>
        <w:rPr>
          <w:rFonts w:hint="eastAsia" w:hAnsi="宋体"/>
          <w:color w:val="000000" w:themeColor="text1"/>
          <w:highlight w:val="none"/>
          <w:u w:val="single"/>
          <w:lang w:val="en-US" w:eastAsia="zh-CN"/>
          <w14:textFill>
            <w14:solidFill>
              <w14:schemeClr w14:val="tx1"/>
            </w14:solidFill>
          </w14:textFill>
        </w:rPr>
        <w:t xml:space="preserve">                     </w:t>
      </w:r>
    </w:p>
    <w:p>
      <w:pPr>
        <w:pStyle w:val="31"/>
        <w:tabs>
          <w:tab w:val="left" w:pos="5580"/>
        </w:tabs>
        <w:spacing w:line="480" w:lineRule="auto"/>
        <w:ind w:firstLine="3570" w:firstLineChars="1700"/>
        <w:jc w:val="right"/>
        <w:rPr>
          <w:rFonts w:hAnsi="宋体"/>
          <w:color w:val="000000" w:themeColor="text1"/>
          <w:highlight w:val="none"/>
          <w:u w:val="single"/>
          <w14:textFill>
            <w14:solidFill>
              <w14:schemeClr w14:val="tx1"/>
            </w14:solidFill>
          </w14:textFill>
        </w:rPr>
      </w:pPr>
      <w:r>
        <w:rPr>
          <w:rFonts w:hint="eastAsia" w:hAnsi="宋体" w:cs="宋体"/>
          <w:color w:val="000000" w:themeColor="text1"/>
          <w:highlight w:val="none"/>
          <w14:textFill>
            <w14:solidFill>
              <w14:schemeClr w14:val="tx1"/>
            </w14:solidFill>
          </w14:textFill>
        </w:rPr>
        <w:t>法定代表人或委托代理人：</w:t>
      </w:r>
      <w:r>
        <w:rPr>
          <w:rFonts w:hint="eastAsia" w:hAnsi="宋体" w:cs="宋体"/>
          <w:color w:val="000000" w:themeColor="text1"/>
          <w:highlight w:val="none"/>
          <w:u w:val="single"/>
          <w14:textFill>
            <w14:solidFill>
              <w14:schemeClr w14:val="tx1"/>
            </w14:solidFill>
          </w14:textFill>
        </w:rPr>
        <w:t xml:space="preserve">   （签字或盖章）</w:t>
      </w:r>
    </w:p>
    <w:p>
      <w:pPr>
        <w:pStyle w:val="31"/>
        <w:tabs>
          <w:tab w:val="left" w:pos="5580"/>
        </w:tabs>
        <w:spacing w:line="480" w:lineRule="auto"/>
        <w:ind w:firstLine="3570" w:firstLineChars="1700"/>
        <w:jc w:val="right"/>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日期：       年      月      日</w:t>
      </w:r>
    </w:p>
    <w:p>
      <w:pPr>
        <w:pStyle w:val="2"/>
        <w:rPr>
          <w:color w:val="000000" w:themeColor="text1"/>
          <w:highlight w:val="none"/>
          <w14:textFill>
            <w14:solidFill>
              <w14:schemeClr w14:val="tx1"/>
            </w14:solidFill>
          </w14:textFill>
        </w:rPr>
      </w:pPr>
    </w:p>
    <w:p>
      <w:pPr>
        <w:rPr>
          <w:rFonts w:hint="eastAsia" w:cs="宋体"/>
          <w:color w:val="000000" w:themeColor="text1"/>
          <w:highlight w:val="none"/>
          <w14:textFill>
            <w14:solidFill>
              <w14:schemeClr w14:val="tx1"/>
            </w14:solidFill>
          </w14:textFill>
        </w:rPr>
      </w:pPr>
      <w:bookmarkStart w:id="67" w:name="_Toc476584438"/>
      <w:bookmarkStart w:id="68" w:name="_Toc54941350"/>
      <w:r>
        <w:rPr>
          <w:rFonts w:hint="eastAsia" w:cs="宋体"/>
          <w:color w:val="000000" w:themeColor="text1"/>
          <w:highlight w:val="none"/>
          <w14:textFill>
            <w14:solidFill>
              <w14:schemeClr w14:val="tx1"/>
            </w14:solidFill>
          </w14:textFill>
        </w:rPr>
        <w:br w:type="page"/>
      </w:r>
    </w:p>
    <w:p>
      <w:pPr>
        <w:keepNext/>
        <w:keepLines/>
        <w:widowControl w:val="0"/>
        <w:shd w:val="clear" w:color="auto" w:fill="FFFFFF"/>
        <w:wordWrap w:val="0"/>
        <w:spacing w:line="360" w:lineRule="exact"/>
        <w:jc w:val="center"/>
        <w:outlineLvl w:val="2"/>
        <w:rPr>
          <w:rFonts w:ascii="宋体" w:hAnsi="宋体" w:eastAsia="宋体" w:cs="Times New Roman"/>
          <w:b/>
          <w:color w:val="auto"/>
          <w:kern w:val="2"/>
          <w:sz w:val="21"/>
          <w:highlight w:val="none"/>
          <w:bdr w:val="single" w:color="auto" w:sz="4" w:space="0"/>
          <w:shd w:val="clear" w:color="auto" w:fill="FFFFFF"/>
          <w:lang w:val="en-US" w:eastAsia="zh-CN" w:bidi="ar-SA"/>
        </w:rPr>
      </w:pPr>
      <w:r>
        <w:rPr>
          <w:rFonts w:hint="eastAsia" w:ascii="宋体" w:hAnsi="宋体" w:eastAsia="宋体" w:cs="宋体"/>
          <w:b/>
          <w:color w:val="auto"/>
          <w:kern w:val="2"/>
          <w:sz w:val="21"/>
          <w:highlight w:val="none"/>
          <w:shd w:val="clear" w:color="auto" w:fill="FFFFFF"/>
          <w:lang w:val="en-US" w:eastAsia="zh-CN" w:bidi="ar-SA"/>
        </w:rPr>
        <w:t>二、</w:t>
      </w:r>
      <w:r>
        <w:rPr>
          <w:rFonts w:hint="eastAsia" w:ascii="宋体" w:hAnsi="宋体" w:eastAsia="宋体" w:cs="Times New Roman"/>
          <w:b/>
          <w:color w:val="auto"/>
          <w:kern w:val="2"/>
          <w:sz w:val="21"/>
          <w:highlight w:val="none"/>
          <w:shd w:val="clear" w:color="auto" w:fill="FFFFFF"/>
          <w:lang w:val="en-US" w:eastAsia="zh-CN" w:bidi="ar-SA"/>
        </w:rPr>
        <w:t>货物报价表</w:t>
      </w:r>
    </w:p>
    <w:p>
      <w:pPr>
        <w:spacing w:line="360" w:lineRule="auto"/>
        <w:ind w:firstLine="420" w:firstLineChars="200"/>
        <w:rPr>
          <w:rFonts w:ascii="仿宋" w:hAnsi="仿宋" w:eastAsia="仿宋" w:cs="Times New Roman"/>
          <w:color w:val="auto"/>
          <w:szCs w:val="21"/>
          <w:highlight w:val="none"/>
        </w:rPr>
      </w:pPr>
    </w:p>
    <w:p>
      <w:pPr>
        <w:widowControl w:val="0"/>
        <w:autoSpaceDE w:val="0"/>
        <w:autoSpaceDN w:val="0"/>
        <w:adjustRightInd w:val="0"/>
        <w:ind w:firstLine="420"/>
        <w:jc w:val="left"/>
        <w:rPr>
          <w:rFonts w:ascii="宋体" w:hAnsi="Times New Roman" w:eastAsia="宋体" w:cs="Times New Roman"/>
          <w:color w:val="auto"/>
          <w:kern w:val="0"/>
          <w:sz w:val="24"/>
          <w:szCs w:val="20"/>
          <w:highlight w:val="none"/>
          <w:lang w:val="en-US" w:eastAsia="zh-CN" w:bidi="ar-SA"/>
        </w:rPr>
      </w:pPr>
    </w:p>
    <w:p>
      <w:pPr>
        <w:spacing w:line="360" w:lineRule="auto"/>
        <w:rPr>
          <w:rFonts w:ascii="Times New Roman" w:hAnsi="Times New Roman" w:eastAsia="宋体" w:cs="Times New Roman"/>
          <w:color w:val="auto"/>
          <w:sz w:val="24"/>
          <w:szCs w:val="24"/>
          <w:highlight w:val="none"/>
        </w:rPr>
      </w:pPr>
      <w:r>
        <w:rPr>
          <w:rFonts w:hint="eastAsia" w:ascii="宋体" w:hAnsi="宋体" w:eastAsia="宋体" w:cs="Times New Roman"/>
          <w:color w:val="auto"/>
          <w:szCs w:val="21"/>
          <w:highlight w:val="none"/>
        </w:rPr>
        <w:t>项目名称：</w:t>
      </w:r>
      <w:r>
        <w:rPr>
          <w:rFonts w:ascii="宋体" w:hAnsi="宋体" w:eastAsia="宋体" w:cs="Times New Roman"/>
          <w:color w:val="auto"/>
          <w:szCs w:val="21"/>
          <w:highlight w:val="none"/>
        </w:rPr>
        <w:t xml:space="preserve">  </w:t>
      </w:r>
    </w:p>
    <w:p>
      <w:pPr>
        <w:spacing w:line="360" w:lineRule="auto"/>
        <w:rPr>
          <w:rFonts w:ascii="Times New Roman" w:hAnsi="Times New Roman" w:eastAsia="仿宋" w:cs="Times New Roman"/>
          <w:color w:val="auto"/>
          <w:kern w:val="0"/>
          <w:sz w:val="24"/>
          <w:szCs w:val="24"/>
          <w:highlight w:val="none"/>
          <w:lang w:val="zh-CN"/>
        </w:rPr>
      </w:pPr>
      <w:r>
        <w:rPr>
          <w:rFonts w:hint="eastAsia" w:ascii="宋体" w:hAnsi="宋体" w:eastAsia="宋体" w:cs="Times New Roman"/>
          <w:color w:val="auto"/>
          <w:szCs w:val="21"/>
          <w:highlight w:val="none"/>
        </w:rPr>
        <w:t>项目编号：</w:t>
      </w:r>
      <w:r>
        <w:rPr>
          <w:rFonts w:ascii="宋体" w:hAnsi="宋体" w:eastAsia="宋体" w:cs="Times New Roman"/>
          <w:color w:val="auto"/>
          <w:szCs w:val="21"/>
          <w:highlight w:val="none"/>
        </w:rPr>
        <w:t xml:space="preserve"> </w:t>
      </w:r>
    </w:p>
    <w:tbl>
      <w:tblPr>
        <w:tblStyle w:val="61"/>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8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463" w:type="dxa"/>
            <w:vMerge w:val="restart"/>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宋体" w:cs="Times New Roman"/>
                <w:color w:val="auto"/>
                <w:sz w:val="24"/>
                <w:szCs w:val="24"/>
                <w:highlight w:val="none"/>
                <w:lang w:eastAsia="zh-CN"/>
              </w:rPr>
            </w:pPr>
            <w:r>
              <w:rPr>
                <w:rFonts w:hint="eastAsia" w:ascii="Times New Roman" w:hAnsi="宋体" w:eastAsia="宋体" w:cs="Times New Roman"/>
                <w:color w:val="auto"/>
                <w:sz w:val="24"/>
                <w:szCs w:val="24"/>
                <w:highlight w:val="none"/>
              </w:rPr>
              <w:t>报价</w:t>
            </w:r>
            <w:r>
              <w:rPr>
                <w:rFonts w:hint="eastAsia" w:ascii="Times New Roman" w:hAnsi="宋体" w:eastAsia="宋体" w:cs="Times New Roman"/>
                <w:color w:val="auto"/>
                <w:sz w:val="24"/>
                <w:szCs w:val="24"/>
                <w:highlight w:val="none"/>
                <w:lang w:eastAsia="zh-CN"/>
              </w:rPr>
              <w:t>（</w:t>
            </w:r>
            <w:r>
              <w:rPr>
                <w:rFonts w:hint="eastAsia" w:ascii="Times New Roman" w:hAnsi="宋体" w:eastAsia="宋体" w:cs="Times New Roman"/>
                <w:color w:val="auto"/>
                <w:sz w:val="24"/>
                <w:szCs w:val="24"/>
                <w:highlight w:val="none"/>
                <w:lang w:val="en-US" w:eastAsia="zh-CN"/>
              </w:rPr>
              <w:t>既费率报价</w:t>
            </w:r>
            <w:r>
              <w:rPr>
                <w:rFonts w:hint="eastAsia" w:ascii="Times New Roman" w:hAnsi="宋体" w:eastAsia="宋体" w:cs="Times New Roman"/>
                <w:color w:val="auto"/>
                <w:sz w:val="24"/>
                <w:szCs w:val="24"/>
                <w:highlight w:val="none"/>
                <w:lang w:eastAsia="zh-CN"/>
              </w:rPr>
              <w:t>）</w:t>
            </w:r>
          </w:p>
        </w:tc>
        <w:tc>
          <w:tcPr>
            <w:tcW w:w="8167" w:type="dxa"/>
            <w:vAlign w:val="center"/>
          </w:tcPr>
          <w:p>
            <w:pPr>
              <w:keepNext w:val="0"/>
              <w:keepLines w:val="0"/>
              <w:suppressLineNumbers w:val="0"/>
              <w:wordWrap w:val="0"/>
              <w:spacing w:before="0" w:beforeAutospacing="0" w:after="0" w:afterAutospacing="0" w:line="400" w:lineRule="exact"/>
              <w:ind w:left="0" w:right="0"/>
              <w:rPr>
                <w:rFonts w:hint="default" w:ascii="Times New Roman" w:hAnsi="Times New Roman" w:eastAsia="宋体" w:cs="Times New Roman"/>
                <w:color w:val="auto"/>
                <w:sz w:val="24"/>
                <w:szCs w:val="24"/>
                <w:highlight w:val="none"/>
              </w:rPr>
            </w:pPr>
            <w:r>
              <w:rPr>
                <w:rFonts w:hint="eastAsia" w:ascii="Times New Roman" w:hAnsi="宋体" w:eastAsia="宋体" w:cs="Times New Roman"/>
                <w:color w:val="auto"/>
                <w:sz w:val="24"/>
                <w:szCs w:val="24"/>
                <w:highlight w:val="none"/>
              </w:rPr>
              <w:t>大写：</w:t>
            </w:r>
            <w:r>
              <w:rPr>
                <w:rFonts w:hint="default" w:ascii="Times New Roman" w:hAnsi="Times New Roman" w:eastAsia="宋体" w:cs="Times New Roman"/>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463"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宋体" w:cs="Times New Roman"/>
                <w:color w:val="auto"/>
                <w:sz w:val="24"/>
                <w:szCs w:val="24"/>
                <w:highlight w:val="none"/>
              </w:rPr>
            </w:pPr>
          </w:p>
        </w:tc>
        <w:tc>
          <w:tcPr>
            <w:tcW w:w="8167" w:type="dxa"/>
            <w:vAlign w:val="center"/>
          </w:tcPr>
          <w:p>
            <w:pPr>
              <w:keepNext w:val="0"/>
              <w:keepLines w:val="0"/>
              <w:suppressLineNumbers w:val="0"/>
              <w:wordWrap w:val="0"/>
              <w:spacing w:before="0" w:beforeAutospacing="0" w:after="0" w:afterAutospacing="0"/>
              <w:ind w:left="0" w:right="0"/>
              <w:rPr>
                <w:rFonts w:hint="default"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小写：</w:t>
            </w:r>
            <w:r>
              <w:rPr>
                <w:rFonts w:hint="default" w:ascii="Times New Roman" w:hAnsi="宋体" w:eastAsia="宋体" w:cs="Times New Roman"/>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9630" w:type="dxa"/>
            <w:gridSpan w:val="2"/>
            <w:vAlign w:val="center"/>
          </w:tcPr>
          <w:p>
            <w:pPr>
              <w:keepNext w:val="0"/>
              <w:keepLines w:val="0"/>
              <w:suppressLineNumbers w:val="0"/>
              <w:spacing w:before="0" w:beforeAutospacing="0" w:after="0" w:afterAutospacing="0" w:line="400" w:lineRule="exact"/>
              <w:ind w:left="0" w:right="0"/>
              <w:rPr>
                <w:rFonts w:hint="default"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备注：</w:t>
            </w:r>
          </w:p>
          <w:p>
            <w:pPr>
              <w:keepNext w:val="0"/>
              <w:keepLines w:val="0"/>
              <w:suppressLineNumbers w:val="0"/>
              <w:spacing w:before="0" w:beforeAutospacing="0" w:after="0" w:afterAutospacing="0" w:line="400" w:lineRule="exact"/>
              <w:ind w:left="0" w:right="0"/>
              <w:rPr>
                <w:rFonts w:hint="default" w:ascii="Times New Roman" w:hAnsi="宋体" w:eastAsia="宋体" w:cs="Times New Roman"/>
                <w:color w:val="auto"/>
                <w:sz w:val="24"/>
                <w:szCs w:val="24"/>
                <w:highlight w:val="none"/>
              </w:rPr>
            </w:pPr>
            <w:r>
              <w:rPr>
                <w:rFonts w:hint="default" w:ascii="Times New Roman" w:hAnsi="宋体" w:eastAsia="宋体" w:cs="Times New Roman"/>
                <w:color w:val="auto"/>
                <w:sz w:val="24"/>
                <w:szCs w:val="24"/>
                <w:highlight w:val="none"/>
              </w:rPr>
              <w:t>1</w:t>
            </w:r>
            <w:r>
              <w:rPr>
                <w:rFonts w:hint="eastAsia" w:ascii="Times New Roman" w:hAnsi="宋体" w:eastAsia="宋体" w:cs="Times New Roman"/>
                <w:color w:val="auto"/>
                <w:sz w:val="24"/>
                <w:szCs w:val="24"/>
                <w:highlight w:val="none"/>
              </w:rPr>
              <w:t>、</w:t>
            </w:r>
            <w:r>
              <w:rPr>
                <w:rFonts w:hint="eastAsia" w:ascii="Times New Roman" w:hAnsi="宋体" w:eastAsia="宋体" w:cs="Times New Roman"/>
                <w:color w:val="auto"/>
                <w:sz w:val="24"/>
                <w:szCs w:val="24"/>
                <w:highlight w:val="none"/>
                <w:lang w:val="en-US" w:eastAsia="zh-CN"/>
              </w:rPr>
              <w:t>费率报价最多保留到小数点后两位，小数点后第三位“四舍五入”。即费率为：X.XX%。</w:t>
            </w:r>
          </w:p>
        </w:tc>
      </w:tr>
    </w:tbl>
    <w:p>
      <w:pPr>
        <w:spacing w:line="360" w:lineRule="auto"/>
        <w:rPr>
          <w:rFonts w:ascii="宋体" w:hAnsi="Times New Roman" w:eastAsia="宋体" w:cs="Times New Roman"/>
          <w:b/>
          <w:color w:val="auto"/>
          <w:sz w:val="24"/>
          <w:szCs w:val="24"/>
          <w:highlight w:val="none"/>
        </w:rPr>
      </w:pPr>
    </w:p>
    <w:p>
      <w:pPr>
        <w:spacing w:line="360" w:lineRule="auto"/>
        <w:rPr>
          <w:rFonts w:ascii="宋体" w:hAnsi="Times New Roman" w:eastAsia="宋体" w:cs="Times New Roman"/>
          <w:b/>
          <w:color w:val="auto"/>
          <w:sz w:val="24"/>
          <w:szCs w:val="24"/>
          <w:highlight w:val="none"/>
        </w:rPr>
      </w:pPr>
      <w:r>
        <w:rPr>
          <w:rFonts w:hint="eastAsia" w:ascii="宋体" w:hAnsi="宋体" w:eastAsia="宋体" w:cs="Times New Roman"/>
          <w:b/>
          <w:color w:val="auto"/>
          <w:sz w:val="24"/>
          <w:szCs w:val="24"/>
          <w:highlight w:val="none"/>
        </w:rPr>
        <w:t>（此表须法定代表人</w:t>
      </w:r>
      <w:r>
        <w:rPr>
          <w:rFonts w:hint="eastAsia" w:ascii="宋体" w:hAnsi="宋体" w:eastAsia="宋体" w:cs="Times New Roman"/>
          <w:b/>
          <w:color w:val="auto"/>
          <w:sz w:val="24"/>
          <w:szCs w:val="24"/>
          <w:highlight w:val="none"/>
          <w:lang w:val="en-US" w:eastAsia="zh-CN"/>
        </w:rPr>
        <w:t>签字或盖章，并</w:t>
      </w:r>
      <w:r>
        <w:rPr>
          <w:rFonts w:hint="eastAsia" w:ascii="宋体" w:hAnsi="宋体" w:eastAsia="宋体" w:cs="Times New Roman"/>
          <w:b/>
          <w:color w:val="auto"/>
          <w:sz w:val="24"/>
          <w:szCs w:val="24"/>
          <w:highlight w:val="none"/>
        </w:rPr>
        <w:t>加盖供应商公章）</w:t>
      </w:r>
    </w:p>
    <w:p>
      <w:pPr>
        <w:spacing w:line="360" w:lineRule="auto"/>
        <w:ind w:firstLine="3465" w:firstLineChars="1650"/>
        <w:rPr>
          <w:rFonts w:ascii="宋体" w:hAnsi="Times New Roman" w:eastAsia="宋体" w:cs="Times New Roman"/>
          <w:color w:val="auto"/>
          <w:szCs w:val="21"/>
          <w:highlight w:val="none"/>
        </w:rPr>
      </w:pPr>
    </w:p>
    <w:p>
      <w:pPr>
        <w:spacing w:line="360" w:lineRule="auto"/>
        <w:ind w:firstLine="3465" w:firstLineChars="1650"/>
        <w:jc w:val="right"/>
        <w:rPr>
          <w:rFonts w:ascii="宋体" w:hAnsi="Times New Roman" w:eastAsia="宋体" w:cs="Times New Roman"/>
          <w:color w:val="auto"/>
          <w:szCs w:val="21"/>
          <w:highlight w:val="none"/>
        </w:rPr>
      </w:pPr>
      <w:r>
        <w:rPr>
          <w:rFonts w:hint="eastAsia" w:ascii="宋体" w:hAnsi="宋体" w:eastAsia="宋体" w:cs="Times New Roman"/>
          <w:color w:val="auto"/>
          <w:szCs w:val="21"/>
          <w:highlight w:val="none"/>
        </w:rPr>
        <w:t>供应商：</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（盖章）</w:t>
      </w:r>
    </w:p>
    <w:p>
      <w:pPr>
        <w:spacing w:line="360" w:lineRule="auto"/>
        <w:ind w:firstLine="3561" w:firstLineChars="1696"/>
        <w:jc w:val="right"/>
        <w:rPr>
          <w:rFonts w:ascii="宋体" w:hAnsi="Times New Roman" w:eastAsia="宋体" w:cs="Times New Roman"/>
          <w:color w:val="auto"/>
          <w:szCs w:val="21"/>
          <w:highlight w:val="none"/>
        </w:rPr>
      </w:pPr>
    </w:p>
    <w:p>
      <w:pPr>
        <w:spacing w:line="360" w:lineRule="auto"/>
        <w:ind w:firstLine="3465" w:firstLineChars="1650"/>
        <w:jc w:val="right"/>
        <w:rPr>
          <w:rFonts w:ascii="宋体" w:hAnsi="Times New Roman" w:eastAsia="宋体" w:cs="Times New Roman"/>
          <w:color w:val="auto"/>
          <w:szCs w:val="21"/>
          <w:highlight w:val="none"/>
        </w:rPr>
      </w:pPr>
      <w:r>
        <w:rPr>
          <w:rFonts w:hint="eastAsia" w:ascii="宋体" w:hAnsi="宋体" w:eastAsia="宋体" w:cs="Times New Roman"/>
          <w:color w:val="auto"/>
          <w:szCs w:val="21"/>
          <w:highlight w:val="none"/>
        </w:rPr>
        <w:t>法定代表人：</w:t>
      </w:r>
      <w:r>
        <w:rPr>
          <w:rFonts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签字或</w:t>
      </w:r>
      <w:r>
        <w:rPr>
          <w:rFonts w:hint="eastAsia" w:ascii="宋体" w:hAnsi="宋体" w:eastAsia="宋体" w:cs="Times New Roman"/>
          <w:color w:val="auto"/>
          <w:szCs w:val="21"/>
          <w:highlight w:val="none"/>
        </w:rPr>
        <w:t>签章）</w:t>
      </w:r>
    </w:p>
    <w:p>
      <w:pPr>
        <w:spacing w:line="360" w:lineRule="auto"/>
        <w:ind w:firstLine="3570" w:firstLineChars="1700"/>
        <w:jc w:val="right"/>
        <w:rPr>
          <w:rFonts w:ascii="宋体" w:hAnsi="Times New Roman" w:eastAsia="宋体" w:cs="Times New Roman"/>
          <w:color w:val="auto"/>
          <w:szCs w:val="21"/>
          <w:highlight w:val="none"/>
        </w:rPr>
      </w:pPr>
    </w:p>
    <w:p>
      <w:pPr>
        <w:spacing w:line="360" w:lineRule="auto"/>
        <w:ind w:firstLine="3570" w:firstLineChars="1700"/>
        <w:jc w:val="right"/>
        <w:rPr>
          <w:rFonts w:ascii="宋体"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日</w:t>
      </w:r>
      <w:r>
        <w:rPr>
          <w:rFonts w:ascii="Times New Roman" w:hAnsi="Times New Roman" w:eastAsia="宋体" w:cs="Times New Roman"/>
          <w:color w:val="auto"/>
          <w:szCs w:val="21"/>
          <w:highlight w:val="none"/>
        </w:rPr>
        <w:t xml:space="preserve">  </w:t>
      </w:r>
      <w:r>
        <w:rPr>
          <w:rFonts w:hint="eastAsia" w:ascii="Times New Roman" w:hAnsi="Times New Roman" w:eastAsia="宋体" w:cs="Times New Roman"/>
          <w:color w:val="auto"/>
          <w:szCs w:val="21"/>
          <w:highlight w:val="none"/>
        </w:rPr>
        <w:t>期：</w:t>
      </w:r>
      <w:r>
        <w:rPr>
          <w:rFonts w:ascii="Times New Roman" w:hAnsi="Times New Roman" w:eastAsia="宋体" w:cs="Times New Roman"/>
          <w:color w:val="auto"/>
          <w:szCs w:val="21"/>
          <w:highlight w:val="none"/>
          <w:u w:val="single"/>
        </w:rPr>
        <w:t xml:space="preserve">         </w:t>
      </w:r>
      <w:r>
        <w:rPr>
          <w:rFonts w:hint="eastAsia" w:ascii="Times New Roman" w:hAnsi="Times New Roman" w:eastAsia="宋体" w:cs="Times New Roman"/>
          <w:color w:val="auto"/>
          <w:szCs w:val="21"/>
          <w:highlight w:val="none"/>
        </w:rPr>
        <w:t>年</w:t>
      </w:r>
      <w:r>
        <w:rPr>
          <w:rFonts w:ascii="Times New Roman" w:hAnsi="Times New Roman" w:eastAsia="宋体" w:cs="Times New Roman"/>
          <w:color w:val="auto"/>
          <w:szCs w:val="21"/>
          <w:highlight w:val="none"/>
          <w:u w:val="single"/>
        </w:rPr>
        <w:t xml:space="preserve">       </w:t>
      </w:r>
      <w:r>
        <w:rPr>
          <w:rFonts w:hint="eastAsia" w:ascii="Times New Roman" w:hAnsi="Times New Roman" w:eastAsia="宋体" w:cs="Times New Roman"/>
          <w:color w:val="auto"/>
          <w:szCs w:val="21"/>
          <w:highlight w:val="none"/>
        </w:rPr>
        <w:t>月</w:t>
      </w:r>
      <w:r>
        <w:rPr>
          <w:rFonts w:ascii="Times New Roman" w:hAnsi="Times New Roman" w:eastAsia="宋体" w:cs="Times New Roman"/>
          <w:color w:val="auto"/>
          <w:szCs w:val="21"/>
          <w:highlight w:val="none"/>
          <w:u w:val="single"/>
        </w:rPr>
        <w:t xml:space="preserve">      </w:t>
      </w:r>
      <w:r>
        <w:rPr>
          <w:rFonts w:hint="eastAsia" w:ascii="Times New Roman" w:hAnsi="Times New Roman" w:eastAsia="宋体" w:cs="Times New Roman"/>
          <w:color w:val="auto"/>
          <w:szCs w:val="21"/>
          <w:highlight w:val="none"/>
        </w:rPr>
        <w:t>日</w:t>
      </w:r>
    </w:p>
    <w:p>
      <w:pPr>
        <w:pStyle w:val="81"/>
        <w:rPr>
          <w:rFonts w:hint="eastAsia" w:cs="宋体"/>
          <w:color w:val="000000" w:themeColor="text1"/>
          <w:highlight w:val="none"/>
          <w14:textFill>
            <w14:solidFill>
              <w14:schemeClr w14:val="tx1"/>
            </w14:solidFill>
          </w14:textFill>
        </w:rPr>
      </w:pPr>
    </w:p>
    <w:p>
      <w:pPr>
        <w:pStyle w:val="81"/>
        <w:rPr>
          <w:rFonts w:hint="eastAsia" w:cs="宋体"/>
          <w:color w:val="000000" w:themeColor="text1"/>
          <w:highlight w:val="none"/>
          <w14:textFill>
            <w14:solidFill>
              <w14:schemeClr w14:val="tx1"/>
            </w14:solidFill>
          </w14:textFill>
        </w:rPr>
      </w:pPr>
    </w:p>
    <w:p>
      <w:pPr>
        <w:pStyle w:val="81"/>
        <w:rPr>
          <w:rFonts w:hint="eastAsia" w:cs="宋体"/>
          <w:color w:val="000000" w:themeColor="text1"/>
          <w:highlight w:val="none"/>
          <w14:textFill>
            <w14:solidFill>
              <w14:schemeClr w14:val="tx1"/>
            </w14:solidFill>
          </w14:textFill>
        </w:rPr>
      </w:pPr>
    </w:p>
    <w:p>
      <w:pPr>
        <w:rPr>
          <w:rFonts w:hint="eastAsia" w:cs="宋体"/>
          <w:color w:val="000000" w:themeColor="text1"/>
          <w:highlight w:val="none"/>
          <w14:textFill>
            <w14:solidFill>
              <w14:schemeClr w14:val="tx1"/>
            </w14:solidFill>
          </w14:textFill>
        </w:rPr>
      </w:pPr>
    </w:p>
    <w:p>
      <w:pPr>
        <w:pStyle w:val="2"/>
        <w:rPr>
          <w:rFonts w:hint="eastAsia" w:cs="宋体"/>
          <w:color w:val="000000" w:themeColor="text1"/>
          <w:highlight w:val="none"/>
          <w14:textFill>
            <w14:solidFill>
              <w14:schemeClr w14:val="tx1"/>
            </w14:solidFill>
          </w14:textFill>
        </w:rPr>
      </w:pPr>
    </w:p>
    <w:p>
      <w:pPr>
        <w:pStyle w:val="2"/>
        <w:rPr>
          <w:rFonts w:hint="eastAsia" w:cs="宋体"/>
          <w:color w:val="000000" w:themeColor="text1"/>
          <w:highlight w:val="none"/>
          <w14:textFill>
            <w14:solidFill>
              <w14:schemeClr w14:val="tx1"/>
            </w14:solidFill>
          </w14:textFill>
        </w:rPr>
      </w:pPr>
    </w:p>
    <w:p>
      <w:pPr>
        <w:pStyle w:val="81"/>
        <w:rPr>
          <w:rFonts w:hint="eastAsia" w:cs="宋体"/>
          <w:color w:val="000000" w:themeColor="text1"/>
          <w:highlight w:val="none"/>
          <w14:textFill>
            <w14:solidFill>
              <w14:schemeClr w14:val="tx1"/>
            </w14:solidFill>
          </w14:textFill>
        </w:rPr>
      </w:pPr>
    </w:p>
    <w:p>
      <w:pPr>
        <w:pStyle w:val="81"/>
        <w:rPr>
          <w:rFonts w:hint="eastAsia" w:cs="宋体"/>
          <w:color w:val="000000" w:themeColor="text1"/>
          <w:highlight w:val="none"/>
          <w14:textFill>
            <w14:solidFill>
              <w14:schemeClr w14:val="tx1"/>
            </w14:solidFill>
          </w14:textFill>
        </w:rPr>
      </w:pPr>
    </w:p>
    <w:p>
      <w:pPr>
        <w:pStyle w:val="81"/>
        <w:rPr>
          <w:rFonts w:hint="eastAsia" w:cs="宋体"/>
          <w:color w:val="000000" w:themeColor="text1"/>
          <w:highlight w:val="none"/>
          <w14:textFill>
            <w14:solidFill>
              <w14:schemeClr w14:val="tx1"/>
            </w14:solidFill>
          </w14:textFill>
        </w:rPr>
      </w:pPr>
    </w:p>
    <w:p>
      <w:pPr>
        <w:pStyle w:val="81"/>
        <w:rPr>
          <w:rFonts w:hint="eastAsia" w:cs="宋体"/>
          <w:color w:val="000000" w:themeColor="text1"/>
          <w:highlight w:val="none"/>
          <w14:textFill>
            <w14:solidFill>
              <w14:schemeClr w14:val="tx1"/>
            </w14:solidFill>
          </w14:textFill>
        </w:rPr>
      </w:pPr>
    </w:p>
    <w:p>
      <w:pPr>
        <w:pStyle w:val="81"/>
        <w:rPr>
          <w:rFonts w:hint="eastAsia" w:cs="宋体"/>
          <w:color w:val="000000" w:themeColor="text1"/>
          <w:highlight w:val="none"/>
          <w14:textFill>
            <w14:solidFill>
              <w14:schemeClr w14:val="tx1"/>
            </w14:solidFill>
          </w14:textFill>
        </w:rPr>
      </w:pPr>
    </w:p>
    <w:p>
      <w:pPr>
        <w:pStyle w:val="81"/>
        <w:rPr>
          <w:rFonts w:hint="eastAsia" w:cs="宋体"/>
          <w:color w:val="000000" w:themeColor="text1"/>
          <w:highlight w:val="none"/>
          <w14:textFill>
            <w14:solidFill>
              <w14:schemeClr w14:val="tx1"/>
            </w14:solidFill>
          </w14:textFill>
        </w:rPr>
      </w:pPr>
    </w:p>
    <w:p>
      <w:pPr>
        <w:rPr>
          <w:rFonts w:hint="eastAsia" w:ascii="Times New Roman" w:hAnsi="Times New Roman" w:eastAsia="宋体" w:cs="Times New Roman"/>
        </w:rPr>
      </w:pPr>
    </w:p>
    <w:p>
      <w:pPr>
        <w:pStyle w:val="81"/>
        <w:rPr>
          <w:rFonts w:hint="eastAsia"/>
        </w:rPr>
      </w:pPr>
    </w:p>
    <w:p>
      <w:pPr>
        <w:spacing w:line="360" w:lineRule="auto"/>
        <w:jc w:val="center"/>
        <w:outlineLvl w:val="1"/>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三、货物</w:t>
      </w:r>
      <w:r>
        <w:rPr>
          <w:rFonts w:hint="eastAsia" w:ascii="宋体" w:hAnsi="宋体" w:eastAsia="宋体" w:cs="宋体"/>
          <w:b/>
          <w:bCs/>
          <w:color w:val="auto"/>
          <w:sz w:val="21"/>
          <w:szCs w:val="21"/>
          <w:highlight w:val="none"/>
          <w:lang w:eastAsia="zh-CN"/>
        </w:rPr>
        <w:t>响应表</w:t>
      </w:r>
    </w:p>
    <w:p>
      <w:pPr>
        <w:spacing w:line="360" w:lineRule="auto"/>
        <w:rPr>
          <w:rFonts w:ascii="宋体" w:hAnsi="宋体" w:eastAsia="宋体" w:cs="宋体"/>
          <w:b/>
          <w:color w:val="000000"/>
          <w:szCs w:val="21"/>
        </w:rPr>
      </w:pPr>
      <w:r>
        <w:rPr>
          <w:rFonts w:hint="eastAsia" w:ascii="宋体" w:hAnsi="宋体" w:eastAsia="宋体" w:cs="宋体"/>
          <w:color w:val="000000"/>
          <w:szCs w:val="21"/>
        </w:rPr>
        <w:t>项目名称：</w:t>
      </w:r>
    </w:p>
    <w:tbl>
      <w:tblPr>
        <w:tblStyle w:val="6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1554"/>
        <w:gridCol w:w="1861"/>
        <w:gridCol w:w="1856"/>
        <w:gridCol w:w="1790"/>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381"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szCs w:val="21"/>
              </w:rPr>
            </w:pPr>
            <w:r>
              <w:rPr>
                <w:rFonts w:hint="eastAsia" w:ascii="宋体" w:hAnsi="宋体" w:eastAsia="宋体" w:cs="宋体"/>
                <w:color w:val="000000"/>
                <w:szCs w:val="21"/>
              </w:rPr>
              <w:t>序号</w:t>
            </w:r>
          </w:p>
        </w:tc>
        <w:tc>
          <w:tcPr>
            <w:tcW w:w="868"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szCs w:val="21"/>
              </w:rPr>
            </w:pPr>
            <w:r>
              <w:rPr>
                <w:rFonts w:hint="eastAsia" w:ascii="宋体" w:hAnsi="宋体" w:eastAsia="宋体" w:cs="宋体"/>
                <w:color w:val="000000"/>
                <w:szCs w:val="21"/>
              </w:rPr>
              <w:t>货物名称</w:t>
            </w:r>
          </w:p>
        </w:tc>
        <w:tc>
          <w:tcPr>
            <w:tcW w:w="1040"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szCs w:val="21"/>
              </w:rPr>
            </w:pPr>
            <w:r>
              <w:rPr>
                <w:rFonts w:hint="eastAsia" w:ascii="宋体" w:hAnsi="宋体" w:eastAsia="宋体" w:cs="宋体"/>
                <w:color w:val="000000"/>
                <w:szCs w:val="21"/>
              </w:rPr>
              <w:t>生产厂家</w:t>
            </w:r>
          </w:p>
        </w:tc>
        <w:tc>
          <w:tcPr>
            <w:tcW w:w="1037"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szCs w:val="21"/>
              </w:rPr>
            </w:pPr>
            <w:r>
              <w:rPr>
                <w:rFonts w:hint="eastAsia" w:ascii="宋体" w:hAnsi="宋体" w:eastAsia="宋体" w:cs="宋体"/>
                <w:color w:val="000000"/>
                <w:szCs w:val="21"/>
              </w:rPr>
              <w:t>响应技术参数</w:t>
            </w:r>
          </w:p>
        </w:tc>
        <w:tc>
          <w:tcPr>
            <w:tcW w:w="1000"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szCs w:val="21"/>
              </w:rPr>
            </w:pPr>
            <w:r>
              <w:rPr>
                <w:rFonts w:hint="eastAsia" w:ascii="宋体" w:hAnsi="宋体" w:eastAsia="宋体" w:cs="宋体"/>
                <w:color w:val="000000"/>
                <w:szCs w:val="21"/>
              </w:rPr>
              <w:t>响应情况</w:t>
            </w:r>
          </w:p>
        </w:tc>
        <w:tc>
          <w:tcPr>
            <w:tcW w:w="671"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81"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spacing w:val="-4"/>
                <w:szCs w:val="21"/>
              </w:rPr>
            </w:pPr>
          </w:p>
        </w:tc>
        <w:tc>
          <w:tcPr>
            <w:tcW w:w="868"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szCs w:val="21"/>
              </w:rPr>
            </w:pPr>
          </w:p>
        </w:tc>
        <w:tc>
          <w:tcPr>
            <w:tcW w:w="1040" w:type="pct"/>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c>
          <w:tcPr>
            <w:tcW w:w="1037"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c>
          <w:tcPr>
            <w:tcW w:w="1000"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c>
          <w:tcPr>
            <w:tcW w:w="671"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81"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spacing w:val="-4"/>
                <w:szCs w:val="21"/>
              </w:rPr>
            </w:pPr>
          </w:p>
        </w:tc>
        <w:tc>
          <w:tcPr>
            <w:tcW w:w="868"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szCs w:val="21"/>
              </w:rPr>
            </w:pPr>
          </w:p>
        </w:tc>
        <w:tc>
          <w:tcPr>
            <w:tcW w:w="1040" w:type="pct"/>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c>
          <w:tcPr>
            <w:tcW w:w="1037"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c>
          <w:tcPr>
            <w:tcW w:w="1000"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c>
          <w:tcPr>
            <w:tcW w:w="671"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81"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spacing w:val="-4"/>
                <w:szCs w:val="21"/>
              </w:rPr>
            </w:pPr>
          </w:p>
        </w:tc>
        <w:tc>
          <w:tcPr>
            <w:tcW w:w="868"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szCs w:val="21"/>
              </w:rPr>
            </w:pPr>
          </w:p>
        </w:tc>
        <w:tc>
          <w:tcPr>
            <w:tcW w:w="1040" w:type="pct"/>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c>
          <w:tcPr>
            <w:tcW w:w="1037"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c>
          <w:tcPr>
            <w:tcW w:w="1000"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c>
          <w:tcPr>
            <w:tcW w:w="671"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81"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spacing w:val="-4"/>
                <w:szCs w:val="21"/>
              </w:rPr>
            </w:pPr>
          </w:p>
        </w:tc>
        <w:tc>
          <w:tcPr>
            <w:tcW w:w="868"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szCs w:val="21"/>
              </w:rPr>
            </w:pPr>
          </w:p>
        </w:tc>
        <w:tc>
          <w:tcPr>
            <w:tcW w:w="1040" w:type="pct"/>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c>
          <w:tcPr>
            <w:tcW w:w="1037"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c>
          <w:tcPr>
            <w:tcW w:w="1000"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c>
          <w:tcPr>
            <w:tcW w:w="671"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81"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spacing w:val="-4"/>
                <w:szCs w:val="21"/>
              </w:rPr>
            </w:pPr>
          </w:p>
        </w:tc>
        <w:tc>
          <w:tcPr>
            <w:tcW w:w="868"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szCs w:val="21"/>
              </w:rPr>
            </w:pPr>
          </w:p>
        </w:tc>
        <w:tc>
          <w:tcPr>
            <w:tcW w:w="1040" w:type="pct"/>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c>
          <w:tcPr>
            <w:tcW w:w="1037"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c>
          <w:tcPr>
            <w:tcW w:w="1000"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c>
          <w:tcPr>
            <w:tcW w:w="671"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81"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spacing w:val="-4"/>
                <w:szCs w:val="21"/>
              </w:rPr>
            </w:pPr>
          </w:p>
        </w:tc>
        <w:tc>
          <w:tcPr>
            <w:tcW w:w="868"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szCs w:val="21"/>
              </w:rPr>
            </w:pPr>
          </w:p>
        </w:tc>
        <w:tc>
          <w:tcPr>
            <w:tcW w:w="1040" w:type="pct"/>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c>
          <w:tcPr>
            <w:tcW w:w="1037"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c>
          <w:tcPr>
            <w:tcW w:w="1000"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c>
          <w:tcPr>
            <w:tcW w:w="671" w:type="pc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szCs w:val="21"/>
              </w:rPr>
            </w:pPr>
          </w:p>
        </w:tc>
      </w:tr>
    </w:tbl>
    <w:p>
      <w:pPr>
        <w:tabs>
          <w:tab w:val="left" w:pos="1815"/>
        </w:tabs>
        <w:spacing w:line="360" w:lineRule="auto"/>
        <w:ind w:firstLine="413" w:firstLineChars="196"/>
        <w:rPr>
          <w:rFonts w:ascii="宋体" w:hAnsi="宋体" w:eastAsia="宋体" w:cs="宋体"/>
          <w:szCs w:val="21"/>
        </w:rPr>
      </w:pPr>
      <w:r>
        <w:rPr>
          <w:rFonts w:hint="eastAsia" w:ascii="宋体" w:hAnsi="宋体" w:eastAsia="宋体" w:cs="宋体"/>
          <w:b/>
          <w:szCs w:val="21"/>
        </w:rPr>
        <w:t>注：</w:t>
      </w:r>
      <w:r>
        <w:rPr>
          <w:rFonts w:hint="eastAsia" w:ascii="宋体" w:hAnsi="宋体" w:eastAsia="宋体" w:cs="宋体"/>
          <w:szCs w:val="21"/>
        </w:rPr>
        <w:t>1、供应商必须将自己所投货物真实、准确地填入以上表格中。</w:t>
      </w:r>
    </w:p>
    <w:p>
      <w:pPr>
        <w:tabs>
          <w:tab w:val="left" w:pos="1815"/>
        </w:tabs>
        <w:spacing w:line="360" w:lineRule="auto"/>
        <w:ind w:left="1" w:firstLine="837" w:firstLineChars="399"/>
        <w:rPr>
          <w:rFonts w:ascii="宋体" w:hAnsi="宋体" w:eastAsia="宋体" w:cs="宋体"/>
          <w:szCs w:val="21"/>
        </w:rPr>
      </w:pPr>
      <w:r>
        <w:rPr>
          <w:rFonts w:hint="eastAsia" w:ascii="宋体" w:hAnsi="宋体" w:eastAsia="宋体" w:cs="宋体"/>
          <w:szCs w:val="21"/>
        </w:rPr>
        <w:t>2、供应商必须根据自己所投货物与“</w:t>
      </w:r>
      <w:r>
        <w:rPr>
          <w:rFonts w:hint="eastAsia" w:ascii="宋体" w:hAnsi="宋体" w:eastAsia="宋体" w:cs="宋体"/>
          <w:szCs w:val="21"/>
          <w:lang w:val="en-US" w:eastAsia="zh-CN"/>
        </w:rPr>
        <w:t>比选文件</w:t>
      </w:r>
      <w:r>
        <w:rPr>
          <w:rFonts w:hint="eastAsia" w:ascii="宋体" w:hAnsi="宋体" w:eastAsia="宋体" w:cs="宋体"/>
          <w:szCs w:val="21"/>
        </w:rPr>
        <w:t>技术参数”的差异情况，实事求是地填写“响应情况”（</w:t>
      </w:r>
      <w:r>
        <w:rPr>
          <w:rFonts w:hint="eastAsia" w:ascii="宋体" w:hAnsi="宋体" w:eastAsia="宋体" w:cs="宋体"/>
          <w:b/>
          <w:bCs/>
          <w:szCs w:val="21"/>
        </w:rPr>
        <w:t>优于、满足、不满足</w:t>
      </w:r>
      <w:r>
        <w:rPr>
          <w:rFonts w:hint="eastAsia" w:ascii="宋体" w:hAnsi="宋体" w:eastAsia="宋体" w:cs="宋体"/>
          <w:szCs w:val="21"/>
        </w:rPr>
        <w:t>） 。</w:t>
      </w:r>
    </w:p>
    <w:p>
      <w:pPr>
        <w:spacing w:line="360" w:lineRule="auto"/>
        <w:ind w:firstLine="3570" w:firstLineChars="1700"/>
        <w:rPr>
          <w:rFonts w:ascii="宋体" w:hAnsi="Times New Roman" w:eastAsia="宋体" w:cs="宋体"/>
          <w:color w:val="auto"/>
          <w:szCs w:val="21"/>
          <w:highlight w:val="none"/>
        </w:rPr>
      </w:pPr>
    </w:p>
    <w:p>
      <w:pPr>
        <w:spacing w:line="360" w:lineRule="auto"/>
        <w:ind w:firstLine="3561" w:firstLineChars="1696"/>
        <w:jc w:val="right"/>
        <w:rPr>
          <w:rFonts w:ascii="宋体" w:hAnsi="Times New Roman" w:eastAsia="宋体" w:cs="宋体"/>
          <w:color w:val="auto"/>
          <w:szCs w:val="21"/>
          <w:highlight w:val="none"/>
        </w:rPr>
      </w:pPr>
      <w:r>
        <w:rPr>
          <w:rFonts w:hint="eastAsia" w:ascii="宋体" w:hAnsi="宋体" w:eastAsia="宋体" w:cs="宋体"/>
          <w:color w:val="auto"/>
          <w:szCs w:val="21"/>
          <w:highlight w:val="none"/>
        </w:rPr>
        <w:t>供应商：</w:t>
      </w:r>
      <w:r>
        <w:rPr>
          <w:rFonts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（盖章）</w:t>
      </w:r>
    </w:p>
    <w:p>
      <w:pPr>
        <w:spacing w:line="360" w:lineRule="auto"/>
        <w:ind w:firstLine="3561" w:firstLineChars="1696"/>
        <w:jc w:val="right"/>
        <w:rPr>
          <w:rFonts w:ascii="宋体" w:hAnsi="Times New Roman" w:eastAsia="宋体" w:cs="宋体"/>
          <w:color w:val="auto"/>
          <w:szCs w:val="21"/>
          <w:highlight w:val="none"/>
        </w:rPr>
      </w:pPr>
    </w:p>
    <w:p>
      <w:pPr>
        <w:spacing w:line="360" w:lineRule="auto"/>
        <w:ind w:firstLine="3570" w:firstLineChars="1700"/>
        <w:jc w:val="right"/>
        <w:rPr>
          <w:rFonts w:ascii="宋体" w:hAnsi="Times New Roman" w:eastAsia="宋体" w:cs="宋体"/>
          <w:color w:val="auto"/>
          <w:szCs w:val="21"/>
          <w:highlight w:val="none"/>
        </w:rPr>
      </w:pPr>
      <w:r>
        <w:rPr>
          <w:rFonts w:hint="eastAsia" w:ascii="宋体" w:hAnsi="宋体" w:eastAsia="宋体" w:cs="宋体"/>
          <w:color w:val="auto"/>
          <w:szCs w:val="21"/>
          <w:highlight w:val="none"/>
        </w:rPr>
        <w:t>法定代表人：</w:t>
      </w:r>
      <w:r>
        <w:rPr>
          <w:rFonts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 xml:space="preserve">               </w:t>
      </w:r>
      <w:r>
        <w:rPr>
          <w:rFonts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（盖章）</w:t>
      </w:r>
    </w:p>
    <w:p>
      <w:pPr>
        <w:spacing w:line="360" w:lineRule="auto"/>
        <w:ind w:firstLine="3570" w:firstLineChars="1700"/>
        <w:jc w:val="right"/>
        <w:rPr>
          <w:rFonts w:ascii="宋体" w:hAnsi="Times New Roman" w:eastAsia="宋体" w:cs="宋体"/>
          <w:color w:val="auto"/>
          <w:szCs w:val="21"/>
          <w:highlight w:val="none"/>
        </w:rPr>
      </w:pPr>
    </w:p>
    <w:p>
      <w:pPr>
        <w:spacing w:line="360" w:lineRule="auto"/>
        <w:ind w:firstLine="3570" w:firstLineChars="170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w:t>
      </w:r>
      <w:r>
        <w:rPr>
          <w:rFonts w:ascii="宋体" w:hAnsi="宋体" w:eastAsia="宋体" w:cs="宋体"/>
          <w:color w:val="auto"/>
          <w:szCs w:val="21"/>
          <w:highlight w:val="none"/>
        </w:rPr>
        <w:t xml:space="preserve">  </w:t>
      </w:r>
      <w:r>
        <w:rPr>
          <w:rFonts w:hint="eastAsia" w:ascii="宋体" w:hAnsi="宋体" w:eastAsia="宋体" w:cs="宋体"/>
          <w:color w:val="auto"/>
          <w:szCs w:val="21"/>
          <w:highlight w:val="none"/>
        </w:rPr>
        <w:t>期：</w:t>
      </w:r>
      <w:r>
        <w:rPr>
          <w:rFonts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pStyle w:val="2"/>
      </w:pPr>
    </w:p>
    <w:p>
      <w:pPr>
        <w:rPr>
          <w:rFonts w:hint="eastAsia"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br w:type="page"/>
      </w:r>
    </w:p>
    <w:bookmarkEnd w:id="67"/>
    <w:bookmarkEnd w:id="68"/>
    <w:p>
      <w:pPr>
        <w:keepNext/>
        <w:keepLines/>
        <w:widowControl w:val="0"/>
        <w:shd w:val="clear" w:color="auto" w:fill="FFFFFF"/>
        <w:wordWrap w:val="0"/>
        <w:spacing w:line="360" w:lineRule="exact"/>
        <w:jc w:val="center"/>
        <w:outlineLvl w:val="2"/>
        <w:rPr>
          <w:rFonts w:ascii="宋体" w:hAnsi="宋体" w:eastAsia="宋体" w:cs="宋体"/>
          <w:b/>
          <w:color w:val="auto"/>
          <w:kern w:val="2"/>
          <w:sz w:val="21"/>
          <w:highlight w:val="none"/>
          <w:bdr w:val="single" w:color="auto" w:sz="4" w:space="0"/>
          <w:shd w:val="clear" w:color="auto" w:fill="FFFFFF"/>
          <w:lang w:val="en-US" w:eastAsia="zh-CN" w:bidi="ar-SA"/>
        </w:rPr>
      </w:pPr>
      <w:r>
        <w:rPr>
          <w:rFonts w:hint="eastAsia" w:ascii="宋体" w:hAnsi="宋体" w:eastAsia="宋体" w:cs="宋体"/>
          <w:b/>
          <w:color w:val="auto"/>
          <w:kern w:val="2"/>
          <w:sz w:val="21"/>
          <w:highlight w:val="none"/>
          <w:shd w:val="clear" w:color="auto" w:fill="FFFFFF"/>
          <w:lang w:val="en-US" w:eastAsia="zh-CN" w:bidi="ar-SA"/>
        </w:rPr>
        <w:t>四、相关证明文件</w:t>
      </w:r>
    </w:p>
    <w:p>
      <w:pPr>
        <w:spacing w:line="360" w:lineRule="auto"/>
        <w:ind w:firstLine="420" w:firstLineChars="200"/>
        <w:rPr>
          <w:rFonts w:ascii="宋体" w:hAnsi="宋体" w:eastAsia="宋体" w:cs="宋体"/>
          <w:color w:val="auto"/>
          <w:szCs w:val="21"/>
          <w:highlight w:val="none"/>
        </w:rPr>
      </w:pPr>
    </w:p>
    <w:p>
      <w:pPr>
        <w:spacing w:line="360" w:lineRule="auto"/>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1、营业执照副本复印件；</w:t>
      </w:r>
    </w:p>
    <w:p>
      <w:pPr>
        <w:spacing w:line="360" w:lineRule="auto"/>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 xml:space="preserve">2、税务登记证副本复印件；（如为三证合一的，只需提供三证合一的营业执照复印件）  </w:t>
      </w:r>
    </w:p>
    <w:p>
      <w:pPr>
        <w:spacing w:line="360" w:lineRule="auto"/>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3、法定代表人身份证明书（格式见附件）及其有效二代居民身份证；</w:t>
      </w:r>
    </w:p>
    <w:p>
      <w:pPr>
        <w:spacing w:line="360" w:lineRule="auto"/>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4、法定代表人授权委托书（格式见附件）及委托代理人有效二代居民身份证，若法定代表人本人参与比选则不需此件；</w:t>
      </w:r>
    </w:p>
    <w:p>
      <w:pPr>
        <w:spacing w:line="360" w:lineRule="auto"/>
        <w:ind w:firstLine="420" w:firstLineChars="200"/>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5</w:t>
      </w:r>
      <w:r>
        <w:rPr>
          <w:rFonts w:hint="eastAsia" w:ascii="宋体" w:hAnsi="宋体" w:eastAsia="宋体" w:cs="Times New Roman"/>
          <w:color w:val="auto"/>
          <w:szCs w:val="21"/>
          <w:highlight w:val="none"/>
          <w:lang w:val="en-US" w:eastAsia="zh-CN"/>
        </w:rPr>
        <w:t>、参选人认为提供的其他材料；</w:t>
      </w:r>
    </w:p>
    <w:p>
      <w:pPr>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6</w:t>
      </w:r>
      <w:r>
        <w:rPr>
          <w:rFonts w:hint="eastAsia" w:ascii="宋体" w:hAnsi="宋体" w:eastAsia="宋体" w:cs="Times New Roman"/>
          <w:color w:val="auto"/>
          <w:szCs w:val="21"/>
          <w:highlight w:val="none"/>
          <w:lang w:val="en-US" w:eastAsia="zh-CN"/>
        </w:rPr>
        <w:t>、须提供上述证明文件复印件或扫描件或影印件。</w:t>
      </w:r>
    </w:p>
    <w:p>
      <w:pPr>
        <w:spacing w:line="360" w:lineRule="auto"/>
        <w:ind w:left="368" w:leftChars="175"/>
        <w:rPr>
          <w:rFonts w:ascii="宋体" w:hAnsi="宋体" w:cs="宋体"/>
          <w:b/>
          <w:color w:val="000000" w:themeColor="text1"/>
          <w:spacing w:val="-4"/>
          <w:kern w:val="0"/>
          <w:szCs w:val="21"/>
          <w:highlight w:val="none"/>
          <w14:textFill>
            <w14:solidFill>
              <w14:schemeClr w14:val="tx1"/>
            </w14:solidFill>
          </w14:textFill>
        </w:rPr>
      </w:pPr>
    </w:p>
    <w:p>
      <w:r>
        <w:rPr>
          <w:rFonts w:ascii="宋体" w:hAnsi="宋体" w:cs="宋体"/>
          <w:b/>
          <w:color w:val="000000" w:themeColor="text1"/>
          <w:spacing w:val="-4"/>
          <w:kern w:val="0"/>
          <w:szCs w:val="21"/>
          <w:highlight w:val="none"/>
          <w14:textFill>
            <w14:solidFill>
              <w14:schemeClr w14:val="tx1"/>
            </w14:solidFill>
          </w14:textFill>
        </w:rPr>
        <w:br w:type="page"/>
      </w:r>
    </w:p>
    <w:p>
      <w:pPr>
        <w:spacing w:line="360" w:lineRule="auto"/>
        <w:jc w:val="left"/>
        <w:rPr>
          <w:rFonts w:ascii="宋体" w:hAnsi="宋体" w:cs="Times New Roman"/>
          <w:b/>
          <w:bCs/>
          <w:szCs w:val="21"/>
          <w:highlight w:val="none"/>
        </w:rPr>
      </w:pPr>
      <w:r>
        <w:rPr>
          <w:rFonts w:hint="eastAsia" w:ascii="宋体" w:hAnsi="宋体" w:cs="Times New Roman"/>
          <w:b/>
          <w:bCs/>
          <w:szCs w:val="24"/>
          <w:highlight w:val="none"/>
        </w:rPr>
        <w:t>附件：</w:t>
      </w:r>
    </w:p>
    <w:p>
      <w:pPr>
        <w:spacing w:line="360" w:lineRule="auto"/>
        <w:ind w:firstLine="413" w:firstLineChars="196"/>
        <w:jc w:val="center"/>
        <w:rPr>
          <w:rFonts w:hint="eastAsia" w:ascii="宋体" w:hAnsi="宋体" w:eastAsia="宋体" w:cs="宋体"/>
          <w:b/>
          <w:color w:val="000000" w:themeColor="text1"/>
          <w:szCs w:val="21"/>
          <w:highlight w:val="none"/>
          <w14:textFill>
            <w14:solidFill>
              <w14:schemeClr w14:val="tx1"/>
            </w14:solidFill>
          </w14:textFill>
        </w:rPr>
      </w:pPr>
    </w:p>
    <w:p>
      <w:pPr>
        <w:spacing w:line="360" w:lineRule="auto"/>
        <w:ind w:firstLine="413" w:firstLineChars="196"/>
        <w:jc w:val="center"/>
        <w:rPr>
          <w:rFonts w:ascii="宋体" w:hAnsi="Times New Roman"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法定代表人身份证明书</w:t>
      </w:r>
    </w:p>
    <w:p>
      <w:pPr>
        <w:wordWrap w:val="0"/>
        <w:adjustRightInd w:val="0"/>
        <w:snapToGrid w:val="0"/>
        <w:spacing w:line="360" w:lineRule="auto"/>
        <w:ind w:firstLine="420" w:firstLineChars="200"/>
        <w:rPr>
          <w:rFonts w:ascii="宋体" w:hAnsi="Times New Roman"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参选人名称：</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wordWrap w:val="0"/>
        <w:adjustRightInd w:val="0"/>
        <w:snapToGrid w:val="0"/>
        <w:spacing w:line="360" w:lineRule="auto"/>
        <w:ind w:firstLine="420" w:firstLineChars="200"/>
        <w:rPr>
          <w:rFonts w:ascii="宋体" w:hAnsi="Times New Roman"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单位性质：</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wordWrap w:val="0"/>
        <w:adjustRightInd w:val="0"/>
        <w:snapToGrid w:val="0"/>
        <w:spacing w:line="360" w:lineRule="auto"/>
        <w:ind w:firstLine="420" w:firstLineChars="200"/>
        <w:rPr>
          <w:rFonts w:ascii="宋体" w:hAnsi="Times New Roman"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地址：</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wordWrap w:val="0"/>
        <w:adjustRightInd w:val="0"/>
        <w:snapToGrid w:val="0"/>
        <w:spacing w:line="360" w:lineRule="auto"/>
        <w:ind w:firstLine="420" w:firstLineChars="200"/>
        <w:rPr>
          <w:rFonts w:ascii="宋体" w:hAnsi="Times New Roman"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姓名：</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性别：</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年龄：</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职务：</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wordWrap w:val="0"/>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系</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（参选人名称）的法定代表人。</w:t>
      </w:r>
    </w:p>
    <w:p>
      <w:pPr>
        <w:wordWrap w:val="0"/>
        <w:adjustRightInd w:val="0"/>
        <w:snapToGrid w:val="0"/>
        <w:spacing w:line="360" w:lineRule="auto"/>
        <w:ind w:firstLine="411" w:firstLineChars="196"/>
        <w:rPr>
          <w:rFonts w:ascii="Times New Roman" w:hAnsi="宋体" w:eastAsia="宋体" w:cs="Times New Roman"/>
          <w:color w:val="000000" w:themeColor="text1"/>
          <w:szCs w:val="21"/>
          <w:highlight w:val="none"/>
          <w14:textFill>
            <w14:solidFill>
              <w14:schemeClr w14:val="tx1"/>
            </w14:solidFill>
          </w14:textFill>
        </w:rPr>
      </w:pPr>
      <w:r>
        <w:rPr>
          <w:rFonts w:hint="eastAsia" w:ascii="Times New Roman" w:hAnsi="宋体" w:eastAsia="宋体" w:cs="Times New Roman"/>
          <w:color w:val="000000" w:themeColor="text1"/>
          <w:szCs w:val="21"/>
          <w:highlight w:val="none"/>
          <w14:textFill>
            <w14:solidFill>
              <w14:schemeClr w14:val="tx1"/>
            </w14:solidFill>
          </w14:textFill>
        </w:rPr>
        <w:t>联系方式（移动电话）：</w:t>
      </w:r>
      <w:r>
        <w:rPr>
          <w:rFonts w:hint="eastAsia" w:ascii="Times New Roman" w:hAnsi="宋体" w:eastAsia="宋体" w:cs="Times New Roman"/>
          <w:color w:val="000000" w:themeColor="text1"/>
          <w:szCs w:val="21"/>
          <w:highlight w:val="none"/>
          <w:u w:val="single"/>
          <w14:textFill>
            <w14:solidFill>
              <w14:schemeClr w14:val="tx1"/>
            </w14:solidFill>
          </w14:textFill>
        </w:rPr>
        <w:t xml:space="preserve">                 </w:t>
      </w:r>
    </w:p>
    <w:p>
      <w:pPr>
        <w:wordWrap w:val="0"/>
        <w:adjustRightInd w:val="0"/>
        <w:snapToGrid w:val="0"/>
        <w:spacing w:line="360" w:lineRule="auto"/>
        <w:ind w:firstLine="420" w:firstLineChars="200"/>
        <w:rPr>
          <w:rFonts w:ascii="宋体" w:hAnsi="Times New Roman" w:eastAsia="宋体" w:cs="宋体"/>
          <w:color w:val="000000" w:themeColor="text1"/>
          <w:szCs w:val="21"/>
          <w:highlight w:val="none"/>
          <w14:textFill>
            <w14:solidFill>
              <w14:schemeClr w14:val="tx1"/>
            </w14:solidFill>
          </w14:textFill>
        </w:rPr>
      </w:pPr>
      <w:r>
        <w:rPr>
          <w:rFonts w:hint="eastAsia" w:ascii="Times New Roman" w:hAnsi="宋体" w:eastAsia="宋体" w:cs="Times New Roman"/>
          <w:color w:val="000000" w:themeColor="text1"/>
          <w:szCs w:val="21"/>
          <w:highlight w:val="none"/>
          <w14:textFill>
            <w14:solidFill>
              <w14:schemeClr w14:val="tx1"/>
            </w14:solidFill>
          </w14:textFill>
        </w:rPr>
        <w:t>电子邮箱：</w:t>
      </w:r>
      <w:r>
        <w:rPr>
          <w:rFonts w:hint="eastAsia" w:ascii="Times New Roman" w:hAnsi="宋体" w:eastAsia="宋体" w:cs="Times New Roman"/>
          <w:color w:val="000000" w:themeColor="text1"/>
          <w:szCs w:val="21"/>
          <w:highlight w:val="none"/>
          <w:u w:val="single"/>
          <w14:textFill>
            <w14:solidFill>
              <w14:schemeClr w14:val="tx1"/>
            </w14:solidFill>
          </w14:textFill>
        </w:rPr>
        <w:t xml:space="preserve">                       </w:t>
      </w:r>
    </w:p>
    <w:p>
      <w:pPr>
        <w:wordWrap w:val="0"/>
        <w:adjustRightInd w:val="0"/>
        <w:snapToGrid w:val="0"/>
        <w:spacing w:line="360" w:lineRule="auto"/>
        <w:ind w:firstLine="411" w:firstLineChars="196"/>
        <w:rPr>
          <w:rFonts w:ascii="宋体" w:hAnsi="Times New Roman"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特此证明。</w:t>
      </w:r>
    </w:p>
    <w:p>
      <w:pPr>
        <w:wordWrap w:val="0"/>
        <w:adjustRightInd w:val="0"/>
        <w:snapToGrid w:val="0"/>
        <w:spacing w:line="360" w:lineRule="auto"/>
        <w:ind w:firstLine="4137" w:firstLineChars="1970"/>
        <w:rPr>
          <w:rFonts w:ascii="宋体" w:hAnsi="Times New Roman"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参选人：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（盖单位章）</w:t>
      </w:r>
    </w:p>
    <w:p>
      <w:pPr>
        <w:wordWrap w:val="0"/>
        <w:adjustRightInd w:val="0"/>
        <w:snapToGrid w:val="0"/>
        <w:spacing w:line="360" w:lineRule="auto"/>
        <w:ind w:right="360" w:firstLine="4851" w:firstLineChars="2310"/>
        <w:jc w:val="righ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年  月  日</w:t>
      </w:r>
    </w:p>
    <w:p>
      <w:pPr>
        <w:pStyle w:val="82"/>
        <w:ind w:left="0" w:leftChars="0" w:firstLine="0" w:firstLineChars="0"/>
        <w:rPr>
          <w:highlight w:val="none"/>
        </w:rPr>
      </w:pPr>
    </w:p>
    <w:p>
      <w:pPr>
        <w:wordWrap w:val="0"/>
        <w:spacing w:line="360" w:lineRule="auto"/>
        <w:jc w:val="center"/>
        <w:rPr>
          <w:rFonts w:ascii="宋体" w:hAnsi="Times New Roman"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法定代表人授权委托书</w:t>
      </w:r>
    </w:p>
    <w:p>
      <w:pPr>
        <w:wordWrap w:val="0"/>
        <w:spacing w:line="360" w:lineRule="auto"/>
        <w:ind w:firstLine="420" w:firstLineChars="200"/>
        <w:rPr>
          <w:rFonts w:ascii="宋体" w:hAnsi="Times New Roman"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（姓名）系</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（参选人名称）的法定代表人，现委托</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（姓名）为我方委托代理人。委托代理人根据授权，以我方名义签署、澄清、说明、补正、提交、撤回、修改</w:t>
      </w:r>
      <w:r>
        <w:rPr>
          <w:rFonts w:hint="eastAsia" w:ascii="宋体" w:hAnsi="宋体" w:cs="宋体"/>
          <w:color w:val="000000" w:themeColor="text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（项目名称）参选文件、签订合同等一切事宜，其法律后果由我方承担。</w:t>
      </w:r>
    </w:p>
    <w:p>
      <w:pPr>
        <w:wordWrap w:val="0"/>
        <w:spacing w:line="360" w:lineRule="auto"/>
        <w:ind w:firstLine="420" w:firstLineChars="200"/>
        <w:rPr>
          <w:rFonts w:ascii="宋体" w:hAnsi="Times New Roman"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委托期限：</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wordWrap w:val="0"/>
        <w:spacing w:line="360" w:lineRule="auto"/>
        <w:ind w:firstLine="420" w:firstLineChars="200"/>
        <w:rPr>
          <w:rFonts w:ascii="宋体" w:hAnsi="Times New Roman"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委托代理人无转委托权，特此委托。</w:t>
      </w:r>
    </w:p>
    <w:p>
      <w:pPr>
        <w:wordWrap w:val="0"/>
        <w:spacing w:line="360" w:lineRule="auto"/>
        <w:ind w:firstLine="420" w:firstLineChars="200"/>
        <w:rPr>
          <w:rFonts w:ascii="宋体" w:hAnsi="Times New Roman"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委托代理人：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性别：</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年龄：</w:t>
      </w:r>
      <w:r>
        <w:rPr>
          <w:rFonts w:ascii="宋体" w:hAnsi="宋体" w:eastAsia="宋体" w:cs="宋体"/>
          <w:color w:val="000000" w:themeColor="text1"/>
          <w:szCs w:val="21"/>
          <w:highlight w:val="none"/>
          <w14:textFill>
            <w14:solidFill>
              <w14:schemeClr w14:val="tx1"/>
            </w14:solidFill>
          </w14:textFill>
        </w:rPr>
        <w:t>_______</w:t>
      </w:r>
    </w:p>
    <w:p>
      <w:pPr>
        <w:wordWrap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身份证号码：</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职务：</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           </w:t>
      </w:r>
    </w:p>
    <w:p>
      <w:pPr>
        <w:wordWrap w:val="0"/>
        <w:spacing w:line="360" w:lineRule="auto"/>
        <w:ind w:firstLine="420" w:firstLineChars="200"/>
        <w:rPr>
          <w:rFonts w:ascii="Times New Roman"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联系方</w:t>
      </w:r>
      <w:r>
        <w:rPr>
          <w:rFonts w:hint="eastAsia" w:ascii="Times New Roman" w:hAnsi="宋体" w:eastAsia="宋体" w:cs="Times New Roman"/>
          <w:color w:val="000000" w:themeColor="text1"/>
          <w:szCs w:val="21"/>
          <w:highlight w:val="none"/>
          <w14:textFill>
            <w14:solidFill>
              <w14:schemeClr w14:val="tx1"/>
            </w14:solidFill>
          </w14:textFill>
        </w:rPr>
        <w:t>式（移动电话）</w:t>
      </w:r>
      <w:r>
        <w:rPr>
          <w:rFonts w:hint="eastAsia" w:ascii="宋体" w:hAnsi="宋体" w:eastAsia="宋体" w:cs="宋体"/>
          <w:color w:val="000000" w:themeColor="text1"/>
          <w:szCs w:val="21"/>
          <w:highlight w:val="none"/>
          <w14:textFill>
            <w14:solidFill>
              <w14:schemeClr w14:val="tx1"/>
            </w14:solidFill>
          </w14:textFill>
        </w:rPr>
        <w:t>：</w:t>
      </w:r>
      <w:r>
        <w:rPr>
          <w:rFonts w:hint="eastAsia" w:ascii="Times New Roman" w:hAnsi="宋体" w:eastAsia="宋体" w:cs="Times New Roman"/>
          <w:color w:val="000000" w:themeColor="text1"/>
          <w:szCs w:val="21"/>
          <w:highlight w:val="none"/>
          <w:u w:val="single"/>
          <w14:textFill>
            <w14:solidFill>
              <w14:schemeClr w14:val="tx1"/>
            </w14:solidFill>
          </w14:textFill>
        </w:rPr>
        <w:t xml:space="preserve">                   </w:t>
      </w:r>
    </w:p>
    <w:p>
      <w:pPr>
        <w:wordWrap w:val="0"/>
        <w:spacing w:line="360" w:lineRule="auto"/>
        <w:ind w:firstLine="420" w:firstLineChars="200"/>
        <w:rPr>
          <w:rFonts w:ascii="宋体" w:hAnsi="宋体" w:eastAsia="宋体" w:cs="宋体"/>
          <w:color w:val="000000" w:themeColor="text1"/>
          <w:szCs w:val="21"/>
          <w:highlight w:val="none"/>
          <w:u w:val="single"/>
          <w14:textFill>
            <w14:solidFill>
              <w14:schemeClr w14:val="tx1"/>
            </w14:solidFill>
          </w14:textFill>
        </w:rPr>
      </w:pPr>
      <w:r>
        <w:rPr>
          <w:rFonts w:hint="eastAsia" w:ascii="Times New Roman" w:hAnsi="宋体" w:eastAsia="宋体" w:cs="Times New Roman"/>
          <w:color w:val="000000" w:themeColor="text1"/>
          <w:szCs w:val="21"/>
          <w:highlight w:val="none"/>
          <w14:textFill>
            <w14:solidFill>
              <w14:schemeClr w14:val="tx1"/>
            </w14:solidFill>
          </w14:textFill>
        </w:rPr>
        <w:t>电子邮箱：</w:t>
      </w:r>
      <w:r>
        <w:rPr>
          <w:rFonts w:hint="eastAsia" w:ascii="Times New Roman" w:hAnsi="宋体" w:eastAsia="宋体" w:cs="Times New Roman"/>
          <w:color w:val="000000" w:themeColor="text1"/>
          <w:szCs w:val="21"/>
          <w:highlight w:val="none"/>
          <w:u w:val="single"/>
          <w14:textFill>
            <w14:solidFill>
              <w14:schemeClr w14:val="tx1"/>
            </w14:solidFill>
          </w14:textFill>
        </w:rPr>
        <w:t xml:space="preserve">               </w:t>
      </w:r>
      <w:r>
        <w:rPr>
          <w:rFonts w:hint="eastAsia" w:ascii="Times New Roman" w:hAnsi="宋体" w:eastAsia="宋体" w:cs="Times New Roman"/>
          <w:color w:val="000000" w:themeColor="text1"/>
          <w:szCs w:val="21"/>
          <w:highlight w:val="none"/>
          <w14:textFill>
            <w14:solidFill>
              <w14:schemeClr w14:val="tx1"/>
            </w14:solidFill>
          </w14:textFill>
        </w:rPr>
        <w:t> </w:t>
      </w:r>
    </w:p>
    <w:p>
      <w:pPr>
        <w:wordWrap w:val="0"/>
        <w:spacing w:line="360" w:lineRule="auto"/>
        <w:ind w:firstLine="420" w:firstLineChars="200"/>
        <w:rPr>
          <w:rFonts w:ascii="宋体" w:hAnsi="Times New Roman"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参选人：</w:t>
      </w:r>
      <w:r>
        <w:rPr>
          <w:rFonts w:hint="eastAsia" w:ascii="宋体" w:hAnsi="宋体" w:eastAsia="宋体" w:cs="宋体"/>
          <w:color w:val="000000" w:themeColor="text1"/>
          <w:szCs w:val="21"/>
          <w:highlight w:val="none"/>
          <w:u w:val="single"/>
          <w14:textFill>
            <w14:solidFill>
              <w14:schemeClr w14:val="tx1"/>
            </w14:solidFill>
          </w14:textFill>
        </w:rPr>
        <w:t xml:space="preserve">                   （盖章）</w:t>
      </w:r>
    </w:p>
    <w:p>
      <w:pPr>
        <w:wordWrap w:val="0"/>
        <w:spacing w:line="360" w:lineRule="auto"/>
        <w:ind w:firstLine="420" w:firstLineChars="200"/>
        <w:rPr>
          <w:rFonts w:ascii="宋体" w:hAnsi="Times New Roman"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法定代表人：</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Times New Roman" w:hAnsi="宋体" w:eastAsia="宋体" w:cs="宋体"/>
          <w:color w:val="000000" w:themeColor="text1"/>
          <w:highlight w:val="none"/>
          <w:u w:val="single"/>
          <w14:textFill>
            <w14:solidFill>
              <w14:schemeClr w14:val="tx1"/>
            </w14:solidFill>
          </w14:textFill>
        </w:rPr>
        <w:t>签字或</w:t>
      </w:r>
      <w:r>
        <w:rPr>
          <w:rFonts w:hint="eastAsia" w:ascii="宋体" w:hAnsi="宋体" w:eastAsia="宋体" w:cs="宋体"/>
          <w:color w:val="000000" w:themeColor="text1"/>
          <w:szCs w:val="21"/>
          <w:highlight w:val="none"/>
          <w:u w:val="single"/>
          <w14:textFill>
            <w14:solidFill>
              <w14:schemeClr w14:val="tx1"/>
            </w14:solidFill>
          </w14:textFill>
        </w:rPr>
        <w:t>盖章）</w:t>
      </w:r>
    </w:p>
    <w:p>
      <w:pPr>
        <w:wordWrap w:val="0"/>
        <w:spacing w:line="360" w:lineRule="auto"/>
        <w:ind w:right="480"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授权委托日期：  年  月  日</w:t>
      </w:r>
    </w:p>
    <w:p>
      <w:pPr>
        <w:wordWrap w:val="0"/>
        <w:spacing w:line="360" w:lineRule="auto"/>
        <w:ind w:right="480" w:firstLine="420" w:firstLineChars="200"/>
        <w:rPr>
          <w:rFonts w:ascii="宋体" w:hAnsi="宋体" w:cs="宋体"/>
          <w:color w:val="000000" w:themeColor="text1"/>
          <w:szCs w:val="21"/>
          <w:highlight w:val="none"/>
          <w14:textFill>
            <w14:solidFill>
              <w14:schemeClr w14:val="tx1"/>
            </w14:solidFill>
          </w14:textFill>
        </w:rPr>
      </w:pPr>
    </w:p>
    <w:sectPr>
      <w:headerReference r:id="rId9" w:type="first"/>
      <w:footerReference r:id="rId11" w:type="first"/>
      <w:headerReference r:id="rId8" w:type="default"/>
      <w:footerReference r:id="rId10" w:type="default"/>
      <w:pgSz w:w="11906" w:h="16838"/>
      <w:pgMar w:top="1440" w:right="1587" w:bottom="1440" w:left="1587" w:header="851" w:footer="992" w:gutter="0"/>
      <w:pgBorders>
        <w:top w:val="none" w:sz="0" w:space="0"/>
        <w:left w:val="none" w:sz="0" w:space="0"/>
        <w:bottom w:val="none" w:sz="0" w:space="0"/>
        <w:right w:val="none" w:sz="0" w:space="0"/>
      </w:pgBorders>
      <w:pgNumType w:start="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YDaHeiJ">
    <w:altName w:val="宋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6"/>
      </w:rPr>
    </w:pPr>
    <w:r>
      <w:fldChar w:fldCharType="begin"/>
    </w:r>
    <w:r>
      <w:rPr>
        <w:rStyle w:val="66"/>
      </w:rPr>
      <w:instrText xml:space="preserve">PAGE  </w:instrText>
    </w:r>
    <w:r>
      <w:fldChar w:fldCharType="separate"/>
    </w:r>
    <w:r>
      <w:rPr>
        <w:rStyle w:val="66"/>
      </w:rPr>
      <w:t>1</w:t>
    </w:r>
    <w:r>
      <w:fldChar w:fldCharType="end"/>
    </w:r>
  </w:p>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2570493"/>
      <w:docPartObj>
        <w:docPartGallery w:val="autotext"/>
      </w:docPartObj>
    </w:sdtPr>
    <w:sdtContent>
      <w:p>
        <w:pPr>
          <w:pStyle w:val="38"/>
          <w:jc w:val="center"/>
        </w:pPr>
        <w:r>
          <w:fldChar w:fldCharType="begin"/>
        </w:r>
        <w:r>
          <w:instrText xml:space="preserve">PAGE   \* MERGEFORMAT</w:instrText>
        </w:r>
        <w:r>
          <w:fldChar w:fldCharType="separate"/>
        </w:r>
        <w:r>
          <w:rPr>
            <w:lang w:val="zh-CN"/>
          </w:rPr>
          <w:t>2</w:t>
        </w:r>
        <w:r>
          <w:fldChar w:fldCharType="end"/>
        </w:r>
      </w:p>
    </w:sdtContent>
  </w:sdt>
  <w:p>
    <w:pPr>
      <w:pStyle w:val="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3079808"/>
      <w:docPartObj>
        <w:docPartGallery w:val="autotext"/>
      </w:docPartObj>
    </w:sdtPr>
    <w:sdtContent>
      <w:p>
        <w:pPr>
          <w:pStyle w:val="38"/>
          <w:jc w:val="center"/>
        </w:pPr>
        <w:r>
          <w:fldChar w:fldCharType="begin"/>
        </w:r>
        <w:r>
          <w:instrText xml:space="preserve">PAGE   \* MERGEFORMAT</w:instrText>
        </w:r>
        <w:r>
          <w:fldChar w:fldCharType="separate"/>
        </w:r>
        <w:r>
          <w:rPr>
            <w:lang w:val="zh-CN"/>
          </w:rPr>
          <w:t>2</w:t>
        </w:r>
        <w:r>
          <w:fldChar w:fldCharType="end"/>
        </w:r>
      </w:p>
    </w:sdtContent>
  </w:sdt>
  <w:p>
    <w:pPr>
      <w:pStyle w:val="3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r>
      <w:rPr>
        <w:rFonts w:hint="eastAsia"/>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4" w:space="1"/>
      </w:pBdr>
      <w:jc w:val="right"/>
    </w:pPr>
    <w:r>
      <w:rPr>
        <w:rFonts w:hint="eastAsia"/>
        <w:sz w:val="16"/>
        <w:szCs w:val="16"/>
        <w:lang w:eastAsia="zh-CN"/>
      </w:rPr>
      <w:t>安庆通汇交通工程有限责任公司交通安全设施采购</w:t>
    </w:r>
    <w:r>
      <w:rPr>
        <w:rFonts w:hint="eastAsia"/>
        <w:sz w:val="16"/>
        <w:szCs w:val="16"/>
      </w:rPr>
      <w:t>项目比选文件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4" w:space="1"/>
      </w:pBdr>
      <w:jc w:val="right"/>
      <w:rPr>
        <w:sz w:val="16"/>
        <w:szCs w:val="16"/>
      </w:rPr>
    </w:pPr>
    <w:r>
      <w:rPr>
        <w:rFonts w:hint="eastAsia"/>
        <w:sz w:val="16"/>
        <w:szCs w:val="16"/>
        <w:lang w:eastAsia="zh-CN"/>
      </w:rPr>
      <w:t>安庆通汇交通工程有限责任公司交通安全设施采购</w:t>
    </w:r>
    <w:r>
      <w:rPr>
        <w:rFonts w:hint="eastAsia"/>
        <w:sz w:val="16"/>
        <w:szCs w:val="16"/>
      </w:rPr>
      <w:t>项目</w:t>
    </w:r>
    <w:r>
      <w:rPr>
        <w:sz w:val="16"/>
        <w:szCs w:val="16"/>
      </w:rPr>
      <w:t>比选</w:t>
    </w:r>
    <w:r>
      <w:rPr>
        <w:rFonts w:hint="eastAsia"/>
        <w:sz w:val="16"/>
        <w:szCs w:val="16"/>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1A7505"/>
    <w:multiLevelType w:val="singleLevel"/>
    <w:tmpl w:val="A61A7505"/>
    <w:lvl w:ilvl="0" w:tentative="0">
      <w:start w:val="1"/>
      <w:numFmt w:val="chineseCounting"/>
      <w:suff w:val="nothing"/>
      <w:lvlText w:val="%1、"/>
      <w:lvlJc w:val="left"/>
      <w:rPr>
        <w:rFonts w:hint="eastAsia"/>
      </w:rPr>
    </w:lvl>
  </w:abstractNum>
  <w:abstractNum w:abstractNumId="1">
    <w:nsid w:val="BF3D058B"/>
    <w:multiLevelType w:val="singleLevel"/>
    <w:tmpl w:val="BF3D058B"/>
    <w:lvl w:ilvl="0" w:tentative="0">
      <w:start w:val="3"/>
      <w:numFmt w:val="chineseCounting"/>
      <w:suff w:val="space"/>
      <w:lvlText w:val="第%1章"/>
      <w:lvlJc w:val="left"/>
      <w:rPr>
        <w:rFonts w:hint="eastAsia"/>
      </w:rPr>
    </w:lvl>
  </w:abstractNum>
  <w:abstractNum w:abstractNumId="2">
    <w:nsid w:val="C4BC3CD3"/>
    <w:multiLevelType w:val="singleLevel"/>
    <w:tmpl w:val="C4BC3CD3"/>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3">
    <w:nsid w:val="00000001"/>
    <w:multiLevelType w:val="multilevel"/>
    <w:tmpl w:val="00000001"/>
    <w:lvl w:ilvl="0" w:tentative="0">
      <w:start w:val="1"/>
      <w:numFmt w:val="bullet"/>
      <w:pStyle w:val="338"/>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02"/>
    <w:multiLevelType w:val="singleLevel"/>
    <w:tmpl w:val="00000002"/>
    <w:lvl w:ilvl="0" w:tentative="0">
      <w:start w:val="1"/>
      <w:numFmt w:val="bullet"/>
      <w:pStyle w:val="366"/>
      <w:lvlText w:val=""/>
      <w:lvlJc w:val="left"/>
      <w:pPr>
        <w:tabs>
          <w:tab w:val="left" w:pos="360"/>
        </w:tabs>
        <w:ind w:left="360" w:hanging="360"/>
      </w:pPr>
      <w:rPr>
        <w:rFonts w:hint="default" w:ascii="Symbol" w:hAnsi="Symbol"/>
      </w:rPr>
    </w:lvl>
  </w:abstractNum>
  <w:abstractNum w:abstractNumId="5">
    <w:nsid w:val="00000011"/>
    <w:multiLevelType w:val="multilevel"/>
    <w:tmpl w:val="00000011"/>
    <w:lvl w:ilvl="0" w:tentative="0">
      <w:start w:val="1"/>
      <w:numFmt w:val="decimal"/>
      <w:pStyle w:val="353"/>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381"/>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4366283"/>
    <w:multiLevelType w:val="multilevel"/>
    <w:tmpl w:val="24366283"/>
    <w:lvl w:ilvl="0" w:tentative="0">
      <w:start w:val="1"/>
      <w:numFmt w:val="decimal"/>
      <w:pStyle w:val="358"/>
      <w:lvlText w:val="%1"/>
      <w:lvlJc w:val="left"/>
      <w:pPr>
        <w:tabs>
          <w:tab w:val="left" w:pos="567"/>
        </w:tabs>
        <w:ind w:left="567" w:hanging="567"/>
      </w:pPr>
      <w:rPr>
        <w:rFonts w:hint="eastAsia" w:cs="Times New Roman"/>
      </w:rPr>
    </w:lvl>
    <w:lvl w:ilvl="1" w:tentative="0">
      <w:start w:val="1"/>
      <w:numFmt w:val="decimal"/>
      <w:pStyle w:val="355"/>
      <w:lvlText w:val="%1.%2"/>
      <w:lvlJc w:val="left"/>
      <w:pPr>
        <w:tabs>
          <w:tab w:val="left" w:pos="1004"/>
        </w:tabs>
        <w:ind w:left="567" w:hanging="283"/>
      </w:pPr>
      <w:rPr>
        <w:rFonts w:hint="eastAsia" w:cs="Times New Roman"/>
      </w:rPr>
    </w:lvl>
    <w:lvl w:ilvl="2" w:tentative="0">
      <w:start w:val="1"/>
      <w:numFmt w:val="decimal"/>
      <w:pStyle w:val="354"/>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wYjZlMTE2MGVkOWY1ZjMwNDkxYTg1M2FlMWYzM2YifQ=="/>
    <w:docVar w:name="KSO_WPS_MARK_KEY" w:val="19f3d28c-ef09-4bf5-b005-15ecf7a0c683"/>
  </w:docVars>
  <w:rsids>
    <w:rsidRoot w:val="00172A27"/>
    <w:rsid w:val="00010694"/>
    <w:rsid w:val="00022F69"/>
    <w:rsid w:val="000235B5"/>
    <w:rsid w:val="0002413E"/>
    <w:rsid w:val="00024F9F"/>
    <w:rsid w:val="000370E3"/>
    <w:rsid w:val="000507E8"/>
    <w:rsid w:val="00054A66"/>
    <w:rsid w:val="00064474"/>
    <w:rsid w:val="00073044"/>
    <w:rsid w:val="0007476A"/>
    <w:rsid w:val="00087987"/>
    <w:rsid w:val="00093C41"/>
    <w:rsid w:val="000B6F75"/>
    <w:rsid w:val="000C1ABF"/>
    <w:rsid w:val="000D3ED7"/>
    <w:rsid w:val="001025CA"/>
    <w:rsid w:val="0011028C"/>
    <w:rsid w:val="001108AC"/>
    <w:rsid w:val="00116DDE"/>
    <w:rsid w:val="001173E7"/>
    <w:rsid w:val="001238B8"/>
    <w:rsid w:val="00125483"/>
    <w:rsid w:val="00126CB2"/>
    <w:rsid w:val="001277C9"/>
    <w:rsid w:val="0012783F"/>
    <w:rsid w:val="001347C2"/>
    <w:rsid w:val="001509DE"/>
    <w:rsid w:val="001523CE"/>
    <w:rsid w:val="00153D99"/>
    <w:rsid w:val="00157A32"/>
    <w:rsid w:val="00160F44"/>
    <w:rsid w:val="001647E5"/>
    <w:rsid w:val="0016586D"/>
    <w:rsid w:val="00171D5E"/>
    <w:rsid w:val="00172A27"/>
    <w:rsid w:val="00182B0C"/>
    <w:rsid w:val="001A2433"/>
    <w:rsid w:val="001A4127"/>
    <w:rsid w:val="001B1EF8"/>
    <w:rsid w:val="001B3868"/>
    <w:rsid w:val="001B6DBE"/>
    <w:rsid w:val="001C2583"/>
    <w:rsid w:val="001D7738"/>
    <w:rsid w:val="001E606E"/>
    <w:rsid w:val="001F1418"/>
    <w:rsid w:val="00225FE3"/>
    <w:rsid w:val="00232BD2"/>
    <w:rsid w:val="00247966"/>
    <w:rsid w:val="0025055D"/>
    <w:rsid w:val="00252D15"/>
    <w:rsid w:val="00257B90"/>
    <w:rsid w:val="00261B95"/>
    <w:rsid w:val="0026229B"/>
    <w:rsid w:val="002663B5"/>
    <w:rsid w:val="00270BD0"/>
    <w:rsid w:val="00294358"/>
    <w:rsid w:val="0029547B"/>
    <w:rsid w:val="002978A1"/>
    <w:rsid w:val="002C07F7"/>
    <w:rsid w:val="002C323B"/>
    <w:rsid w:val="002C758B"/>
    <w:rsid w:val="002D175B"/>
    <w:rsid w:val="002D42AE"/>
    <w:rsid w:val="002E771A"/>
    <w:rsid w:val="00304744"/>
    <w:rsid w:val="00305365"/>
    <w:rsid w:val="00311A8E"/>
    <w:rsid w:val="003220E6"/>
    <w:rsid w:val="00322B16"/>
    <w:rsid w:val="00331AEF"/>
    <w:rsid w:val="0033394A"/>
    <w:rsid w:val="00342549"/>
    <w:rsid w:val="00342C36"/>
    <w:rsid w:val="00345160"/>
    <w:rsid w:val="00350D0E"/>
    <w:rsid w:val="00357345"/>
    <w:rsid w:val="00362474"/>
    <w:rsid w:val="003631D1"/>
    <w:rsid w:val="003761AE"/>
    <w:rsid w:val="00386932"/>
    <w:rsid w:val="003A3866"/>
    <w:rsid w:val="003A575B"/>
    <w:rsid w:val="003A5835"/>
    <w:rsid w:val="003B16EE"/>
    <w:rsid w:val="003C1917"/>
    <w:rsid w:val="003C194F"/>
    <w:rsid w:val="003C2743"/>
    <w:rsid w:val="003C4132"/>
    <w:rsid w:val="003C5DB5"/>
    <w:rsid w:val="003D04EA"/>
    <w:rsid w:val="003E0FD3"/>
    <w:rsid w:val="003E5657"/>
    <w:rsid w:val="004004D2"/>
    <w:rsid w:val="004059EB"/>
    <w:rsid w:val="00406A40"/>
    <w:rsid w:val="004111AD"/>
    <w:rsid w:val="00432F86"/>
    <w:rsid w:val="004430CB"/>
    <w:rsid w:val="004439D2"/>
    <w:rsid w:val="004474A8"/>
    <w:rsid w:val="004477BC"/>
    <w:rsid w:val="00450D0D"/>
    <w:rsid w:val="004531A3"/>
    <w:rsid w:val="0047383D"/>
    <w:rsid w:val="00480FA5"/>
    <w:rsid w:val="00491D34"/>
    <w:rsid w:val="00492186"/>
    <w:rsid w:val="004957EB"/>
    <w:rsid w:val="004B3E89"/>
    <w:rsid w:val="004D6BFF"/>
    <w:rsid w:val="004E4177"/>
    <w:rsid w:val="004F32F5"/>
    <w:rsid w:val="00500BD1"/>
    <w:rsid w:val="00501CF9"/>
    <w:rsid w:val="00507C43"/>
    <w:rsid w:val="00521E3F"/>
    <w:rsid w:val="005238E3"/>
    <w:rsid w:val="00523A67"/>
    <w:rsid w:val="00527F43"/>
    <w:rsid w:val="00530541"/>
    <w:rsid w:val="00532C96"/>
    <w:rsid w:val="00534873"/>
    <w:rsid w:val="00536448"/>
    <w:rsid w:val="005376EB"/>
    <w:rsid w:val="00540A2A"/>
    <w:rsid w:val="005436D0"/>
    <w:rsid w:val="0054600D"/>
    <w:rsid w:val="0054794B"/>
    <w:rsid w:val="00551580"/>
    <w:rsid w:val="00554F65"/>
    <w:rsid w:val="00560BB4"/>
    <w:rsid w:val="005614A3"/>
    <w:rsid w:val="00567DA2"/>
    <w:rsid w:val="00570BA9"/>
    <w:rsid w:val="00577E0C"/>
    <w:rsid w:val="00585656"/>
    <w:rsid w:val="00587AAA"/>
    <w:rsid w:val="00593381"/>
    <w:rsid w:val="00596137"/>
    <w:rsid w:val="005A2494"/>
    <w:rsid w:val="005A440D"/>
    <w:rsid w:val="005A5824"/>
    <w:rsid w:val="005A7B77"/>
    <w:rsid w:val="005B05C6"/>
    <w:rsid w:val="005B1EB0"/>
    <w:rsid w:val="005B5D0C"/>
    <w:rsid w:val="005C793D"/>
    <w:rsid w:val="005D4A9A"/>
    <w:rsid w:val="005F078A"/>
    <w:rsid w:val="005F1476"/>
    <w:rsid w:val="005F2A9D"/>
    <w:rsid w:val="00602580"/>
    <w:rsid w:val="0060379D"/>
    <w:rsid w:val="00624C59"/>
    <w:rsid w:val="00625F94"/>
    <w:rsid w:val="00627215"/>
    <w:rsid w:val="00631E06"/>
    <w:rsid w:val="006443D9"/>
    <w:rsid w:val="00655CF6"/>
    <w:rsid w:val="00660ECC"/>
    <w:rsid w:val="006729F3"/>
    <w:rsid w:val="00693ACE"/>
    <w:rsid w:val="006A479F"/>
    <w:rsid w:val="006B1B74"/>
    <w:rsid w:val="006B3D08"/>
    <w:rsid w:val="006B43C0"/>
    <w:rsid w:val="006C09C6"/>
    <w:rsid w:val="006C6A6D"/>
    <w:rsid w:val="006D61A6"/>
    <w:rsid w:val="006E68C8"/>
    <w:rsid w:val="006F7843"/>
    <w:rsid w:val="007116B2"/>
    <w:rsid w:val="007218F9"/>
    <w:rsid w:val="00721FCA"/>
    <w:rsid w:val="007230C0"/>
    <w:rsid w:val="00723B64"/>
    <w:rsid w:val="00726AD2"/>
    <w:rsid w:val="0072738C"/>
    <w:rsid w:val="00730754"/>
    <w:rsid w:val="00730852"/>
    <w:rsid w:val="00741C13"/>
    <w:rsid w:val="007430F0"/>
    <w:rsid w:val="0075613D"/>
    <w:rsid w:val="00757D5F"/>
    <w:rsid w:val="00761462"/>
    <w:rsid w:val="00766385"/>
    <w:rsid w:val="007674B8"/>
    <w:rsid w:val="0078109C"/>
    <w:rsid w:val="00797C5C"/>
    <w:rsid w:val="007B0D02"/>
    <w:rsid w:val="007B3D3B"/>
    <w:rsid w:val="007B405E"/>
    <w:rsid w:val="007B515F"/>
    <w:rsid w:val="007C3B3D"/>
    <w:rsid w:val="007D6550"/>
    <w:rsid w:val="007E2B7D"/>
    <w:rsid w:val="007E3CD9"/>
    <w:rsid w:val="007F04FE"/>
    <w:rsid w:val="00800808"/>
    <w:rsid w:val="00800EA5"/>
    <w:rsid w:val="00803137"/>
    <w:rsid w:val="00805BCB"/>
    <w:rsid w:val="00815A2C"/>
    <w:rsid w:val="00822903"/>
    <w:rsid w:val="00826F6A"/>
    <w:rsid w:val="008432C7"/>
    <w:rsid w:val="00843B36"/>
    <w:rsid w:val="00845B49"/>
    <w:rsid w:val="00847D7D"/>
    <w:rsid w:val="00852759"/>
    <w:rsid w:val="00853220"/>
    <w:rsid w:val="00870FA7"/>
    <w:rsid w:val="0089181C"/>
    <w:rsid w:val="008A3516"/>
    <w:rsid w:val="008A4E65"/>
    <w:rsid w:val="008B0930"/>
    <w:rsid w:val="008C1956"/>
    <w:rsid w:val="008D5EF4"/>
    <w:rsid w:val="008E54CF"/>
    <w:rsid w:val="008E5BB6"/>
    <w:rsid w:val="008F4221"/>
    <w:rsid w:val="00904018"/>
    <w:rsid w:val="00912972"/>
    <w:rsid w:val="00915FF4"/>
    <w:rsid w:val="00924828"/>
    <w:rsid w:val="00933B4D"/>
    <w:rsid w:val="00936F7B"/>
    <w:rsid w:val="0093793B"/>
    <w:rsid w:val="00955923"/>
    <w:rsid w:val="00967E98"/>
    <w:rsid w:val="009717B8"/>
    <w:rsid w:val="00975C53"/>
    <w:rsid w:val="00990227"/>
    <w:rsid w:val="009B1E93"/>
    <w:rsid w:val="009B4A53"/>
    <w:rsid w:val="009B55BA"/>
    <w:rsid w:val="009C0244"/>
    <w:rsid w:val="009C39A7"/>
    <w:rsid w:val="009C55E8"/>
    <w:rsid w:val="009C63C3"/>
    <w:rsid w:val="009C75B2"/>
    <w:rsid w:val="009D0384"/>
    <w:rsid w:val="009D5B1B"/>
    <w:rsid w:val="009D6008"/>
    <w:rsid w:val="009E0093"/>
    <w:rsid w:val="009E2EEF"/>
    <w:rsid w:val="009E7CE7"/>
    <w:rsid w:val="009F2D95"/>
    <w:rsid w:val="009F3EDF"/>
    <w:rsid w:val="009F7FE2"/>
    <w:rsid w:val="00A01310"/>
    <w:rsid w:val="00A043BD"/>
    <w:rsid w:val="00A070F7"/>
    <w:rsid w:val="00A22C96"/>
    <w:rsid w:val="00A22DD7"/>
    <w:rsid w:val="00A237A5"/>
    <w:rsid w:val="00A31F68"/>
    <w:rsid w:val="00A40E26"/>
    <w:rsid w:val="00A479E1"/>
    <w:rsid w:val="00A56022"/>
    <w:rsid w:val="00A63F08"/>
    <w:rsid w:val="00A70A3D"/>
    <w:rsid w:val="00A8009F"/>
    <w:rsid w:val="00A828AE"/>
    <w:rsid w:val="00A86320"/>
    <w:rsid w:val="00AA4034"/>
    <w:rsid w:val="00AB0660"/>
    <w:rsid w:val="00AB26EF"/>
    <w:rsid w:val="00AB4713"/>
    <w:rsid w:val="00AB5EDD"/>
    <w:rsid w:val="00AE5910"/>
    <w:rsid w:val="00B03542"/>
    <w:rsid w:val="00B058E8"/>
    <w:rsid w:val="00B07DD3"/>
    <w:rsid w:val="00B10AF8"/>
    <w:rsid w:val="00B1159D"/>
    <w:rsid w:val="00B12DDB"/>
    <w:rsid w:val="00B20DA9"/>
    <w:rsid w:val="00B27A8E"/>
    <w:rsid w:val="00B30C14"/>
    <w:rsid w:val="00B425D7"/>
    <w:rsid w:val="00B45ABB"/>
    <w:rsid w:val="00B70CF3"/>
    <w:rsid w:val="00B71E7C"/>
    <w:rsid w:val="00B74E46"/>
    <w:rsid w:val="00B85725"/>
    <w:rsid w:val="00B903F4"/>
    <w:rsid w:val="00B91213"/>
    <w:rsid w:val="00B93271"/>
    <w:rsid w:val="00B93AE2"/>
    <w:rsid w:val="00B93CB1"/>
    <w:rsid w:val="00B96146"/>
    <w:rsid w:val="00B96409"/>
    <w:rsid w:val="00B96BED"/>
    <w:rsid w:val="00BA2710"/>
    <w:rsid w:val="00BA6247"/>
    <w:rsid w:val="00BA791D"/>
    <w:rsid w:val="00BC0B72"/>
    <w:rsid w:val="00BD7EBA"/>
    <w:rsid w:val="00BE0AB0"/>
    <w:rsid w:val="00BE43CC"/>
    <w:rsid w:val="00BF703C"/>
    <w:rsid w:val="00C00A93"/>
    <w:rsid w:val="00C04F27"/>
    <w:rsid w:val="00C16558"/>
    <w:rsid w:val="00C17674"/>
    <w:rsid w:val="00C213A0"/>
    <w:rsid w:val="00C26F7E"/>
    <w:rsid w:val="00C33561"/>
    <w:rsid w:val="00C34E1A"/>
    <w:rsid w:val="00C3720F"/>
    <w:rsid w:val="00C50391"/>
    <w:rsid w:val="00C52220"/>
    <w:rsid w:val="00C669A0"/>
    <w:rsid w:val="00C70C5B"/>
    <w:rsid w:val="00C80A64"/>
    <w:rsid w:val="00C82587"/>
    <w:rsid w:val="00CA1E14"/>
    <w:rsid w:val="00CA1E22"/>
    <w:rsid w:val="00CA5BBE"/>
    <w:rsid w:val="00CB1DDE"/>
    <w:rsid w:val="00CB3ADB"/>
    <w:rsid w:val="00CB3CCA"/>
    <w:rsid w:val="00CB4690"/>
    <w:rsid w:val="00CC165F"/>
    <w:rsid w:val="00CC1A8B"/>
    <w:rsid w:val="00CC27E5"/>
    <w:rsid w:val="00CC6D72"/>
    <w:rsid w:val="00CD3C1F"/>
    <w:rsid w:val="00CE2ABB"/>
    <w:rsid w:val="00D07D7D"/>
    <w:rsid w:val="00D248BB"/>
    <w:rsid w:val="00D25DBD"/>
    <w:rsid w:val="00D308B3"/>
    <w:rsid w:val="00D47E57"/>
    <w:rsid w:val="00D5782D"/>
    <w:rsid w:val="00D63918"/>
    <w:rsid w:val="00D94D5B"/>
    <w:rsid w:val="00D95AF3"/>
    <w:rsid w:val="00DB376D"/>
    <w:rsid w:val="00DB380C"/>
    <w:rsid w:val="00DB4D62"/>
    <w:rsid w:val="00DB4DB7"/>
    <w:rsid w:val="00DB61C7"/>
    <w:rsid w:val="00DB7A4F"/>
    <w:rsid w:val="00DC7698"/>
    <w:rsid w:val="00DD336F"/>
    <w:rsid w:val="00DD419A"/>
    <w:rsid w:val="00DF30F4"/>
    <w:rsid w:val="00DF3FD2"/>
    <w:rsid w:val="00DF4E36"/>
    <w:rsid w:val="00DF7284"/>
    <w:rsid w:val="00E10AEA"/>
    <w:rsid w:val="00E12D33"/>
    <w:rsid w:val="00E15E75"/>
    <w:rsid w:val="00E2639A"/>
    <w:rsid w:val="00E27F44"/>
    <w:rsid w:val="00E45139"/>
    <w:rsid w:val="00E476BB"/>
    <w:rsid w:val="00E51A63"/>
    <w:rsid w:val="00E60F28"/>
    <w:rsid w:val="00E6234E"/>
    <w:rsid w:val="00E70E5D"/>
    <w:rsid w:val="00E7469E"/>
    <w:rsid w:val="00E768D2"/>
    <w:rsid w:val="00E776E4"/>
    <w:rsid w:val="00E81C4E"/>
    <w:rsid w:val="00E86548"/>
    <w:rsid w:val="00E86C08"/>
    <w:rsid w:val="00E91570"/>
    <w:rsid w:val="00EA2046"/>
    <w:rsid w:val="00EA24FB"/>
    <w:rsid w:val="00EA50D0"/>
    <w:rsid w:val="00EA7642"/>
    <w:rsid w:val="00EB230D"/>
    <w:rsid w:val="00EB6CC4"/>
    <w:rsid w:val="00EC000B"/>
    <w:rsid w:val="00EC1E1E"/>
    <w:rsid w:val="00EC2DCD"/>
    <w:rsid w:val="00EC4D04"/>
    <w:rsid w:val="00ED22A1"/>
    <w:rsid w:val="00EE37CA"/>
    <w:rsid w:val="00EE5BB5"/>
    <w:rsid w:val="00EF16FF"/>
    <w:rsid w:val="00EF2567"/>
    <w:rsid w:val="00F04AD7"/>
    <w:rsid w:val="00F23563"/>
    <w:rsid w:val="00F2523A"/>
    <w:rsid w:val="00F350B4"/>
    <w:rsid w:val="00F4261A"/>
    <w:rsid w:val="00F46EA7"/>
    <w:rsid w:val="00F629E7"/>
    <w:rsid w:val="00F7647B"/>
    <w:rsid w:val="00F9508F"/>
    <w:rsid w:val="00FA728E"/>
    <w:rsid w:val="00FB57EE"/>
    <w:rsid w:val="00FB654E"/>
    <w:rsid w:val="00FC682E"/>
    <w:rsid w:val="00FD138A"/>
    <w:rsid w:val="00FD6E5D"/>
    <w:rsid w:val="00FE506C"/>
    <w:rsid w:val="00FF22A3"/>
    <w:rsid w:val="00FF323D"/>
    <w:rsid w:val="01527EDF"/>
    <w:rsid w:val="01535EB9"/>
    <w:rsid w:val="0191681C"/>
    <w:rsid w:val="019E06E3"/>
    <w:rsid w:val="01BD548E"/>
    <w:rsid w:val="01FD0DAF"/>
    <w:rsid w:val="02060261"/>
    <w:rsid w:val="022E6257"/>
    <w:rsid w:val="02555ED9"/>
    <w:rsid w:val="02B14DC7"/>
    <w:rsid w:val="02F94AB6"/>
    <w:rsid w:val="0319408F"/>
    <w:rsid w:val="032717F3"/>
    <w:rsid w:val="037261AB"/>
    <w:rsid w:val="0383243B"/>
    <w:rsid w:val="038F71C9"/>
    <w:rsid w:val="03935BFE"/>
    <w:rsid w:val="03B66504"/>
    <w:rsid w:val="03B70FA8"/>
    <w:rsid w:val="03B81543"/>
    <w:rsid w:val="03EF1A15"/>
    <w:rsid w:val="03EF27C8"/>
    <w:rsid w:val="03F1273F"/>
    <w:rsid w:val="04197674"/>
    <w:rsid w:val="041E3B9F"/>
    <w:rsid w:val="044D094D"/>
    <w:rsid w:val="046441B2"/>
    <w:rsid w:val="050913A9"/>
    <w:rsid w:val="050A31D6"/>
    <w:rsid w:val="051557B4"/>
    <w:rsid w:val="051F656E"/>
    <w:rsid w:val="058101E9"/>
    <w:rsid w:val="05D610DF"/>
    <w:rsid w:val="05DD4740"/>
    <w:rsid w:val="064C5934"/>
    <w:rsid w:val="0684593C"/>
    <w:rsid w:val="06986394"/>
    <w:rsid w:val="06B833C2"/>
    <w:rsid w:val="06B84C89"/>
    <w:rsid w:val="06FF46EC"/>
    <w:rsid w:val="0753050D"/>
    <w:rsid w:val="075E2F4A"/>
    <w:rsid w:val="07AD3D40"/>
    <w:rsid w:val="07D9336F"/>
    <w:rsid w:val="080A0FED"/>
    <w:rsid w:val="080C0D0C"/>
    <w:rsid w:val="081D30B5"/>
    <w:rsid w:val="082A74C0"/>
    <w:rsid w:val="082C148A"/>
    <w:rsid w:val="08566507"/>
    <w:rsid w:val="087F7922"/>
    <w:rsid w:val="08DC2EE2"/>
    <w:rsid w:val="091F0FEF"/>
    <w:rsid w:val="093164D8"/>
    <w:rsid w:val="09521B8C"/>
    <w:rsid w:val="095F36DA"/>
    <w:rsid w:val="0983332C"/>
    <w:rsid w:val="09A278BC"/>
    <w:rsid w:val="09E919F8"/>
    <w:rsid w:val="0A256191"/>
    <w:rsid w:val="0A762256"/>
    <w:rsid w:val="0A933E5C"/>
    <w:rsid w:val="0AB614DF"/>
    <w:rsid w:val="0AC91212"/>
    <w:rsid w:val="0AD53626"/>
    <w:rsid w:val="0AD96F7B"/>
    <w:rsid w:val="0B024FEC"/>
    <w:rsid w:val="0B1E73EC"/>
    <w:rsid w:val="0B244FB8"/>
    <w:rsid w:val="0B3023B0"/>
    <w:rsid w:val="0B656974"/>
    <w:rsid w:val="0BA92DF2"/>
    <w:rsid w:val="0BBA70A3"/>
    <w:rsid w:val="0BE65359"/>
    <w:rsid w:val="0C210BDA"/>
    <w:rsid w:val="0C4E7E44"/>
    <w:rsid w:val="0C601702"/>
    <w:rsid w:val="0C665C1C"/>
    <w:rsid w:val="0D587134"/>
    <w:rsid w:val="0D844B1B"/>
    <w:rsid w:val="0DB02216"/>
    <w:rsid w:val="0E0E5A47"/>
    <w:rsid w:val="0E1A3B33"/>
    <w:rsid w:val="0E513821"/>
    <w:rsid w:val="0E59465B"/>
    <w:rsid w:val="0E6574A4"/>
    <w:rsid w:val="0F051BB9"/>
    <w:rsid w:val="0F323C9D"/>
    <w:rsid w:val="0F8E2325"/>
    <w:rsid w:val="0FD35E8A"/>
    <w:rsid w:val="0FE95356"/>
    <w:rsid w:val="10745ABA"/>
    <w:rsid w:val="108005C5"/>
    <w:rsid w:val="10AB3F70"/>
    <w:rsid w:val="10C63759"/>
    <w:rsid w:val="10C90438"/>
    <w:rsid w:val="11316F3E"/>
    <w:rsid w:val="114D7560"/>
    <w:rsid w:val="1161187F"/>
    <w:rsid w:val="11717F0E"/>
    <w:rsid w:val="11A8682E"/>
    <w:rsid w:val="12914286"/>
    <w:rsid w:val="129B5577"/>
    <w:rsid w:val="12B654AE"/>
    <w:rsid w:val="12BF6C3A"/>
    <w:rsid w:val="13057218"/>
    <w:rsid w:val="131F3FC3"/>
    <w:rsid w:val="132C1DDC"/>
    <w:rsid w:val="133236CD"/>
    <w:rsid w:val="133E598E"/>
    <w:rsid w:val="13682AD5"/>
    <w:rsid w:val="137B5074"/>
    <w:rsid w:val="138959E3"/>
    <w:rsid w:val="13DC787E"/>
    <w:rsid w:val="140631C3"/>
    <w:rsid w:val="14135D3F"/>
    <w:rsid w:val="14211A7C"/>
    <w:rsid w:val="142D3EB0"/>
    <w:rsid w:val="143310E5"/>
    <w:rsid w:val="14764964"/>
    <w:rsid w:val="14771CDF"/>
    <w:rsid w:val="147C0B64"/>
    <w:rsid w:val="14964B92"/>
    <w:rsid w:val="14C557AE"/>
    <w:rsid w:val="155362A8"/>
    <w:rsid w:val="15A34C73"/>
    <w:rsid w:val="15AE7982"/>
    <w:rsid w:val="15B34F99"/>
    <w:rsid w:val="15C745A0"/>
    <w:rsid w:val="15CD45BF"/>
    <w:rsid w:val="15E070C3"/>
    <w:rsid w:val="15E24861"/>
    <w:rsid w:val="15FF4448"/>
    <w:rsid w:val="16473933"/>
    <w:rsid w:val="16766FAA"/>
    <w:rsid w:val="168669B4"/>
    <w:rsid w:val="16A910FE"/>
    <w:rsid w:val="16BA21D7"/>
    <w:rsid w:val="16C32FBA"/>
    <w:rsid w:val="16D301F3"/>
    <w:rsid w:val="16FF65AF"/>
    <w:rsid w:val="172907FA"/>
    <w:rsid w:val="17653798"/>
    <w:rsid w:val="17A20397"/>
    <w:rsid w:val="17A54DB5"/>
    <w:rsid w:val="17C52D61"/>
    <w:rsid w:val="17D11706"/>
    <w:rsid w:val="180A2E6A"/>
    <w:rsid w:val="180C1DB8"/>
    <w:rsid w:val="181D2AAB"/>
    <w:rsid w:val="183364E8"/>
    <w:rsid w:val="18590648"/>
    <w:rsid w:val="1867206B"/>
    <w:rsid w:val="18E67433"/>
    <w:rsid w:val="18FF04F5"/>
    <w:rsid w:val="19053D5D"/>
    <w:rsid w:val="191310CD"/>
    <w:rsid w:val="191D1EE7"/>
    <w:rsid w:val="19540444"/>
    <w:rsid w:val="19691EDC"/>
    <w:rsid w:val="19DB4ABE"/>
    <w:rsid w:val="1A475CB0"/>
    <w:rsid w:val="1A6159EB"/>
    <w:rsid w:val="1A826A8E"/>
    <w:rsid w:val="1AB31E5A"/>
    <w:rsid w:val="1ABA4CF6"/>
    <w:rsid w:val="1B1E62C5"/>
    <w:rsid w:val="1B324BB2"/>
    <w:rsid w:val="1B3E740A"/>
    <w:rsid w:val="1B522ECD"/>
    <w:rsid w:val="1B593EEC"/>
    <w:rsid w:val="1B8A679C"/>
    <w:rsid w:val="1B9708D8"/>
    <w:rsid w:val="1BA93D87"/>
    <w:rsid w:val="1BBB0703"/>
    <w:rsid w:val="1BC3580A"/>
    <w:rsid w:val="1BC80A07"/>
    <w:rsid w:val="1BEF4851"/>
    <w:rsid w:val="1C1B6D10"/>
    <w:rsid w:val="1C6325C6"/>
    <w:rsid w:val="1CC41839"/>
    <w:rsid w:val="1CED005C"/>
    <w:rsid w:val="1D3A5FA0"/>
    <w:rsid w:val="1D6F5C49"/>
    <w:rsid w:val="1D835251"/>
    <w:rsid w:val="1E156B8A"/>
    <w:rsid w:val="1E1E0410"/>
    <w:rsid w:val="1E335D6C"/>
    <w:rsid w:val="1E494C39"/>
    <w:rsid w:val="1E550BE9"/>
    <w:rsid w:val="1E94348E"/>
    <w:rsid w:val="1F016D75"/>
    <w:rsid w:val="1F0B25BC"/>
    <w:rsid w:val="1F220E88"/>
    <w:rsid w:val="1F63494D"/>
    <w:rsid w:val="1F927BDC"/>
    <w:rsid w:val="1FD020F8"/>
    <w:rsid w:val="1FE20707"/>
    <w:rsid w:val="1FE64182"/>
    <w:rsid w:val="200C3C23"/>
    <w:rsid w:val="20281ADB"/>
    <w:rsid w:val="20325D43"/>
    <w:rsid w:val="20CA3EEF"/>
    <w:rsid w:val="20E406FC"/>
    <w:rsid w:val="20F52170"/>
    <w:rsid w:val="213C22E6"/>
    <w:rsid w:val="213D2165"/>
    <w:rsid w:val="217C0935"/>
    <w:rsid w:val="21DE339D"/>
    <w:rsid w:val="21DE779E"/>
    <w:rsid w:val="21E07C0E"/>
    <w:rsid w:val="22276873"/>
    <w:rsid w:val="22851AFF"/>
    <w:rsid w:val="22943AF1"/>
    <w:rsid w:val="22C56F28"/>
    <w:rsid w:val="230961F8"/>
    <w:rsid w:val="230D47B1"/>
    <w:rsid w:val="23445819"/>
    <w:rsid w:val="234E00AF"/>
    <w:rsid w:val="237D20DD"/>
    <w:rsid w:val="237F6C4B"/>
    <w:rsid w:val="238B5CC6"/>
    <w:rsid w:val="2399026C"/>
    <w:rsid w:val="23CD2AB0"/>
    <w:rsid w:val="23E2675E"/>
    <w:rsid w:val="23ED5B9A"/>
    <w:rsid w:val="242B66E0"/>
    <w:rsid w:val="24B46637"/>
    <w:rsid w:val="25276E09"/>
    <w:rsid w:val="252D4FEE"/>
    <w:rsid w:val="254A62EC"/>
    <w:rsid w:val="255B6AB3"/>
    <w:rsid w:val="25B53949"/>
    <w:rsid w:val="2609783F"/>
    <w:rsid w:val="26103D41"/>
    <w:rsid w:val="2623548B"/>
    <w:rsid w:val="262461E3"/>
    <w:rsid w:val="26513FE9"/>
    <w:rsid w:val="267A330E"/>
    <w:rsid w:val="269D7ECD"/>
    <w:rsid w:val="26CB1A16"/>
    <w:rsid w:val="26CF7759"/>
    <w:rsid w:val="26FA0C40"/>
    <w:rsid w:val="270C3BDB"/>
    <w:rsid w:val="2719399B"/>
    <w:rsid w:val="273977AC"/>
    <w:rsid w:val="27854579"/>
    <w:rsid w:val="27C76EF3"/>
    <w:rsid w:val="27CE1D61"/>
    <w:rsid w:val="27E70E9B"/>
    <w:rsid w:val="282F4953"/>
    <w:rsid w:val="28332399"/>
    <w:rsid w:val="284877C3"/>
    <w:rsid w:val="285A0BC7"/>
    <w:rsid w:val="28BD335E"/>
    <w:rsid w:val="293B4D0E"/>
    <w:rsid w:val="294C32E2"/>
    <w:rsid w:val="29657F00"/>
    <w:rsid w:val="29AE7D3A"/>
    <w:rsid w:val="29D0219D"/>
    <w:rsid w:val="29D77EF3"/>
    <w:rsid w:val="29E51041"/>
    <w:rsid w:val="29F20600"/>
    <w:rsid w:val="2A391286"/>
    <w:rsid w:val="2A4F4886"/>
    <w:rsid w:val="2A7F5505"/>
    <w:rsid w:val="2ABA427C"/>
    <w:rsid w:val="2B0A2EA3"/>
    <w:rsid w:val="2B143B98"/>
    <w:rsid w:val="2B3F2753"/>
    <w:rsid w:val="2B406EFF"/>
    <w:rsid w:val="2B720822"/>
    <w:rsid w:val="2BAE19C7"/>
    <w:rsid w:val="2BB87E35"/>
    <w:rsid w:val="2BCE32E3"/>
    <w:rsid w:val="2C067B37"/>
    <w:rsid w:val="2C5379A3"/>
    <w:rsid w:val="2C974875"/>
    <w:rsid w:val="2CAD335C"/>
    <w:rsid w:val="2CF33FC6"/>
    <w:rsid w:val="2CFD4778"/>
    <w:rsid w:val="2D0B6185"/>
    <w:rsid w:val="2D216834"/>
    <w:rsid w:val="2D4F1E09"/>
    <w:rsid w:val="2D6D14C1"/>
    <w:rsid w:val="2D7D4451"/>
    <w:rsid w:val="2DC42A84"/>
    <w:rsid w:val="2DE60E0D"/>
    <w:rsid w:val="2DF751F3"/>
    <w:rsid w:val="2E891740"/>
    <w:rsid w:val="2EA953B6"/>
    <w:rsid w:val="2EB07040"/>
    <w:rsid w:val="2ED75A9F"/>
    <w:rsid w:val="2EFC4E63"/>
    <w:rsid w:val="2F4D56BE"/>
    <w:rsid w:val="2F5842D0"/>
    <w:rsid w:val="2F7F5907"/>
    <w:rsid w:val="2FA13062"/>
    <w:rsid w:val="30055F99"/>
    <w:rsid w:val="303D02A2"/>
    <w:rsid w:val="30820724"/>
    <w:rsid w:val="30882C93"/>
    <w:rsid w:val="314B586D"/>
    <w:rsid w:val="317C0BC3"/>
    <w:rsid w:val="31CB3665"/>
    <w:rsid w:val="31CE0296"/>
    <w:rsid w:val="31DA771B"/>
    <w:rsid w:val="32034DFD"/>
    <w:rsid w:val="3240150B"/>
    <w:rsid w:val="325D52F8"/>
    <w:rsid w:val="32902492"/>
    <w:rsid w:val="32A45F3D"/>
    <w:rsid w:val="32A82827"/>
    <w:rsid w:val="32B53456"/>
    <w:rsid w:val="33111653"/>
    <w:rsid w:val="334A479D"/>
    <w:rsid w:val="33641B20"/>
    <w:rsid w:val="33751688"/>
    <w:rsid w:val="33CF29A4"/>
    <w:rsid w:val="34193CA8"/>
    <w:rsid w:val="34196205"/>
    <w:rsid w:val="34425A0E"/>
    <w:rsid w:val="344F2ED9"/>
    <w:rsid w:val="34733E19"/>
    <w:rsid w:val="34A93377"/>
    <w:rsid w:val="34FC56F2"/>
    <w:rsid w:val="35026F4B"/>
    <w:rsid w:val="35102324"/>
    <w:rsid w:val="355C665B"/>
    <w:rsid w:val="356E638F"/>
    <w:rsid w:val="358C2142"/>
    <w:rsid w:val="35A65B28"/>
    <w:rsid w:val="35BD418B"/>
    <w:rsid w:val="35D2375F"/>
    <w:rsid w:val="35E52AF5"/>
    <w:rsid w:val="35F8221C"/>
    <w:rsid w:val="3600792F"/>
    <w:rsid w:val="36056D16"/>
    <w:rsid w:val="360702B8"/>
    <w:rsid w:val="360F36CE"/>
    <w:rsid w:val="3623361D"/>
    <w:rsid w:val="363C15BE"/>
    <w:rsid w:val="364F21A6"/>
    <w:rsid w:val="365D365D"/>
    <w:rsid w:val="36633A19"/>
    <w:rsid w:val="37236989"/>
    <w:rsid w:val="37256F21"/>
    <w:rsid w:val="375743B3"/>
    <w:rsid w:val="3772660A"/>
    <w:rsid w:val="37A5537B"/>
    <w:rsid w:val="37E2358C"/>
    <w:rsid w:val="37F17C4E"/>
    <w:rsid w:val="37FE4100"/>
    <w:rsid w:val="385F4816"/>
    <w:rsid w:val="3870241E"/>
    <w:rsid w:val="38DD7AB3"/>
    <w:rsid w:val="38EE00C1"/>
    <w:rsid w:val="39035FE4"/>
    <w:rsid w:val="39553EE3"/>
    <w:rsid w:val="396310BC"/>
    <w:rsid w:val="39657E94"/>
    <w:rsid w:val="39817C51"/>
    <w:rsid w:val="39A405D1"/>
    <w:rsid w:val="39A93CBE"/>
    <w:rsid w:val="39A9723F"/>
    <w:rsid w:val="39F234CA"/>
    <w:rsid w:val="39F32DB4"/>
    <w:rsid w:val="3A357430"/>
    <w:rsid w:val="3A5A447A"/>
    <w:rsid w:val="3A5C2DAD"/>
    <w:rsid w:val="3A6B503D"/>
    <w:rsid w:val="3AE710BD"/>
    <w:rsid w:val="3AF31761"/>
    <w:rsid w:val="3AF37A62"/>
    <w:rsid w:val="3AF63950"/>
    <w:rsid w:val="3B143534"/>
    <w:rsid w:val="3B1E43B3"/>
    <w:rsid w:val="3B2B3384"/>
    <w:rsid w:val="3B454DA1"/>
    <w:rsid w:val="3B505571"/>
    <w:rsid w:val="3B5B1163"/>
    <w:rsid w:val="3B9113BF"/>
    <w:rsid w:val="3BAE5737"/>
    <w:rsid w:val="3BC278C2"/>
    <w:rsid w:val="3BEB7484"/>
    <w:rsid w:val="3C2526F2"/>
    <w:rsid w:val="3C8D359E"/>
    <w:rsid w:val="3CAB2861"/>
    <w:rsid w:val="3CE543D4"/>
    <w:rsid w:val="3CE57675"/>
    <w:rsid w:val="3D156C40"/>
    <w:rsid w:val="3D3108F0"/>
    <w:rsid w:val="3D743AA7"/>
    <w:rsid w:val="3D92643C"/>
    <w:rsid w:val="3DBE69D1"/>
    <w:rsid w:val="3E016A21"/>
    <w:rsid w:val="3E0E6961"/>
    <w:rsid w:val="3EA971BA"/>
    <w:rsid w:val="3ECD05CA"/>
    <w:rsid w:val="3ED03C16"/>
    <w:rsid w:val="3EF773F5"/>
    <w:rsid w:val="3F035D9A"/>
    <w:rsid w:val="3F1C5008"/>
    <w:rsid w:val="3F2F6B8F"/>
    <w:rsid w:val="3F542383"/>
    <w:rsid w:val="3F835F13"/>
    <w:rsid w:val="3F9D520F"/>
    <w:rsid w:val="3FA96891"/>
    <w:rsid w:val="3FAC01DF"/>
    <w:rsid w:val="3FDE3B17"/>
    <w:rsid w:val="3FE12CBD"/>
    <w:rsid w:val="3FF73B50"/>
    <w:rsid w:val="409A021C"/>
    <w:rsid w:val="40CB0356"/>
    <w:rsid w:val="416A0352"/>
    <w:rsid w:val="41747D82"/>
    <w:rsid w:val="4258398A"/>
    <w:rsid w:val="42586A54"/>
    <w:rsid w:val="42B26B5F"/>
    <w:rsid w:val="42B4172C"/>
    <w:rsid w:val="42ED4D97"/>
    <w:rsid w:val="42F51E9D"/>
    <w:rsid w:val="431412A9"/>
    <w:rsid w:val="43210EE4"/>
    <w:rsid w:val="436274D2"/>
    <w:rsid w:val="43C63BD6"/>
    <w:rsid w:val="441E71D2"/>
    <w:rsid w:val="445241CE"/>
    <w:rsid w:val="44A83362"/>
    <w:rsid w:val="44C9432E"/>
    <w:rsid w:val="44FD397C"/>
    <w:rsid w:val="452913FC"/>
    <w:rsid w:val="455920A4"/>
    <w:rsid w:val="45AD6A5F"/>
    <w:rsid w:val="45F75F2C"/>
    <w:rsid w:val="45F85A36"/>
    <w:rsid w:val="4618037D"/>
    <w:rsid w:val="46212B20"/>
    <w:rsid w:val="464C6002"/>
    <w:rsid w:val="46944856"/>
    <w:rsid w:val="46BC2BD8"/>
    <w:rsid w:val="46D36999"/>
    <w:rsid w:val="472E158C"/>
    <w:rsid w:val="473954E9"/>
    <w:rsid w:val="477A116A"/>
    <w:rsid w:val="478B2DD0"/>
    <w:rsid w:val="479C6D8B"/>
    <w:rsid w:val="47C50090"/>
    <w:rsid w:val="47DB5B06"/>
    <w:rsid w:val="47E80223"/>
    <w:rsid w:val="47EE4E56"/>
    <w:rsid w:val="47F97336"/>
    <w:rsid w:val="480706A9"/>
    <w:rsid w:val="48160B49"/>
    <w:rsid w:val="482173AE"/>
    <w:rsid w:val="4860600B"/>
    <w:rsid w:val="488B4B77"/>
    <w:rsid w:val="48B7790B"/>
    <w:rsid w:val="48E549E9"/>
    <w:rsid w:val="49033566"/>
    <w:rsid w:val="492E2E2E"/>
    <w:rsid w:val="492E43F8"/>
    <w:rsid w:val="49394063"/>
    <w:rsid w:val="4A0977B8"/>
    <w:rsid w:val="4A1D0657"/>
    <w:rsid w:val="4A317C5F"/>
    <w:rsid w:val="4A7933B4"/>
    <w:rsid w:val="4ADB4211"/>
    <w:rsid w:val="4ADD7DE7"/>
    <w:rsid w:val="4AEF7951"/>
    <w:rsid w:val="4AFD5D93"/>
    <w:rsid w:val="4B367F93"/>
    <w:rsid w:val="4B6E3924"/>
    <w:rsid w:val="4BA12BC2"/>
    <w:rsid w:val="4BBE0575"/>
    <w:rsid w:val="4BE5149F"/>
    <w:rsid w:val="4BFC24EE"/>
    <w:rsid w:val="4BFE5973"/>
    <w:rsid w:val="4C224242"/>
    <w:rsid w:val="4C3D1913"/>
    <w:rsid w:val="4C40385D"/>
    <w:rsid w:val="4C485734"/>
    <w:rsid w:val="4CCD64F4"/>
    <w:rsid w:val="4CE92A73"/>
    <w:rsid w:val="4D092279"/>
    <w:rsid w:val="4D1A0E7E"/>
    <w:rsid w:val="4D317F76"/>
    <w:rsid w:val="4D331F40"/>
    <w:rsid w:val="4D3B084B"/>
    <w:rsid w:val="4D530AA8"/>
    <w:rsid w:val="4D7E572D"/>
    <w:rsid w:val="4DA27269"/>
    <w:rsid w:val="4DEF6893"/>
    <w:rsid w:val="4E0C71FC"/>
    <w:rsid w:val="4E402B66"/>
    <w:rsid w:val="4EA1353B"/>
    <w:rsid w:val="4EAA7FE0"/>
    <w:rsid w:val="4EB909E9"/>
    <w:rsid w:val="4F0A4DE8"/>
    <w:rsid w:val="4F534AF8"/>
    <w:rsid w:val="4F5F4C64"/>
    <w:rsid w:val="4F714FA1"/>
    <w:rsid w:val="4F763D0A"/>
    <w:rsid w:val="4FC26BC9"/>
    <w:rsid w:val="4FE53EE9"/>
    <w:rsid w:val="502C0328"/>
    <w:rsid w:val="505059C1"/>
    <w:rsid w:val="507111E9"/>
    <w:rsid w:val="50744D49"/>
    <w:rsid w:val="50827466"/>
    <w:rsid w:val="508302FA"/>
    <w:rsid w:val="50A10CF0"/>
    <w:rsid w:val="50D73662"/>
    <w:rsid w:val="50F25458"/>
    <w:rsid w:val="50F73284"/>
    <w:rsid w:val="50F97086"/>
    <w:rsid w:val="512B026F"/>
    <w:rsid w:val="51542485"/>
    <w:rsid w:val="51A34050"/>
    <w:rsid w:val="51AB5F03"/>
    <w:rsid w:val="51BA2F76"/>
    <w:rsid w:val="52320A18"/>
    <w:rsid w:val="529A036B"/>
    <w:rsid w:val="53063385"/>
    <w:rsid w:val="53412BBB"/>
    <w:rsid w:val="53500FF5"/>
    <w:rsid w:val="53530C46"/>
    <w:rsid w:val="53B611D5"/>
    <w:rsid w:val="53CB255A"/>
    <w:rsid w:val="53EB29D5"/>
    <w:rsid w:val="5418171E"/>
    <w:rsid w:val="54240A2E"/>
    <w:rsid w:val="54635240"/>
    <w:rsid w:val="551D56FC"/>
    <w:rsid w:val="554671C6"/>
    <w:rsid w:val="556D1D67"/>
    <w:rsid w:val="561D553B"/>
    <w:rsid w:val="562D6C09"/>
    <w:rsid w:val="56321E1B"/>
    <w:rsid w:val="56982E14"/>
    <w:rsid w:val="56A774E2"/>
    <w:rsid w:val="57213788"/>
    <w:rsid w:val="57366542"/>
    <w:rsid w:val="575D5514"/>
    <w:rsid w:val="57793128"/>
    <w:rsid w:val="57831D16"/>
    <w:rsid w:val="579F706F"/>
    <w:rsid w:val="57D528CD"/>
    <w:rsid w:val="57E227D2"/>
    <w:rsid w:val="57EE22E8"/>
    <w:rsid w:val="57FA3D86"/>
    <w:rsid w:val="58015C98"/>
    <w:rsid w:val="581F559B"/>
    <w:rsid w:val="58236478"/>
    <w:rsid w:val="58482882"/>
    <w:rsid w:val="588E54CA"/>
    <w:rsid w:val="58922210"/>
    <w:rsid w:val="58A9755A"/>
    <w:rsid w:val="58AE5938"/>
    <w:rsid w:val="590C3FF5"/>
    <w:rsid w:val="59407F54"/>
    <w:rsid w:val="597E1677"/>
    <w:rsid w:val="59823E17"/>
    <w:rsid w:val="59851D75"/>
    <w:rsid w:val="59937919"/>
    <w:rsid w:val="59FF543B"/>
    <w:rsid w:val="5A317655"/>
    <w:rsid w:val="5A3572F7"/>
    <w:rsid w:val="5A386DE8"/>
    <w:rsid w:val="5A635C5A"/>
    <w:rsid w:val="5AD81D9A"/>
    <w:rsid w:val="5ADC209B"/>
    <w:rsid w:val="5B3C6463"/>
    <w:rsid w:val="5B5E28C5"/>
    <w:rsid w:val="5B745BFD"/>
    <w:rsid w:val="5B9900F2"/>
    <w:rsid w:val="5BA34735"/>
    <w:rsid w:val="5BF467EC"/>
    <w:rsid w:val="5C043425"/>
    <w:rsid w:val="5C11169E"/>
    <w:rsid w:val="5C25339C"/>
    <w:rsid w:val="5C323CC9"/>
    <w:rsid w:val="5C34538D"/>
    <w:rsid w:val="5C441A74"/>
    <w:rsid w:val="5C447DD1"/>
    <w:rsid w:val="5C574268"/>
    <w:rsid w:val="5C6B5BC5"/>
    <w:rsid w:val="5CB86213"/>
    <w:rsid w:val="5D530D5F"/>
    <w:rsid w:val="5D9D79EF"/>
    <w:rsid w:val="5DA707E9"/>
    <w:rsid w:val="5DB70229"/>
    <w:rsid w:val="5DD13A35"/>
    <w:rsid w:val="5DE11544"/>
    <w:rsid w:val="5DEE3CCB"/>
    <w:rsid w:val="5DF21B98"/>
    <w:rsid w:val="5E1216FE"/>
    <w:rsid w:val="5E575A76"/>
    <w:rsid w:val="5E60690D"/>
    <w:rsid w:val="5E68756F"/>
    <w:rsid w:val="5E7F77FB"/>
    <w:rsid w:val="5EB804F7"/>
    <w:rsid w:val="5F2B6984"/>
    <w:rsid w:val="5F6150CD"/>
    <w:rsid w:val="5F6D7533"/>
    <w:rsid w:val="5F8C440B"/>
    <w:rsid w:val="5F987E63"/>
    <w:rsid w:val="5FCB28E4"/>
    <w:rsid w:val="5FCF7853"/>
    <w:rsid w:val="5FD52766"/>
    <w:rsid w:val="5FE5531C"/>
    <w:rsid w:val="60384AA2"/>
    <w:rsid w:val="60BA6EBD"/>
    <w:rsid w:val="610417D1"/>
    <w:rsid w:val="614F7E1C"/>
    <w:rsid w:val="61706E67"/>
    <w:rsid w:val="617B022B"/>
    <w:rsid w:val="61B42238"/>
    <w:rsid w:val="62233ED9"/>
    <w:rsid w:val="62247EF5"/>
    <w:rsid w:val="62CF4061"/>
    <w:rsid w:val="637C5F97"/>
    <w:rsid w:val="638A11D4"/>
    <w:rsid w:val="63F41F58"/>
    <w:rsid w:val="63F76584"/>
    <w:rsid w:val="644C3BBB"/>
    <w:rsid w:val="64F32289"/>
    <w:rsid w:val="654752D4"/>
    <w:rsid w:val="65965996"/>
    <w:rsid w:val="659730E5"/>
    <w:rsid w:val="65C82F60"/>
    <w:rsid w:val="65CE0D2C"/>
    <w:rsid w:val="65DF280D"/>
    <w:rsid w:val="663E0D58"/>
    <w:rsid w:val="66846410"/>
    <w:rsid w:val="66A24F5B"/>
    <w:rsid w:val="66A6332B"/>
    <w:rsid w:val="671F6E1E"/>
    <w:rsid w:val="67453492"/>
    <w:rsid w:val="67E71B6D"/>
    <w:rsid w:val="67FF20E2"/>
    <w:rsid w:val="68306BC4"/>
    <w:rsid w:val="688073EB"/>
    <w:rsid w:val="68842FD3"/>
    <w:rsid w:val="689C2C37"/>
    <w:rsid w:val="68A2014F"/>
    <w:rsid w:val="68B224CB"/>
    <w:rsid w:val="68BF6DF6"/>
    <w:rsid w:val="68C43E52"/>
    <w:rsid w:val="68F55EA4"/>
    <w:rsid w:val="690B1A91"/>
    <w:rsid w:val="69201173"/>
    <w:rsid w:val="692B215E"/>
    <w:rsid w:val="698C3515"/>
    <w:rsid w:val="698E432E"/>
    <w:rsid w:val="69D41F5D"/>
    <w:rsid w:val="6A9040D6"/>
    <w:rsid w:val="6AC50223"/>
    <w:rsid w:val="6AD26CD2"/>
    <w:rsid w:val="6B016D82"/>
    <w:rsid w:val="6B2D6EEB"/>
    <w:rsid w:val="6B5F5D4D"/>
    <w:rsid w:val="6B685053"/>
    <w:rsid w:val="6BAF4A30"/>
    <w:rsid w:val="6BB93969"/>
    <w:rsid w:val="6BC06C3D"/>
    <w:rsid w:val="6C0D4AD4"/>
    <w:rsid w:val="6C3D5F2F"/>
    <w:rsid w:val="6C6770B8"/>
    <w:rsid w:val="6C71768C"/>
    <w:rsid w:val="6CA125CA"/>
    <w:rsid w:val="6CB22DA1"/>
    <w:rsid w:val="6CC03E6D"/>
    <w:rsid w:val="6CD363C3"/>
    <w:rsid w:val="6CD526FE"/>
    <w:rsid w:val="6D3451EC"/>
    <w:rsid w:val="6D8855DB"/>
    <w:rsid w:val="6DE360A7"/>
    <w:rsid w:val="6DEE5CE3"/>
    <w:rsid w:val="6E245261"/>
    <w:rsid w:val="6E2D3C69"/>
    <w:rsid w:val="6EA57E47"/>
    <w:rsid w:val="6EB736CD"/>
    <w:rsid w:val="6ECE2BD2"/>
    <w:rsid w:val="6ED468F0"/>
    <w:rsid w:val="6EFF182A"/>
    <w:rsid w:val="6F011A46"/>
    <w:rsid w:val="6F33171B"/>
    <w:rsid w:val="6F7044D6"/>
    <w:rsid w:val="6F965673"/>
    <w:rsid w:val="6F9E54E7"/>
    <w:rsid w:val="6FBB10C2"/>
    <w:rsid w:val="6FDB730A"/>
    <w:rsid w:val="6FDD7DBD"/>
    <w:rsid w:val="700A4B8C"/>
    <w:rsid w:val="70227CFD"/>
    <w:rsid w:val="70334E10"/>
    <w:rsid w:val="70756248"/>
    <w:rsid w:val="707A11F3"/>
    <w:rsid w:val="707F2C23"/>
    <w:rsid w:val="709C6F93"/>
    <w:rsid w:val="71031D5F"/>
    <w:rsid w:val="71056959"/>
    <w:rsid w:val="713C0F09"/>
    <w:rsid w:val="71756B0D"/>
    <w:rsid w:val="717F5B7A"/>
    <w:rsid w:val="71866233"/>
    <w:rsid w:val="719721EE"/>
    <w:rsid w:val="71DA1240"/>
    <w:rsid w:val="71EF48DF"/>
    <w:rsid w:val="725400DF"/>
    <w:rsid w:val="7270363A"/>
    <w:rsid w:val="72955F39"/>
    <w:rsid w:val="72CE4767"/>
    <w:rsid w:val="72D20B62"/>
    <w:rsid w:val="731E506B"/>
    <w:rsid w:val="73372E32"/>
    <w:rsid w:val="73400CFB"/>
    <w:rsid w:val="734A2124"/>
    <w:rsid w:val="73A017A5"/>
    <w:rsid w:val="73CE48E4"/>
    <w:rsid w:val="73E55A30"/>
    <w:rsid w:val="73E86D31"/>
    <w:rsid w:val="745771EB"/>
    <w:rsid w:val="74675EA7"/>
    <w:rsid w:val="7474601E"/>
    <w:rsid w:val="747D01F0"/>
    <w:rsid w:val="74934EEE"/>
    <w:rsid w:val="74A34E73"/>
    <w:rsid w:val="74B97E59"/>
    <w:rsid w:val="74C40EAA"/>
    <w:rsid w:val="755778E6"/>
    <w:rsid w:val="75A153E9"/>
    <w:rsid w:val="75A44ED9"/>
    <w:rsid w:val="75C16B30"/>
    <w:rsid w:val="75DC08C0"/>
    <w:rsid w:val="75F565F2"/>
    <w:rsid w:val="75FA6B3E"/>
    <w:rsid w:val="764F12E9"/>
    <w:rsid w:val="76530DD9"/>
    <w:rsid w:val="7672338B"/>
    <w:rsid w:val="767D7F65"/>
    <w:rsid w:val="76856640"/>
    <w:rsid w:val="76A809F9"/>
    <w:rsid w:val="76C31579"/>
    <w:rsid w:val="774150D6"/>
    <w:rsid w:val="77494B12"/>
    <w:rsid w:val="776E39F1"/>
    <w:rsid w:val="77A70D03"/>
    <w:rsid w:val="77C35511"/>
    <w:rsid w:val="77C67389"/>
    <w:rsid w:val="77CE573C"/>
    <w:rsid w:val="77DA51F2"/>
    <w:rsid w:val="78593AF3"/>
    <w:rsid w:val="787A3E9B"/>
    <w:rsid w:val="787B5781"/>
    <w:rsid w:val="78B76110"/>
    <w:rsid w:val="78C733B9"/>
    <w:rsid w:val="79250FDE"/>
    <w:rsid w:val="79AB2884"/>
    <w:rsid w:val="79B7167F"/>
    <w:rsid w:val="79C124FE"/>
    <w:rsid w:val="79D7619B"/>
    <w:rsid w:val="79E1494E"/>
    <w:rsid w:val="79E14EC0"/>
    <w:rsid w:val="79FA7343"/>
    <w:rsid w:val="79FC26F3"/>
    <w:rsid w:val="7A382CBF"/>
    <w:rsid w:val="7A643FFA"/>
    <w:rsid w:val="7A811750"/>
    <w:rsid w:val="7A831561"/>
    <w:rsid w:val="7AB160CE"/>
    <w:rsid w:val="7AB8722A"/>
    <w:rsid w:val="7AD040D4"/>
    <w:rsid w:val="7AD972A3"/>
    <w:rsid w:val="7AFD4FEE"/>
    <w:rsid w:val="7B17441B"/>
    <w:rsid w:val="7B1E128A"/>
    <w:rsid w:val="7B206841"/>
    <w:rsid w:val="7B292109"/>
    <w:rsid w:val="7B2A11CE"/>
    <w:rsid w:val="7BBB0959"/>
    <w:rsid w:val="7BCE0366"/>
    <w:rsid w:val="7BDA3403"/>
    <w:rsid w:val="7BEB0B45"/>
    <w:rsid w:val="7C030BAC"/>
    <w:rsid w:val="7C556F2D"/>
    <w:rsid w:val="7C816847"/>
    <w:rsid w:val="7CB579CC"/>
    <w:rsid w:val="7D1868D9"/>
    <w:rsid w:val="7D24527D"/>
    <w:rsid w:val="7D27773C"/>
    <w:rsid w:val="7D3356C7"/>
    <w:rsid w:val="7D422172"/>
    <w:rsid w:val="7D4713B5"/>
    <w:rsid w:val="7D5976B6"/>
    <w:rsid w:val="7DA07E94"/>
    <w:rsid w:val="7DA16F04"/>
    <w:rsid w:val="7DB36601"/>
    <w:rsid w:val="7E2D0162"/>
    <w:rsid w:val="7E321CD4"/>
    <w:rsid w:val="7EA3546E"/>
    <w:rsid w:val="7EB33EA8"/>
    <w:rsid w:val="7ED6280D"/>
    <w:rsid w:val="7F1C70BC"/>
    <w:rsid w:val="7F4406D0"/>
    <w:rsid w:val="7FC93EBA"/>
    <w:rsid w:val="7FE90E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iPriority="99"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99"/>
    <w:autoRedefine/>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4">
    <w:name w:val="heading 2"/>
    <w:basedOn w:val="1"/>
    <w:next w:val="5"/>
    <w:link w:val="168"/>
    <w:autoRedefine/>
    <w:qFormat/>
    <w:uiPriority w:val="0"/>
    <w:pPr>
      <w:keepNext/>
      <w:keepLines/>
      <w:spacing w:before="120" w:after="120" w:line="360" w:lineRule="exact"/>
      <w:jc w:val="center"/>
      <w:outlineLvl w:val="1"/>
    </w:pPr>
    <w:rPr>
      <w:rFonts w:ascii="宋体" w:hAnsi="宋体"/>
      <w:b/>
      <w:sz w:val="24"/>
      <w:szCs w:val="24"/>
    </w:rPr>
  </w:style>
  <w:style w:type="paragraph" w:styleId="6">
    <w:name w:val="heading 3"/>
    <w:basedOn w:val="1"/>
    <w:next w:val="1"/>
    <w:link w:val="212"/>
    <w:autoRedefine/>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paragraph" w:styleId="7">
    <w:name w:val="heading 4"/>
    <w:basedOn w:val="1"/>
    <w:next w:val="1"/>
    <w:link w:val="97"/>
    <w:autoRedefine/>
    <w:qFormat/>
    <w:uiPriority w:val="0"/>
    <w:pPr>
      <w:keepNext/>
      <w:keepLines/>
      <w:spacing w:before="120" w:after="120"/>
      <w:outlineLvl w:val="3"/>
    </w:pPr>
    <w:rPr>
      <w:rFonts w:ascii="Arial" w:hAnsi="Arial" w:eastAsia="黑体"/>
      <w:b/>
      <w:sz w:val="20"/>
    </w:rPr>
  </w:style>
  <w:style w:type="paragraph" w:styleId="8">
    <w:name w:val="heading 5"/>
    <w:basedOn w:val="1"/>
    <w:next w:val="5"/>
    <w:link w:val="87"/>
    <w:autoRedefine/>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9">
    <w:name w:val="heading 6"/>
    <w:basedOn w:val="1"/>
    <w:next w:val="1"/>
    <w:link w:val="131"/>
    <w:autoRedefine/>
    <w:qFormat/>
    <w:uiPriority w:val="0"/>
    <w:pPr>
      <w:keepNext/>
      <w:keepLines/>
      <w:spacing w:before="240" w:after="64" w:line="319" w:lineRule="auto"/>
      <w:outlineLvl w:val="5"/>
    </w:pPr>
    <w:rPr>
      <w:rFonts w:ascii="Arial" w:hAnsi="Arial" w:eastAsia="黑体"/>
      <w:b/>
      <w:bCs/>
      <w:sz w:val="24"/>
      <w:szCs w:val="24"/>
    </w:rPr>
  </w:style>
  <w:style w:type="paragraph" w:styleId="10">
    <w:name w:val="heading 7"/>
    <w:basedOn w:val="1"/>
    <w:next w:val="1"/>
    <w:link w:val="146"/>
    <w:autoRedefine/>
    <w:qFormat/>
    <w:uiPriority w:val="0"/>
    <w:pPr>
      <w:keepNext/>
      <w:keepLines/>
      <w:spacing w:before="240" w:after="64" w:line="319" w:lineRule="auto"/>
      <w:outlineLvl w:val="6"/>
    </w:pPr>
    <w:rPr>
      <w:b/>
      <w:bCs/>
      <w:sz w:val="24"/>
      <w:szCs w:val="24"/>
    </w:rPr>
  </w:style>
  <w:style w:type="paragraph" w:styleId="11">
    <w:name w:val="heading 8"/>
    <w:basedOn w:val="1"/>
    <w:next w:val="1"/>
    <w:link w:val="160"/>
    <w:autoRedefine/>
    <w:qFormat/>
    <w:uiPriority w:val="0"/>
    <w:pPr>
      <w:keepNext/>
      <w:keepLines/>
      <w:spacing w:before="240" w:after="64" w:line="319" w:lineRule="auto"/>
      <w:outlineLvl w:val="7"/>
    </w:pPr>
    <w:rPr>
      <w:rFonts w:ascii="Arial" w:hAnsi="Arial" w:eastAsia="黑体"/>
      <w:sz w:val="24"/>
      <w:szCs w:val="24"/>
    </w:rPr>
  </w:style>
  <w:style w:type="paragraph" w:styleId="12">
    <w:name w:val="heading 9"/>
    <w:basedOn w:val="1"/>
    <w:next w:val="1"/>
    <w:link w:val="166"/>
    <w:autoRedefine/>
    <w:qFormat/>
    <w:uiPriority w:val="0"/>
    <w:pPr>
      <w:keepNext/>
      <w:keepLines/>
      <w:spacing w:before="240" w:after="64" w:line="319" w:lineRule="auto"/>
      <w:outlineLvl w:val="8"/>
    </w:pPr>
    <w:rPr>
      <w:rFonts w:ascii="Arial" w:hAnsi="Arial" w:eastAsia="黑体"/>
      <w:szCs w:val="21"/>
    </w:rPr>
  </w:style>
  <w:style w:type="character" w:default="1" w:styleId="63">
    <w:name w:val="Default Paragraph Font"/>
    <w:autoRedefine/>
    <w:semiHidden/>
    <w:unhideWhenUsed/>
    <w:qFormat/>
    <w:uiPriority w:val="1"/>
  </w:style>
  <w:style w:type="table" w:default="1" w:styleId="6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85"/>
    <w:autoRedefine/>
    <w:qFormat/>
    <w:uiPriority w:val="0"/>
    <w:rPr>
      <w:rFonts w:ascii="楷体_GB2312" w:hAnsi="Arial" w:eastAsia="楷体_GB2312"/>
      <w:sz w:val="20"/>
    </w:rPr>
  </w:style>
  <w:style w:type="paragraph" w:styleId="5">
    <w:name w:val="Normal Indent"/>
    <w:basedOn w:val="1"/>
    <w:next w:val="1"/>
    <w:autoRedefine/>
    <w:qFormat/>
    <w:uiPriority w:val="0"/>
    <w:pPr>
      <w:ind w:firstLine="420"/>
    </w:pPr>
  </w:style>
  <w:style w:type="paragraph" w:styleId="13">
    <w:name w:val="List 3"/>
    <w:basedOn w:val="1"/>
    <w:autoRedefine/>
    <w:qFormat/>
    <w:uiPriority w:val="0"/>
    <w:pPr>
      <w:ind w:left="1260" w:hanging="420"/>
    </w:pPr>
  </w:style>
  <w:style w:type="paragraph" w:styleId="14">
    <w:name w:val="toc 7"/>
    <w:basedOn w:val="1"/>
    <w:next w:val="1"/>
    <w:autoRedefine/>
    <w:qFormat/>
    <w:uiPriority w:val="0"/>
    <w:pPr>
      <w:ind w:left="1260"/>
      <w:jc w:val="left"/>
    </w:pPr>
    <w:rPr>
      <w:sz w:val="18"/>
    </w:rPr>
  </w:style>
  <w:style w:type="paragraph" w:styleId="15">
    <w:name w:val="List Number 2"/>
    <w:basedOn w:val="1"/>
    <w:autoRedefine/>
    <w:qFormat/>
    <w:uiPriority w:val="0"/>
    <w:pPr>
      <w:tabs>
        <w:tab w:val="left" w:pos="1440"/>
      </w:tabs>
      <w:spacing w:line="360" w:lineRule="auto"/>
      <w:ind w:left="1440" w:hanging="1440"/>
    </w:pPr>
    <w:rPr>
      <w:sz w:val="24"/>
      <w:szCs w:val="24"/>
    </w:rPr>
  </w:style>
  <w:style w:type="paragraph" w:styleId="16">
    <w:name w:val="index 8"/>
    <w:basedOn w:val="1"/>
    <w:next w:val="1"/>
    <w:autoRedefine/>
    <w:qFormat/>
    <w:uiPriority w:val="0"/>
    <w:pPr>
      <w:ind w:left="2940"/>
    </w:pPr>
  </w:style>
  <w:style w:type="paragraph" w:styleId="17">
    <w:name w:val="List Number"/>
    <w:basedOn w:val="1"/>
    <w:autoRedefine/>
    <w:qFormat/>
    <w:uiPriority w:val="0"/>
    <w:pPr>
      <w:tabs>
        <w:tab w:val="left" w:pos="2952"/>
      </w:tabs>
      <w:ind w:left="2952" w:hanging="432"/>
    </w:pPr>
    <w:rPr>
      <w:szCs w:val="24"/>
    </w:rPr>
  </w:style>
  <w:style w:type="paragraph" w:styleId="18">
    <w:name w:val="index 5"/>
    <w:basedOn w:val="1"/>
    <w:next w:val="1"/>
    <w:autoRedefine/>
    <w:qFormat/>
    <w:uiPriority w:val="0"/>
    <w:pPr>
      <w:ind w:left="1680"/>
    </w:pPr>
  </w:style>
  <w:style w:type="paragraph" w:styleId="19">
    <w:name w:val="Document Map"/>
    <w:basedOn w:val="1"/>
    <w:link w:val="205"/>
    <w:autoRedefine/>
    <w:qFormat/>
    <w:uiPriority w:val="0"/>
    <w:pPr>
      <w:shd w:val="clear" w:color="auto" w:fill="000080"/>
    </w:pPr>
    <w:rPr>
      <w:rFonts w:ascii="宋体"/>
      <w:sz w:val="18"/>
      <w:szCs w:val="18"/>
    </w:rPr>
  </w:style>
  <w:style w:type="paragraph" w:styleId="20">
    <w:name w:val="annotation text"/>
    <w:basedOn w:val="1"/>
    <w:link w:val="137"/>
    <w:autoRedefine/>
    <w:qFormat/>
    <w:uiPriority w:val="99"/>
    <w:pPr>
      <w:jc w:val="left"/>
    </w:pPr>
    <w:rPr>
      <w:sz w:val="20"/>
    </w:rPr>
  </w:style>
  <w:style w:type="paragraph" w:styleId="21">
    <w:name w:val="index 6"/>
    <w:basedOn w:val="1"/>
    <w:next w:val="1"/>
    <w:autoRedefine/>
    <w:qFormat/>
    <w:uiPriority w:val="0"/>
    <w:pPr>
      <w:ind w:left="2100"/>
    </w:pPr>
  </w:style>
  <w:style w:type="paragraph" w:styleId="22">
    <w:name w:val="Salutation"/>
    <w:basedOn w:val="1"/>
    <w:next w:val="1"/>
    <w:link w:val="201"/>
    <w:autoRedefine/>
    <w:qFormat/>
    <w:uiPriority w:val="0"/>
    <w:rPr>
      <w:rFonts w:ascii="仿宋_GB2312" w:eastAsia="仿宋_GB2312"/>
      <w:sz w:val="20"/>
    </w:rPr>
  </w:style>
  <w:style w:type="paragraph" w:styleId="23">
    <w:name w:val="Body Text 3"/>
    <w:basedOn w:val="1"/>
    <w:link w:val="98"/>
    <w:autoRedefine/>
    <w:qFormat/>
    <w:uiPriority w:val="0"/>
    <w:rPr>
      <w:rFonts w:ascii="仿宋_GB2312" w:hAnsi="Arial" w:eastAsia="仿宋_GB2312"/>
      <w:sz w:val="20"/>
    </w:rPr>
  </w:style>
  <w:style w:type="paragraph" w:styleId="24">
    <w:name w:val="Body Text Indent"/>
    <w:basedOn w:val="1"/>
    <w:next w:val="25"/>
    <w:link w:val="178"/>
    <w:autoRedefine/>
    <w:qFormat/>
    <w:uiPriority w:val="0"/>
    <w:pPr>
      <w:ind w:firstLine="645"/>
    </w:pPr>
    <w:rPr>
      <w:sz w:val="20"/>
    </w:rPr>
  </w:style>
  <w:style w:type="paragraph" w:styleId="25">
    <w:name w:val="envelope return"/>
    <w:basedOn w:val="1"/>
    <w:next w:val="26"/>
    <w:autoRedefine/>
    <w:unhideWhenUsed/>
    <w:qFormat/>
    <w:uiPriority w:val="99"/>
    <w:pPr>
      <w:snapToGrid w:val="0"/>
    </w:pPr>
    <w:rPr>
      <w:rFonts w:hint="eastAsia" w:ascii="Arial" w:hAnsi="Arial"/>
    </w:rPr>
  </w:style>
  <w:style w:type="paragraph" w:styleId="26">
    <w:name w:val="Title"/>
    <w:basedOn w:val="1"/>
    <w:next w:val="1"/>
    <w:link w:val="179"/>
    <w:autoRedefine/>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27">
    <w:name w:val="List Bullet 2"/>
    <w:basedOn w:val="1"/>
    <w:autoRedefine/>
    <w:semiHidden/>
    <w:unhideWhenUsed/>
    <w:qFormat/>
    <w:uiPriority w:val="99"/>
    <w:pPr>
      <w:numPr>
        <w:ilvl w:val="0"/>
        <w:numId w:val="1"/>
      </w:numPr>
    </w:pPr>
  </w:style>
  <w:style w:type="paragraph" w:styleId="28">
    <w:name w:val="index 4"/>
    <w:basedOn w:val="1"/>
    <w:next w:val="1"/>
    <w:autoRedefine/>
    <w:qFormat/>
    <w:uiPriority w:val="0"/>
    <w:pPr>
      <w:ind w:left="1260"/>
    </w:pPr>
  </w:style>
  <w:style w:type="paragraph" w:styleId="29">
    <w:name w:val="toc 5"/>
    <w:basedOn w:val="1"/>
    <w:next w:val="1"/>
    <w:autoRedefine/>
    <w:qFormat/>
    <w:uiPriority w:val="0"/>
    <w:pPr>
      <w:ind w:left="840"/>
      <w:jc w:val="left"/>
    </w:pPr>
    <w:rPr>
      <w:sz w:val="18"/>
    </w:rPr>
  </w:style>
  <w:style w:type="paragraph" w:styleId="30">
    <w:name w:val="toc 3"/>
    <w:basedOn w:val="1"/>
    <w:next w:val="1"/>
    <w:autoRedefine/>
    <w:qFormat/>
    <w:uiPriority w:val="39"/>
    <w:pPr>
      <w:ind w:left="420"/>
      <w:jc w:val="left"/>
    </w:pPr>
    <w:rPr>
      <w:i/>
      <w:sz w:val="20"/>
    </w:rPr>
  </w:style>
  <w:style w:type="paragraph" w:styleId="31">
    <w:name w:val="Plain Text"/>
    <w:basedOn w:val="1"/>
    <w:link w:val="130"/>
    <w:autoRedefine/>
    <w:qFormat/>
    <w:uiPriority w:val="99"/>
    <w:rPr>
      <w:rFonts w:ascii="宋体" w:hAnsi="Courier New" w:cs="Courier New"/>
      <w:szCs w:val="21"/>
    </w:rPr>
  </w:style>
  <w:style w:type="paragraph" w:styleId="32">
    <w:name w:val="toc 8"/>
    <w:basedOn w:val="1"/>
    <w:next w:val="1"/>
    <w:autoRedefine/>
    <w:qFormat/>
    <w:uiPriority w:val="0"/>
    <w:pPr>
      <w:ind w:left="1470"/>
      <w:jc w:val="left"/>
    </w:pPr>
    <w:rPr>
      <w:sz w:val="18"/>
    </w:rPr>
  </w:style>
  <w:style w:type="paragraph" w:styleId="33">
    <w:name w:val="index 3"/>
    <w:basedOn w:val="1"/>
    <w:next w:val="1"/>
    <w:autoRedefine/>
    <w:qFormat/>
    <w:uiPriority w:val="0"/>
    <w:pPr>
      <w:ind w:left="840"/>
    </w:pPr>
  </w:style>
  <w:style w:type="paragraph" w:styleId="34">
    <w:name w:val="Date"/>
    <w:basedOn w:val="1"/>
    <w:next w:val="1"/>
    <w:link w:val="149"/>
    <w:autoRedefine/>
    <w:qFormat/>
    <w:uiPriority w:val="0"/>
    <w:pPr>
      <w:ind w:left="100" w:leftChars="2500"/>
    </w:pPr>
    <w:rPr>
      <w:sz w:val="20"/>
    </w:rPr>
  </w:style>
  <w:style w:type="paragraph" w:styleId="35">
    <w:name w:val="Body Text Indent 2"/>
    <w:basedOn w:val="1"/>
    <w:link w:val="172"/>
    <w:autoRedefine/>
    <w:qFormat/>
    <w:uiPriority w:val="0"/>
    <w:pPr>
      <w:ind w:left="630" w:firstLine="645"/>
    </w:pPr>
    <w:rPr>
      <w:sz w:val="20"/>
    </w:rPr>
  </w:style>
  <w:style w:type="paragraph" w:styleId="36">
    <w:name w:val="endnote text"/>
    <w:basedOn w:val="1"/>
    <w:link w:val="215"/>
    <w:autoRedefine/>
    <w:qFormat/>
    <w:uiPriority w:val="0"/>
    <w:pPr>
      <w:snapToGrid w:val="0"/>
      <w:jc w:val="left"/>
    </w:pPr>
    <w:rPr>
      <w:kern w:val="0"/>
      <w:sz w:val="24"/>
      <w:szCs w:val="24"/>
    </w:rPr>
  </w:style>
  <w:style w:type="paragraph" w:styleId="37">
    <w:name w:val="Balloon Text"/>
    <w:basedOn w:val="1"/>
    <w:link w:val="214"/>
    <w:autoRedefine/>
    <w:qFormat/>
    <w:uiPriority w:val="0"/>
    <w:rPr>
      <w:sz w:val="18"/>
      <w:szCs w:val="18"/>
    </w:rPr>
  </w:style>
  <w:style w:type="paragraph" w:styleId="38">
    <w:name w:val="footer"/>
    <w:basedOn w:val="1"/>
    <w:link w:val="207"/>
    <w:autoRedefine/>
    <w:qFormat/>
    <w:uiPriority w:val="99"/>
    <w:pPr>
      <w:tabs>
        <w:tab w:val="center" w:pos="4153"/>
        <w:tab w:val="right" w:pos="8306"/>
      </w:tabs>
      <w:snapToGrid w:val="0"/>
      <w:jc w:val="left"/>
    </w:pPr>
    <w:rPr>
      <w:sz w:val="18"/>
      <w:szCs w:val="18"/>
    </w:rPr>
  </w:style>
  <w:style w:type="paragraph" w:styleId="39">
    <w:name w:val="header"/>
    <w:basedOn w:val="1"/>
    <w:link w:val="143"/>
    <w:autoRedefine/>
    <w:qFormat/>
    <w:uiPriority w:val="99"/>
    <w:pPr>
      <w:pBdr>
        <w:bottom w:val="single" w:color="auto" w:sz="6" w:space="1"/>
      </w:pBdr>
      <w:tabs>
        <w:tab w:val="center" w:pos="4153"/>
        <w:tab w:val="right" w:pos="8306"/>
      </w:tabs>
      <w:snapToGrid w:val="0"/>
      <w:jc w:val="center"/>
    </w:pPr>
    <w:rPr>
      <w:sz w:val="18"/>
      <w:szCs w:val="18"/>
    </w:rPr>
  </w:style>
  <w:style w:type="paragraph" w:styleId="40">
    <w:name w:val="Signature"/>
    <w:basedOn w:val="1"/>
    <w:link w:val="140"/>
    <w:autoRedefine/>
    <w:qFormat/>
    <w:uiPriority w:val="0"/>
    <w:pPr>
      <w:adjustRightInd w:val="0"/>
      <w:spacing w:after="600" w:line="312" w:lineRule="atLeast"/>
      <w:jc w:val="center"/>
      <w:textAlignment w:val="baseline"/>
    </w:pPr>
    <w:rPr>
      <w:rFonts w:eastAsia="仿宋_GB2312"/>
      <w:kern w:val="0"/>
      <w:sz w:val="20"/>
    </w:rPr>
  </w:style>
  <w:style w:type="paragraph" w:styleId="41">
    <w:name w:val="toc 1"/>
    <w:basedOn w:val="1"/>
    <w:next w:val="1"/>
    <w:autoRedefine/>
    <w:qFormat/>
    <w:uiPriority w:val="39"/>
    <w:pPr>
      <w:spacing w:before="120" w:after="120"/>
      <w:jc w:val="left"/>
    </w:pPr>
    <w:rPr>
      <w:b/>
      <w:caps/>
      <w:sz w:val="20"/>
    </w:rPr>
  </w:style>
  <w:style w:type="paragraph" w:styleId="42">
    <w:name w:val="toc 4"/>
    <w:basedOn w:val="1"/>
    <w:next w:val="1"/>
    <w:autoRedefine/>
    <w:qFormat/>
    <w:uiPriority w:val="0"/>
    <w:pPr>
      <w:ind w:left="630"/>
      <w:jc w:val="left"/>
    </w:pPr>
    <w:rPr>
      <w:sz w:val="18"/>
    </w:rPr>
  </w:style>
  <w:style w:type="paragraph" w:styleId="43">
    <w:name w:val="index heading"/>
    <w:basedOn w:val="1"/>
    <w:next w:val="44"/>
    <w:autoRedefine/>
    <w:qFormat/>
    <w:uiPriority w:val="0"/>
  </w:style>
  <w:style w:type="paragraph" w:styleId="44">
    <w:name w:val="index 1"/>
    <w:basedOn w:val="1"/>
    <w:next w:val="1"/>
    <w:autoRedefine/>
    <w:qFormat/>
    <w:uiPriority w:val="0"/>
    <w:rPr>
      <w:rFonts w:ascii="仿宋_GB2312" w:hAnsi="宋体" w:eastAsia="仿宋_GB2312"/>
      <w:sz w:val="30"/>
      <w:szCs w:val="24"/>
    </w:rPr>
  </w:style>
  <w:style w:type="paragraph" w:styleId="45">
    <w:name w:val="Subtitle"/>
    <w:basedOn w:val="1"/>
    <w:next w:val="1"/>
    <w:link w:val="89"/>
    <w:autoRedefine/>
    <w:qFormat/>
    <w:uiPriority w:val="0"/>
    <w:pPr>
      <w:widowControl/>
      <w:spacing w:after="600" w:line="276" w:lineRule="auto"/>
      <w:jc w:val="left"/>
    </w:pPr>
    <w:rPr>
      <w:rFonts w:ascii="Cambria" w:hAnsi="Cambria"/>
      <w:i/>
      <w:iCs/>
      <w:spacing w:val="13"/>
      <w:kern w:val="0"/>
      <w:sz w:val="24"/>
      <w:szCs w:val="24"/>
      <w:lang w:eastAsia="en-US"/>
    </w:rPr>
  </w:style>
  <w:style w:type="paragraph" w:styleId="46">
    <w:name w:val="footnote text"/>
    <w:basedOn w:val="1"/>
    <w:link w:val="142"/>
    <w:autoRedefine/>
    <w:qFormat/>
    <w:uiPriority w:val="0"/>
    <w:pPr>
      <w:snapToGrid w:val="0"/>
      <w:jc w:val="left"/>
    </w:pPr>
    <w:rPr>
      <w:sz w:val="18"/>
      <w:szCs w:val="18"/>
    </w:rPr>
  </w:style>
  <w:style w:type="paragraph" w:styleId="47">
    <w:name w:val="toc 6"/>
    <w:basedOn w:val="1"/>
    <w:next w:val="1"/>
    <w:autoRedefine/>
    <w:qFormat/>
    <w:uiPriority w:val="0"/>
    <w:pPr>
      <w:ind w:left="1050"/>
      <w:jc w:val="left"/>
    </w:pPr>
    <w:rPr>
      <w:sz w:val="18"/>
    </w:rPr>
  </w:style>
  <w:style w:type="paragraph" w:styleId="48">
    <w:name w:val="Body Text Indent 3"/>
    <w:basedOn w:val="1"/>
    <w:link w:val="122"/>
    <w:autoRedefine/>
    <w:qFormat/>
    <w:uiPriority w:val="0"/>
    <w:pPr>
      <w:ind w:left="645" w:firstLine="645"/>
    </w:pPr>
    <w:rPr>
      <w:sz w:val="16"/>
      <w:szCs w:val="16"/>
    </w:rPr>
  </w:style>
  <w:style w:type="paragraph" w:styleId="49">
    <w:name w:val="index 7"/>
    <w:basedOn w:val="1"/>
    <w:next w:val="1"/>
    <w:autoRedefine/>
    <w:qFormat/>
    <w:uiPriority w:val="0"/>
    <w:pPr>
      <w:ind w:left="2520"/>
    </w:pPr>
  </w:style>
  <w:style w:type="paragraph" w:styleId="50">
    <w:name w:val="index 9"/>
    <w:basedOn w:val="1"/>
    <w:next w:val="1"/>
    <w:autoRedefine/>
    <w:qFormat/>
    <w:uiPriority w:val="0"/>
    <w:pPr>
      <w:ind w:left="3360"/>
    </w:pPr>
  </w:style>
  <w:style w:type="paragraph" w:styleId="51">
    <w:name w:val="table of figures"/>
    <w:basedOn w:val="1"/>
    <w:next w:val="1"/>
    <w:autoRedefine/>
    <w:qFormat/>
    <w:uiPriority w:val="0"/>
    <w:pPr>
      <w:ind w:left="840" w:hanging="420"/>
    </w:pPr>
  </w:style>
  <w:style w:type="paragraph" w:styleId="52">
    <w:name w:val="toc 2"/>
    <w:basedOn w:val="1"/>
    <w:next w:val="1"/>
    <w:autoRedefine/>
    <w:qFormat/>
    <w:uiPriority w:val="0"/>
    <w:pPr>
      <w:ind w:left="210"/>
      <w:jc w:val="left"/>
    </w:pPr>
    <w:rPr>
      <w:smallCaps/>
      <w:sz w:val="20"/>
    </w:rPr>
  </w:style>
  <w:style w:type="paragraph" w:styleId="53">
    <w:name w:val="toc 9"/>
    <w:basedOn w:val="1"/>
    <w:next w:val="1"/>
    <w:autoRedefine/>
    <w:qFormat/>
    <w:uiPriority w:val="0"/>
    <w:pPr>
      <w:ind w:left="1680"/>
      <w:jc w:val="left"/>
    </w:pPr>
    <w:rPr>
      <w:sz w:val="18"/>
    </w:rPr>
  </w:style>
  <w:style w:type="paragraph" w:styleId="54">
    <w:name w:val="Body Text 2"/>
    <w:basedOn w:val="1"/>
    <w:link w:val="182"/>
    <w:autoRedefine/>
    <w:qFormat/>
    <w:uiPriority w:val="0"/>
    <w:pPr>
      <w:widowControl/>
      <w:jc w:val="center"/>
    </w:pPr>
    <w:rPr>
      <w:rFonts w:ascii="楷体_GB2312" w:eastAsia="楷体_GB2312"/>
      <w:sz w:val="20"/>
    </w:rPr>
  </w:style>
  <w:style w:type="paragraph" w:styleId="55">
    <w:name w:val="HTML Preformatted"/>
    <w:basedOn w:val="1"/>
    <w:link w:val="176"/>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6">
    <w:name w:val="Normal (Web)"/>
    <w:basedOn w:val="1"/>
    <w:autoRedefine/>
    <w:qFormat/>
    <w:uiPriority w:val="0"/>
    <w:pPr>
      <w:widowControl/>
      <w:spacing w:before="100" w:beforeAutospacing="1" w:after="100" w:afterAutospacing="1"/>
      <w:jc w:val="left"/>
    </w:pPr>
    <w:rPr>
      <w:rFonts w:ascii="Arial" w:hAnsi="Arial" w:eastAsia="Arial Unicode MS" w:cs="Arial"/>
      <w:kern w:val="0"/>
      <w:sz w:val="24"/>
      <w:szCs w:val="24"/>
    </w:rPr>
  </w:style>
  <w:style w:type="paragraph" w:styleId="57">
    <w:name w:val="index 2"/>
    <w:basedOn w:val="1"/>
    <w:next w:val="1"/>
    <w:autoRedefine/>
    <w:qFormat/>
    <w:uiPriority w:val="0"/>
    <w:pPr>
      <w:ind w:left="420"/>
    </w:pPr>
  </w:style>
  <w:style w:type="paragraph" w:styleId="58">
    <w:name w:val="annotation subject"/>
    <w:basedOn w:val="20"/>
    <w:next w:val="20"/>
    <w:link w:val="153"/>
    <w:autoRedefine/>
    <w:qFormat/>
    <w:uiPriority w:val="0"/>
    <w:rPr>
      <w:b/>
      <w:bCs/>
    </w:rPr>
  </w:style>
  <w:style w:type="paragraph" w:styleId="59">
    <w:name w:val="Body Text First Indent"/>
    <w:basedOn w:val="2"/>
    <w:link w:val="114"/>
    <w:autoRedefine/>
    <w:qFormat/>
    <w:uiPriority w:val="0"/>
    <w:pPr>
      <w:spacing w:after="120"/>
      <w:ind w:firstLine="420" w:firstLineChars="100"/>
    </w:pPr>
    <w:rPr>
      <w:rFonts w:ascii="Times New Roman" w:hAnsi="Times New Roman" w:eastAsia="宋体"/>
      <w:sz w:val="24"/>
      <w:szCs w:val="24"/>
    </w:rPr>
  </w:style>
  <w:style w:type="paragraph" w:styleId="60">
    <w:name w:val="Body Text First Indent 2"/>
    <w:basedOn w:val="24"/>
    <w:next w:val="1"/>
    <w:autoRedefine/>
    <w:unhideWhenUsed/>
    <w:qFormat/>
    <w:uiPriority w:val="99"/>
    <w:pPr>
      <w:spacing w:after="120"/>
      <w:ind w:left="420" w:leftChars="200" w:firstLine="420"/>
    </w:pPr>
    <w:rPr>
      <w:sz w:val="21"/>
      <w:szCs w:val="24"/>
    </w:rPr>
  </w:style>
  <w:style w:type="table" w:styleId="62">
    <w:name w:val="Table Grid"/>
    <w:basedOn w:val="6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4">
    <w:name w:val="Strong"/>
    <w:basedOn w:val="63"/>
    <w:autoRedefine/>
    <w:qFormat/>
    <w:uiPriority w:val="0"/>
    <w:rPr>
      <w:b/>
      <w:bCs/>
    </w:rPr>
  </w:style>
  <w:style w:type="character" w:styleId="65">
    <w:name w:val="endnote reference"/>
    <w:basedOn w:val="63"/>
    <w:autoRedefine/>
    <w:qFormat/>
    <w:uiPriority w:val="0"/>
    <w:rPr>
      <w:vertAlign w:val="superscript"/>
    </w:rPr>
  </w:style>
  <w:style w:type="character" w:styleId="66">
    <w:name w:val="page number"/>
    <w:basedOn w:val="63"/>
    <w:autoRedefine/>
    <w:qFormat/>
    <w:uiPriority w:val="0"/>
    <w:rPr>
      <w:rFonts w:cs="Times New Roman"/>
    </w:rPr>
  </w:style>
  <w:style w:type="character" w:styleId="67">
    <w:name w:val="FollowedHyperlink"/>
    <w:basedOn w:val="63"/>
    <w:autoRedefine/>
    <w:qFormat/>
    <w:uiPriority w:val="0"/>
    <w:rPr>
      <w:color w:val="800080"/>
      <w:u w:val="single"/>
    </w:rPr>
  </w:style>
  <w:style w:type="character" w:styleId="68">
    <w:name w:val="Emphasis"/>
    <w:basedOn w:val="63"/>
    <w:autoRedefine/>
    <w:qFormat/>
    <w:uiPriority w:val="0"/>
    <w:rPr>
      <w:b/>
      <w:i/>
      <w:spacing w:val="10"/>
      <w:shd w:val="clear" w:color="auto" w:fill="auto"/>
    </w:rPr>
  </w:style>
  <w:style w:type="character" w:styleId="69">
    <w:name w:val="line number"/>
    <w:basedOn w:val="63"/>
    <w:autoRedefine/>
    <w:qFormat/>
    <w:uiPriority w:val="0"/>
    <w:rPr>
      <w:rFonts w:cs="Times New Roman"/>
    </w:rPr>
  </w:style>
  <w:style w:type="character" w:styleId="70">
    <w:name w:val="HTML Definition"/>
    <w:basedOn w:val="63"/>
    <w:autoRedefine/>
    <w:semiHidden/>
    <w:unhideWhenUsed/>
    <w:qFormat/>
    <w:uiPriority w:val="99"/>
    <w:rPr>
      <w:i/>
      <w:iCs/>
    </w:rPr>
  </w:style>
  <w:style w:type="character" w:styleId="71">
    <w:name w:val="HTML Typewriter"/>
    <w:basedOn w:val="63"/>
    <w:autoRedefine/>
    <w:qFormat/>
    <w:uiPriority w:val="0"/>
    <w:rPr>
      <w:rFonts w:ascii="宋体" w:hAnsi="宋体" w:eastAsia="宋体"/>
      <w:sz w:val="24"/>
    </w:rPr>
  </w:style>
  <w:style w:type="character" w:styleId="72">
    <w:name w:val="HTML Acronym"/>
    <w:basedOn w:val="63"/>
    <w:autoRedefine/>
    <w:semiHidden/>
    <w:unhideWhenUsed/>
    <w:qFormat/>
    <w:uiPriority w:val="99"/>
  </w:style>
  <w:style w:type="character" w:styleId="73">
    <w:name w:val="HTML Variable"/>
    <w:basedOn w:val="63"/>
    <w:autoRedefine/>
    <w:semiHidden/>
    <w:unhideWhenUsed/>
    <w:qFormat/>
    <w:uiPriority w:val="99"/>
  </w:style>
  <w:style w:type="character" w:styleId="74">
    <w:name w:val="Hyperlink"/>
    <w:basedOn w:val="63"/>
    <w:autoRedefine/>
    <w:qFormat/>
    <w:uiPriority w:val="99"/>
    <w:rPr>
      <w:color w:val="0000FF"/>
      <w:u w:val="single"/>
    </w:rPr>
  </w:style>
  <w:style w:type="character" w:styleId="75">
    <w:name w:val="HTML Code"/>
    <w:basedOn w:val="63"/>
    <w:autoRedefine/>
    <w:semiHidden/>
    <w:unhideWhenUsed/>
    <w:qFormat/>
    <w:uiPriority w:val="99"/>
    <w:rPr>
      <w:rFonts w:hint="default" w:ascii="monospace" w:hAnsi="monospace" w:eastAsia="monospace" w:cs="monospace"/>
      <w:sz w:val="21"/>
      <w:szCs w:val="21"/>
    </w:rPr>
  </w:style>
  <w:style w:type="character" w:styleId="76">
    <w:name w:val="annotation reference"/>
    <w:basedOn w:val="63"/>
    <w:autoRedefine/>
    <w:qFormat/>
    <w:uiPriority w:val="99"/>
    <w:rPr>
      <w:sz w:val="21"/>
    </w:rPr>
  </w:style>
  <w:style w:type="character" w:styleId="77">
    <w:name w:val="HTML Cite"/>
    <w:basedOn w:val="63"/>
    <w:autoRedefine/>
    <w:semiHidden/>
    <w:unhideWhenUsed/>
    <w:qFormat/>
    <w:uiPriority w:val="99"/>
  </w:style>
  <w:style w:type="character" w:styleId="78">
    <w:name w:val="footnote reference"/>
    <w:basedOn w:val="63"/>
    <w:autoRedefine/>
    <w:qFormat/>
    <w:uiPriority w:val="0"/>
    <w:rPr>
      <w:vertAlign w:val="superscript"/>
    </w:rPr>
  </w:style>
  <w:style w:type="character" w:styleId="79">
    <w:name w:val="HTML Keyboard"/>
    <w:basedOn w:val="63"/>
    <w:autoRedefine/>
    <w:semiHidden/>
    <w:unhideWhenUsed/>
    <w:qFormat/>
    <w:uiPriority w:val="99"/>
    <w:rPr>
      <w:rFonts w:hint="default" w:ascii="monospace" w:hAnsi="monospace" w:eastAsia="monospace" w:cs="monospace"/>
      <w:sz w:val="21"/>
      <w:szCs w:val="21"/>
    </w:rPr>
  </w:style>
  <w:style w:type="character" w:styleId="80">
    <w:name w:val="HTML Sample"/>
    <w:basedOn w:val="63"/>
    <w:autoRedefine/>
    <w:qFormat/>
    <w:uiPriority w:val="0"/>
    <w:rPr>
      <w:rFonts w:ascii="Courier New" w:hAnsi="宋体" w:eastAsia="宋体"/>
    </w:rPr>
  </w:style>
  <w:style w:type="paragraph" w:customStyle="1" w:styleId="8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2">
    <w:name w:val="模板普通正文"/>
    <w:basedOn w:val="24"/>
    <w:autoRedefine/>
    <w:qFormat/>
    <w:uiPriority w:val="0"/>
    <w:pPr>
      <w:spacing w:beforeLines="50" w:after="10"/>
      <w:ind w:firstLine="490" w:firstLineChars="175"/>
      <w:jc w:val="left"/>
    </w:pPr>
  </w:style>
  <w:style w:type="paragraph" w:customStyle="1" w:styleId="83">
    <w:name w:val="正文 New"/>
    <w:basedOn w:val="1"/>
    <w:autoRedefine/>
    <w:qFormat/>
    <w:uiPriority w:val="0"/>
    <w:pPr>
      <w:spacing w:before="100" w:beforeAutospacing="1" w:after="100" w:afterAutospacing="1" w:line="440" w:lineRule="exact"/>
      <w:ind w:left="357" w:hanging="357"/>
    </w:pPr>
    <w:rPr>
      <w:szCs w:val="21"/>
    </w:rPr>
  </w:style>
  <w:style w:type="character" w:customStyle="1" w:styleId="84">
    <w:name w:val="页脚 Char1"/>
    <w:basedOn w:val="63"/>
    <w:autoRedefine/>
    <w:qFormat/>
    <w:uiPriority w:val="0"/>
    <w:rPr>
      <w:rFonts w:cs="Times New Roman"/>
      <w:kern w:val="2"/>
      <w:sz w:val="18"/>
      <w:szCs w:val="18"/>
    </w:rPr>
  </w:style>
  <w:style w:type="character" w:customStyle="1" w:styleId="85">
    <w:name w:val="正文文本 字符"/>
    <w:basedOn w:val="63"/>
    <w:link w:val="2"/>
    <w:autoRedefine/>
    <w:qFormat/>
    <w:uiPriority w:val="0"/>
    <w:rPr>
      <w:rFonts w:ascii="楷体_GB2312" w:hAnsi="Arial" w:eastAsia="楷体_GB2312" w:cs="Times New Roman"/>
      <w:sz w:val="20"/>
      <w:szCs w:val="20"/>
    </w:rPr>
  </w:style>
  <w:style w:type="character" w:customStyle="1" w:styleId="86">
    <w:name w:val="Body Text Indent 2 Char"/>
    <w:autoRedefine/>
    <w:qFormat/>
    <w:uiPriority w:val="0"/>
    <w:rPr>
      <w:rFonts w:ascii="Arial" w:hAnsi="Arial" w:eastAsia="仿宋_GB2312"/>
      <w:sz w:val="32"/>
    </w:rPr>
  </w:style>
  <w:style w:type="character" w:customStyle="1" w:styleId="87">
    <w:name w:val="标题 5 字符"/>
    <w:basedOn w:val="63"/>
    <w:link w:val="8"/>
    <w:autoRedefine/>
    <w:qFormat/>
    <w:uiPriority w:val="0"/>
    <w:rPr>
      <w:rFonts w:ascii="黑体" w:hAnsi="Times New Roman" w:eastAsia="黑体" w:cs="Times New Roman"/>
      <w:b/>
      <w:color w:val="000000"/>
      <w:kern w:val="0"/>
      <w:sz w:val="20"/>
      <w:szCs w:val="20"/>
    </w:rPr>
  </w:style>
  <w:style w:type="character" w:customStyle="1" w:styleId="88">
    <w:name w:val="Body Text Indent 3 Char1"/>
    <w:basedOn w:val="63"/>
    <w:autoRedefine/>
    <w:qFormat/>
    <w:uiPriority w:val="0"/>
    <w:rPr>
      <w:rFonts w:ascii="Times New Roman" w:hAnsi="Times New Roman"/>
      <w:kern w:val="2"/>
      <w:sz w:val="16"/>
      <w:szCs w:val="16"/>
    </w:rPr>
  </w:style>
  <w:style w:type="character" w:customStyle="1" w:styleId="89">
    <w:name w:val="副标题 字符"/>
    <w:basedOn w:val="63"/>
    <w:link w:val="45"/>
    <w:autoRedefine/>
    <w:qFormat/>
    <w:uiPriority w:val="0"/>
    <w:rPr>
      <w:rFonts w:ascii="Cambria" w:hAnsi="Cambria" w:eastAsia="宋体" w:cs="Times New Roman"/>
      <w:i/>
      <w:iCs/>
      <w:spacing w:val="13"/>
      <w:kern w:val="0"/>
      <w:sz w:val="24"/>
      <w:szCs w:val="24"/>
      <w:lang w:eastAsia="en-US"/>
    </w:rPr>
  </w:style>
  <w:style w:type="character" w:customStyle="1" w:styleId="90">
    <w:name w:val="listbenefit"/>
    <w:autoRedefine/>
    <w:qFormat/>
    <w:uiPriority w:val="0"/>
  </w:style>
  <w:style w:type="character" w:customStyle="1" w:styleId="91">
    <w:name w:val="Char Char27"/>
    <w:autoRedefine/>
    <w:qFormat/>
    <w:uiPriority w:val="0"/>
    <w:rPr>
      <w:b/>
      <w:kern w:val="44"/>
      <w:sz w:val="44"/>
    </w:rPr>
  </w:style>
  <w:style w:type="character" w:customStyle="1" w:styleId="92">
    <w:name w:val="param-value"/>
    <w:basedOn w:val="63"/>
    <w:autoRedefine/>
    <w:qFormat/>
    <w:uiPriority w:val="0"/>
    <w:rPr>
      <w:rFonts w:cs="Times New Roman"/>
    </w:rPr>
  </w:style>
  <w:style w:type="character" w:customStyle="1" w:styleId="93">
    <w:name w:val="纯文本 Char Char Char1"/>
    <w:autoRedefine/>
    <w:qFormat/>
    <w:uiPriority w:val="0"/>
    <w:rPr>
      <w:rFonts w:ascii="宋体" w:hAnsi="Courier New" w:eastAsia="宋体"/>
      <w:kern w:val="2"/>
      <w:sz w:val="21"/>
      <w:lang w:val="en-US" w:eastAsia="zh-CN"/>
    </w:rPr>
  </w:style>
  <w:style w:type="character" w:customStyle="1" w:styleId="94">
    <w:name w:val="apple-converted-space"/>
    <w:basedOn w:val="63"/>
    <w:autoRedefine/>
    <w:qFormat/>
    <w:uiPriority w:val="0"/>
    <w:rPr>
      <w:rFonts w:cs="Times New Roman"/>
    </w:rPr>
  </w:style>
  <w:style w:type="character" w:customStyle="1" w:styleId="95">
    <w:name w:val="Char Char29"/>
    <w:autoRedefine/>
    <w:qFormat/>
    <w:uiPriority w:val="0"/>
    <w:rPr>
      <w:rFonts w:ascii="Times New Roman" w:hAnsi="Times New Roman" w:eastAsia="宋体"/>
      <w:b/>
      <w:kern w:val="44"/>
      <w:sz w:val="44"/>
    </w:rPr>
  </w:style>
  <w:style w:type="character" w:customStyle="1" w:styleId="96">
    <w:name w:val="标题 3 Char"/>
    <w:basedOn w:val="63"/>
    <w:autoRedefine/>
    <w:qFormat/>
    <w:uiPriority w:val="0"/>
    <w:rPr>
      <w:rFonts w:ascii="Times New Roman" w:hAnsi="Times New Roman" w:eastAsia="宋体" w:cs="Times New Roman"/>
      <w:b/>
      <w:bCs/>
      <w:sz w:val="32"/>
      <w:szCs w:val="32"/>
    </w:rPr>
  </w:style>
  <w:style w:type="character" w:customStyle="1" w:styleId="97">
    <w:name w:val="标题 4 字符"/>
    <w:basedOn w:val="63"/>
    <w:link w:val="7"/>
    <w:autoRedefine/>
    <w:qFormat/>
    <w:uiPriority w:val="0"/>
    <w:rPr>
      <w:rFonts w:ascii="Arial" w:hAnsi="Arial" w:eastAsia="黑体" w:cs="Times New Roman"/>
      <w:b/>
      <w:sz w:val="20"/>
      <w:szCs w:val="20"/>
    </w:rPr>
  </w:style>
  <w:style w:type="character" w:customStyle="1" w:styleId="98">
    <w:name w:val="正文文本 3 字符"/>
    <w:basedOn w:val="63"/>
    <w:link w:val="23"/>
    <w:autoRedefine/>
    <w:qFormat/>
    <w:uiPriority w:val="0"/>
    <w:rPr>
      <w:rFonts w:ascii="仿宋_GB2312" w:hAnsi="Arial" w:eastAsia="仿宋_GB2312" w:cs="Times New Roman"/>
      <w:sz w:val="20"/>
      <w:szCs w:val="20"/>
    </w:rPr>
  </w:style>
  <w:style w:type="character" w:customStyle="1" w:styleId="99">
    <w:name w:val="正文文本缩进 Char"/>
    <w:basedOn w:val="63"/>
    <w:autoRedefine/>
    <w:qFormat/>
    <w:uiPriority w:val="0"/>
    <w:rPr>
      <w:rFonts w:ascii="Times New Roman" w:hAnsi="Times New Roman" w:eastAsia="宋体" w:cs="Times New Roman"/>
      <w:sz w:val="20"/>
      <w:szCs w:val="20"/>
    </w:rPr>
  </w:style>
  <w:style w:type="character" w:customStyle="1" w:styleId="100">
    <w:name w:val="Plain Text Char"/>
    <w:autoRedefine/>
    <w:qFormat/>
    <w:uiPriority w:val="0"/>
    <w:rPr>
      <w:rFonts w:ascii="宋体" w:hAnsi="Courier New"/>
    </w:rPr>
  </w:style>
  <w:style w:type="character" w:customStyle="1" w:styleId="101">
    <w:name w:val="HTML 预设格式 Char"/>
    <w:basedOn w:val="63"/>
    <w:autoRedefine/>
    <w:qFormat/>
    <w:uiPriority w:val="0"/>
    <w:rPr>
      <w:rFonts w:ascii="Courier New" w:hAnsi="Courier New" w:eastAsia="宋体" w:cs="Courier New"/>
      <w:sz w:val="20"/>
      <w:szCs w:val="20"/>
    </w:rPr>
  </w:style>
  <w:style w:type="character" w:customStyle="1" w:styleId="102">
    <w:name w:val="批注文字 Char Char"/>
    <w:autoRedefine/>
    <w:qFormat/>
    <w:uiPriority w:val="0"/>
    <w:rPr>
      <w:rFonts w:eastAsia="宋体"/>
      <w:kern w:val="2"/>
      <w:sz w:val="21"/>
      <w:lang w:val="en-US" w:eastAsia="zh-CN"/>
    </w:rPr>
  </w:style>
  <w:style w:type="character" w:customStyle="1" w:styleId="103">
    <w:name w:val="Body Text Indent Char"/>
    <w:autoRedefine/>
    <w:qFormat/>
    <w:uiPriority w:val="0"/>
    <w:rPr>
      <w:rFonts w:ascii="楷体_GB2312" w:eastAsia="楷体_GB2312"/>
      <w:sz w:val="32"/>
    </w:rPr>
  </w:style>
  <w:style w:type="character" w:customStyle="1" w:styleId="104">
    <w:name w:val="已访问的超链接1"/>
    <w:autoRedefine/>
    <w:qFormat/>
    <w:uiPriority w:val="0"/>
    <w:rPr>
      <w:color w:val="auto"/>
      <w:u w:val="none"/>
    </w:rPr>
  </w:style>
  <w:style w:type="character" w:customStyle="1" w:styleId="105">
    <w:name w:val="纯文本 Char Char Char"/>
    <w:autoRedefine/>
    <w:qFormat/>
    <w:uiPriority w:val="0"/>
    <w:rPr>
      <w:rFonts w:ascii="宋体" w:hAnsi="Courier New" w:eastAsia="宋体"/>
      <w:kern w:val="2"/>
      <w:sz w:val="21"/>
      <w:lang w:val="en-US" w:eastAsia="zh-CN"/>
    </w:rPr>
  </w:style>
  <w:style w:type="character" w:customStyle="1" w:styleId="106">
    <w:name w:val="普通文字1 Char"/>
    <w:autoRedefine/>
    <w:qFormat/>
    <w:uiPriority w:val="0"/>
    <w:rPr>
      <w:rFonts w:ascii="宋体" w:eastAsia="宋体"/>
      <w:kern w:val="2"/>
      <w:sz w:val="21"/>
      <w:lang w:val="en-US" w:eastAsia="zh-CN"/>
    </w:rPr>
  </w:style>
  <w:style w:type="character" w:customStyle="1" w:styleId="107">
    <w:name w:val="Comment Subject Char"/>
    <w:autoRedefine/>
    <w:qFormat/>
    <w:uiPriority w:val="0"/>
    <w:rPr>
      <w:b/>
    </w:rPr>
  </w:style>
  <w:style w:type="character" w:customStyle="1" w:styleId="108">
    <w:name w:val="Char Char28"/>
    <w:autoRedefine/>
    <w:qFormat/>
    <w:uiPriority w:val="0"/>
    <w:rPr>
      <w:rFonts w:ascii="Arial" w:hAnsi="Arial" w:eastAsia="黑体"/>
      <w:b/>
      <w:sz w:val="32"/>
    </w:rPr>
  </w:style>
  <w:style w:type="character" w:customStyle="1" w:styleId="109">
    <w:name w:val="Char Char23"/>
    <w:autoRedefine/>
    <w:qFormat/>
    <w:uiPriority w:val="0"/>
    <w:rPr>
      <w:rFonts w:ascii="Arial" w:hAnsi="Arial" w:eastAsia="黑体"/>
      <w:b/>
      <w:kern w:val="2"/>
      <w:sz w:val="24"/>
    </w:rPr>
  </w:style>
  <w:style w:type="character" w:customStyle="1" w:styleId="110">
    <w:name w:val="Char Char21"/>
    <w:autoRedefine/>
    <w:qFormat/>
    <w:uiPriority w:val="0"/>
    <w:rPr>
      <w:rFonts w:ascii="Arial" w:hAnsi="Arial" w:eastAsia="黑体"/>
      <w:kern w:val="2"/>
      <w:sz w:val="24"/>
    </w:rPr>
  </w:style>
  <w:style w:type="character" w:customStyle="1" w:styleId="111">
    <w:name w:val="Char Char2"/>
    <w:autoRedefine/>
    <w:qFormat/>
    <w:uiPriority w:val="0"/>
    <w:rPr>
      <w:rFonts w:ascii="宋体" w:hAnsi="Courier New" w:eastAsia="宋体"/>
      <w:kern w:val="2"/>
      <w:sz w:val="21"/>
      <w:lang w:val="en-US" w:eastAsia="zh-CN"/>
    </w:rPr>
  </w:style>
  <w:style w:type="character" w:customStyle="1" w:styleId="112">
    <w:name w:val="t1"/>
    <w:autoRedefine/>
    <w:qFormat/>
    <w:uiPriority w:val="0"/>
  </w:style>
  <w:style w:type="character" w:customStyle="1" w:styleId="113">
    <w:name w:val="华宇段落1 Char Char Char"/>
    <w:autoRedefine/>
    <w:qFormat/>
    <w:uiPriority w:val="0"/>
    <w:rPr>
      <w:rFonts w:eastAsia="宋体"/>
      <w:kern w:val="2"/>
      <w:sz w:val="24"/>
      <w:lang w:val="en-US" w:eastAsia="zh-CN"/>
    </w:rPr>
  </w:style>
  <w:style w:type="character" w:customStyle="1" w:styleId="114">
    <w:name w:val="正文文本首行缩进 字符"/>
    <w:basedOn w:val="85"/>
    <w:link w:val="59"/>
    <w:autoRedefine/>
    <w:qFormat/>
    <w:uiPriority w:val="0"/>
    <w:rPr>
      <w:rFonts w:ascii="Times New Roman" w:hAnsi="Times New Roman" w:eastAsia="宋体" w:cs="Times New Roman"/>
      <w:sz w:val="24"/>
      <w:szCs w:val="24"/>
    </w:rPr>
  </w:style>
  <w:style w:type="character" w:customStyle="1" w:styleId="115">
    <w:name w:val="纯文本 Char1"/>
    <w:autoRedefine/>
    <w:qFormat/>
    <w:uiPriority w:val="0"/>
    <w:rPr>
      <w:rFonts w:ascii="宋体" w:hAnsi="Courier New"/>
      <w:kern w:val="2"/>
      <w:sz w:val="21"/>
    </w:rPr>
  </w:style>
  <w:style w:type="character" w:customStyle="1" w:styleId="116">
    <w:name w:val="textcontents"/>
    <w:basedOn w:val="63"/>
    <w:autoRedefine/>
    <w:qFormat/>
    <w:uiPriority w:val="0"/>
    <w:rPr>
      <w:rFonts w:cs="Times New Roman"/>
    </w:rPr>
  </w:style>
  <w:style w:type="character" w:customStyle="1" w:styleId="117">
    <w:name w:val="Intense Quote Char2"/>
    <w:basedOn w:val="63"/>
    <w:autoRedefine/>
    <w:qFormat/>
    <w:uiPriority w:val="0"/>
    <w:rPr>
      <w:rFonts w:ascii="Times New Roman" w:hAnsi="Times New Roman" w:eastAsia="宋体" w:cs="Times New Roman"/>
      <w:b/>
      <w:bCs/>
      <w:i/>
      <w:iCs/>
      <w:color w:val="4F81BD"/>
      <w:sz w:val="20"/>
      <w:szCs w:val="20"/>
    </w:rPr>
  </w:style>
  <w:style w:type="character" w:customStyle="1" w:styleId="118">
    <w:name w:val="纯文本 Char"/>
    <w:basedOn w:val="63"/>
    <w:autoRedefine/>
    <w:qFormat/>
    <w:uiPriority w:val="0"/>
    <w:rPr>
      <w:rFonts w:ascii="宋体" w:hAnsi="Courier New" w:eastAsia="宋体" w:cs="Courier New"/>
      <w:sz w:val="21"/>
      <w:szCs w:val="21"/>
    </w:rPr>
  </w:style>
  <w:style w:type="character" w:customStyle="1" w:styleId="119">
    <w:name w:val="我的正文 Char Char"/>
    <w:link w:val="120"/>
    <w:autoRedefine/>
    <w:qFormat/>
    <w:uiPriority w:val="0"/>
    <w:rPr>
      <w:rFonts w:ascii="宋体" w:eastAsia="宋体"/>
      <w:sz w:val="21"/>
    </w:rPr>
  </w:style>
  <w:style w:type="paragraph" w:customStyle="1" w:styleId="120">
    <w:name w:val="我的正文"/>
    <w:basedOn w:val="1"/>
    <w:link w:val="119"/>
    <w:autoRedefine/>
    <w:qFormat/>
    <w:uiPriority w:val="0"/>
    <w:pPr>
      <w:widowControl/>
      <w:spacing w:line="360" w:lineRule="auto"/>
      <w:ind w:firstLine="420"/>
      <w:jc w:val="left"/>
    </w:pPr>
    <w:rPr>
      <w:rFonts w:ascii="宋体" w:hAnsi="Calibri"/>
      <w:kern w:val="0"/>
    </w:rPr>
  </w:style>
  <w:style w:type="character" w:customStyle="1" w:styleId="121">
    <w:name w:val="Title Char"/>
    <w:autoRedefine/>
    <w:qFormat/>
    <w:uiPriority w:val="0"/>
    <w:rPr>
      <w:rFonts w:eastAsia="黑体"/>
      <w:b/>
      <w:sz w:val="28"/>
      <w:lang w:val="en-GB"/>
    </w:rPr>
  </w:style>
  <w:style w:type="character" w:customStyle="1" w:styleId="122">
    <w:name w:val="正文文本缩进 3 字符"/>
    <w:basedOn w:val="63"/>
    <w:link w:val="48"/>
    <w:autoRedefine/>
    <w:qFormat/>
    <w:uiPriority w:val="0"/>
    <w:rPr>
      <w:rFonts w:ascii="Times New Roman" w:hAnsi="Times New Roman" w:eastAsia="宋体" w:cs="Times New Roman"/>
      <w:sz w:val="16"/>
      <w:szCs w:val="16"/>
    </w:rPr>
  </w:style>
  <w:style w:type="character" w:customStyle="1" w:styleId="123">
    <w:name w:val="Title1 Char"/>
    <w:autoRedefine/>
    <w:qFormat/>
    <w:uiPriority w:val="0"/>
    <w:rPr>
      <w:rFonts w:eastAsia="宋体"/>
      <w:b/>
      <w:kern w:val="44"/>
      <w:sz w:val="44"/>
      <w:lang w:val="en-US" w:eastAsia="zh-CN"/>
    </w:rPr>
  </w:style>
  <w:style w:type="character" w:customStyle="1" w:styleId="124">
    <w:name w:val="content"/>
    <w:basedOn w:val="63"/>
    <w:autoRedefine/>
    <w:qFormat/>
    <w:uiPriority w:val="0"/>
    <w:rPr>
      <w:rFonts w:cs="Times New Roman"/>
    </w:rPr>
  </w:style>
  <w:style w:type="character" w:customStyle="1" w:styleId="125">
    <w:name w:val="Char Char17"/>
    <w:autoRedefine/>
    <w:qFormat/>
    <w:uiPriority w:val="0"/>
    <w:rPr>
      <w:rFonts w:ascii="宋体" w:hAnsi="Courier New"/>
      <w:kern w:val="2"/>
      <w:sz w:val="21"/>
    </w:rPr>
  </w:style>
  <w:style w:type="character" w:customStyle="1" w:styleId="126">
    <w:name w:val="标准小四 Char Char"/>
    <w:autoRedefine/>
    <w:qFormat/>
    <w:uiPriority w:val="0"/>
    <w:rPr>
      <w:rFonts w:ascii="Arial" w:hAnsi="Arial" w:eastAsia="宋体"/>
      <w:kern w:val="2"/>
      <w:sz w:val="21"/>
      <w:lang w:val="en-US" w:eastAsia="zh-CN"/>
    </w:rPr>
  </w:style>
  <w:style w:type="character" w:customStyle="1" w:styleId="127">
    <w:name w:val="样式 宋体 小四"/>
    <w:autoRedefine/>
    <w:qFormat/>
    <w:uiPriority w:val="0"/>
    <w:rPr>
      <w:rFonts w:ascii="宋体" w:eastAsia="宋体"/>
      <w:sz w:val="24"/>
    </w:rPr>
  </w:style>
  <w:style w:type="character" w:customStyle="1" w:styleId="128">
    <w:name w:val="ih151"/>
    <w:autoRedefine/>
    <w:qFormat/>
    <w:uiPriority w:val="0"/>
    <w:rPr>
      <w:color w:val="666666"/>
      <w:sz w:val="18"/>
      <w:u w:val="none"/>
    </w:rPr>
  </w:style>
  <w:style w:type="character" w:customStyle="1" w:styleId="129">
    <w:name w:val="style13"/>
    <w:autoRedefine/>
    <w:qFormat/>
    <w:uiPriority w:val="0"/>
    <w:rPr>
      <w:sz w:val="18"/>
    </w:rPr>
  </w:style>
  <w:style w:type="character" w:customStyle="1" w:styleId="130">
    <w:name w:val="纯文本 字符"/>
    <w:basedOn w:val="63"/>
    <w:link w:val="31"/>
    <w:autoRedefine/>
    <w:qFormat/>
    <w:uiPriority w:val="99"/>
    <w:rPr>
      <w:rFonts w:ascii="宋体" w:hAnsi="Courier New" w:cs="Courier New"/>
      <w:kern w:val="2"/>
      <w:sz w:val="21"/>
      <w:szCs w:val="21"/>
    </w:rPr>
  </w:style>
  <w:style w:type="character" w:customStyle="1" w:styleId="131">
    <w:name w:val="标题 6 字符"/>
    <w:basedOn w:val="63"/>
    <w:link w:val="9"/>
    <w:autoRedefine/>
    <w:qFormat/>
    <w:uiPriority w:val="0"/>
    <w:rPr>
      <w:rFonts w:ascii="Arial" w:hAnsi="Arial" w:eastAsia="黑体" w:cs="Times New Roman"/>
      <w:b/>
      <w:bCs/>
      <w:sz w:val="24"/>
      <w:szCs w:val="24"/>
    </w:rPr>
  </w:style>
  <w:style w:type="character" w:customStyle="1" w:styleId="132">
    <w:name w:val="style131"/>
    <w:autoRedefine/>
    <w:qFormat/>
    <w:uiPriority w:val="0"/>
    <w:rPr>
      <w:sz w:val="18"/>
    </w:rPr>
  </w:style>
  <w:style w:type="character" w:customStyle="1" w:styleId="133">
    <w:name w:val="Char Char25"/>
    <w:autoRedefine/>
    <w:qFormat/>
    <w:uiPriority w:val="0"/>
    <w:rPr>
      <w:rFonts w:ascii="Arial" w:hAnsi="Arial" w:eastAsia="黑体"/>
      <w:b/>
      <w:kern w:val="2"/>
      <w:sz w:val="28"/>
    </w:rPr>
  </w:style>
  <w:style w:type="character" w:customStyle="1" w:styleId="134">
    <w:name w:val="不明显强调1"/>
    <w:basedOn w:val="63"/>
    <w:autoRedefine/>
    <w:qFormat/>
    <w:uiPriority w:val="0"/>
    <w:rPr>
      <w:i/>
    </w:rPr>
  </w:style>
  <w:style w:type="character" w:customStyle="1" w:styleId="135">
    <w:name w:val="标准文本 Char Char"/>
    <w:autoRedefine/>
    <w:qFormat/>
    <w:uiPriority w:val="0"/>
    <w:rPr>
      <w:rFonts w:eastAsia="宋体"/>
      <w:kern w:val="2"/>
      <w:sz w:val="24"/>
      <w:lang w:val="en-US" w:eastAsia="zh-CN"/>
    </w:rPr>
  </w:style>
  <w:style w:type="character" w:customStyle="1" w:styleId="136">
    <w:name w:val="Comment Subject Char1"/>
    <w:basedOn w:val="137"/>
    <w:autoRedefine/>
    <w:qFormat/>
    <w:uiPriority w:val="0"/>
    <w:rPr>
      <w:rFonts w:ascii="Times New Roman" w:hAnsi="Times New Roman" w:eastAsia="宋体" w:cs="Times New Roman"/>
      <w:b/>
      <w:bCs/>
      <w:kern w:val="2"/>
      <w:sz w:val="21"/>
      <w:szCs w:val="20"/>
    </w:rPr>
  </w:style>
  <w:style w:type="character" w:customStyle="1" w:styleId="137">
    <w:name w:val="批注文字 字符"/>
    <w:basedOn w:val="63"/>
    <w:link w:val="20"/>
    <w:autoRedefine/>
    <w:qFormat/>
    <w:uiPriority w:val="99"/>
    <w:rPr>
      <w:rFonts w:ascii="Times New Roman" w:hAnsi="Times New Roman" w:eastAsia="宋体" w:cs="Times New Roman"/>
      <w:sz w:val="20"/>
      <w:szCs w:val="20"/>
    </w:rPr>
  </w:style>
  <w:style w:type="character" w:customStyle="1" w:styleId="138">
    <w:name w:val="normalfont1"/>
    <w:autoRedefine/>
    <w:qFormat/>
    <w:uiPriority w:val="0"/>
    <w:rPr>
      <w:rFonts w:ascii="??" w:hAnsi="??"/>
      <w:sz w:val="18"/>
      <w:u w:val="none"/>
    </w:rPr>
  </w:style>
  <w:style w:type="character" w:customStyle="1" w:styleId="139">
    <w:name w:val="小四 段落 宋体 Char Char Char Char Char Char Char Char"/>
    <w:autoRedefine/>
    <w:qFormat/>
    <w:uiPriority w:val="0"/>
    <w:rPr>
      <w:rFonts w:eastAsia="宋体"/>
      <w:kern w:val="2"/>
      <w:sz w:val="24"/>
      <w:lang w:val="en-US" w:eastAsia="zh-CN"/>
    </w:rPr>
  </w:style>
  <w:style w:type="character" w:customStyle="1" w:styleId="140">
    <w:name w:val="签名 字符"/>
    <w:basedOn w:val="63"/>
    <w:link w:val="40"/>
    <w:autoRedefine/>
    <w:qFormat/>
    <w:uiPriority w:val="0"/>
    <w:rPr>
      <w:rFonts w:ascii="Times New Roman" w:hAnsi="Times New Roman" w:eastAsia="仿宋_GB2312" w:cs="Times New Roman"/>
      <w:kern w:val="0"/>
      <w:sz w:val="20"/>
      <w:szCs w:val="20"/>
    </w:rPr>
  </w:style>
  <w:style w:type="character" w:customStyle="1" w:styleId="141">
    <w:name w:val="标题 Char1"/>
    <w:autoRedefine/>
    <w:qFormat/>
    <w:uiPriority w:val="0"/>
    <w:rPr>
      <w:rFonts w:ascii="Cambria" w:eastAsia="宋体"/>
      <w:b/>
      <w:sz w:val="32"/>
    </w:rPr>
  </w:style>
  <w:style w:type="character" w:customStyle="1" w:styleId="142">
    <w:name w:val="脚注文本 字符"/>
    <w:basedOn w:val="63"/>
    <w:link w:val="46"/>
    <w:autoRedefine/>
    <w:qFormat/>
    <w:uiPriority w:val="0"/>
    <w:rPr>
      <w:rFonts w:ascii="Times New Roman" w:hAnsi="Times New Roman" w:eastAsia="宋体" w:cs="Times New Roman"/>
      <w:sz w:val="18"/>
      <w:szCs w:val="18"/>
    </w:rPr>
  </w:style>
  <w:style w:type="character" w:customStyle="1" w:styleId="143">
    <w:name w:val="页眉 字符"/>
    <w:basedOn w:val="63"/>
    <w:link w:val="39"/>
    <w:autoRedefine/>
    <w:qFormat/>
    <w:uiPriority w:val="99"/>
    <w:rPr>
      <w:rFonts w:cs="Times New Roman"/>
      <w:sz w:val="18"/>
      <w:szCs w:val="18"/>
    </w:rPr>
  </w:style>
  <w:style w:type="character" w:customStyle="1" w:styleId="144">
    <w:name w:val="Quote Char Char"/>
    <w:autoRedefine/>
    <w:qFormat/>
    <w:uiPriority w:val="0"/>
    <w:rPr>
      <w:rFonts w:ascii="Calibri" w:hAnsi="Calibri"/>
      <w:i/>
      <w:sz w:val="22"/>
      <w:lang w:eastAsia="en-US"/>
    </w:rPr>
  </w:style>
  <w:style w:type="character" w:customStyle="1" w:styleId="145">
    <w:name w:val="content_lineheight1"/>
    <w:basedOn w:val="63"/>
    <w:autoRedefine/>
    <w:qFormat/>
    <w:uiPriority w:val="0"/>
    <w:rPr>
      <w:rFonts w:cs="Times New Roman"/>
    </w:rPr>
  </w:style>
  <w:style w:type="character" w:customStyle="1" w:styleId="146">
    <w:name w:val="标题 7 字符"/>
    <w:basedOn w:val="63"/>
    <w:link w:val="10"/>
    <w:autoRedefine/>
    <w:qFormat/>
    <w:uiPriority w:val="0"/>
    <w:rPr>
      <w:rFonts w:ascii="Times New Roman" w:hAnsi="Times New Roman" w:eastAsia="宋体" w:cs="Times New Roman"/>
      <w:b/>
      <w:bCs/>
      <w:sz w:val="24"/>
      <w:szCs w:val="24"/>
    </w:rPr>
  </w:style>
  <w:style w:type="character" w:customStyle="1" w:styleId="147">
    <w:name w:val="Title Char1"/>
    <w:basedOn w:val="63"/>
    <w:autoRedefine/>
    <w:qFormat/>
    <w:uiPriority w:val="0"/>
    <w:rPr>
      <w:rFonts w:ascii="Cambria" w:hAnsi="Cambria" w:cs="Times New Roman"/>
      <w:b/>
      <w:bCs/>
      <w:kern w:val="2"/>
      <w:sz w:val="32"/>
      <w:szCs w:val="32"/>
    </w:rPr>
  </w:style>
  <w:style w:type="character" w:customStyle="1" w:styleId="148">
    <w:name w:val="正文 + 宋体 Char"/>
    <w:autoRedefine/>
    <w:qFormat/>
    <w:uiPriority w:val="0"/>
    <w:rPr>
      <w:rFonts w:eastAsia="宋体"/>
      <w:kern w:val="2"/>
      <w:sz w:val="24"/>
      <w:lang w:val="en-US" w:eastAsia="zh-CN"/>
    </w:rPr>
  </w:style>
  <w:style w:type="character" w:customStyle="1" w:styleId="149">
    <w:name w:val="日期 字符"/>
    <w:basedOn w:val="63"/>
    <w:link w:val="34"/>
    <w:autoRedefine/>
    <w:qFormat/>
    <w:uiPriority w:val="0"/>
    <w:rPr>
      <w:rFonts w:ascii="Times New Roman" w:hAnsi="Times New Roman" w:eastAsia="宋体" w:cs="Times New Roman"/>
      <w:sz w:val="20"/>
      <w:szCs w:val="20"/>
    </w:rPr>
  </w:style>
  <w:style w:type="character" w:customStyle="1" w:styleId="150">
    <w:name w:val="特点 Char1"/>
    <w:autoRedefine/>
    <w:qFormat/>
    <w:uiPriority w:val="0"/>
    <w:rPr>
      <w:rFonts w:eastAsia="宋体"/>
      <w:kern w:val="2"/>
      <w:sz w:val="21"/>
      <w:lang w:val="en-US" w:eastAsia="zh-CN"/>
    </w:rPr>
  </w:style>
  <w:style w:type="character" w:customStyle="1" w:styleId="151">
    <w:name w:val="表格抬头 Char Char"/>
    <w:link w:val="152"/>
    <w:autoRedefine/>
    <w:qFormat/>
    <w:uiPriority w:val="0"/>
    <w:rPr>
      <w:rFonts w:ascii="黑体" w:eastAsia="黑体"/>
      <w:b/>
    </w:rPr>
  </w:style>
  <w:style w:type="paragraph" w:customStyle="1" w:styleId="152">
    <w:name w:val="表格抬头"/>
    <w:basedOn w:val="1"/>
    <w:link w:val="151"/>
    <w:autoRedefine/>
    <w:qFormat/>
    <w:uiPriority w:val="0"/>
    <w:pPr>
      <w:jc w:val="center"/>
    </w:pPr>
    <w:rPr>
      <w:rFonts w:ascii="黑体" w:hAnsi="Calibri" w:eastAsia="黑体"/>
      <w:b/>
      <w:kern w:val="0"/>
      <w:sz w:val="20"/>
    </w:rPr>
  </w:style>
  <w:style w:type="character" w:customStyle="1" w:styleId="153">
    <w:name w:val="批注主题 字符"/>
    <w:basedOn w:val="137"/>
    <w:link w:val="58"/>
    <w:autoRedefine/>
    <w:qFormat/>
    <w:uiPriority w:val="0"/>
    <w:rPr>
      <w:rFonts w:ascii="Times New Roman" w:hAnsi="Times New Roman" w:eastAsia="宋体" w:cs="Times New Roman"/>
      <w:b/>
      <w:bCs/>
      <w:sz w:val="20"/>
      <w:szCs w:val="20"/>
    </w:rPr>
  </w:style>
  <w:style w:type="character" w:customStyle="1" w:styleId="154">
    <w:name w:val="HTML Preformatted Char"/>
    <w:autoRedefine/>
    <w:qFormat/>
    <w:uiPriority w:val="0"/>
    <w:rPr>
      <w:rFonts w:ascii="黑体" w:hAnsi="Courier New" w:eastAsia="黑体"/>
    </w:rPr>
  </w:style>
  <w:style w:type="character" w:customStyle="1" w:styleId="155">
    <w:name w:val="h Char Char"/>
    <w:autoRedefine/>
    <w:qFormat/>
    <w:uiPriority w:val="0"/>
    <w:rPr>
      <w:rFonts w:eastAsia="宋体"/>
      <w:kern w:val="2"/>
      <w:sz w:val="18"/>
      <w:lang w:val="en-US" w:eastAsia="zh-CN"/>
    </w:rPr>
  </w:style>
  <w:style w:type="character" w:customStyle="1" w:styleId="156">
    <w:name w:val="subtitle1"/>
    <w:autoRedefine/>
    <w:qFormat/>
    <w:uiPriority w:val="0"/>
    <w:rPr>
      <w:rFonts w:ascii="Georgia" w:hAnsi="Georgia"/>
      <w:b/>
      <w:color w:val="666666"/>
      <w:sz w:val="18"/>
    </w:rPr>
  </w:style>
  <w:style w:type="character" w:customStyle="1" w:styleId="157">
    <w:name w:val="样式 非加粗"/>
    <w:autoRedefine/>
    <w:qFormat/>
    <w:uiPriority w:val="0"/>
    <w:rPr>
      <w:rFonts w:eastAsia="宋体"/>
      <w:sz w:val="28"/>
    </w:rPr>
  </w:style>
  <w:style w:type="character" w:customStyle="1" w:styleId="158">
    <w:name w:val="小四 段落 宋体 Char Char Char Char Char"/>
    <w:link w:val="159"/>
    <w:autoRedefine/>
    <w:qFormat/>
    <w:uiPriority w:val="0"/>
    <w:rPr>
      <w:rFonts w:eastAsia="宋体"/>
      <w:kern w:val="2"/>
      <w:sz w:val="24"/>
      <w:lang w:val="en-US" w:eastAsia="zh-CN"/>
    </w:rPr>
  </w:style>
  <w:style w:type="paragraph" w:customStyle="1" w:styleId="159">
    <w:name w:val="小四 段落 宋体"/>
    <w:basedOn w:val="17"/>
    <w:link w:val="158"/>
    <w:autoRedefine/>
    <w:qFormat/>
    <w:uiPriority w:val="0"/>
    <w:pPr>
      <w:tabs>
        <w:tab w:val="clear" w:pos="2952"/>
      </w:tabs>
      <w:spacing w:line="360" w:lineRule="auto"/>
      <w:ind w:left="113" w:right="113" w:firstLine="425"/>
      <w:jc w:val="left"/>
    </w:pPr>
    <w:rPr>
      <w:rFonts w:ascii="Calibri" w:hAnsi="Calibri"/>
      <w:sz w:val="24"/>
      <w:szCs w:val="20"/>
    </w:rPr>
  </w:style>
  <w:style w:type="character" w:customStyle="1" w:styleId="160">
    <w:name w:val="标题 8 字符"/>
    <w:basedOn w:val="63"/>
    <w:link w:val="11"/>
    <w:autoRedefine/>
    <w:qFormat/>
    <w:uiPriority w:val="0"/>
    <w:rPr>
      <w:rFonts w:ascii="Arial" w:hAnsi="Arial" w:eastAsia="黑体" w:cs="Times New Roman"/>
      <w:sz w:val="24"/>
      <w:szCs w:val="24"/>
    </w:rPr>
  </w:style>
  <w:style w:type="character" w:customStyle="1" w:styleId="161">
    <w:name w:val="Document Map Char"/>
    <w:autoRedefine/>
    <w:qFormat/>
    <w:uiPriority w:val="0"/>
    <w:rPr>
      <w:shd w:val="clear" w:color="auto" w:fill="000080"/>
    </w:rPr>
  </w:style>
  <w:style w:type="character" w:customStyle="1" w:styleId="162">
    <w:name w:val="para_small"/>
    <w:basedOn w:val="63"/>
    <w:autoRedefine/>
    <w:qFormat/>
    <w:uiPriority w:val="0"/>
    <w:rPr>
      <w:rFonts w:cs="Times New Roman"/>
    </w:rPr>
  </w:style>
  <w:style w:type="character" w:customStyle="1" w:styleId="163">
    <w:name w:val="2nd level Char"/>
    <w:autoRedefine/>
    <w:qFormat/>
    <w:uiPriority w:val="0"/>
    <w:rPr>
      <w:rFonts w:ascii="Arial" w:hAnsi="Arial" w:eastAsia="黑体"/>
      <w:b/>
      <w:kern w:val="2"/>
      <w:sz w:val="32"/>
      <w:lang w:val="en-US" w:eastAsia="zh-CN"/>
    </w:rPr>
  </w:style>
  <w:style w:type="character" w:customStyle="1" w:styleId="164">
    <w:name w:val="小四 段落 宋体 Char Char Char Char1"/>
    <w:autoRedefine/>
    <w:qFormat/>
    <w:uiPriority w:val="0"/>
    <w:rPr>
      <w:rFonts w:eastAsia="宋体"/>
      <w:kern w:val="2"/>
      <w:sz w:val="24"/>
      <w:lang w:val="en-US" w:eastAsia="zh-CN"/>
    </w:rPr>
  </w:style>
  <w:style w:type="character" w:customStyle="1" w:styleId="165">
    <w:name w:val="Body Text Indent 2 Char1"/>
    <w:basedOn w:val="63"/>
    <w:autoRedefine/>
    <w:qFormat/>
    <w:uiPriority w:val="0"/>
    <w:rPr>
      <w:rFonts w:ascii="Times New Roman" w:hAnsi="Times New Roman"/>
      <w:kern w:val="2"/>
      <w:sz w:val="21"/>
    </w:rPr>
  </w:style>
  <w:style w:type="character" w:customStyle="1" w:styleId="166">
    <w:name w:val="标题 9 字符"/>
    <w:basedOn w:val="63"/>
    <w:link w:val="12"/>
    <w:autoRedefine/>
    <w:qFormat/>
    <w:uiPriority w:val="0"/>
    <w:rPr>
      <w:rFonts w:ascii="Arial" w:hAnsi="Arial" w:eastAsia="黑体" w:cs="Times New Roman"/>
      <w:sz w:val="21"/>
      <w:szCs w:val="21"/>
    </w:rPr>
  </w:style>
  <w:style w:type="character" w:customStyle="1" w:styleId="167">
    <w:name w:val="明显强调1"/>
    <w:basedOn w:val="63"/>
    <w:autoRedefine/>
    <w:qFormat/>
    <w:uiPriority w:val="0"/>
    <w:rPr>
      <w:b/>
    </w:rPr>
  </w:style>
  <w:style w:type="character" w:customStyle="1" w:styleId="168">
    <w:name w:val="标题 2 字符"/>
    <w:basedOn w:val="63"/>
    <w:link w:val="4"/>
    <w:autoRedefine/>
    <w:qFormat/>
    <w:uiPriority w:val="0"/>
    <w:rPr>
      <w:rFonts w:ascii="宋体" w:hAnsi="宋体" w:eastAsia="宋体" w:cs="Times New Roman"/>
      <w:b/>
      <w:sz w:val="24"/>
      <w:szCs w:val="24"/>
    </w:rPr>
  </w:style>
  <w:style w:type="character" w:customStyle="1" w:styleId="169">
    <w:name w:val="标题 3 Char Char Char Char Char Char Char Char Char Char Char Char Char Char Char Char Char Char Char Char Char Char Char Char Char Char Char Char Char Char Char Char Char Char Char Char Char Char Char Char Char Char Char Char Char Char Char Char Cha Cha"/>
    <w:autoRedefine/>
    <w:qFormat/>
    <w:uiPriority w:val="0"/>
    <w:rPr>
      <w:rFonts w:eastAsia="宋体"/>
      <w:b/>
      <w:kern w:val="2"/>
      <w:sz w:val="32"/>
      <w:lang w:val="en-US" w:eastAsia="zh-CN"/>
    </w:rPr>
  </w:style>
  <w:style w:type="character" w:customStyle="1" w:styleId="170">
    <w:name w:val="Quote Char2"/>
    <w:basedOn w:val="63"/>
    <w:autoRedefine/>
    <w:qFormat/>
    <w:uiPriority w:val="0"/>
    <w:rPr>
      <w:rFonts w:ascii="Times New Roman" w:hAnsi="Times New Roman" w:eastAsia="宋体" w:cs="Times New Roman"/>
      <w:i/>
      <w:iCs/>
      <w:color w:val="000000"/>
      <w:sz w:val="20"/>
      <w:szCs w:val="20"/>
    </w:rPr>
  </w:style>
  <w:style w:type="character" w:customStyle="1" w:styleId="171">
    <w:name w:val="小四 段落 宋体 Char Char Char1"/>
    <w:autoRedefine/>
    <w:qFormat/>
    <w:uiPriority w:val="0"/>
    <w:rPr>
      <w:rFonts w:ascii="宋体" w:hAnsi="宋体" w:eastAsia="宋体"/>
      <w:kern w:val="2"/>
      <w:sz w:val="24"/>
      <w:lang w:val="en-US" w:eastAsia="zh-CN"/>
    </w:rPr>
  </w:style>
  <w:style w:type="character" w:customStyle="1" w:styleId="172">
    <w:name w:val="正文文本缩进 2 字符"/>
    <w:basedOn w:val="63"/>
    <w:link w:val="35"/>
    <w:autoRedefine/>
    <w:qFormat/>
    <w:uiPriority w:val="0"/>
    <w:rPr>
      <w:rFonts w:ascii="Times New Roman" w:hAnsi="Times New Roman" w:eastAsia="宋体" w:cs="Times New Roman"/>
      <w:sz w:val="20"/>
      <w:szCs w:val="20"/>
    </w:rPr>
  </w:style>
  <w:style w:type="character" w:customStyle="1" w:styleId="173">
    <w:name w:val="Quote Char1"/>
    <w:basedOn w:val="63"/>
    <w:link w:val="174"/>
    <w:autoRedefine/>
    <w:qFormat/>
    <w:uiPriority w:val="0"/>
    <w:rPr>
      <w:rFonts w:ascii="Times New Roman" w:hAnsi="Times New Roman"/>
      <w:i/>
      <w:iCs/>
      <w:color w:val="000000"/>
      <w:kern w:val="2"/>
      <w:sz w:val="21"/>
    </w:rPr>
  </w:style>
  <w:style w:type="paragraph" w:customStyle="1" w:styleId="174">
    <w:name w:val="引用1"/>
    <w:basedOn w:val="1"/>
    <w:next w:val="1"/>
    <w:link w:val="173"/>
    <w:autoRedefine/>
    <w:qFormat/>
    <w:uiPriority w:val="0"/>
    <w:pPr>
      <w:widowControl/>
      <w:spacing w:before="200" w:line="276" w:lineRule="auto"/>
      <w:ind w:left="360" w:right="360"/>
      <w:jc w:val="left"/>
    </w:pPr>
    <w:rPr>
      <w:i/>
      <w:iCs/>
      <w:color w:val="000000"/>
      <w:sz w:val="20"/>
    </w:rPr>
  </w:style>
  <w:style w:type="character" w:customStyle="1" w:styleId="175">
    <w:name w:val="文档结构图 Char"/>
    <w:basedOn w:val="63"/>
    <w:autoRedefine/>
    <w:qFormat/>
    <w:uiPriority w:val="0"/>
    <w:rPr>
      <w:rFonts w:ascii="宋体" w:hAnsi="Times New Roman" w:eastAsia="宋体" w:cs="Times New Roman"/>
      <w:sz w:val="18"/>
      <w:szCs w:val="18"/>
    </w:rPr>
  </w:style>
  <w:style w:type="character" w:customStyle="1" w:styleId="176">
    <w:name w:val="HTML 预设格式 字符"/>
    <w:basedOn w:val="63"/>
    <w:link w:val="55"/>
    <w:autoRedefine/>
    <w:qFormat/>
    <w:uiPriority w:val="0"/>
    <w:rPr>
      <w:rFonts w:ascii="Courier New" w:hAnsi="Courier New" w:cs="Courier New"/>
      <w:kern w:val="2"/>
    </w:rPr>
  </w:style>
  <w:style w:type="character" w:customStyle="1" w:styleId="177">
    <w:name w:val="标准文本 Char Char Char"/>
    <w:autoRedefine/>
    <w:qFormat/>
    <w:uiPriority w:val="0"/>
    <w:rPr>
      <w:rFonts w:eastAsia="宋体"/>
      <w:kern w:val="2"/>
      <w:sz w:val="24"/>
      <w:lang w:val="en-US" w:eastAsia="zh-CN"/>
    </w:rPr>
  </w:style>
  <w:style w:type="character" w:customStyle="1" w:styleId="178">
    <w:name w:val="正文文本缩进 字符"/>
    <w:basedOn w:val="63"/>
    <w:link w:val="24"/>
    <w:autoRedefine/>
    <w:qFormat/>
    <w:uiPriority w:val="0"/>
    <w:rPr>
      <w:rFonts w:ascii="Times New Roman" w:hAnsi="Times New Roman"/>
      <w:kern w:val="2"/>
      <w:sz w:val="21"/>
    </w:rPr>
  </w:style>
  <w:style w:type="character" w:customStyle="1" w:styleId="179">
    <w:name w:val="标题 字符"/>
    <w:basedOn w:val="63"/>
    <w:link w:val="26"/>
    <w:autoRedefine/>
    <w:qFormat/>
    <w:uiPriority w:val="0"/>
    <w:rPr>
      <w:rFonts w:ascii="Cambria" w:hAnsi="Cambria" w:eastAsia="宋体" w:cs="Times New Roman"/>
      <w:b/>
      <w:bCs/>
      <w:sz w:val="32"/>
      <w:szCs w:val="32"/>
    </w:rPr>
  </w:style>
  <w:style w:type="character" w:customStyle="1" w:styleId="180">
    <w:name w:val="纯文本 Char Char"/>
    <w:autoRedefine/>
    <w:qFormat/>
    <w:uiPriority w:val="0"/>
    <w:rPr>
      <w:rFonts w:ascii="宋体" w:hAnsi="Courier New" w:eastAsia="宋体"/>
      <w:kern w:val="2"/>
      <w:sz w:val="21"/>
      <w:lang w:val="en-US" w:eastAsia="zh-CN"/>
    </w:rPr>
  </w:style>
  <w:style w:type="character" w:customStyle="1" w:styleId="181">
    <w:name w:val="case31"/>
    <w:autoRedefine/>
    <w:qFormat/>
    <w:uiPriority w:val="0"/>
    <w:rPr>
      <w:sz w:val="21"/>
    </w:rPr>
  </w:style>
  <w:style w:type="character" w:customStyle="1" w:styleId="182">
    <w:name w:val="正文文本 2 字符"/>
    <w:basedOn w:val="63"/>
    <w:link w:val="54"/>
    <w:autoRedefine/>
    <w:qFormat/>
    <w:uiPriority w:val="0"/>
    <w:rPr>
      <w:rFonts w:ascii="楷体_GB2312" w:hAnsi="Times New Roman" w:eastAsia="楷体_GB2312" w:cs="Times New Roman"/>
      <w:sz w:val="20"/>
      <w:szCs w:val="20"/>
    </w:rPr>
  </w:style>
  <w:style w:type="character" w:customStyle="1" w:styleId="183">
    <w:name w:val="标题 3 Char Char"/>
    <w:autoRedefine/>
    <w:qFormat/>
    <w:uiPriority w:val="0"/>
    <w:rPr>
      <w:rFonts w:eastAsia="仿宋_GB2312"/>
      <w:b/>
      <w:kern w:val="2"/>
      <w:sz w:val="32"/>
      <w:lang w:val="en-US" w:eastAsia="zh-CN"/>
    </w:rPr>
  </w:style>
  <w:style w:type="character" w:customStyle="1" w:styleId="184">
    <w:name w:val="正文缩进 Char1"/>
    <w:link w:val="185"/>
    <w:autoRedefine/>
    <w:qFormat/>
    <w:uiPriority w:val="0"/>
    <w:rPr>
      <w:rFonts w:ascii="Times New Roman" w:hAnsi="Times New Roman" w:eastAsia="宋体"/>
      <w:kern w:val="0"/>
      <w:sz w:val="20"/>
    </w:rPr>
  </w:style>
  <w:style w:type="paragraph" w:customStyle="1" w:styleId="185">
    <w:name w:val="正文缩进1"/>
    <w:basedOn w:val="1"/>
    <w:link w:val="184"/>
    <w:autoRedefine/>
    <w:qFormat/>
    <w:uiPriority w:val="0"/>
    <w:pPr>
      <w:ind w:firstLine="420"/>
    </w:pPr>
    <w:rPr>
      <w:kern w:val="0"/>
      <w:sz w:val="20"/>
    </w:rPr>
  </w:style>
  <w:style w:type="character" w:customStyle="1" w:styleId="186">
    <w:name w:val="新图表正文 Char Char"/>
    <w:link w:val="187"/>
    <w:autoRedefine/>
    <w:qFormat/>
    <w:uiPriority w:val="0"/>
    <w:rPr>
      <w:rFonts w:ascii="宋体" w:hAnsi="宋体"/>
      <w:kern w:val="2"/>
      <w:sz w:val="18"/>
      <w:szCs w:val="21"/>
      <w:lang w:val="en-US" w:eastAsia="zh-CN" w:bidi="ar-SA"/>
    </w:rPr>
  </w:style>
  <w:style w:type="paragraph" w:customStyle="1" w:styleId="187">
    <w:name w:val="新图表正文"/>
    <w:link w:val="186"/>
    <w:autoRedefine/>
    <w:qFormat/>
    <w:uiPriority w:val="0"/>
    <w:pPr>
      <w:jc w:val="both"/>
    </w:pPr>
    <w:rPr>
      <w:rFonts w:ascii="宋体" w:hAnsi="宋体" w:eastAsia="宋体" w:cs="Times New Roman"/>
      <w:kern w:val="2"/>
      <w:sz w:val="18"/>
      <w:szCs w:val="21"/>
      <w:lang w:val="en-US" w:eastAsia="zh-CN" w:bidi="ar-SA"/>
    </w:rPr>
  </w:style>
  <w:style w:type="character" w:customStyle="1" w:styleId="188">
    <w:name w:val="样式 首行缩进:  2 字符 Char Char Char"/>
    <w:autoRedefine/>
    <w:qFormat/>
    <w:uiPriority w:val="0"/>
    <w:rPr>
      <w:rFonts w:eastAsia="宋体"/>
      <w:kern w:val="2"/>
      <w:sz w:val="24"/>
      <w:lang w:val="en-US" w:eastAsia="zh-CN"/>
    </w:rPr>
  </w:style>
  <w:style w:type="character" w:customStyle="1" w:styleId="189">
    <w:name w:val="Intense Quote Char1"/>
    <w:basedOn w:val="63"/>
    <w:link w:val="190"/>
    <w:autoRedefine/>
    <w:qFormat/>
    <w:uiPriority w:val="0"/>
    <w:rPr>
      <w:rFonts w:ascii="Times New Roman" w:hAnsi="Times New Roman"/>
      <w:b/>
      <w:bCs/>
      <w:i/>
      <w:iCs/>
      <w:color w:val="4F81BD"/>
      <w:kern w:val="2"/>
      <w:sz w:val="21"/>
    </w:rPr>
  </w:style>
  <w:style w:type="paragraph" w:customStyle="1" w:styleId="190">
    <w:name w:val="明显引用1"/>
    <w:basedOn w:val="1"/>
    <w:next w:val="1"/>
    <w:link w:val="189"/>
    <w:autoRedefine/>
    <w:qFormat/>
    <w:uiPriority w:val="0"/>
    <w:pPr>
      <w:widowControl/>
      <w:pBdr>
        <w:bottom w:val="single" w:color="auto" w:sz="4" w:space="1"/>
      </w:pBdr>
      <w:spacing w:before="200" w:after="280" w:line="276" w:lineRule="auto"/>
      <w:ind w:left="1008" w:right="1152"/>
    </w:pPr>
    <w:rPr>
      <w:b/>
      <w:bCs/>
      <w:i/>
      <w:iCs/>
      <w:color w:val="4F81BD"/>
      <w:sz w:val="20"/>
    </w:rPr>
  </w:style>
  <w:style w:type="character" w:customStyle="1" w:styleId="191">
    <w:name w:val="Char Char20"/>
    <w:autoRedefine/>
    <w:qFormat/>
    <w:uiPriority w:val="0"/>
    <w:rPr>
      <w:rFonts w:ascii="Arial" w:hAnsi="Arial" w:eastAsia="黑体"/>
      <w:kern w:val="2"/>
      <w:sz w:val="21"/>
    </w:rPr>
  </w:style>
  <w:style w:type="character" w:customStyle="1" w:styleId="192">
    <w:name w:val="No Spacing Char Char"/>
    <w:link w:val="193"/>
    <w:autoRedefine/>
    <w:qFormat/>
    <w:uiPriority w:val="0"/>
    <w:rPr>
      <w:rFonts w:eastAsia="微软雅黑"/>
      <w:kern w:val="2"/>
      <w:sz w:val="24"/>
      <w:szCs w:val="22"/>
      <w:lang w:val="en-US" w:eastAsia="zh-CN" w:bidi="ar-SA"/>
    </w:rPr>
  </w:style>
  <w:style w:type="paragraph" w:customStyle="1" w:styleId="193">
    <w:name w:val="无间隔2"/>
    <w:link w:val="192"/>
    <w:autoRedefine/>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94">
    <w:name w:val="小四 段落 宋体 Char Char Char Char Char Char"/>
    <w:autoRedefine/>
    <w:qFormat/>
    <w:uiPriority w:val="0"/>
    <w:rPr>
      <w:rFonts w:eastAsia="宋体"/>
      <w:kern w:val="2"/>
      <w:sz w:val="24"/>
      <w:lang w:val="en-US" w:eastAsia="zh-CN"/>
    </w:rPr>
  </w:style>
  <w:style w:type="character" w:customStyle="1" w:styleId="195">
    <w:name w:val="3zw"/>
    <w:basedOn w:val="63"/>
    <w:autoRedefine/>
    <w:qFormat/>
    <w:uiPriority w:val="0"/>
    <w:rPr>
      <w:rFonts w:cs="Times New Roman"/>
    </w:rPr>
  </w:style>
  <w:style w:type="character" w:customStyle="1" w:styleId="196">
    <w:name w:val="Intense Quote Char Char"/>
    <w:autoRedefine/>
    <w:qFormat/>
    <w:uiPriority w:val="0"/>
    <w:rPr>
      <w:rFonts w:ascii="Calibri" w:hAnsi="Calibri"/>
      <w:b/>
      <w:i/>
      <w:sz w:val="22"/>
      <w:lang w:eastAsia="en-US"/>
    </w:rPr>
  </w:style>
  <w:style w:type="character" w:customStyle="1" w:styleId="197">
    <w:name w:val="Body Text Indent 3 Char"/>
    <w:autoRedefine/>
    <w:qFormat/>
    <w:uiPriority w:val="0"/>
    <w:rPr>
      <w:rFonts w:ascii="Arial" w:hAnsi="Arial" w:eastAsia="仿宋_GB2312"/>
      <w:color w:val="FFFF00"/>
      <w:sz w:val="32"/>
    </w:rPr>
  </w:style>
  <w:style w:type="character" w:customStyle="1" w:styleId="198">
    <w:name w:val="A2"/>
    <w:autoRedefine/>
    <w:qFormat/>
    <w:uiPriority w:val="0"/>
    <w:rPr>
      <w:color w:val="000000"/>
      <w:sz w:val="18"/>
    </w:rPr>
  </w:style>
  <w:style w:type="character" w:customStyle="1" w:styleId="199">
    <w:name w:val="标题 1 字符"/>
    <w:basedOn w:val="63"/>
    <w:link w:val="3"/>
    <w:autoRedefine/>
    <w:qFormat/>
    <w:uiPriority w:val="0"/>
    <w:rPr>
      <w:rFonts w:ascii="黑体" w:hAnsi="Times New Roman" w:eastAsia="黑体" w:cs="Times New Roman"/>
      <w:b/>
      <w:kern w:val="44"/>
      <w:sz w:val="28"/>
      <w:szCs w:val="28"/>
    </w:rPr>
  </w:style>
  <w:style w:type="character" w:customStyle="1" w:styleId="200">
    <w:name w:val="明显参考1"/>
    <w:basedOn w:val="63"/>
    <w:autoRedefine/>
    <w:qFormat/>
    <w:uiPriority w:val="0"/>
    <w:rPr>
      <w:smallCaps/>
      <w:spacing w:val="5"/>
      <w:u w:val="single"/>
    </w:rPr>
  </w:style>
  <w:style w:type="character" w:customStyle="1" w:styleId="201">
    <w:name w:val="称呼 字符"/>
    <w:basedOn w:val="63"/>
    <w:link w:val="22"/>
    <w:autoRedefine/>
    <w:qFormat/>
    <w:uiPriority w:val="0"/>
    <w:rPr>
      <w:rFonts w:ascii="仿宋_GB2312" w:hAnsi="Times New Roman" w:eastAsia="仿宋_GB2312" w:cs="Times New Roman"/>
      <w:sz w:val="20"/>
      <w:szCs w:val="20"/>
    </w:rPr>
  </w:style>
  <w:style w:type="character" w:customStyle="1" w:styleId="202">
    <w:name w:val="111111 Char Char"/>
    <w:link w:val="203"/>
    <w:autoRedefine/>
    <w:qFormat/>
    <w:uiPriority w:val="0"/>
    <w:rPr>
      <w:rFonts w:ascii="宋体" w:hAnsi="宋体" w:eastAsia="黑体"/>
      <w:b/>
      <w:sz w:val="21"/>
    </w:rPr>
  </w:style>
  <w:style w:type="paragraph" w:customStyle="1" w:styleId="203">
    <w:name w:val="111111"/>
    <w:basedOn w:val="1"/>
    <w:link w:val="202"/>
    <w:autoRedefine/>
    <w:qFormat/>
    <w:uiPriority w:val="0"/>
    <w:pPr>
      <w:spacing w:before="120" w:after="120"/>
      <w:jc w:val="center"/>
    </w:pPr>
    <w:rPr>
      <w:rFonts w:ascii="宋体" w:hAnsi="宋体" w:eastAsia="黑体"/>
      <w:b/>
      <w:kern w:val="0"/>
    </w:rPr>
  </w:style>
  <w:style w:type="character" w:customStyle="1" w:styleId="204">
    <w:name w:val="小四 段落 宋体 Char1"/>
    <w:autoRedefine/>
    <w:qFormat/>
    <w:uiPriority w:val="0"/>
    <w:rPr>
      <w:rFonts w:eastAsia="宋体"/>
      <w:kern w:val="2"/>
      <w:sz w:val="24"/>
      <w:lang w:val="en-US" w:eastAsia="zh-CN"/>
    </w:rPr>
  </w:style>
  <w:style w:type="character" w:customStyle="1" w:styleId="205">
    <w:name w:val="文档结构图 字符"/>
    <w:basedOn w:val="63"/>
    <w:link w:val="19"/>
    <w:autoRedefine/>
    <w:qFormat/>
    <w:uiPriority w:val="0"/>
    <w:rPr>
      <w:rFonts w:ascii="Times New Roman" w:hAnsi="Times New Roman"/>
      <w:kern w:val="2"/>
      <w:sz w:val="16"/>
      <w:szCs w:val="0"/>
    </w:rPr>
  </w:style>
  <w:style w:type="character" w:customStyle="1" w:styleId="206">
    <w:name w:val="title_emph1"/>
    <w:autoRedefine/>
    <w:qFormat/>
    <w:uiPriority w:val="0"/>
    <w:rPr>
      <w:rFonts w:ascii="Arial"/>
      <w:b/>
      <w:sz w:val="18"/>
    </w:rPr>
  </w:style>
  <w:style w:type="character" w:customStyle="1" w:styleId="207">
    <w:name w:val="页脚 字符"/>
    <w:basedOn w:val="63"/>
    <w:link w:val="38"/>
    <w:autoRedefine/>
    <w:qFormat/>
    <w:uiPriority w:val="99"/>
    <w:rPr>
      <w:rFonts w:cs="Times New Roman"/>
      <w:sz w:val="18"/>
      <w:szCs w:val="18"/>
    </w:rPr>
  </w:style>
  <w:style w:type="character" w:customStyle="1" w:styleId="208">
    <w:name w:val="书籍标题1"/>
    <w:basedOn w:val="63"/>
    <w:autoRedefine/>
    <w:qFormat/>
    <w:uiPriority w:val="0"/>
    <w:rPr>
      <w:i/>
      <w:smallCaps/>
      <w:spacing w:val="5"/>
    </w:rPr>
  </w:style>
  <w:style w:type="character" w:customStyle="1" w:styleId="209">
    <w:name w:val="不明显参考1"/>
    <w:basedOn w:val="63"/>
    <w:autoRedefine/>
    <w:qFormat/>
    <w:uiPriority w:val="0"/>
    <w:rPr>
      <w:smallCaps/>
    </w:rPr>
  </w:style>
  <w:style w:type="character" w:customStyle="1" w:styleId="210">
    <w:name w:val="样式 首行缩进:  2 字符 Char Char"/>
    <w:link w:val="211"/>
    <w:autoRedefine/>
    <w:qFormat/>
    <w:uiPriority w:val="0"/>
    <w:rPr>
      <w:sz w:val="24"/>
    </w:rPr>
  </w:style>
  <w:style w:type="paragraph" w:customStyle="1" w:styleId="211">
    <w:name w:val="样式 首行缩进:  2 字符"/>
    <w:basedOn w:val="1"/>
    <w:link w:val="210"/>
    <w:autoRedefine/>
    <w:qFormat/>
    <w:uiPriority w:val="0"/>
    <w:pPr>
      <w:spacing w:line="360" w:lineRule="auto"/>
      <w:ind w:firstLine="480" w:firstLineChars="200"/>
    </w:pPr>
    <w:rPr>
      <w:rFonts w:ascii="Calibri" w:hAnsi="Calibri"/>
      <w:kern w:val="0"/>
      <w:sz w:val="24"/>
    </w:rPr>
  </w:style>
  <w:style w:type="character" w:customStyle="1" w:styleId="212">
    <w:name w:val="标题 3 字符"/>
    <w:basedOn w:val="63"/>
    <w:link w:val="6"/>
    <w:autoRedefine/>
    <w:qFormat/>
    <w:uiPriority w:val="0"/>
    <w:rPr>
      <w:rFonts w:ascii="宋体" w:hAnsi="宋体" w:eastAsia="宋体"/>
      <w:b/>
      <w:sz w:val="21"/>
      <w:shd w:val="clear" w:color="auto" w:fill="FFFFFF"/>
    </w:rPr>
  </w:style>
  <w:style w:type="character" w:customStyle="1" w:styleId="213">
    <w:name w:val="Char Char22"/>
    <w:autoRedefine/>
    <w:qFormat/>
    <w:uiPriority w:val="0"/>
    <w:rPr>
      <w:b/>
      <w:kern w:val="2"/>
      <w:sz w:val="24"/>
    </w:rPr>
  </w:style>
  <w:style w:type="character" w:customStyle="1" w:styleId="214">
    <w:name w:val="批注框文本 字符"/>
    <w:basedOn w:val="63"/>
    <w:link w:val="37"/>
    <w:autoRedefine/>
    <w:qFormat/>
    <w:uiPriority w:val="0"/>
    <w:rPr>
      <w:rFonts w:ascii="Times New Roman" w:hAnsi="Times New Roman" w:eastAsia="宋体" w:cs="Times New Roman"/>
      <w:sz w:val="18"/>
      <w:szCs w:val="18"/>
    </w:rPr>
  </w:style>
  <w:style w:type="character" w:customStyle="1" w:styleId="215">
    <w:name w:val="尾注文本 字符"/>
    <w:basedOn w:val="63"/>
    <w:link w:val="36"/>
    <w:autoRedefine/>
    <w:qFormat/>
    <w:uiPriority w:val="0"/>
    <w:rPr>
      <w:rFonts w:ascii="Times New Roman" w:hAnsi="Times New Roman" w:eastAsia="宋体" w:cs="Times New Roman"/>
      <w:kern w:val="0"/>
      <w:sz w:val="24"/>
      <w:szCs w:val="24"/>
    </w:rPr>
  </w:style>
  <w:style w:type="character" w:customStyle="1" w:styleId="216">
    <w:name w:val="point_normal1"/>
    <w:autoRedefine/>
    <w:qFormat/>
    <w:uiPriority w:val="0"/>
    <w:rPr>
      <w:rFonts w:ascii="Arial" w:hAnsi="Arial"/>
      <w:sz w:val="18"/>
    </w:rPr>
  </w:style>
  <w:style w:type="character" w:customStyle="1" w:styleId="217">
    <w:name w:val="Char Char26"/>
    <w:autoRedefine/>
    <w:qFormat/>
    <w:uiPriority w:val="0"/>
    <w:rPr>
      <w:b/>
      <w:kern w:val="2"/>
      <w:sz w:val="32"/>
    </w:rPr>
  </w:style>
  <w:style w:type="character" w:customStyle="1" w:styleId="218">
    <w:name w:val="Char Char24"/>
    <w:autoRedefine/>
    <w:qFormat/>
    <w:uiPriority w:val="0"/>
    <w:rPr>
      <w:b/>
      <w:kern w:val="2"/>
      <w:sz w:val="28"/>
    </w:rPr>
  </w:style>
  <w:style w:type="character" w:customStyle="1" w:styleId="219">
    <w:name w:val="concon"/>
    <w:autoRedefine/>
    <w:qFormat/>
    <w:uiPriority w:val="0"/>
  </w:style>
  <w:style w:type="paragraph" w:customStyle="1" w:styleId="220">
    <w:name w:val="标准文本"/>
    <w:basedOn w:val="1"/>
    <w:autoRedefine/>
    <w:qFormat/>
    <w:uiPriority w:val="0"/>
    <w:pPr>
      <w:spacing w:line="360" w:lineRule="auto"/>
      <w:ind w:firstLine="480" w:firstLineChars="200"/>
    </w:pPr>
    <w:rPr>
      <w:rFonts w:cs="宋体"/>
      <w:sz w:val="24"/>
      <w:szCs w:val="24"/>
    </w:rPr>
  </w:style>
  <w:style w:type="paragraph" w:customStyle="1" w:styleId="221">
    <w:name w:val="Char Char Char Char Char Char Char Char Char Char Char Char Char1"/>
    <w:basedOn w:val="1"/>
    <w:autoRedefine/>
    <w:qFormat/>
    <w:uiPriority w:val="0"/>
    <w:pPr>
      <w:widowControl/>
      <w:spacing w:after="160" w:line="240" w:lineRule="exact"/>
      <w:jc w:val="left"/>
    </w:pPr>
    <w:rPr>
      <w:szCs w:val="24"/>
    </w:rPr>
  </w:style>
  <w:style w:type="paragraph" w:customStyle="1" w:styleId="222">
    <w:name w:val="列出段落2"/>
    <w:basedOn w:val="1"/>
    <w:autoRedefine/>
    <w:qFormat/>
    <w:uiPriority w:val="0"/>
    <w:pPr>
      <w:widowControl/>
      <w:ind w:left="720"/>
      <w:jc w:val="left"/>
    </w:pPr>
    <w:rPr>
      <w:rFonts w:ascii="Arial" w:hAnsi="Arial" w:eastAsia="黑体" w:cs="Arial"/>
      <w:kern w:val="0"/>
      <w:sz w:val="24"/>
      <w:szCs w:val="24"/>
      <w:lang w:eastAsia="en-US"/>
    </w:rPr>
  </w:style>
  <w:style w:type="paragraph" w:customStyle="1" w:styleId="223">
    <w:name w:val="flType"/>
    <w:basedOn w:val="224"/>
    <w:autoRedefine/>
    <w:qFormat/>
    <w:uiPriority w:val="0"/>
    <w:pPr>
      <w:spacing w:after="284"/>
    </w:pPr>
    <w:rPr>
      <w:rFonts w:eastAsia="宋体"/>
      <w:b w:val="0"/>
    </w:rPr>
  </w:style>
  <w:style w:type="paragraph" w:customStyle="1" w:styleId="224">
    <w:name w:val="flName"/>
    <w:basedOn w:val="225"/>
    <w:autoRedefine/>
    <w:qFormat/>
    <w:uiPriority w:val="0"/>
    <w:pPr>
      <w:spacing w:before="0" w:line="113" w:lineRule="atLeast"/>
    </w:pPr>
  </w:style>
  <w:style w:type="paragraph" w:customStyle="1" w:styleId="225">
    <w:name w:val="flNote"/>
    <w:basedOn w:val="1"/>
    <w:autoRedefine/>
    <w:qFormat/>
    <w:uiPriority w:val="0"/>
    <w:pPr>
      <w:adjustRightInd w:val="0"/>
      <w:spacing w:before="567" w:line="360" w:lineRule="atLeast"/>
      <w:jc w:val="center"/>
      <w:textAlignment w:val="baseline"/>
    </w:pPr>
    <w:rPr>
      <w:rFonts w:eastAsia="黑体"/>
      <w:b/>
      <w:kern w:val="0"/>
      <w:sz w:val="24"/>
    </w:rPr>
  </w:style>
  <w:style w:type="paragraph" w:customStyle="1" w:styleId="226">
    <w:name w:val="华宇段落1 Char"/>
    <w:basedOn w:val="1"/>
    <w:autoRedefine/>
    <w:qFormat/>
    <w:uiPriority w:val="0"/>
    <w:pPr>
      <w:spacing w:line="360" w:lineRule="auto"/>
      <w:ind w:firstLine="200" w:firstLineChars="200"/>
    </w:pPr>
    <w:rPr>
      <w:bCs/>
      <w:sz w:val="24"/>
      <w:szCs w:val="24"/>
    </w:rPr>
  </w:style>
  <w:style w:type="paragraph" w:customStyle="1" w:styleId="227">
    <w:name w:val="正文缩进2字符"/>
    <w:basedOn w:val="1"/>
    <w:autoRedefine/>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228">
    <w:name w:val="Char Char Char Char Char Char Char Char Char"/>
    <w:basedOn w:val="1"/>
    <w:autoRedefine/>
    <w:qFormat/>
    <w:uiPriority w:val="0"/>
    <w:pPr>
      <w:tabs>
        <w:tab w:val="left" w:pos="360"/>
      </w:tabs>
      <w:ind w:left="200" w:hanging="200" w:hangingChars="200"/>
    </w:pPr>
    <w:rPr>
      <w:sz w:val="24"/>
      <w:szCs w:val="24"/>
    </w:rPr>
  </w:style>
  <w:style w:type="paragraph" w:customStyle="1" w:styleId="229">
    <w:name w:val="greytypebeni"/>
    <w:basedOn w:val="1"/>
    <w:autoRedefine/>
    <w:qFormat/>
    <w:uiPriority w:val="0"/>
    <w:pPr>
      <w:widowControl/>
      <w:jc w:val="left"/>
    </w:pPr>
    <w:rPr>
      <w:rFonts w:ascii="宋体" w:hAnsi="宋体" w:cs="宋体"/>
      <w:kern w:val="0"/>
      <w:sz w:val="24"/>
      <w:szCs w:val="24"/>
    </w:rPr>
  </w:style>
  <w:style w:type="paragraph" w:customStyle="1" w:styleId="230">
    <w:name w:val="Char Char1 Char Char Char Char1 Char Char Char Char Char Char"/>
    <w:basedOn w:val="1"/>
    <w:autoRedefine/>
    <w:qFormat/>
    <w:uiPriority w:val="0"/>
    <w:rPr>
      <w:rFonts w:ascii="Tahoma" w:hAnsi="Tahoma"/>
      <w:sz w:val="24"/>
    </w:rPr>
  </w:style>
  <w:style w:type="paragraph" w:customStyle="1" w:styleId="231">
    <w:name w:val="样式 样式 标题 3H3sect1.2.3BOD 0Heading 3 - oldh3l3CTLevel 3 Head... +..."/>
    <w:basedOn w:val="1"/>
    <w:autoRedefine/>
    <w:qFormat/>
    <w:uiPriority w:val="0"/>
    <w:pPr>
      <w:keepNext/>
      <w:keepLines/>
      <w:spacing w:beforeLines="50" w:afterLines="50"/>
      <w:jc w:val="left"/>
      <w:outlineLvl w:val="2"/>
    </w:pPr>
    <w:rPr>
      <w:rFonts w:cs="宋体"/>
      <w:b/>
      <w:bCs/>
      <w:sz w:val="24"/>
    </w:rPr>
  </w:style>
  <w:style w:type="paragraph" w:customStyle="1" w:styleId="232">
    <w:name w:val="Char Char1"/>
    <w:basedOn w:val="1"/>
    <w:autoRedefine/>
    <w:qFormat/>
    <w:uiPriority w:val="0"/>
    <w:rPr>
      <w:rFonts w:ascii="Tahoma" w:hAnsi="Tahoma" w:cs="Tahoma"/>
      <w:sz w:val="24"/>
    </w:rPr>
  </w:style>
  <w:style w:type="paragraph" w:customStyle="1" w:styleId="233">
    <w:name w:val="小四 段落 宋体 Char Char Char"/>
    <w:basedOn w:val="17"/>
    <w:autoRedefine/>
    <w:qFormat/>
    <w:uiPriority w:val="0"/>
    <w:pPr>
      <w:tabs>
        <w:tab w:val="clear" w:pos="2952"/>
      </w:tabs>
      <w:spacing w:line="360" w:lineRule="auto"/>
      <w:ind w:left="0" w:right="-33" w:firstLine="545" w:firstLineChars="227"/>
      <w:jc w:val="left"/>
    </w:pPr>
    <w:rPr>
      <w:sz w:val="24"/>
    </w:rPr>
  </w:style>
  <w:style w:type="paragraph" w:customStyle="1" w:styleId="234">
    <w:name w:val="xl56"/>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235">
    <w:name w:val="font13"/>
    <w:basedOn w:val="1"/>
    <w:autoRedefine/>
    <w:qFormat/>
    <w:uiPriority w:val="0"/>
    <w:pPr>
      <w:widowControl/>
      <w:spacing w:before="100" w:beforeAutospacing="1" w:after="100" w:afterAutospacing="1"/>
      <w:jc w:val="left"/>
    </w:pPr>
    <w:rPr>
      <w:i/>
      <w:iCs/>
      <w:kern w:val="0"/>
      <w:sz w:val="36"/>
      <w:szCs w:val="36"/>
    </w:rPr>
  </w:style>
  <w:style w:type="paragraph" w:customStyle="1" w:styleId="236">
    <w:name w:val="中等深浅网格 1 - 强调文字颜色 21"/>
    <w:basedOn w:val="1"/>
    <w:autoRedefine/>
    <w:qFormat/>
    <w:uiPriority w:val="0"/>
    <w:pPr>
      <w:ind w:firstLine="420" w:firstLineChars="200"/>
    </w:pPr>
    <w:rPr>
      <w:rFonts w:ascii="Calibri" w:hAnsi="Calibri"/>
      <w:szCs w:val="22"/>
    </w:rPr>
  </w:style>
  <w:style w:type="paragraph" w:customStyle="1" w:styleId="237">
    <w:name w:val="表格文字"/>
    <w:basedOn w:val="1"/>
    <w:autoRedefine/>
    <w:qFormat/>
    <w:uiPriority w:val="0"/>
    <w:pPr>
      <w:adjustRightInd w:val="0"/>
      <w:spacing w:line="360" w:lineRule="auto"/>
      <w:ind w:firstLine="200" w:firstLineChars="200"/>
      <w:jc w:val="left"/>
      <w:textAlignment w:val="baseline"/>
    </w:pPr>
    <w:rPr>
      <w:rFonts w:ascii="Arial" w:hAnsi="Arial"/>
      <w:kern w:val="0"/>
      <w:sz w:val="24"/>
    </w:rPr>
  </w:style>
  <w:style w:type="paragraph" w:customStyle="1" w:styleId="238">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39">
    <w:name w:val="默认段落字体 Para Char Char Char Char Char Char Char Char Char1 Char Char Char Char Char Char Char"/>
    <w:basedOn w:val="19"/>
    <w:autoRedefine/>
    <w:qFormat/>
    <w:uiPriority w:val="0"/>
  </w:style>
  <w:style w:type="paragraph" w:customStyle="1" w:styleId="240">
    <w:name w:val="样式 样式 首行缩进:  2 字符 + 行距: 1.5 倍行距"/>
    <w:basedOn w:val="1"/>
    <w:autoRedefine/>
    <w:qFormat/>
    <w:uiPriority w:val="0"/>
    <w:pPr>
      <w:spacing w:line="360" w:lineRule="auto"/>
      <w:ind w:firstLine="470" w:firstLineChars="196"/>
    </w:pPr>
    <w:rPr>
      <w:sz w:val="24"/>
    </w:rPr>
  </w:style>
  <w:style w:type="paragraph" w:customStyle="1" w:styleId="241">
    <w:name w:val="正文11"/>
    <w:basedOn w:val="1"/>
    <w:next w:val="1"/>
    <w:autoRedefine/>
    <w:qFormat/>
    <w:uiPriority w:val="0"/>
    <w:pPr>
      <w:spacing w:before="156" w:line="360" w:lineRule="auto"/>
      <w:ind w:firstLine="510" w:firstLineChars="200"/>
    </w:pPr>
    <w:rPr>
      <w:sz w:val="24"/>
    </w:rPr>
  </w:style>
  <w:style w:type="paragraph" w:customStyle="1" w:styleId="242">
    <w:name w:val="Pa5"/>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243">
    <w:name w:val="Char Char11"/>
    <w:basedOn w:val="1"/>
    <w:autoRedefine/>
    <w:qFormat/>
    <w:uiPriority w:val="0"/>
    <w:rPr>
      <w:rFonts w:ascii="Tahoma" w:hAnsi="Tahoma"/>
      <w:sz w:val="24"/>
    </w:rPr>
  </w:style>
  <w:style w:type="paragraph" w:customStyle="1" w:styleId="244">
    <w:name w:val="丁华正文"/>
    <w:basedOn w:val="48"/>
    <w:autoRedefine/>
    <w:qFormat/>
    <w:uiPriority w:val="0"/>
    <w:pPr>
      <w:adjustRightInd w:val="0"/>
      <w:snapToGrid w:val="0"/>
      <w:spacing w:line="360" w:lineRule="auto"/>
      <w:ind w:left="0" w:firstLine="510"/>
    </w:pPr>
    <w:rPr>
      <w:sz w:val="24"/>
    </w:rPr>
  </w:style>
  <w:style w:type="paragraph" w:customStyle="1" w:styleId="245">
    <w:name w:val="正文 居中"/>
    <w:basedOn w:val="1"/>
    <w:autoRedefine/>
    <w:qFormat/>
    <w:uiPriority w:val="0"/>
    <w:pPr>
      <w:spacing w:line="360" w:lineRule="auto"/>
      <w:jc w:val="center"/>
    </w:pPr>
    <w:rPr>
      <w:sz w:val="24"/>
    </w:rPr>
  </w:style>
  <w:style w:type="paragraph" w:customStyle="1" w:styleId="246">
    <w:name w:val="Char Char3"/>
    <w:basedOn w:val="1"/>
    <w:autoRedefine/>
    <w:qFormat/>
    <w:uiPriority w:val="0"/>
    <w:rPr>
      <w:rFonts w:ascii="Tahoma" w:hAnsi="Tahoma" w:cs="Tahoma"/>
      <w:sz w:val="24"/>
    </w:rPr>
  </w:style>
  <w:style w:type="paragraph" w:customStyle="1" w:styleId="247">
    <w:name w:val="Char Char Char Char Char"/>
    <w:basedOn w:val="1"/>
    <w:autoRedefine/>
    <w:qFormat/>
    <w:uiPriority w:val="0"/>
    <w:rPr>
      <w:rFonts w:ascii="Tahoma" w:hAnsi="Tahoma"/>
      <w:sz w:val="24"/>
    </w:rPr>
  </w:style>
  <w:style w:type="paragraph" w:customStyle="1" w:styleId="248">
    <w:name w:val="Char2 Char Char Char Char Char Char1"/>
    <w:basedOn w:val="1"/>
    <w:autoRedefine/>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249">
    <w:name w:val="Char Char1 Char Char Char Char Char Char Char"/>
    <w:basedOn w:val="1"/>
    <w:autoRedefine/>
    <w:qFormat/>
    <w:uiPriority w:val="0"/>
    <w:rPr>
      <w:rFonts w:ascii="Tahoma" w:hAnsi="Tahoma" w:cs="Tahoma"/>
      <w:sz w:val="24"/>
    </w:rPr>
  </w:style>
  <w:style w:type="paragraph" w:customStyle="1" w:styleId="250">
    <w:name w:val="样式"/>
    <w:basedOn w:val="1"/>
    <w:autoRedefine/>
    <w:qFormat/>
    <w:uiPriority w:val="0"/>
    <w:pPr>
      <w:autoSpaceDE w:val="0"/>
      <w:autoSpaceDN w:val="0"/>
      <w:snapToGrid w:val="0"/>
      <w:spacing w:before="120" w:after="120" w:line="360" w:lineRule="auto"/>
    </w:pPr>
    <w:rPr>
      <w:rFonts w:ascii="宋体"/>
      <w:sz w:val="24"/>
    </w:rPr>
  </w:style>
  <w:style w:type="paragraph" w:customStyle="1" w:styleId="251">
    <w:name w:val="xl5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52">
    <w:name w:val="Char Char1 Char Char Char Char"/>
    <w:basedOn w:val="19"/>
    <w:autoRedefine/>
    <w:qFormat/>
    <w:uiPriority w:val="0"/>
    <w:pPr>
      <w:adjustRightInd w:val="0"/>
      <w:spacing w:line="436" w:lineRule="exact"/>
      <w:ind w:left="357"/>
      <w:jc w:val="left"/>
      <w:outlineLvl w:val="3"/>
    </w:pPr>
    <w:rPr>
      <w:rFonts w:ascii="Tahoma" w:hAnsi="Tahoma" w:cs="Tahoma"/>
      <w:b/>
      <w:sz w:val="24"/>
      <w:szCs w:val="24"/>
    </w:rPr>
  </w:style>
  <w:style w:type="paragraph" w:customStyle="1" w:styleId="253">
    <w:name w:val="标准小四"/>
    <w:basedOn w:val="1"/>
    <w:autoRedefine/>
    <w:qFormat/>
    <w:uiPriority w:val="0"/>
    <w:pPr>
      <w:spacing w:line="360" w:lineRule="auto"/>
      <w:ind w:firstLine="480" w:firstLineChars="200"/>
    </w:pPr>
    <w:rPr>
      <w:rFonts w:ascii="Arial" w:hAnsi="Arial"/>
      <w:sz w:val="24"/>
      <w:szCs w:val="21"/>
    </w:rPr>
  </w:style>
  <w:style w:type="paragraph" w:customStyle="1" w:styleId="254">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55">
    <w:name w:val="Char Char Char Char Char Char Char1"/>
    <w:basedOn w:val="1"/>
    <w:autoRedefine/>
    <w:qFormat/>
    <w:uiPriority w:val="0"/>
    <w:rPr>
      <w:rFonts w:ascii="Tahoma" w:hAnsi="Tahoma"/>
      <w:sz w:val="24"/>
    </w:rPr>
  </w:style>
  <w:style w:type="paragraph" w:customStyle="1" w:styleId="256">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5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8">
    <w:name w:val="xl52"/>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259">
    <w:name w:val="默认段落字体 Para Char"/>
    <w:basedOn w:val="1"/>
    <w:autoRedefine/>
    <w:qFormat/>
    <w:uiPriority w:val="0"/>
    <w:rPr>
      <w:sz w:val="24"/>
      <w:szCs w:val="24"/>
    </w:rPr>
  </w:style>
  <w:style w:type="paragraph" w:customStyle="1" w:styleId="260">
    <w:name w:val="列出段落11"/>
    <w:basedOn w:val="1"/>
    <w:autoRedefine/>
    <w:qFormat/>
    <w:uiPriority w:val="0"/>
    <w:pPr>
      <w:widowControl/>
      <w:ind w:left="720"/>
      <w:contextualSpacing/>
      <w:jc w:val="left"/>
    </w:pPr>
    <w:rPr>
      <w:rFonts w:ascii="Arial" w:hAnsi="Arial" w:eastAsia="黑体"/>
      <w:kern w:val="0"/>
      <w:sz w:val="24"/>
      <w:szCs w:val="24"/>
      <w:lang w:eastAsia="en-US"/>
    </w:rPr>
  </w:style>
  <w:style w:type="paragraph" w:customStyle="1" w:styleId="261">
    <w:name w:val="xl58"/>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62">
    <w:name w:val="标题1，章节第一层"/>
    <w:basedOn w:val="263"/>
    <w:next w:val="263"/>
    <w:autoRedefine/>
    <w:qFormat/>
    <w:uiPriority w:val="0"/>
    <w:pPr>
      <w:tabs>
        <w:tab w:val="left" w:pos="693"/>
      </w:tabs>
      <w:ind w:left="482"/>
      <w:outlineLvl w:val="0"/>
    </w:pPr>
    <w:rPr>
      <w:color w:val="000000"/>
      <w:sz w:val="24"/>
      <w:szCs w:val="24"/>
    </w:rPr>
  </w:style>
  <w:style w:type="paragraph" w:customStyle="1" w:styleId="263">
    <w:name w:val="正文格式"/>
    <w:basedOn w:val="1"/>
    <w:autoRedefine/>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64">
    <w:name w:val="Char Char Char Char Char Char Char Char Char Char Char Char Char Char Char Char Char Char Char Char Char Char Char1"/>
    <w:basedOn w:val="1"/>
    <w:autoRedefine/>
    <w:qFormat/>
    <w:uiPriority w:val="0"/>
    <w:rPr>
      <w:rFonts w:ascii="Tahoma" w:hAnsi="Tahoma" w:cs="Tahoma"/>
      <w:sz w:val="24"/>
    </w:rPr>
  </w:style>
  <w:style w:type="paragraph" w:customStyle="1" w:styleId="265">
    <w:name w:val="正文表标题"/>
    <w:next w:val="257"/>
    <w:autoRedefine/>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66">
    <w:name w:val="默认段落字体 Para Char Char Char Char Char Char Char"/>
    <w:basedOn w:val="1"/>
    <w:autoRedefine/>
    <w:qFormat/>
    <w:uiPriority w:val="0"/>
  </w:style>
  <w:style w:type="paragraph" w:customStyle="1" w:styleId="267">
    <w:name w:val="Char Char Char1"/>
    <w:basedOn w:val="19"/>
    <w:autoRedefine/>
    <w:qFormat/>
    <w:uiPriority w:val="0"/>
    <w:pPr>
      <w:spacing w:line="436" w:lineRule="exact"/>
    </w:pPr>
    <w:rPr>
      <w:szCs w:val="24"/>
    </w:rPr>
  </w:style>
  <w:style w:type="paragraph" w:customStyle="1" w:styleId="268">
    <w:name w:val="表格1"/>
    <w:basedOn w:val="1"/>
    <w:autoRedefine/>
    <w:qFormat/>
    <w:uiPriority w:val="0"/>
    <w:pPr>
      <w:adjustRightInd w:val="0"/>
      <w:textAlignment w:val="baseline"/>
    </w:pPr>
    <w:rPr>
      <w:rFonts w:ascii="宋体"/>
      <w:kern w:val="24"/>
      <w:szCs w:val="21"/>
    </w:rPr>
  </w:style>
  <w:style w:type="paragraph" w:customStyle="1" w:styleId="269">
    <w:name w:val="项目符号：一级"/>
    <w:basedOn w:val="263"/>
    <w:next w:val="263"/>
    <w:autoRedefine/>
    <w:qFormat/>
    <w:uiPriority w:val="0"/>
    <w:pPr>
      <w:ind w:right="-134" w:rightChars="-64"/>
    </w:pPr>
    <w:rPr>
      <w:bCs w:val="0"/>
    </w:rPr>
  </w:style>
  <w:style w:type="paragraph" w:customStyle="1" w:styleId="270">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71">
    <w:name w:val="Char1 Char Char Char1"/>
    <w:basedOn w:val="1"/>
    <w:autoRedefine/>
    <w:qFormat/>
    <w:uiPriority w:val="0"/>
    <w:rPr>
      <w:rFonts w:ascii="Tahoma" w:hAnsi="Tahoma" w:cs="Tahoma"/>
      <w:sz w:val="24"/>
    </w:rPr>
  </w:style>
  <w:style w:type="paragraph" w:customStyle="1" w:styleId="272">
    <w:name w:val="样式 标题 2第一章 标题 2Heading 2 HiddenHeading 2 CCBSheading 2H2h2..."/>
    <w:basedOn w:val="4"/>
    <w:autoRedefine/>
    <w:qFormat/>
    <w:uiPriority w:val="0"/>
    <w:pPr>
      <w:keepLines w:val="0"/>
      <w:tabs>
        <w:tab w:val="left" w:pos="360"/>
      </w:tabs>
      <w:adjustRightInd w:val="0"/>
      <w:spacing w:beforeLines="50" w:afterLines="50"/>
      <w:ind w:left="360" w:hanging="360"/>
      <w:textAlignment w:val="baseline"/>
    </w:pPr>
    <w:rPr>
      <w:rFonts w:ascii="黑体" w:hAnsi="Times New Roman" w:eastAsia="黑体" w:cs="宋体"/>
      <w:b w:val="0"/>
      <w:kern w:val="0"/>
      <w:sz w:val="32"/>
      <w:szCs w:val="20"/>
    </w:rPr>
  </w:style>
  <w:style w:type="paragraph" w:customStyle="1" w:styleId="273">
    <w:name w:val="正文文本缩进1"/>
    <w:basedOn w:val="1"/>
    <w:autoRedefine/>
    <w:qFormat/>
    <w:uiPriority w:val="0"/>
    <w:pPr>
      <w:spacing w:after="120"/>
      <w:ind w:left="420" w:leftChars="200"/>
    </w:pPr>
    <w:rPr>
      <w:szCs w:val="24"/>
    </w:rPr>
  </w:style>
  <w:style w:type="paragraph" w:customStyle="1" w:styleId="274">
    <w:name w:val="xl5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75">
    <w:name w:val="表格"/>
    <w:basedOn w:val="1"/>
    <w:autoRedefine/>
    <w:qFormat/>
    <w:uiPriority w:val="0"/>
    <w:pPr>
      <w:snapToGrid w:val="0"/>
      <w:ind w:firstLine="21" w:firstLineChars="21"/>
    </w:pPr>
    <w:rPr>
      <w:rFonts w:ascii="宋体" w:hAnsi="宋体" w:cs="宋体"/>
      <w:kern w:val="0"/>
      <w:sz w:val="20"/>
    </w:rPr>
  </w:style>
  <w:style w:type="paragraph" w:customStyle="1" w:styleId="276">
    <w:name w:val="Char Char Char Char Char Char Char"/>
    <w:basedOn w:val="1"/>
    <w:autoRedefine/>
    <w:qFormat/>
    <w:uiPriority w:val="0"/>
    <w:pPr>
      <w:jc w:val="left"/>
    </w:pPr>
    <w:rPr>
      <w:rFonts w:ascii="Tahoma" w:hAnsi="Tahoma"/>
      <w:sz w:val="24"/>
    </w:rPr>
  </w:style>
  <w:style w:type="paragraph" w:customStyle="1" w:styleId="277">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78">
    <w:name w:val="表格内文字"/>
    <w:basedOn w:val="1"/>
    <w:autoRedefine/>
    <w:qFormat/>
    <w:uiPriority w:val="0"/>
    <w:pPr>
      <w:spacing w:line="300" w:lineRule="atLeast"/>
    </w:pPr>
    <w:rPr>
      <w:sz w:val="18"/>
      <w:szCs w:val="24"/>
    </w:rPr>
  </w:style>
  <w:style w:type="paragraph" w:customStyle="1" w:styleId="279">
    <w:name w:val="样式3"/>
    <w:basedOn w:val="1"/>
    <w:next w:val="1"/>
    <w:autoRedefine/>
    <w:qFormat/>
    <w:uiPriority w:val="0"/>
    <w:pPr>
      <w:spacing w:line="360" w:lineRule="auto"/>
    </w:pPr>
  </w:style>
  <w:style w:type="paragraph" w:customStyle="1" w:styleId="280">
    <w:name w:val="无间隔1"/>
    <w:autoRedefine/>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81">
    <w:name w:val="xl45"/>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82">
    <w:name w:val="标题5，章节第五层"/>
    <w:basedOn w:val="1"/>
    <w:next w:val="1"/>
    <w:autoRedefine/>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283">
    <w:name w:val="符号与编号 Char"/>
    <w:basedOn w:val="1"/>
    <w:autoRedefine/>
    <w:qFormat/>
    <w:uiPriority w:val="0"/>
    <w:pPr>
      <w:tabs>
        <w:tab w:val="left" w:pos="720"/>
      </w:tabs>
      <w:spacing w:afterLines="50" w:line="400" w:lineRule="atLeast"/>
      <w:ind w:left="720"/>
    </w:pPr>
    <w:rPr>
      <w:sz w:val="24"/>
      <w:szCs w:val="24"/>
    </w:rPr>
  </w:style>
  <w:style w:type="paragraph" w:customStyle="1" w:styleId="284">
    <w:name w:val="正文2"/>
    <w:basedOn w:val="1"/>
    <w:autoRedefine/>
    <w:qFormat/>
    <w:uiPriority w:val="0"/>
    <w:pPr>
      <w:spacing w:before="156" w:line="360" w:lineRule="auto"/>
      <w:ind w:firstLine="510" w:firstLineChars="200"/>
    </w:pPr>
    <w:rPr>
      <w:sz w:val="24"/>
    </w:rPr>
  </w:style>
  <w:style w:type="paragraph" w:customStyle="1" w:styleId="285">
    <w:name w:val="content_lineheight"/>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286">
    <w:name w:val="章标题"/>
    <w:next w:val="257"/>
    <w:autoRedefine/>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87">
    <w:name w:val="样式4 Char"/>
    <w:basedOn w:val="1"/>
    <w:autoRedefine/>
    <w:qFormat/>
    <w:uiPriority w:val="0"/>
    <w:pPr>
      <w:widowControl/>
      <w:spacing w:line="360" w:lineRule="auto"/>
      <w:ind w:firstLine="480"/>
      <w:jc w:val="left"/>
    </w:pPr>
    <w:rPr>
      <w:rFonts w:cs="宋体"/>
      <w:color w:val="000000"/>
      <w:kern w:val="0"/>
      <w:sz w:val="24"/>
      <w:szCs w:val="24"/>
    </w:rPr>
  </w:style>
  <w:style w:type="paragraph" w:customStyle="1" w:styleId="288">
    <w:name w:val="Char1"/>
    <w:basedOn w:val="1"/>
    <w:autoRedefine/>
    <w:qFormat/>
    <w:uiPriority w:val="0"/>
    <w:rPr>
      <w:rFonts w:ascii="仿宋_GB2312" w:hAnsi="宋体" w:eastAsia="仿宋_GB2312" w:cs="宋体"/>
      <w:b/>
      <w:sz w:val="32"/>
      <w:szCs w:val="32"/>
    </w:rPr>
  </w:style>
  <w:style w:type="paragraph" w:customStyle="1" w:styleId="289">
    <w:name w:val="Char Char Char Char Char Char Char Char Char Char Char1 Char Char Char1"/>
    <w:basedOn w:val="1"/>
    <w:autoRedefine/>
    <w:qFormat/>
    <w:uiPriority w:val="0"/>
    <w:pPr>
      <w:ind w:firstLine="200" w:firstLineChars="200"/>
      <w:jc w:val="left"/>
    </w:pPr>
    <w:rPr>
      <w:rFonts w:ascii="Tahoma" w:hAnsi="Tahoma"/>
      <w:sz w:val="24"/>
      <w:szCs w:val="24"/>
    </w:rPr>
  </w:style>
  <w:style w:type="paragraph" w:customStyle="1" w:styleId="290">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291">
    <w:name w:val="Char Char Char Char Char Char Char Char Char1"/>
    <w:basedOn w:val="1"/>
    <w:autoRedefine/>
    <w:qFormat/>
    <w:uiPriority w:val="0"/>
    <w:pPr>
      <w:tabs>
        <w:tab w:val="left" w:pos="360"/>
      </w:tabs>
      <w:ind w:left="360" w:hanging="360" w:hangingChars="200"/>
    </w:pPr>
    <w:rPr>
      <w:sz w:val="24"/>
      <w:szCs w:val="24"/>
    </w:rPr>
  </w:style>
  <w:style w:type="paragraph" w:customStyle="1" w:styleId="292">
    <w:name w:val="xl61"/>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93">
    <w:name w:val="xl62"/>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94">
    <w:name w:val="标题3，章节第三层"/>
    <w:basedOn w:val="1"/>
    <w:next w:val="263"/>
    <w:autoRedefine/>
    <w:qFormat/>
    <w:uiPriority w:val="0"/>
    <w:pPr>
      <w:adjustRightInd w:val="0"/>
      <w:snapToGrid w:val="0"/>
      <w:spacing w:before="78" w:line="300" w:lineRule="auto"/>
      <w:outlineLvl w:val="2"/>
    </w:pPr>
    <w:rPr>
      <w:rFonts w:ascii="Arial" w:hAnsi="Arial" w:eastAsia="华文细黑"/>
      <w:sz w:val="30"/>
      <w:szCs w:val="24"/>
    </w:rPr>
  </w:style>
  <w:style w:type="paragraph" w:customStyle="1" w:styleId="295">
    <w:name w:val="Char Char1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296">
    <w:name w:val="一级标题"/>
    <w:basedOn w:val="1"/>
    <w:autoRedefine/>
    <w:qFormat/>
    <w:uiPriority w:val="0"/>
    <w:pPr>
      <w:tabs>
        <w:tab w:val="left" w:pos="903"/>
      </w:tabs>
      <w:spacing w:line="360" w:lineRule="auto"/>
      <w:ind w:left="900" w:hanging="420"/>
    </w:pPr>
    <w:rPr>
      <w:rFonts w:ascii="Arial" w:hAnsi="Arial" w:cs="Arial"/>
      <w:sz w:val="24"/>
    </w:rPr>
  </w:style>
  <w:style w:type="paragraph" w:customStyle="1" w:styleId="297">
    <w:name w:val="xl6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298">
    <w:name w:val="Char Char Char Char Char Char Char Char Char Char Char Char Char Char Char Char Char Char Char Char Char1"/>
    <w:basedOn w:val="1"/>
    <w:autoRedefine/>
    <w:qFormat/>
    <w:uiPriority w:val="0"/>
    <w:rPr>
      <w:rFonts w:ascii="Tahoma" w:hAnsi="Tahoma" w:cs="Tahoma"/>
      <w:sz w:val="24"/>
    </w:rPr>
  </w:style>
  <w:style w:type="paragraph" w:customStyle="1" w:styleId="299">
    <w:name w:val="xl4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00">
    <w:name w:val="font11"/>
    <w:basedOn w:val="1"/>
    <w:autoRedefine/>
    <w:qFormat/>
    <w:uiPriority w:val="0"/>
    <w:pPr>
      <w:widowControl/>
      <w:spacing w:before="100" w:beforeAutospacing="1" w:after="100" w:afterAutospacing="1"/>
      <w:jc w:val="left"/>
    </w:pPr>
    <w:rPr>
      <w:b/>
      <w:bCs/>
      <w:kern w:val="0"/>
      <w:sz w:val="18"/>
      <w:szCs w:val="18"/>
    </w:rPr>
  </w:style>
  <w:style w:type="paragraph" w:customStyle="1" w:styleId="301">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02">
    <w:name w:val="标题 4宋体"/>
    <w:basedOn w:val="7"/>
    <w:autoRedefine/>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303">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04">
    <w:name w:val="方案正文"/>
    <w:basedOn w:val="1"/>
    <w:autoRedefine/>
    <w:qFormat/>
    <w:uiPriority w:val="0"/>
    <w:pPr>
      <w:spacing w:before="156" w:line="360" w:lineRule="auto"/>
      <w:ind w:firstLine="359" w:firstLineChars="171"/>
      <w:jc w:val="left"/>
    </w:pPr>
    <w:rPr>
      <w:rFonts w:ascii="Arial" w:hAnsi="Arial" w:cs="宋体"/>
      <w:sz w:val="24"/>
      <w:szCs w:val="21"/>
    </w:rPr>
  </w:style>
  <w:style w:type="paragraph" w:customStyle="1" w:styleId="305">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rPr>
  </w:style>
  <w:style w:type="paragraph" w:customStyle="1" w:styleId="306">
    <w:name w:val="普通文字"/>
    <w:basedOn w:val="1"/>
    <w:next w:val="1"/>
    <w:autoRedefine/>
    <w:qFormat/>
    <w:uiPriority w:val="0"/>
    <w:rPr>
      <w:rFonts w:ascii="宋体" w:hAnsi="宋体" w:cs="宋体"/>
      <w:kern w:val="0"/>
      <w:sz w:val="24"/>
      <w:u w:color="000000"/>
    </w:rPr>
  </w:style>
  <w:style w:type="paragraph" w:customStyle="1" w:styleId="307">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08">
    <w:name w:val="font7"/>
    <w:basedOn w:val="1"/>
    <w:autoRedefine/>
    <w:qFormat/>
    <w:uiPriority w:val="0"/>
    <w:pPr>
      <w:widowControl/>
      <w:spacing w:before="100" w:beforeAutospacing="1" w:after="100" w:afterAutospacing="1"/>
      <w:jc w:val="left"/>
    </w:pPr>
    <w:rPr>
      <w:rFonts w:ascii="宋体" w:hAnsi="宋体"/>
      <w:b/>
      <w:bCs/>
      <w:kern w:val="0"/>
      <w:sz w:val="24"/>
      <w:szCs w:val="24"/>
    </w:rPr>
  </w:style>
  <w:style w:type="paragraph" w:customStyle="1" w:styleId="309">
    <w:name w:val="标题3"/>
    <w:basedOn w:val="6"/>
    <w:autoRedefine/>
    <w:qFormat/>
    <w:uiPriority w:val="0"/>
    <w:pPr>
      <w:keepNext w:val="0"/>
      <w:keepLines w:val="0"/>
      <w:spacing w:line="360" w:lineRule="auto"/>
    </w:pPr>
    <w:rPr>
      <w:rFonts w:eastAsia="仿宋_GB2312"/>
      <w:b w:val="0"/>
      <w:bCs/>
      <w:sz w:val="30"/>
      <w:szCs w:val="32"/>
    </w:rPr>
  </w:style>
  <w:style w:type="paragraph" w:customStyle="1" w:styleId="310">
    <w:name w:val="retrait3"/>
    <w:basedOn w:val="1"/>
    <w:autoRedefine/>
    <w:qFormat/>
    <w:uiPriority w:val="0"/>
    <w:pPr>
      <w:widowControl/>
      <w:spacing w:before="20" w:after="20"/>
      <w:ind w:left="851"/>
      <w:jc w:val="left"/>
    </w:pPr>
    <w:rPr>
      <w:rFonts w:ascii="Arial" w:hAnsi="Arial"/>
      <w:kern w:val="0"/>
      <w:sz w:val="24"/>
      <w:lang w:val="en-GB"/>
    </w:rPr>
  </w:style>
  <w:style w:type="paragraph" w:customStyle="1" w:styleId="311">
    <w:name w:val="项目符号，一级"/>
    <w:basedOn w:val="263"/>
    <w:next w:val="263"/>
    <w:autoRedefine/>
    <w:qFormat/>
    <w:uiPriority w:val="0"/>
    <w:pPr>
      <w:tabs>
        <w:tab w:val="left" w:pos="1320"/>
      </w:tabs>
      <w:spacing w:line="240" w:lineRule="atLeast"/>
      <w:ind w:left="376" w:leftChars="179" w:firstLine="0"/>
    </w:pPr>
    <w:rPr>
      <w:bCs w:val="0"/>
      <w:color w:val="000000"/>
      <w:szCs w:val="24"/>
    </w:rPr>
  </w:style>
  <w:style w:type="paragraph" w:customStyle="1" w:styleId="312">
    <w:name w:val="xl4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13">
    <w:name w:val="正文文本 22"/>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14">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15">
    <w:name w:val="表头_5"/>
    <w:basedOn w:val="1"/>
    <w:autoRedefine/>
    <w:qFormat/>
    <w:uiPriority w:val="0"/>
    <w:pPr>
      <w:adjustRightInd w:val="0"/>
      <w:spacing w:line="360" w:lineRule="auto"/>
      <w:textAlignment w:val="baseline"/>
    </w:pPr>
    <w:rPr>
      <w:b/>
      <w:bCs/>
      <w:sz w:val="28"/>
      <w:szCs w:val="21"/>
    </w:rPr>
  </w:style>
  <w:style w:type="paragraph" w:customStyle="1" w:styleId="316">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17">
    <w:name w:val="_Style 42"/>
    <w:basedOn w:val="1"/>
    <w:next w:val="2"/>
    <w:autoRedefine/>
    <w:qFormat/>
    <w:uiPriority w:val="0"/>
    <w:rPr>
      <w:rFonts w:ascii="楷体_GB2312" w:hAnsi="Arial" w:eastAsia="楷体_GB2312"/>
      <w:sz w:val="28"/>
    </w:rPr>
  </w:style>
  <w:style w:type="paragraph" w:customStyle="1" w:styleId="318">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19">
    <w:name w:val="Item List Char Char"/>
    <w:autoRedefine/>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20">
    <w:name w:val="标题4，章节第四层"/>
    <w:basedOn w:val="1"/>
    <w:next w:val="1"/>
    <w:autoRedefine/>
    <w:qFormat/>
    <w:uiPriority w:val="0"/>
    <w:pPr>
      <w:tabs>
        <w:tab w:val="left" w:pos="0"/>
      </w:tabs>
      <w:spacing w:line="360" w:lineRule="auto"/>
      <w:outlineLvl w:val="3"/>
    </w:pPr>
    <w:rPr>
      <w:rFonts w:ascii="宋体" w:hAnsi="宋体"/>
      <w:b/>
      <w:sz w:val="24"/>
      <w:szCs w:val="24"/>
    </w:rPr>
  </w:style>
  <w:style w:type="paragraph" w:customStyle="1" w:styleId="321">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22">
    <w:name w:val="qw"/>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23">
    <w:name w:val="样式 段后: 0.25 行"/>
    <w:basedOn w:val="1"/>
    <w:autoRedefine/>
    <w:qFormat/>
    <w:uiPriority w:val="0"/>
    <w:pPr>
      <w:widowControl/>
      <w:spacing w:afterLines="25" w:line="300" w:lineRule="auto"/>
      <w:ind w:firstLine="420" w:firstLineChars="200"/>
      <w:jc w:val="left"/>
    </w:pPr>
    <w:rPr>
      <w:rFonts w:ascii="Arial" w:hAnsi="Arial" w:cs="宋体"/>
      <w:kern w:val="0"/>
      <w:sz w:val="22"/>
      <w:lang w:eastAsia="en-US"/>
    </w:rPr>
  </w:style>
  <w:style w:type="paragraph" w:customStyle="1" w:styleId="324">
    <w:name w:val="Char Char Char Char Char Char Char Char Char Char Char Char Char"/>
    <w:basedOn w:val="19"/>
    <w:autoRedefine/>
    <w:qFormat/>
    <w:uiPriority w:val="0"/>
    <w:rPr>
      <w:rFonts w:ascii="Tahoma" w:hAnsi="Tahoma"/>
      <w:sz w:val="24"/>
      <w:szCs w:val="24"/>
    </w:rPr>
  </w:style>
  <w:style w:type="paragraph" w:customStyle="1" w:styleId="325">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rPr>
  </w:style>
  <w:style w:type="paragraph" w:customStyle="1" w:styleId="326">
    <w:name w:val="段落"/>
    <w:basedOn w:val="1"/>
    <w:autoRedefine/>
    <w:qFormat/>
    <w:uiPriority w:val="0"/>
    <w:pPr>
      <w:spacing w:line="460" w:lineRule="exact"/>
      <w:ind w:firstLine="480"/>
    </w:pPr>
    <w:rPr>
      <w:sz w:val="24"/>
    </w:rPr>
  </w:style>
  <w:style w:type="paragraph" w:customStyle="1" w:styleId="327">
    <w:name w:val="列出段落1"/>
    <w:basedOn w:val="1"/>
    <w:autoRedefine/>
    <w:qFormat/>
    <w:uiPriority w:val="0"/>
    <w:pPr>
      <w:widowControl/>
      <w:ind w:left="720"/>
      <w:contextualSpacing/>
      <w:jc w:val="left"/>
    </w:pPr>
    <w:rPr>
      <w:rFonts w:ascii="Arial" w:hAnsi="Arial" w:eastAsia="黑体"/>
      <w:kern w:val="0"/>
      <w:sz w:val="24"/>
      <w:szCs w:val="24"/>
      <w:lang w:eastAsia="en-US"/>
    </w:rPr>
  </w:style>
  <w:style w:type="paragraph" w:customStyle="1" w:styleId="328">
    <w:name w:val="xl51"/>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329">
    <w:name w:val="7"/>
    <w:basedOn w:val="1"/>
    <w:next w:val="56"/>
    <w:autoRedefine/>
    <w:qFormat/>
    <w:uiPriority w:val="0"/>
    <w:pPr>
      <w:widowControl/>
      <w:spacing w:before="100" w:beforeAutospacing="1" w:after="100" w:afterAutospacing="1"/>
      <w:jc w:val="left"/>
    </w:pPr>
    <w:rPr>
      <w:rFonts w:ascii="宋体" w:hAnsi="宋体"/>
      <w:kern w:val="0"/>
      <w:sz w:val="24"/>
    </w:rPr>
  </w:style>
  <w:style w:type="paragraph" w:customStyle="1" w:styleId="330">
    <w:name w:val="font9"/>
    <w:basedOn w:val="1"/>
    <w:autoRedefine/>
    <w:qFormat/>
    <w:uiPriority w:val="0"/>
    <w:pPr>
      <w:widowControl/>
      <w:spacing w:before="100" w:beforeAutospacing="1" w:after="100" w:afterAutospacing="1"/>
      <w:jc w:val="left"/>
    </w:pPr>
    <w:rPr>
      <w:b/>
      <w:bCs/>
      <w:kern w:val="0"/>
      <w:sz w:val="20"/>
    </w:rPr>
  </w:style>
  <w:style w:type="paragraph" w:customStyle="1" w:styleId="331">
    <w:name w:val="xl55"/>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32">
    <w:name w:val="Char1 Char Char Char"/>
    <w:basedOn w:val="1"/>
    <w:autoRedefine/>
    <w:qFormat/>
    <w:uiPriority w:val="0"/>
    <w:rPr>
      <w:rFonts w:ascii="Tahoma" w:hAnsi="Tahoma"/>
      <w:sz w:val="24"/>
    </w:rPr>
  </w:style>
  <w:style w:type="paragraph" w:customStyle="1" w:styleId="333">
    <w:name w:val="表蕊"/>
    <w:basedOn w:val="1"/>
    <w:autoRedefine/>
    <w:qFormat/>
    <w:uiPriority w:val="0"/>
    <w:pPr>
      <w:adjustRightInd w:val="0"/>
      <w:spacing w:line="320" w:lineRule="atLeast"/>
      <w:jc w:val="left"/>
      <w:textAlignment w:val="baseline"/>
    </w:pPr>
    <w:rPr>
      <w:rFonts w:eastAsia="楷体_GB2312"/>
      <w:spacing w:val="-10"/>
      <w:kern w:val="0"/>
    </w:rPr>
  </w:style>
  <w:style w:type="paragraph" w:customStyle="1" w:styleId="334">
    <w:name w:val="样式2"/>
    <w:basedOn w:val="1"/>
    <w:autoRedefine/>
    <w:qFormat/>
    <w:uiPriority w:val="0"/>
    <w:pPr>
      <w:spacing w:line="360" w:lineRule="auto"/>
      <w:ind w:left="200" w:leftChars="200"/>
    </w:pPr>
    <w:rPr>
      <w:rFonts w:ascii="宋体" w:hAnsi="宋体"/>
      <w:b/>
      <w:sz w:val="24"/>
      <w:szCs w:val="24"/>
    </w:rPr>
  </w:style>
  <w:style w:type="paragraph" w:customStyle="1" w:styleId="335">
    <w:name w:val="条1"/>
    <w:basedOn w:val="1"/>
    <w:autoRedefine/>
    <w:qFormat/>
    <w:uiPriority w:val="0"/>
    <w:pPr>
      <w:tabs>
        <w:tab w:val="left" w:pos="780"/>
      </w:tabs>
      <w:spacing w:before="156" w:line="360" w:lineRule="auto"/>
      <w:ind w:left="780" w:hanging="360"/>
    </w:pPr>
    <w:rPr>
      <w:rFonts w:eastAsia="黑体"/>
      <w:sz w:val="24"/>
    </w:rPr>
  </w:style>
  <w:style w:type="paragraph" w:customStyle="1" w:styleId="336">
    <w:name w:val="正文文本 21"/>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37">
    <w:name w:val="zw"/>
    <w:basedOn w:val="1"/>
    <w:autoRedefine/>
    <w:qFormat/>
    <w:uiPriority w:val="0"/>
    <w:pPr>
      <w:widowControl/>
      <w:spacing w:line="360" w:lineRule="auto"/>
      <w:ind w:firstLine="480" w:firstLineChars="200"/>
      <w:jc w:val="left"/>
    </w:pPr>
    <w:rPr>
      <w:rFonts w:ascii="宋体" w:hAnsi="宋体"/>
      <w:bCs/>
      <w:kern w:val="0"/>
      <w:sz w:val="24"/>
    </w:rPr>
  </w:style>
  <w:style w:type="paragraph" w:customStyle="1" w:styleId="338">
    <w:name w:val="样式 加点正文 + 段前: 0.5 行 段后: 0.5 行1"/>
    <w:basedOn w:val="1"/>
    <w:autoRedefine/>
    <w:qFormat/>
    <w:uiPriority w:val="0"/>
    <w:pPr>
      <w:numPr>
        <w:ilvl w:val="0"/>
        <w:numId w:val="2"/>
      </w:numPr>
      <w:tabs>
        <w:tab w:val="left" w:pos="1268"/>
      </w:tabs>
      <w:spacing w:beforeLines="50" w:afterLines="50" w:line="300" w:lineRule="auto"/>
      <w:ind w:left="1268"/>
    </w:pPr>
    <w:rPr>
      <w:sz w:val="24"/>
    </w:rPr>
  </w:style>
  <w:style w:type="paragraph" w:customStyle="1" w:styleId="339">
    <w:name w:val="xl60"/>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40">
    <w:name w:val="1"/>
    <w:basedOn w:val="1"/>
    <w:next w:val="54"/>
    <w:autoRedefine/>
    <w:qFormat/>
    <w:uiPriority w:val="0"/>
    <w:pPr>
      <w:spacing w:line="360" w:lineRule="auto"/>
    </w:pPr>
    <w:rPr>
      <w:rFonts w:eastAsia="仿宋_GB2312"/>
      <w:sz w:val="24"/>
      <w:szCs w:val="24"/>
    </w:rPr>
  </w:style>
  <w:style w:type="paragraph" w:customStyle="1" w:styleId="341">
    <w:name w:val="正文 New New New New New New New New New New New New New New"/>
    <w:autoRedefine/>
    <w:qFormat/>
    <w:uiPriority w:val="0"/>
    <w:pPr>
      <w:widowControl w:val="0"/>
      <w:jc w:val="both"/>
    </w:pPr>
    <w:rPr>
      <w:rFonts w:ascii="Calibri" w:hAnsi="Calibri" w:eastAsia="宋体" w:cs="Times New Roman"/>
      <w:kern w:val="2"/>
      <w:sz w:val="21"/>
      <w:lang w:val="en-US" w:eastAsia="zh-CN" w:bidi="ar-SA"/>
    </w:rPr>
  </w:style>
  <w:style w:type="paragraph" w:customStyle="1" w:styleId="342">
    <w:name w:val="a"/>
    <w:basedOn w:val="1"/>
    <w:autoRedefine/>
    <w:qFormat/>
    <w:uiPriority w:val="0"/>
    <w:pPr>
      <w:widowControl/>
      <w:spacing w:before="100" w:beforeAutospacing="1" w:after="100" w:afterAutospacing="1"/>
    </w:pPr>
    <w:rPr>
      <w:rFonts w:ascii="宋体" w:hAnsi="宋体" w:cs="宋体"/>
      <w:kern w:val="0"/>
      <w:sz w:val="24"/>
      <w:szCs w:val="24"/>
    </w:rPr>
  </w:style>
  <w:style w:type="paragraph" w:customStyle="1" w:styleId="343">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44">
    <w:name w:val="小四 段落 宋体 Char"/>
    <w:basedOn w:val="17"/>
    <w:autoRedefine/>
    <w:qFormat/>
    <w:uiPriority w:val="0"/>
    <w:pPr>
      <w:tabs>
        <w:tab w:val="clear" w:pos="2952"/>
      </w:tabs>
      <w:ind w:left="0" w:right="-33" w:firstLine="600" w:firstLineChars="200"/>
      <w:jc w:val="left"/>
    </w:pPr>
    <w:rPr>
      <w:rFonts w:ascii="仿宋_GB2312" w:eastAsia="仿宋_GB2312"/>
      <w:sz w:val="30"/>
      <w:szCs w:val="30"/>
    </w:rPr>
  </w:style>
  <w:style w:type="paragraph" w:customStyle="1" w:styleId="345">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46">
    <w:name w:val="a0"/>
    <w:basedOn w:val="1"/>
    <w:autoRedefine/>
    <w:qFormat/>
    <w:uiPriority w:val="0"/>
    <w:pPr>
      <w:widowControl/>
      <w:spacing w:before="100" w:beforeAutospacing="1" w:after="100" w:afterAutospacing="1"/>
    </w:pPr>
    <w:rPr>
      <w:rFonts w:ascii="宋体" w:hAnsi="宋体" w:cs="宋体"/>
      <w:kern w:val="0"/>
      <w:sz w:val="24"/>
      <w:szCs w:val="24"/>
    </w:rPr>
  </w:style>
  <w:style w:type="paragraph" w:customStyle="1" w:styleId="347">
    <w:name w:val="公文正文"/>
    <w:basedOn w:val="24"/>
    <w:autoRedefine/>
    <w:qFormat/>
    <w:uiPriority w:val="0"/>
    <w:pPr>
      <w:ind w:firstLine="200" w:firstLineChars="200"/>
    </w:pPr>
    <w:rPr>
      <w:rFonts w:ascii="仿宋_GB2312" w:hAnsi="宋体" w:eastAsia="仿宋_GB2312"/>
      <w:kern w:val="28"/>
      <w:sz w:val="28"/>
      <w:szCs w:val="24"/>
    </w:rPr>
  </w:style>
  <w:style w:type="paragraph" w:customStyle="1" w:styleId="348">
    <w:name w:val="马刚标题4"/>
    <w:basedOn w:val="349"/>
    <w:next w:val="1"/>
    <w:autoRedefine/>
    <w:qFormat/>
    <w:uiPriority w:val="0"/>
    <w:pPr>
      <w:tabs>
        <w:tab w:val="left" w:pos="567"/>
        <w:tab w:val="left" w:pos="735"/>
        <w:tab w:val="left" w:pos="1050"/>
      </w:tabs>
      <w:spacing w:before="100" w:after="40"/>
      <w:outlineLvl w:val="3"/>
    </w:pPr>
    <w:rPr>
      <w:b w:val="0"/>
    </w:rPr>
  </w:style>
  <w:style w:type="paragraph" w:customStyle="1" w:styleId="349">
    <w:name w:val="马刚标题3"/>
    <w:basedOn w:val="1"/>
    <w:next w:val="1"/>
    <w:autoRedefine/>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350">
    <w:name w:val="xl46"/>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51">
    <w:name w:val="font10"/>
    <w:basedOn w:val="1"/>
    <w:autoRedefine/>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352">
    <w:name w:val="font12"/>
    <w:basedOn w:val="1"/>
    <w:autoRedefine/>
    <w:qFormat/>
    <w:uiPriority w:val="0"/>
    <w:pPr>
      <w:widowControl/>
      <w:spacing w:before="100" w:beforeAutospacing="1" w:after="100" w:afterAutospacing="1"/>
      <w:jc w:val="left"/>
    </w:pPr>
    <w:rPr>
      <w:rFonts w:ascii="宋体" w:hAnsi="宋体" w:cs="宋体"/>
      <w:kern w:val="0"/>
      <w:sz w:val="36"/>
      <w:szCs w:val="36"/>
    </w:rPr>
  </w:style>
  <w:style w:type="paragraph" w:customStyle="1" w:styleId="353">
    <w:name w:val="Item Step in Table"/>
    <w:autoRedefine/>
    <w:qFormat/>
    <w:uiPriority w:val="0"/>
    <w:pPr>
      <w:numPr>
        <w:ilvl w:val="0"/>
        <w:numId w:val="3"/>
      </w:numPr>
      <w:spacing w:before="40" w:after="40"/>
      <w:jc w:val="both"/>
    </w:pPr>
    <w:rPr>
      <w:rFonts w:ascii="Arial" w:hAnsi="Arial" w:eastAsia="宋体" w:cs="Arial"/>
      <w:sz w:val="18"/>
      <w:szCs w:val="18"/>
      <w:lang w:val="en-US" w:eastAsia="zh-CN" w:bidi="ar-SA"/>
    </w:rPr>
  </w:style>
  <w:style w:type="paragraph" w:customStyle="1" w:styleId="354">
    <w:name w:val="丁华标题3"/>
    <w:basedOn w:val="355"/>
    <w:next w:val="244"/>
    <w:autoRedefine/>
    <w:qFormat/>
    <w:uiPriority w:val="0"/>
    <w:pPr>
      <w:numPr>
        <w:ilvl w:val="2"/>
      </w:numPr>
      <w:tabs>
        <w:tab w:val="left" w:pos="1004"/>
        <w:tab w:val="left" w:pos="1470"/>
        <w:tab w:val="left" w:pos="1980"/>
      </w:tabs>
      <w:spacing w:after="0"/>
      <w:ind w:left="1980" w:hanging="420"/>
      <w:outlineLvl w:val="2"/>
    </w:pPr>
    <w:rPr>
      <w:sz w:val="24"/>
    </w:rPr>
  </w:style>
  <w:style w:type="paragraph" w:customStyle="1" w:styleId="355">
    <w:name w:val="丁华标题2"/>
    <w:basedOn w:val="4"/>
    <w:next w:val="244"/>
    <w:autoRedefine/>
    <w:qFormat/>
    <w:uiPriority w:val="0"/>
    <w:pPr>
      <w:numPr>
        <w:ilvl w:val="1"/>
        <w:numId w:val="4"/>
      </w:numPr>
      <w:spacing w:line="413" w:lineRule="auto"/>
    </w:pPr>
    <w:rPr>
      <w:rFonts w:ascii="Arial" w:hAnsi="Arial" w:eastAsia="黑体"/>
      <w:b w:val="0"/>
      <w:sz w:val="28"/>
      <w:szCs w:val="20"/>
    </w:rPr>
  </w:style>
  <w:style w:type="paragraph" w:customStyle="1" w:styleId="356">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357">
    <w:name w:val="Char"/>
    <w:basedOn w:val="1"/>
    <w:autoRedefine/>
    <w:qFormat/>
    <w:uiPriority w:val="0"/>
    <w:pPr>
      <w:spacing w:afterLines="50" w:line="360" w:lineRule="auto"/>
    </w:pPr>
    <w:rPr>
      <w:rFonts w:ascii="Tahoma" w:hAnsi="Tahoma"/>
      <w:sz w:val="24"/>
    </w:rPr>
  </w:style>
  <w:style w:type="paragraph" w:customStyle="1" w:styleId="358">
    <w:name w:val="项目符号，二级"/>
    <w:basedOn w:val="263"/>
    <w:next w:val="263"/>
    <w:autoRedefine/>
    <w:qFormat/>
    <w:uiPriority w:val="0"/>
    <w:pPr>
      <w:numPr>
        <w:ilvl w:val="0"/>
        <w:numId w:val="4"/>
      </w:numPr>
      <w:tabs>
        <w:tab w:val="left" w:pos="1211"/>
        <w:tab w:val="left" w:pos="1337"/>
      </w:tabs>
      <w:ind w:left="1337" w:right="-27" w:firstLine="480"/>
    </w:pPr>
    <w:rPr>
      <w:bCs w:val="0"/>
      <w:color w:val="000000"/>
      <w:sz w:val="24"/>
      <w:szCs w:val="24"/>
    </w:rPr>
  </w:style>
  <w:style w:type="paragraph" w:customStyle="1" w:styleId="359">
    <w:name w:val="_Style 1"/>
    <w:basedOn w:val="1"/>
    <w:autoRedefine/>
    <w:qFormat/>
    <w:uiPriority w:val="0"/>
    <w:pPr>
      <w:ind w:firstLine="420" w:firstLineChars="200"/>
    </w:pPr>
    <w:rPr>
      <w:rFonts w:ascii="Calibri" w:hAnsi="Calibri"/>
      <w:szCs w:val="22"/>
    </w:rPr>
  </w:style>
  <w:style w:type="paragraph" w:customStyle="1" w:styleId="360">
    <w:name w:val="Char Char Char Char Char Char Char Char Char Char Char Char Char Char1"/>
    <w:basedOn w:val="1"/>
    <w:autoRedefine/>
    <w:qFormat/>
    <w:uiPriority w:val="0"/>
    <w:rPr>
      <w:rFonts w:ascii="Tahoma" w:hAnsi="Tahoma" w:cs="Tahoma"/>
      <w:sz w:val="24"/>
    </w:rPr>
  </w:style>
  <w:style w:type="paragraph" w:customStyle="1" w:styleId="361">
    <w:name w:val="Char Char Char Char Char1"/>
    <w:basedOn w:val="1"/>
    <w:autoRedefine/>
    <w:qFormat/>
    <w:uiPriority w:val="0"/>
    <w:rPr>
      <w:rFonts w:ascii="Tahoma" w:hAnsi="Tahoma" w:cs="Tahoma"/>
      <w:sz w:val="24"/>
    </w:rPr>
  </w:style>
  <w:style w:type="paragraph" w:customStyle="1" w:styleId="362">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63">
    <w:name w:val="xl4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64">
    <w:name w:val="符号与编号"/>
    <w:basedOn w:val="1"/>
    <w:autoRedefine/>
    <w:qFormat/>
    <w:uiPriority w:val="0"/>
    <w:pPr>
      <w:tabs>
        <w:tab w:val="left" w:pos="900"/>
      </w:tabs>
      <w:spacing w:afterLines="50" w:line="400" w:lineRule="atLeast"/>
      <w:ind w:left="900" w:hanging="420"/>
    </w:pPr>
    <w:rPr>
      <w:sz w:val="24"/>
      <w:szCs w:val="24"/>
    </w:rPr>
  </w:style>
  <w:style w:type="paragraph" w:customStyle="1" w:styleId="365">
    <w:name w:val="样式1"/>
    <w:basedOn w:val="1"/>
    <w:autoRedefine/>
    <w:qFormat/>
    <w:uiPriority w:val="0"/>
    <w:pPr>
      <w:spacing w:line="300" w:lineRule="auto"/>
      <w:ind w:firstLine="480" w:firstLineChars="200"/>
    </w:pPr>
    <w:rPr>
      <w:sz w:val="24"/>
      <w:szCs w:val="24"/>
    </w:rPr>
  </w:style>
  <w:style w:type="paragraph" w:customStyle="1" w:styleId="366">
    <w:name w:val="Bullets L1"/>
    <w:basedOn w:val="1"/>
    <w:autoRedefine/>
    <w:qFormat/>
    <w:uiPriority w:val="0"/>
    <w:pPr>
      <w:widowControl/>
      <w:numPr>
        <w:ilvl w:val="0"/>
        <w:numId w:val="5"/>
      </w:numPr>
      <w:spacing w:before="60" w:after="60"/>
      <w:jc w:val="left"/>
    </w:pPr>
    <w:rPr>
      <w:rFonts w:ascii="Arial" w:hAnsi="Arial"/>
      <w:kern w:val="0"/>
      <w:sz w:val="20"/>
    </w:rPr>
  </w:style>
  <w:style w:type="paragraph" w:customStyle="1" w:styleId="367">
    <w:name w:val="xl53"/>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68">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69">
    <w:name w:val="正文 首行缩进:  2 字符 Char"/>
    <w:basedOn w:val="1"/>
    <w:autoRedefine/>
    <w:qFormat/>
    <w:uiPriority w:val="0"/>
    <w:pPr>
      <w:spacing w:line="360" w:lineRule="auto"/>
      <w:ind w:firstLine="480"/>
    </w:pPr>
    <w:rPr>
      <w:rFonts w:cs="宋体"/>
      <w:sz w:val="24"/>
    </w:rPr>
  </w:style>
  <w:style w:type="paragraph" w:customStyle="1" w:styleId="370">
    <w:name w:val="Char2"/>
    <w:basedOn w:val="1"/>
    <w:autoRedefine/>
    <w:qFormat/>
    <w:uiPriority w:val="0"/>
    <w:rPr>
      <w:rFonts w:ascii="Tahoma" w:hAnsi="Tahoma" w:cs="仿宋_GB2312"/>
      <w:sz w:val="24"/>
      <w:szCs w:val="28"/>
    </w:rPr>
  </w:style>
  <w:style w:type="paragraph" w:customStyle="1" w:styleId="371">
    <w:name w:val="正文文本 New New"/>
    <w:basedOn w:val="1"/>
    <w:autoRedefine/>
    <w:qFormat/>
    <w:uiPriority w:val="0"/>
    <w:pPr>
      <w:widowControl/>
      <w:spacing w:before="60" w:after="60" w:line="360" w:lineRule="auto"/>
      <w:ind w:firstLine="200" w:firstLineChars="200"/>
    </w:pPr>
    <w:rPr>
      <w:rFonts w:eastAsia="华文楷体"/>
      <w:sz w:val="24"/>
      <w:szCs w:val="24"/>
    </w:rPr>
  </w:style>
  <w:style w:type="paragraph" w:customStyle="1" w:styleId="372">
    <w:name w:val="正文 + Arial Char"/>
    <w:basedOn w:val="1"/>
    <w:autoRedefine/>
    <w:qFormat/>
    <w:uiPriority w:val="0"/>
    <w:pPr>
      <w:widowControl/>
      <w:tabs>
        <w:tab w:val="left" w:pos="315"/>
      </w:tabs>
      <w:spacing w:line="300" w:lineRule="auto"/>
      <w:ind w:left="315" w:hanging="315"/>
    </w:pPr>
    <w:rPr>
      <w:rFonts w:ascii="Arial" w:hAnsi="Arial" w:cs="Arial"/>
      <w:b/>
      <w:color w:val="000000"/>
    </w:rPr>
  </w:style>
  <w:style w:type="paragraph" w:customStyle="1" w:styleId="373">
    <w:name w:val="正文 首行缩进:  2 字符 Char Char"/>
    <w:basedOn w:val="1"/>
    <w:autoRedefine/>
    <w:qFormat/>
    <w:uiPriority w:val="0"/>
    <w:pPr>
      <w:spacing w:line="360" w:lineRule="auto"/>
      <w:ind w:firstLine="480"/>
    </w:pPr>
    <w:rPr>
      <w:rFonts w:ascii="楷体_GB2312" w:eastAsia="楷体_GB2312"/>
      <w:bCs/>
      <w:sz w:val="24"/>
      <w:szCs w:val="24"/>
    </w:rPr>
  </w:style>
  <w:style w:type="paragraph" w:customStyle="1" w:styleId="374">
    <w:name w:val="论文正文"/>
    <w:basedOn w:val="35"/>
    <w:autoRedefine/>
    <w:qFormat/>
    <w:uiPriority w:val="0"/>
    <w:pPr>
      <w:spacing w:line="360" w:lineRule="auto"/>
      <w:ind w:left="0" w:firstLine="200" w:firstLineChars="200"/>
      <w:jc w:val="left"/>
    </w:pPr>
    <w:rPr>
      <w:sz w:val="28"/>
      <w:szCs w:val="24"/>
    </w:rPr>
  </w:style>
  <w:style w:type="paragraph" w:customStyle="1" w:styleId="375">
    <w:name w:val="列出段落3"/>
    <w:basedOn w:val="1"/>
    <w:autoRedefine/>
    <w:qFormat/>
    <w:uiPriority w:val="0"/>
    <w:pPr>
      <w:ind w:firstLine="420" w:firstLineChars="200"/>
    </w:pPr>
    <w:rPr>
      <w:szCs w:val="24"/>
    </w:rPr>
  </w:style>
  <w:style w:type="paragraph" w:customStyle="1" w:styleId="376">
    <w:name w:val="丁华标题1"/>
    <w:basedOn w:val="3"/>
    <w:next w:val="244"/>
    <w:autoRedefine/>
    <w:qFormat/>
    <w:uiPriority w:val="0"/>
    <w:pPr>
      <w:keepLines/>
      <w:tabs>
        <w:tab w:val="left" w:pos="567"/>
        <w:tab w:val="clear" w:pos="1440"/>
        <w:tab w:val="clear" w:pos="5670"/>
      </w:tabs>
      <w:spacing w:line="576" w:lineRule="auto"/>
      <w:ind w:left="567" w:firstLine="0" w:firstLineChars="0"/>
      <w:jc w:val="left"/>
    </w:pPr>
    <w:rPr>
      <w:rFonts w:ascii="Times New Roman"/>
      <w:b w:val="0"/>
      <w:sz w:val="32"/>
      <w:szCs w:val="20"/>
    </w:rPr>
  </w:style>
  <w:style w:type="paragraph" w:customStyle="1" w:styleId="377">
    <w:name w:val="插图"/>
    <w:basedOn w:val="1"/>
    <w:autoRedefine/>
    <w:qFormat/>
    <w:uiPriority w:val="0"/>
    <w:pPr>
      <w:tabs>
        <w:tab w:val="left" w:pos="1620"/>
      </w:tabs>
      <w:adjustRightInd w:val="0"/>
      <w:jc w:val="center"/>
    </w:pPr>
    <w:rPr>
      <w:bCs/>
      <w:color w:val="000000"/>
      <w:szCs w:val="22"/>
    </w:rPr>
  </w:style>
  <w:style w:type="paragraph" w:customStyle="1" w:styleId="378">
    <w:name w:val="Table Text Char"/>
    <w:autoRedefine/>
    <w:qFormat/>
    <w:uiPriority w:val="0"/>
    <w:pPr>
      <w:snapToGrid w:val="0"/>
      <w:spacing w:before="80" w:after="80"/>
    </w:pPr>
    <w:rPr>
      <w:rFonts w:ascii="Arial" w:hAnsi="Arial" w:eastAsia="宋体" w:cs="Arial"/>
      <w:sz w:val="18"/>
      <w:szCs w:val="28"/>
      <w:lang w:val="en-US" w:eastAsia="zh-CN" w:bidi="ar-SA"/>
    </w:rPr>
  </w:style>
  <w:style w:type="paragraph" w:customStyle="1" w:styleId="379">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80">
    <w:name w:val="xl25"/>
    <w:basedOn w:val="1"/>
    <w:autoRedefine/>
    <w:qFormat/>
    <w:uiPriority w:val="0"/>
    <w:pPr>
      <w:widowControl/>
      <w:pBdr>
        <w:right w:val="single" w:color="auto" w:sz="4" w:space="0"/>
      </w:pBdr>
      <w:spacing w:before="100" w:beforeAutospacing="1" w:after="100" w:afterAutospacing="1"/>
      <w:jc w:val="center"/>
    </w:pPr>
    <w:rPr>
      <w:kern w:val="0"/>
      <w:szCs w:val="21"/>
    </w:rPr>
  </w:style>
  <w:style w:type="paragraph" w:customStyle="1" w:styleId="381">
    <w:name w:val="标题2，章节第二层"/>
    <w:basedOn w:val="1"/>
    <w:next w:val="263"/>
    <w:autoRedefine/>
    <w:qFormat/>
    <w:uiPriority w:val="0"/>
    <w:pPr>
      <w:numPr>
        <w:ilvl w:val="4"/>
        <w:numId w:val="3"/>
      </w:numPr>
      <w:tabs>
        <w:tab w:val="left" w:pos="630"/>
        <w:tab w:val="left" w:pos="992"/>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82">
    <w:name w:val="样式 标题 3H3sect1.2.3BOD 0Heading 3 - oldh3l3CTLevel 3 Head..."/>
    <w:basedOn w:val="6"/>
    <w:autoRedefine/>
    <w:qFormat/>
    <w:uiPriority w:val="0"/>
    <w:pPr>
      <w:spacing w:beforeLines="50" w:afterLines="50"/>
      <w:jc w:val="left"/>
    </w:pPr>
    <w:rPr>
      <w:rFonts w:cs="宋体"/>
      <w:bCs/>
      <w:sz w:val="30"/>
    </w:rPr>
  </w:style>
  <w:style w:type="paragraph" w:customStyle="1" w:styleId="383">
    <w:name w:val="Char Char Char Char Char Char Char Char Char Char Char1"/>
    <w:basedOn w:val="1"/>
    <w:autoRedefine/>
    <w:qFormat/>
    <w:uiPriority w:val="0"/>
    <w:rPr>
      <w:rFonts w:ascii="Tahoma" w:hAnsi="Tahoma"/>
      <w:sz w:val="24"/>
    </w:rPr>
  </w:style>
  <w:style w:type="paragraph" w:customStyle="1" w:styleId="384">
    <w:name w:val="tableau"/>
    <w:basedOn w:val="1"/>
    <w:autoRedefine/>
    <w:qFormat/>
    <w:uiPriority w:val="0"/>
    <w:pPr>
      <w:widowControl/>
      <w:spacing w:before="20" w:after="20"/>
      <w:jc w:val="center"/>
    </w:pPr>
    <w:rPr>
      <w:rFonts w:ascii="Arial" w:hAnsi="Arial"/>
      <w:kern w:val="0"/>
      <w:sz w:val="16"/>
      <w:lang w:val="en-GB" w:eastAsia="en-US"/>
    </w:rPr>
  </w:style>
  <w:style w:type="paragraph" w:customStyle="1" w:styleId="385">
    <w:name w:val="font14"/>
    <w:basedOn w:val="1"/>
    <w:autoRedefine/>
    <w:qFormat/>
    <w:uiPriority w:val="0"/>
    <w:pPr>
      <w:widowControl/>
      <w:spacing w:before="100" w:beforeAutospacing="1" w:after="100" w:afterAutospacing="1"/>
      <w:jc w:val="left"/>
    </w:pPr>
    <w:rPr>
      <w:kern w:val="0"/>
      <w:sz w:val="36"/>
      <w:szCs w:val="36"/>
    </w:rPr>
  </w:style>
  <w:style w:type="paragraph" w:customStyle="1" w:styleId="386">
    <w:name w:val="部分1"/>
    <w:basedOn w:val="1"/>
    <w:autoRedefine/>
    <w:qFormat/>
    <w:uiPriority w:val="0"/>
    <w:pPr>
      <w:keepNext/>
      <w:pageBreakBefore/>
      <w:tabs>
        <w:tab w:val="left" w:pos="360"/>
      </w:tabs>
      <w:spacing w:line="360" w:lineRule="auto"/>
      <w:jc w:val="center"/>
      <w:outlineLvl w:val="0"/>
    </w:pPr>
    <w:rPr>
      <w:rFonts w:eastAsia="黑体"/>
      <w:b/>
      <w:kern w:val="44"/>
      <w:sz w:val="36"/>
    </w:rPr>
  </w:style>
  <w:style w:type="paragraph" w:customStyle="1" w:styleId="387">
    <w:name w:val="样式 样式 首行缩进:  0.74 厘米 行距: 1.5 倍行距 + 段后: 0.5 行"/>
    <w:basedOn w:val="1"/>
    <w:autoRedefine/>
    <w:qFormat/>
    <w:uiPriority w:val="0"/>
    <w:pPr>
      <w:spacing w:line="360" w:lineRule="auto"/>
      <w:ind w:firstLine="420"/>
    </w:pPr>
    <w:rPr>
      <w:rFonts w:ascii="楷体_GB2312" w:eastAsia="楷体_GB2312"/>
      <w:bCs/>
      <w:sz w:val="24"/>
    </w:rPr>
  </w:style>
  <w:style w:type="paragraph" w:customStyle="1" w:styleId="388">
    <w:name w:val="Test2"/>
    <w:basedOn w:val="4"/>
    <w:autoRedefine/>
    <w:qFormat/>
    <w:uiPriority w:val="0"/>
    <w:pPr>
      <w:widowControl/>
      <w:adjustRightInd w:val="0"/>
      <w:snapToGrid w:val="0"/>
      <w:spacing w:beforeLines="50" w:afterLines="50" w:line="480" w:lineRule="exact"/>
    </w:pPr>
    <w:rPr>
      <w:rFonts w:ascii="黑体" w:hAnsi="Arial" w:eastAsia="黑体"/>
      <w:bCs/>
      <w:kern w:val="0"/>
    </w:rPr>
  </w:style>
  <w:style w:type="paragraph" w:customStyle="1" w:styleId="389">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90">
    <w:name w:val="Body Text 21"/>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91">
    <w:name w:val="Char Char Char Char Char Char Char Char Char Char Char Char Char Char Char Char Char Char Char Char Char Char Char"/>
    <w:basedOn w:val="1"/>
    <w:autoRedefine/>
    <w:qFormat/>
    <w:uiPriority w:val="0"/>
    <w:rPr>
      <w:rFonts w:ascii="Tahoma" w:hAnsi="Tahoma"/>
      <w:sz w:val="24"/>
    </w:rPr>
  </w:style>
  <w:style w:type="paragraph" w:customStyle="1" w:styleId="392">
    <w:name w:val="Default Text"/>
    <w:basedOn w:val="1"/>
    <w:autoRedefine/>
    <w:qFormat/>
    <w:uiPriority w:val="0"/>
    <w:pPr>
      <w:widowControl/>
      <w:jc w:val="left"/>
    </w:pPr>
    <w:rPr>
      <w:kern w:val="0"/>
      <w:sz w:val="24"/>
      <w:lang w:eastAsia="en-US"/>
    </w:rPr>
  </w:style>
  <w:style w:type="paragraph" w:customStyle="1" w:styleId="393">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94">
    <w:name w:val="马刚标题1"/>
    <w:basedOn w:val="3"/>
    <w:next w:val="1"/>
    <w:autoRedefine/>
    <w:qFormat/>
    <w:uiPriority w:val="0"/>
    <w:pPr>
      <w:keepLines/>
      <w:tabs>
        <w:tab w:val="left" w:pos="315"/>
        <w:tab w:val="left" w:pos="567"/>
        <w:tab w:val="clear" w:pos="1440"/>
        <w:tab w:val="clear" w:pos="5670"/>
      </w:tabs>
      <w:spacing w:line="576" w:lineRule="auto"/>
      <w:ind w:left="567" w:hanging="567" w:firstLineChars="0"/>
      <w:jc w:val="left"/>
    </w:pPr>
    <w:rPr>
      <w:rFonts w:ascii="Times New Roman"/>
      <w:b w:val="0"/>
      <w:sz w:val="32"/>
      <w:szCs w:val="20"/>
    </w:rPr>
  </w:style>
  <w:style w:type="paragraph" w:customStyle="1" w:styleId="395">
    <w:name w:val="Char11"/>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39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97">
    <w:name w:val="二级条标题"/>
    <w:basedOn w:val="1"/>
    <w:next w:val="257"/>
    <w:autoRedefine/>
    <w:qFormat/>
    <w:uiPriority w:val="0"/>
    <w:pPr>
      <w:widowControl/>
      <w:tabs>
        <w:tab w:val="left" w:pos="2240"/>
      </w:tabs>
      <w:ind w:hanging="420"/>
      <w:outlineLvl w:val="3"/>
    </w:pPr>
    <w:rPr>
      <w:rFonts w:eastAsia="黑体"/>
      <w:kern w:val="0"/>
    </w:rPr>
  </w:style>
  <w:style w:type="paragraph" w:customStyle="1" w:styleId="398">
    <w:name w:val="font8"/>
    <w:basedOn w:val="1"/>
    <w:autoRedefine/>
    <w:qFormat/>
    <w:uiPriority w:val="0"/>
    <w:pPr>
      <w:widowControl/>
      <w:spacing w:before="100" w:beforeAutospacing="1" w:after="100" w:afterAutospacing="1"/>
      <w:jc w:val="left"/>
    </w:pPr>
    <w:rPr>
      <w:rFonts w:ascii="宋体" w:hAnsi="宋体" w:cs="宋体"/>
      <w:b/>
      <w:bCs/>
      <w:i/>
      <w:iCs/>
      <w:kern w:val="0"/>
      <w:sz w:val="20"/>
    </w:rPr>
  </w:style>
  <w:style w:type="paragraph" w:customStyle="1" w:styleId="399">
    <w:name w:val="Pa6"/>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400">
    <w:name w:val="TOC 标题1"/>
    <w:basedOn w:val="3"/>
    <w:next w:val="1"/>
    <w:autoRedefine/>
    <w:qFormat/>
    <w:uiPriority w:val="0"/>
    <w:pPr>
      <w:keepLines/>
      <w:widowControl/>
      <w:tabs>
        <w:tab w:val="clear" w:pos="1440"/>
        <w:tab w:val="clear" w:pos="5670"/>
      </w:tabs>
      <w:spacing w:line="276" w:lineRule="auto"/>
      <w:ind w:firstLine="0" w:firstLineChars="0"/>
      <w:jc w:val="left"/>
      <w:outlineLvl w:val="9"/>
    </w:pPr>
    <w:rPr>
      <w:rFonts w:ascii="Cambria" w:hAnsi="Cambria" w:eastAsia="宋体"/>
      <w:bCs/>
      <w:color w:val="365F91"/>
      <w:kern w:val="0"/>
    </w:rPr>
  </w:style>
  <w:style w:type="paragraph" w:customStyle="1" w:styleId="401">
    <w:name w:val="正文 + 宋体"/>
    <w:basedOn w:val="1"/>
    <w:autoRedefine/>
    <w:qFormat/>
    <w:uiPriority w:val="0"/>
    <w:pPr>
      <w:spacing w:line="360" w:lineRule="auto"/>
      <w:ind w:firstLine="420" w:firstLineChars="200"/>
    </w:pPr>
    <w:rPr>
      <w:szCs w:val="24"/>
    </w:rPr>
  </w:style>
  <w:style w:type="paragraph" w:customStyle="1" w:styleId="402">
    <w:name w:val="Char Char Char Char Char Char Char Char1"/>
    <w:basedOn w:val="1"/>
    <w:autoRedefine/>
    <w:qFormat/>
    <w:uiPriority w:val="0"/>
    <w:rPr>
      <w:rFonts w:ascii="Tahoma" w:hAnsi="Tahoma" w:cs="Tahoma"/>
      <w:sz w:val="24"/>
    </w:rPr>
  </w:style>
  <w:style w:type="paragraph" w:customStyle="1" w:styleId="403">
    <w:name w:val="Char Char Char Char1"/>
    <w:basedOn w:val="19"/>
    <w:autoRedefine/>
    <w:qFormat/>
    <w:uiPriority w:val="0"/>
    <w:pPr>
      <w:adjustRightInd w:val="0"/>
      <w:snapToGrid w:val="0"/>
      <w:spacing w:line="360" w:lineRule="auto"/>
    </w:pPr>
    <w:rPr>
      <w:rFonts w:ascii="Tahoma" w:hAnsi="Tahoma"/>
      <w:sz w:val="24"/>
      <w:szCs w:val="24"/>
    </w:rPr>
  </w:style>
  <w:style w:type="paragraph" w:customStyle="1" w:styleId="404">
    <w:name w:val="正文1"/>
    <w:basedOn w:val="1"/>
    <w:autoRedefine/>
    <w:qFormat/>
    <w:uiPriority w:val="0"/>
    <w:rPr>
      <w:rFonts w:ascii="Calibri" w:hAnsi="Calibri" w:eastAsia="Times New Roman" w:cs="宋体"/>
      <w:kern w:val="0"/>
      <w:lang w:val="zh-CN"/>
    </w:rPr>
  </w:style>
  <w:style w:type="paragraph" w:customStyle="1" w:styleId="405">
    <w:name w:val="font6"/>
    <w:basedOn w:val="1"/>
    <w:autoRedefine/>
    <w:qFormat/>
    <w:uiPriority w:val="0"/>
    <w:pPr>
      <w:widowControl/>
      <w:spacing w:before="100" w:beforeAutospacing="1" w:after="100" w:afterAutospacing="1"/>
      <w:jc w:val="left"/>
    </w:pPr>
    <w:rPr>
      <w:rFonts w:ascii="宋体" w:hAnsi="宋体" w:cs="宋体"/>
      <w:b/>
      <w:bCs/>
      <w:kern w:val="0"/>
      <w:sz w:val="20"/>
    </w:rPr>
  </w:style>
  <w:style w:type="paragraph" w:customStyle="1" w:styleId="406">
    <w:name w:val="表格内容"/>
    <w:basedOn w:val="1"/>
    <w:autoRedefine/>
    <w:qFormat/>
    <w:uiPriority w:val="0"/>
    <w:pPr>
      <w:widowControl/>
      <w:autoSpaceDE w:val="0"/>
      <w:autoSpaceDN w:val="0"/>
      <w:adjustRightInd w:val="0"/>
      <w:spacing w:before="60" w:line="300" w:lineRule="auto"/>
      <w:jc w:val="center"/>
      <w:textAlignment w:val="bottom"/>
    </w:pPr>
    <w:rPr>
      <w:kern w:val="0"/>
    </w:rPr>
  </w:style>
  <w:style w:type="paragraph" w:customStyle="1" w:styleId="407">
    <w:name w:val="Normal1"/>
    <w:basedOn w:val="1"/>
    <w:autoRedefine/>
    <w:qFormat/>
    <w:uiPriority w:val="0"/>
    <w:rPr>
      <w:rFonts w:ascii="Calibri" w:hAnsi="Calibri" w:eastAsia="Times New Roman" w:cs="宋体"/>
      <w:kern w:val="0"/>
      <w:lang w:val="zh-CN"/>
    </w:rPr>
  </w:style>
  <w:style w:type="paragraph" w:customStyle="1" w:styleId="408">
    <w:name w:val="纯文本1"/>
    <w:basedOn w:val="1"/>
    <w:autoRedefine/>
    <w:qFormat/>
    <w:uiPriority w:val="0"/>
    <w:pPr>
      <w:adjustRightInd w:val="0"/>
      <w:textAlignment w:val="baseline"/>
    </w:pPr>
    <w:rPr>
      <w:rFonts w:ascii="宋体" w:hAnsi="宋体" w:eastAsia="楷体_GB2312" w:cs="宋体"/>
      <w:sz w:val="28"/>
    </w:rPr>
  </w:style>
  <w:style w:type="paragraph" w:customStyle="1" w:styleId="409">
    <w:name w:val="正文lzq"/>
    <w:basedOn w:val="1"/>
    <w:autoRedefine/>
    <w:qFormat/>
    <w:uiPriority w:val="0"/>
    <w:pPr>
      <w:adjustRightInd w:val="0"/>
      <w:spacing w:line="360" w:lineRule="auto"/>
      <w:ind w:firstLine="480"/>
      <w:textAlignment w:val="baseline"/>
    </w:pPr>
    <w:rPr>
      <w:kern w:val="0"/>
      <w:sz w:val="24"/>
    </w:rPr>
  </w:style>
  <w:style w:type="paragraph" w:customStyle="1" w:styleId="410">
    <w:name w:val="列表内容"/>
    <w:basedOn w:val="1"/>
    <w:next w:val="1"/>
    <w:autoRedefine/>
    <w:qFormat/>
    <w:uiPriority w:val="0"/>
    <w:pPr>
      <w:widowControl/>
      <w:tabs>
        <w:tab w:val="left" w:pos="840"/>
      </w:tabs>
      <w:ind w:left="840" w:hanging="420"/>
      <w:jc w:val="left"/>
    </w:pPr>
    <w:rPr>
      <w:kern w:val="0"/>
      <w:sz w:val="18"/>
      <w:szCs w:val="24"/>
    </w:rPr>
  </w:style>
  <w:style w:type="paragraph" w:customStyle="1" w:styleId="411">
    <w:name w:val="Char Char Char Char Char Char Char Char Char Char Char Char Char Char Char Char Char Char Char Char Char"/>
    <w:basedOn w:val="1"/>
    <w:autoRedefine/>
    <w:qFormat/>
    <w:uiPriority w:val="0"/>
    <w:rPr>
      <w:rFonts w:ascii="Tahoma" w:hAnsi="Tahoma"/>
      <w:sz w:val="24"/>
    </w:rPr>
  </w:style>
  <w:style w:type="paragraph" w:customStyle="1" w:styleId="412">
    <w:name w:val="Char Char Char"/>
    <w:basedOn w:val="1"/>
    <w:autoRedefine/>
    <w:qFormat/>
    <w:uiPriority w:val="0"/>
    <w:rPr>
      <w:rFonts w:ascii="Tahoma" w:hAnsi="Tahoma"/>
      <w:sz w:val="24"/>
    </w:rPr>
  </w:style>
  <w:style w:type="paragraph" w:customStyle="1" w:styleId="413">
    <w:name w:val="xl5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14">
    <w:name w:val="正文--表格内正文"/>
    <w:basedOn w:val="1"/>
    <w:autoRedefine/>
    <w:qFormat/>
    <w:uiPriority w:val="0"/>
    <w:pPr>
      <w:spacing w:beforeLines="50" w:line="240" w:lineRule="atLeast"/>
      <w:jc w:val="center"/>
    </w:pPr>
    <w:rPr>
      <w:rFonts w:ascii="宋体" w:hAnsi="宋体"/>
      <w:color w:val="000000"/>
      <w:sz w:val="24"/>
      <w:szCs w:val="24"/>
    </w:rPr>
  </w:style>
  <w:style w:type="paragraph" w:customStyle="1" w:styleId="415">
    <w:name w:val="大标题"/>
    <w:basedOn w:val="1"/>
    <w:next w:val="1"/>
    <w:autoRedefine/>
    <w:qFormat/>
    <w:uiPriority w:val="0"/>
    <w:pPr>
      <w:pageBreakBefore/>
      <w:tabs>
        <w:tab w:val="left" w:pos="420"/>
      </w:tabs>
      <w:spacing w:line="360" w:lineRule="auto"/>
      <w:ind w:hanging="420" w:firstLineChars="200"/>
      <w:outlineLvl w:val="0"/>
    </w:pPr>
    <w:rPr>
      <w:b/>
      <w:iCs/>
      <w:sz w:val="44"/>
      <w:szCs w:val="24"/>
    </w:rPr>
  </w:style>
  <w:style w:type="paragraph" w:customStyle="1" w:styleId="416">
    <w:name w:val="公文标题 2"/>
    <w:basedOn w:val="1"/>
    <w:next w:val="347"/>
    <w:autoRedefine/>
    <w:qFormat/>
    <w:uiPriority w:val="0"/>
    <w:pPr>
      <w:outlineLvl w:val="1"/>
    </w:pPr>
    <w:rPr>
      <w:rFonts w:ascii="仿宋_GB2312" w:hAnsi="宋体" w:eastAsia="仿宋_GB2312"/>
      <w:kern w:val="28"/>
      <w:sz w:val="28"/>
      <w:szCs w:val="24"/>
    </w:rPr>
  </w:style>
  <w:style w:type="paragraph" w:customStyle="1" w:styleId="417">
    <w:name w:val="文档正文"/>
    <w:basedOn w:val="1"/>
    <w:autoRedefine/>
    <w:qFormat/>
    <w:uiPriority w:val="0"/>
    <w:pPr>
      <w:spacing w:line="360" w:lineRule="auto"/>
    </w:pPr>
    <w:rPr>
      <w:rFonts w:ascii="宋体" w:hAnsi="宋体"/>
      <w:b/>
      <w:bCs/>
      <w:szCs w:val="24"/>
    </w:rPr>
  </w:style>
  <w:style w:type="paragraph" w:customStyle="1" w:styleId="418">
    <w:name w:val="Char Char Char Char Char Char Char Char Char Char Char"/>
    <w:basedOn w:val="1"/>
    <w:autoRedefine/>
    <w:qFormat/>
    <w:uiPriority w:val="0"/>
    <w:rPr>
      <w:rFonts w:ascii="Tahoma" w:hAnsi="Tahoma" w:cs="Tahoma"/>
      <w:sz w:val="24"/>
    </w:rPr>
  </w:style>
  <w:style w:type="paragraph" w:customStyle="1" w:styleId="419">
    <w:name w:val="xl54"/>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420">
    <w:name w:val="标题6"/>
    <w:basedOn w:val="8"/>
    <w:autoRedefine/>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21">
    <w:name w:val="样式 段后: 0.5 行 左  0.75 字符"/>
    <w:basedOn w:val="1"/>
    <w:autoRedefine/>
    <w:qFormat/>
    <w:uiPriority w:val="0"/>
    <w:pPr>
      <w:widowControl/>
      <w:spacing w:line="360" w:lineRule="auto"/>
      <w:ind w:firstLine="420" w:firstLineChars="200"/>
    </w:pPr>
    <w:rPr>
      <w:rFonts w:hAnsi="Arial" w:cs="Arial"/>
      <w:kern w:val="0"/>
      <w:szCs w:val="21"/>
    </w:rPr>
  </w:style>
  <w:style w:type="character" w:customStyle="1" w:styleId="422">
    <w:name w:val="批注文字 Char1"/>
    <w:basedOn w:val="63"/>
    <w:autoRedefine/>
    <w:semiHidden/>
    <w:qFormat/>
    <w:uiPriority w:val="99"/>
    <w:rPr>
      <w:rFonts w:ascii="Times New Roman" w:hAnsi="Times New Roman" w:eastAsia="宋体" w:cs="Times New Roman"/>
      <w:szCs w:val="24"/>
    </w:rPr>
  </w:style>
  <w:style w:type="paragraph" w:styleId="423">
    <w:name w:val="List Paragraph"/>
    <w:basedOn w:val="1"/>
    <w:autoRedefine/>
    <w:qFormat/>
    <w:uiPriority w:val="99"/>
    <w:pPr>
      <w:ind w:firstLine="420" w:firstLineChars="200"/>
    </w:pPr>
    <w:rPr>
      <w:szCs w:val="24"/>
    </w:rPr>
  </w:style>
  <w:style w:type="paragraph" w:customStyle="1" w:styleId="424">
    <w:name w:val="二级无"/>
    <w:basedOn w:val="1"/>
    <w:autoRedefine/>
    <w:qFormat/>
    <w:uiPriority w:val="0"/>
    <w:pPr>
      <w:widowControl/>
      <w:tabs>
        <w:tab w:val="left" w:pos="2502"/>
        <w:tab w:val="left" w:pos="2790"/>
      </w:tabs>
      <w:ind w:left="2790" w:hanging="720"/>
      <w:jc w:val="left"/>
      <w:outlineLvl w:val="3"/>
    </w:pPr>
    <w:rPr>
      <w:rFonts w:ascii="宋体" w:hAnsi="Calibri"/>
      <w:kern w:val="0"/>
      <w:szCs w:val="21"/>
    </w:rPr>
  </w:style>
  <w:style w:type="character" w:customStyle="1" w:styleId="425">
    <w:name w:val="font21"/>
    <w:basedOn w:val="63"/>
    <w:autoRedefine/>
    <w:qFormat/>
    <w:uiPriority w:val="0"/>
    <w:rPr>
      <w:rFonts w:hint="eastAsia" w:ascii="宋体" w:hAnsi="宋体" w:eastAsia="宋体" w:cs="宋体"/>
      <w:color w:val="000000"/>
      <w:sz w:val="24"/>
      <w:szCs w:val="24"/>
      <w:u w:val="none"/>
    </w:rPr>
  </w:style>
  <w:style w:type="character" w:customStyle="1" w:styleId="426">
    <w:name w:val="font31"/>
    <w:basedOn w:val="63"/>
    <w:autoRedefine/>
    <w:qFormat/>
    <w:uiPriority w:val="0"/>
    <w:rPr>
      <w:rFonts w:hint="default" w:ascii="楷体_GB2312" w:eastAsia="楷体_GB2312" w:cs="楷体_GB2312"/>
      <w:color w:val="000000"/>
      <w:sz w:val="24"/>
      <w:szCs w:val="24"/>
      <w:u w:val="none"/>
    </w:rPr>
  </w:style>
  <w:style w:type="character" w:customStyle="1" w:styleId="427">
    <w:name w:val="tit"/>
    <w:basedOn w:val="63"/>
    <w:autoRedefine/>
    <w:qFormat/>
    <w:uiPriority w:val="0"/>
    <w:rPr>
      <w:color w:val="333333"/>
      <w:sz w:val="24"/>
      <w:szCs w:val="24"/>
    </w:rPr>
  </w:style>
  <w:style w:type="character" w:customStyle="1" w:styleId="428">
    <w:name w:val="img_title18"/>
    <w:basedOn w:val="63"/>
    <w:autoRedefine/>
    <w:qFormat/>
    <w:uiPriority w:val="0"/>
    <w:rPr>
      <w:vanish/>
    </w:rPr>
  </w:style>
  <w:style w:type="character" w:customStyle="1" w:styleId="429">
    <w:name w:val="nostart"/>
    <w:basedOn w:val="63"/>
    <w:autoRedefine/>
    <w:qFormat/>
    <w:uiPriority w:val="0"/>
    <w:rPr>
      <w:rFonts w:ascii="Arial" w:hAnsi="Arial" w:cs="Arial"/>
      <w:color w:val="DD0000"/>
      <w:sz w:val="19"/>
      <w:szCs w:val="19"/>
    </w:rPr>
  </w:style>
  <w:style w:type="character" w:customStyle="1" w:styleId="430">
    <w:name w:val="starting"/>
    <w:basedOn w:val="63"/>
    <w:autoRedefine/>
    <w:qFormat/>
    <w:uiPriority w:val="0"/>
    <w:rPr>
      <w:color w:val="13844D"/>
    </w:rPr>
  </w:style>
  <w:style w:type="character" w:customStyle="1" w:styleId="431">
    <w:name w:val="hit"/>
    <w:basedOn w:val="63"/>
    <w:autoRedefine/>
    <w:qFormat/>
    <w:uiPriority w:val="0"/>
  </w:style>
  <w:style w:type="character" w:customStyle="1" w:styleId="432">
    <w:name w:val="c3"/>
    <w:basedOn w:val="63"/>
    <w:autoRedefine/>
    <w:qFormat/>
    <w:uiPriority w:val="0"/>
  </w:style>
  <w:style w:type="character" w:customStyle="1" w:styleId="433">
    <w:name w:val="over8"/>
    <w:basedOn w:val="63"/>
    <w:autoRedefine/>
    <w:qFormat/>
    <w:uiPriority w:val="0"/>
    <w:rPr>
      <w:color w:val="999999"/>
      <w:sz w:val="19"/>
      <w:szCs w:val="19"/>
    </w:rPr>
  </w:style>
  <w:style w:type="character" w:customStyle="1" w:styleId="434">
    <w:name w:val="right4"/>
    <w:basedOn w:val="63"/>
    <w:autoRedefine/>
    <w:qFormat/>
    <w:uiPriority w:val="0"/>
    <w:rPr>
      <w:color w:val="A1A1A1"/>
    </w:rPr>
  </w:style>
  <w:style w:type="character" w:customStyle="1" w:styleId="435">
    <w:name w:val="msg-box8"/>
    <w:basedOn w:val="63"/>
    <w:autoRedefine/>
    <w:qFormat/>
    <w:uiPriority w:val="0"/>
  </w:style>
  <w:style w:type="character" w:customStyle="1" w:styleId="436">
    <w:name w:val="c2"/>
    <w:basedOn w:val="63"/>
    <w:autoRedefine/>
    <w:qFormat/>
    <w:uiPriority w:val="0"/>
  </w:style>
  <w:style w:type="character" w:customStyle="1" w:styleId="437">
    <w:name w:val="c1"/>
    <w:basedOn w:val="63"/>
    <w:autoRedefine/>
    <w:qFormat/>
    <w:uiPriority w:val="0"/>
  </w:style>
  <w:style w:type="character" w:customStyle="1" w:styleId="438">
    <w:name w:val="tit4"/>
    <w:basedOn w:val="63"/>
    <w:autoRedefine/>
    <w:qFormat/>
    <w:uiPriority w:val="0"/>
    <w:rPr>
      <w:color w:val="333333"/>
      <w:sz w:val="24"/>
      <w:szCs w:val="24"/>
    </w:rPr>
  </w:style>
  <w:style w:type="character" w:customStyle="1" w:styleId="439">
    <w:name w:val="starting8"/>
    <w:basedOn w:val="63"/>
    <w:autoRedefine/>
    <w:qFormat/>
    <w:uiPriority w:val="0"/>
    <w:rPr>
      <w:color w:val="13844D"/>
    </w:rPr>
  </w:style>
  <w:style w:type="character" w:customStyle="1" w:styleId="440">
    <w:name w:val="nostart8"/>
    <w:basedOn w:val="63"/>
    <w:autoRedefine/>
    <w:qFormat/>
    <w:uiPriority w:val="0"/>
    <w:rPr>
      <w:color w:val="DD0000"/>
    </w:rPr>
  </w:style>
  <w:style w:type="character" w:customStyle="1" w:styleId="441">
    <w:name w:val="over"/>
    <w:basedOn w:val="63"/>
    <w:autoRedefine/>
    <w:qFormat/>
    <w:uiPriority w:val="0"/>
    <w:rPr>
      <w:color w:val="999999"/>
      <w:sz w:val="19"/>
      <w:szCs w:val="19"/>
    </w:rPr>
  </w:style>
  <w:style w:type="character" w:customStyle="1" w:styleId="442">
    <w:name w:val="msg-box"/>
    <w:basedOn w:val="63"/>
    <w:autoRedefine/>
    <w:qFormat/>
    <w:uiPriority w:val="0"/>
  </w:style>
  <w:style w:type="character" w:customStyle="1" w:styleId="443">
    <w:name w:val="img_title"/>
    <w:basedOn w:val="63"/>
    <w:autoRedefine/>
    <w:qFormat/>
    <w:uiPriority w:val="0"/>
    <w:rPr>
      <w:vanish/>
    </w:rPr>
  </w:style>
  <w:style w:type="character" w:customStyle="1" w:styleId="444">
    <w:name w:val="right3"/>
    <w:basedOn w:val="63"/>
    <w:autoRedefine/>
    <w:qFormat/>
    <w:uiPriority w:val="0"/>
    <w:rPr>
      <w:color w:val="A1A1A1"/>
    </w:rPr>
  </w:style>
  <w:style w:type="character" w:customStyle="1" w:styleId="445">
    <w:name w:val="right"/>
    <w:basedOn w:val="63"/>
    <w:autoRedefine/>
    <w:qFormat/>
    <w:uiPriority w:val="0"/>
    <w:rPr>
      <w:color w:val="A1A1A1"/>
    </w:rPr>
  </w:style>
  <w:style w:type="character" w:customStyle="1" w:styleId="446">
    <w:name w:val="starting7"/>
    <w:basedOn w:val="63"/>
    <w:autoRedefine/>
    <w:qFormat/>
    <w:uiPriority w:val="0"/>
    <w:rPr>
      <w:color w:val="13844D"/>
    </w:rPr>
  </w:style>
  <w:style w:type="character" w:customStyle="1" w:styleId="447">
    <w:name w:val="tit3"/>
    <w:basedOn w:val="63"/>
    <w:autoRedefine/>
    <w:qFormat/>
    <w:uiPriority w:val="0"/>
    <w:rPr>
      <w:color w:val="333333"/>
      <w:sz w:val="24"/>
      <w:szCs w:val="24"/>
    </w:rPr>
  </w:style>
  <w:style w:type="character" w:customStyle="1" w:styleId="448">
    <w:name w:val="nostart5"/>
    <w:basedOn w:val="63"/>
    <w:autoRedefine/>
    <w:qFormat/>
    <w:uiPriority w:val="0"/>
    <w:rPr>
      <w:color w:val="DD0000"/>
    </w:rPr>
  </w:style>
  <w:style w:type="character" w:customStyle="1" w:styleId="449">
    <w:name w:val="starting5"/>
    <w:basedOn w:val="63"/>
    <w:autoRedefine/>
    <w:qFormat/>
    <w:uiPriority w:val="0"/>
    <w:rPr>
      <w:color w:val="13844D"/>
    </w:rPr>
  </w:style>
  <w:style w:type="paragraph" w:customStyle="1" w:styleId="450">
    <w:name w:val="Body Text First Indent 21"/>
    <w:basedOn w:val="451"/>
    <w:autoRedefine/>
    <w:qFormat/>
    <w:uiPriority w:val="0"/>
    <w:pPr>
      <w:spacing w:after="120" w:line="360" w:lineRule="auto"/>
      <w:ind w:left="420" w:leftChars="200" w:firstLine="420" w:firstLineChars="200"/>
    </w:pPr>
    <w:rPr>
      <w:rFonts w:ascii="Times New Roman" w:eastAsia="Times New Roman"/>
      <w:sz w:val="21"/>
      <w:szCs w:val="22"/>
    </w:rPr>
  </w:style>
  <w:style w:type="paragraph" w:customStyle="1" w:styleId="451">
    <w:name w:val="Body Text Indent1"/>
    <w:next w:val="452"/>
    <w:autoRedefine/>
    <w:qFormat/>
    <w:uiPriority w:val="0"/>
    <w:pPr>
      <w:widowControl w:val="0"/>
      <w:ind w:firstLine="645"/>
      <w:jc w:val="both"/>
    </w:pPr>
    <w:rPr>
      <w:rFonts w:ascii="楷体_GB2312" w:hAnsi="@仿宋_GB2312" w:eastAsia="楷体_GB2312" w:cs="@仿宋_GB2312"/>
      <w:kern w:val="2"/>
      <w:sz w:val="32"/>
      <w:lang w:val="en-US" w:eastAsia="zh-CN" w:bidi="ar-SA"/>
    </w:rPr>
  </w:style>
  <w:style w:type="paragraph" w:customStyle="1" w:styleId="452">
    <w:name w:val="寄信人地址1"/>
    <w:autoRedefine/>
    <w:qFormat/>
    <w:uiPriority w:val="0"/>
    <w:pPr>
      <w:widowControl w:val="0"/>
      <w:snapToGrid w:val="0"/>
      <w:jc w:val="both"/>
    </w:pPr>
    <w:rPr>
      <w:rFonts w:ascii="Arial" w:hAnsi="Arial" w:eastAsia="@仿宋_GB2312" w:cs="@仿宋_GB2312"/>
      <w:kern w:val="2"/>
      <w:sz w:val="21"/>
      <w:lang w:val="en-US" w:eastAsia="zh-CN" w:bidi="ar-SA"/>
    </w:rPr>
  </w:style>
  <w:style w:type="character" w:customStyle="1" w:styleId="453">
    <w:name w:val="first-child"/>
    <w:basedOn w:val="63"/>
    <w:autoRedefine/>
    <w:qFormat/>
    <w:uiPriority w:val="0"/>
  </w:style>
  <w:style w:type="character" w:customStyle="1" w:styleId="454">
    <w:name w:val="layui-layer-tabnow"/>
    <w:basedOn w:val="63"/>
    <w:autoRedefine/>
    <w:qFormat/>
    <w:uiPriority w:val="0"/>
    <w:rPr>
      <w:bdr w:val="single" w:color="CCCCCC" w:sz="6" w:space="0"/>
      <w:shd w:val="clear" w:color="auto" w:fill="FFFFFF"/>
    </w:rPr>
  </w:style>
  <w:style w:type="character" w:customStyle="1" w:styleId="455">
    <w:name w:val="font41"/>
    <w:basedOn w:val="63"/>
    <w:autoRedefine/>
    <w:qFormat/>
    <w:uiPriority w:val="0"/>
    <w:rPr>
      <w:rFonts w:hint="eastAsia" w:ascii="宋体" w:hAnsi="宋体" w:eastAsia="宋体" w:cs="宋体"/>
      <w:color w:val="000000"/>
      <w:sz w:val="22"/>
      <w:szCs w:val="22"/>
      <w:u w:val="none"/>
    </w:rPr>
  </w:style>
  <w:style w:type="character" w:customStyle="1" w:styleId="456">
    <w:name w:val="font51"/>
    <w:basedOn w:val="63"/>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EB743-4FD6-48B3-B76D-86C1BC263A7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9089</Words>
  <Characters>9572</Characters>
  <Lines>69</Lines>
  <Paragraphs>19</Paragraphs>
  <TotalTime>63</TotalTime>
  <ScaleCrop>false</ScaleCrop>
  <LinksUpToDate>false</LinksUpToDate>
  <CharactersWithSpaces>11091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2022-10-31T08:50:00Z</dcterms:created>
  <dc:creator>Windows 用户</dc:creator>
  <cp:lastModifiedBy>海风温柔吹</cp:lastModifiedBy>
  <cp:lastPrinted>2024-04-09T02:01:00Z</cp:lastPrinted>
  <dcterms:modified xsi:type="dcterms:W3CDTF">2024-04-15T02:34:52Z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EC947AAD911E452EA57FCF6CF120643F_13</vt:lpwstr>
  </property>
</Properties>
</file>