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color w:val="000000" w:themeColor="text1"/>
          <w:sz w:val="44"/>
          <w:szCs w:val="44"/>
          <w14:textFill>
            <w14:solidFill>
              <w14:schemeClr w14:val="tx1"/>
            </w14:solidFill>
          </w14:textFill>
        </w:rPr>
      </w:pPr>
      <w:bookmarkStart w:id="73" w:name="_GoBack"/>
      <w:bookmarkEnd w:id="73"/>
    </w:p>
    <w:p>
      <w:pPr>
        <w:pStyle w:val="2"/>
        <w:spacing w:before="120"/>
        <w:ind w:firstLine="773"/>
        <w:jc w:val="center"/>
        <w:rPr>
          <w:rFonts w:hint="default" w:ascii="仿宋_GB2312" w:hAnsi="宋体" w:eastAsia="仿宋_GB2312"/>
          <w:b/>
          <w:color w:val="000000" w:themeColor="text1"/>
          <w:sz w:val="44"/>
          <w:szCs w:val="44"/>
          <w:highlight w:val="none"/>
          <w:lang w:val="en-US"/>
          <w14:textFill>
            <w14:solidFill>
              <w14:schemeClr w14:val="tx1"/>
            </w14:solidFill>
          </w14:textFill>
        </w:rPr>
      </w:pPr>
      <w:r>
        <w:rPr>
          <w:rFonts w:hint="eastAsia" w:ascii="仿宋_GB2312" w:hAnsi="宋体" w:eastAsia="仿宋_GB2312"/>
          <w:b/>
          <w:color w:val="000000" w:themeColor="text1"/>
          <w:sz w:val="40"/>
          <w:szCs w:val="40"/>
          <w:highlight w:val="none"/>
          <w:lang w:eastAsia="zh-CN"/>
          <w14:textFill>
            <w14:solidFill>
              <w14:schemeClr w14:val="tx1"/>
            </w14:solidFill>
          </w14:textFill>
        </w:rPr>
        <w:t>安全三同时服务采购</w:t>
      </w:r>
      <w:r>
        <w:rPr>
          <w:rFonts w:hint="eastAsia" w:ascii="仿宋_GB2312" w:hAnsi="宋体" w:eastAsia="仿宋_GB2312"/>
          <w:b/>
          <w:color w:val="000000" w:themeColor="text1"/>
          <w:sz w:val="40"/>
          <w:szCs w:val="40"/>
          <w:highlight w:val="none"/>
          <w:lang w:val="en-US" w:eastAsia="zh-CN"/>
          <w14:textFill>
            <w14:solidFill>
              <w14:schemeClr w14:val="tx1"/>
            </w14:solidFill>
          </w14:textFill>
        </w:rPr>
        <w:t>项目</w:t>
      </w:r>
    </w:p>
    <w:p>
      <w:pPr>
        <w:spacing w:line="480" w:lineRule="exact"/>
        <w:rPr>
          <w:rFonts w:ascii="宋体"/>
          <w:color w:val="000000" w:themeColor="text1"/>
          <w:szCs w:val="21"/>
          <w14:textFill>
            <w14:solidFill>
              <w14:schemeClr w14:val="tx1"/>
            </w14:solidFill>
          </w14:textFill>
        </w:rPr>
      </w:pPr>
    </w:p>
    <w:p>
      <w:pPr>
        <w:pStyle w:val="2"/>
      </w:pPr>
    </w:p>
    <w:p>
      <w:pPr>
        <w:pStyle w:val="2"/>
      </w:pPr>
    </w:p>
    <w:p>
      <w:pPr>
        <w:spacing w:line="480" w:lineRule="exact"/>
        <w:jc w:val="center"/>
        <w:rPr>
          <w:rFonts w:ascii="宋体" w:hAnsi="宋体" w:cs="宋体"/>
          <w:b/>
          <w:bCs/>
          <w:color w:val="000000" w:themeColor="text1"/>
          <w:sz w:val="48"/>
          <w:szCs w:val="48"/>
          <w14:textFill>
            <w14:solidFill>
              <w14:schemeClr w14:val="tx1"/>
            </w14:solidFill>
          </w14:textFill>
        </w:rPr>
      </w:pPr>
      <w:r>
        <w:rPr>
          <w:rFonts w:hint="eastAsia" w:ascii="宋体" w:hAnsi="宋体" w:cs="宋体"/>
          <w:b/>
          <w:bCs/>
          <w:color w:val="000000" w:themeColor="text1"/>
          <w:sz w:val="48"/>
          <w:szCs w:val="48"/>
          <w14:textFill>
            <w14:solidFill>
              <w14:schemeClr w14:val="tx1"/>
            </w14:solidFill>
          </w14:textFill>
        </w:rPr>
        <w:t>比  选 文 件</w:t>
      </w:r>
    </w:p>
    <w:p>
      <w:pPr>
        <w:pStyle w:val="2"/>
        <w:spacing w:before="120"/>
        <w:ind w:firstLine="350"/>
        <w:rPr>
          <w:color w:val="000000" w:themeColor="text1"/>
          <w14:textFill>
            <w14:solidFill>
              <w14:schemeClr w14:val="tx1"/>
            </w14:solidFill>
          </w14:textFill>
        </w:rPr>
      </w:pPr>
    </w:p>
    <w:p>
      <w:pPr>
        <w:pStyle w:val="2"/>
        <w:spacing w:before="120"/>
        <w:ind w:firstLine="350"/>
        <w:rPr>
          <w:color w:val="000000" w:themeColor="text1"/>
          <w14:textFill>
            <w14:solidFill>
              <w14:schemeClr w14:val="tx1"/>
            </w14:solidFill>
          </w14:textFill>
        </w:rPr>
      </w:pPr>
    </w:p>
    <w:p>
      <w:pPr>
        <w:spacing w:line="480" w:lineRule="exact"/>
        <w:jc w:val="center"/>
        <w:rPr>
          <w:rFonts w:ascii="宋体" w:cs="宋体"/>
          <w:b/>
          <w:bCs/>
          <w:color w:val="000000" w:themeColor="text1"/>
          <w:sz w:val="48"/>
          <w:szCs w:val="48"/>
          <w14:textFill>
            <w14:solidFill>
              <w14:schemeClr w14:val="tx1"/>
            </w14:solidFill>
          </w14:textFill>
        </w:rPr>
      </w:pPr>
    </w:p>
    <w:p>
      <w:pPr>
        <w:pStyle w:val="2"/>
      </w:pPr>
    </w:p>
    <w:p>
      <w:pPr>
        <w:spacing w:line="480" w:lineRule="exact"/>
        <w:jc w:val="center"/>
        <w:rPr>
          <w:rFonts w:hint="eastAsia" w:ascii="宋体" w:hAnsi="宋体" w:eastAsia="宋体" w:cs="仿宋_GB2312"/>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项目编号：AQJK-CG-2024-00</w:t>
      </w:r>
      <w:r>
        <w:rPr>
          <w:rFonts w:hint="eastAsia" w:ascii="宋体" w:hAnsi="宋体" w:cs="宋体"/>
          <w:b/>
          <w:bCs/>
          <w:color w:val="000000" w:themeColor="text1"/>
          <w:sz w:val="28"/>
          <w:szCs w:val="28"/>
          <w:lang w:val="en-US" w:eastAsia="zh-CN"/>
          <w14:textFill>
            <w14:solidFill>
              <w14:schemeClr w14:val="tx1"/>
            </w14:solidFill>
          </w14:textFill>
        </w:rPr>
        <w:t>1</w:t>
      </w:r>
    </w:p>
    <w:p>
      <w:pPr>
        <w:spacing w:line="480" w:lineRule="exact"/>
        <w:rPr>
          <w:rFonts w:ascii="宋体" w:hAnsi="宋体" w:cs="仿宋_GB2312"/>
          <w:color w:val="000000" w:themeColor="text1"/>
          <w:szCs w:val="21"/>
          <w14:textFill>
            <w14:solidFill>
              <w14:schemeClr w14:val="tx1"/>
            </w14:solidFill>
          </w14:textFill>
        </w:rPr>
      </w:pPr>
    </w:p>
    <w:p>
      <w:pPr>
        <w:pStyle w:val="2"/>
        <w:spacing w:before="120"/>
        <w:ind w:firstLine="350"/>
        <w:rPr>
          <w:color w:val="000000" w:themeColor="text1"/>
          <w14:textFill>
            <w14:solidFill>
              <w14:schemeClr w14:val="tx1"/>
            </w14:solidFill>
          </w14:textFill>
        </w:rPr>
      </w:pPr>
    </w:p>
    <w:p>
      <w:pPr>
        <w:pStyle w:val="2"/>
        <w:spacing w:before="120"/>
        <w:ind w:firstLine="350"/>
        <w:rPr>
          <w:color w:val="000000" w:themeColor="text1"/>
          <w14:textFill>
            <w14:solidFill>
              <w14:schemeClr w14:val="tx1"/>
            </w14:solidFill>
          </w14:textFill>
        </w:rPr>
      </w:pPr>
    </w:p>
    <w:p>
      <w:pPr>
        <w:pStyle w:val="2"/>
        <w:spacing w:before="120"/>
        <w:ind w:firstLine="350"/>
        <w:rPr>
          <w:color w:val="000000" w:themeColor="text1"/>
          <w14:textFill>
            <w14:solidFill>
              <w14:schemeClr w14:val="tx1"/>
            </w14:solidFill>
          </w14:textFill>
        </w:rPr>
      </w:pPr>
    </w:p>
    <w:p>
      <w:pPr>
        <w:spacing w:line="480" w:lineRule="exact"/>
        <w:rPr>
          <w:rFonts w:ascii="宋体" w:hAnsi="宋体" w:cs="仿宋_GB2312"/>
          <w:color w:val="000000" w:themeColor="text1"/>
          <w:szCs w:val="21"/>
          <w14:textFill>
            <w14:solidFill>
              <w14:schemeClr w14:val="tx1"/>
            </w14:solidFill>
          </w14:textFill>
        </w:rPr>
      </w:pPr>
    </w:p>
    <w:p>
      <w:pPr>
        <w:spacing w:line="360" w:lineRule="auto"/>
        <w:ind w:firstLine="596" w:firstLineChars="198"/>
        <w:rPr>
          <w:rFonts w:ascii="宋体" w:hAnsi="宋体" w:cs="仿宋_GB2312"/>
          <w:b/>
          <w:color w:val="000000" w:themeColor="text1"/>
          <w:szCs w:val="21"/>
          <w14:textFill>
            <w14:solidFill>
              <w14:schemeClr w14:val="tx1"/>
            </w14:solidFill>
          </w14:textFill>
        </w:rPr>
      </w:pPr>
      <w:r>
        <w:rPr>
          <w:rFonts w:hint="eastAsia" w:ascii="宋体" w:hAnsi="宋体" w:cs="仿宋_GB2312"/>
          <w:b/>
          <w:color w:val="000000" w:themeColor="text1"/>
          <w:sz w:val="30"/>
          <w:szCs w:val="30"/>
          <w14:textFill>
            <w14:solidFill>
              <w14:schemeClr w14:val="tx1"/>
            </w14:solidFill>
          </w14:textFill>
        </w:rPr>
        <w:t>采购人：</w:t>
      </w:r>
      <w:r>
        <w:rPr>
          <w:rFonts w:hint="eastAsia" w:ascii="宋体" w:hAnsi="宋体" w:cs="仿宋_GB2312"/>
          <w:b/>
          <w:color w:val="000000" w:themeColor="text1"/>
          <w:sz w:val="30"/>
          <w:szCs w:val="30"/>
          <w:u w:val="single"/>
          <w14:textFill>
            <w14:solidFill>
              <w14:schemeClr w14:val="tx1"/>
            </w14:solidFill>
          </w14:textFill>
        </w:rPr>
        <w:t xml:space="preserve">    </w:t>
      </w:r>
      <w:r>
        <w:rPr>
          <w:rFonts w:hint="eastAsia" w:ascii="宋体" w:hAnsi="宋体" w:cs="仿宋_GB2312"/>
          <w:b/>
          <w:color w:val="000000" w:themeColor="text1"/>
          <w:sz w:val="30"/>
          <w:szCs w:val="30"/>
          <w:u w:val="single"/>
          <w:lang w:val="en-US" w:eastAsia="zh-CN"/>
          <w14:textFill>
            <w14:solidFill>
              <w14:schemeClr w14:val="tx1"/>
            </w14:solidFill>
          </w14:textFill>
        </w:rPr>
        <w:t xml:space="preserve">  安庆市安峰建筑工业化有限公司            </w:t>
      </w:r>
      <w:r>
        <w:rPr>
          <w:rFonts w:hint="eastAsia" w:ascii="宋体" w:hAnsi="宋体" w:cs="仿宋_GB2312"/>
          <w:b/>
          <w:color w:val="000000" w:themeColor="text1"/>
          <w:sz w:val="30"/>
          <w:szCs w:val="30"/>
          <w:u w:val="single"/>
          <w14:textFill>
            <w14:solidFill>
              <w14:schemeClr w14:val="tx1"/>
            </w14:solidFill>
          </w14:textFill>
        </w:rPr>
        <w:t xml:space="preserve">          </w:t>
      </w:r>
    </w:p>
    <w:p>
      <w:pPr>
        <w:spacing w:line="360" w:lineRule="auto"/>
        <w:rPr>
          <w:rFonts w:ascii="宋体" w:hAnsi="宋体" w:cs="仿宋_GB2312"/>
          <w:b/>
          <w:color w:val="000000" w:themeColor="text1"/>
          <w:sz w:val="24"/>
          <w14:textFill>
            <w14:solidFill>
              <w14:schemeClr w14:val="tx1"/>
            </w14:solidFill>
          </w14:textFill>
        </w:rPr>
      </w:pPr>
    </w:p>
    <w:p>
      <w:pPr>
        <w:spacing w:line="360" w:lineRule="auto"/>
        <w:rPr>
          <w:rFonts w:ascii="宋体" w:hAnsi="宋体" w:cs="仿宋_GB2312"/>
          <w:b/>
          <w:color w:val="000000" w:themeColor="text1"/>
          <w:sz w:val="24"/>
          <w14:textFill>
            <w14:solidFill>
              <w14:schemeClr w14:val="tx1"/>
            </w14:solidFill>
          </w14:textFill>
        </w:rPr>
      </w:pPr>
    </w:p>
    <w:p>
      <w:pPr>
        <w:pStyle w:val="2"/>
      </w:pPr>
    </w:p>
    <w:p>
      <w:pPr>
        <w:pStyle w:val="2"/>
        <w:spacing w:before="120"/>
        <w:ind w:firstLine="350"/>
        <w:rPr>
          <w:color w:val="000000" w:themeColor="text1"/>
          <w14:textFill>
            <w14:solidFill>
              <w14:schemeClr w14:val="tx1"/>
            </w14:solidFill>
          </w14:textFill>
        </w:rPr>
      </w:pPr>
    </w:p>
    <w:p>
      <w:pPr>
        <w:spacing w:line="360" w:lineRule="auto"/>
        <w:rPr>
          <w:rFonts w:ascii="宋体" w:hAnsi="宋体" w:cs="仿宋_GB2312"/>
          <w:b/>
          <w:color w:val="000000" w:themeColor="text1"/>
          <w:sz w:val="24"/>
          <w14:textFill>
            <w14:solidFill>
              <w14:schemeClr w14:val="tx1"/>
            </w14:solidFill>
          </w14:textFill>
        </w:rPr>
      </w:pPr>
    </w:p>
    <w:p>
      <w:pPr>
        <w:spacing w:line="360" w:lineRule="auto"/>
        <w:jc w:val="center"/>
        <w:rPr>
          <w:rFonts w:ascii="宋体" w:hAnsi="宋体" w:cs="仿宋_GB2312"/>
          <w:b/>
          <w:color w:val="000000" w:themeColor="text1"/>
          <w:sz w:val="24"/>
          <w:u w:val="single"/>
          <w14:textFill>
            <w14:solidFill>
              <w14:schemeClr w14:val="tx1"/>
            </w14:solidFill>
          </w14:textFill>
        </w:rPr>
      </w:pPr>
      <w:r>
        <w:rPr>
          <w:rFonts w:hint="eastAsia" w:ascii="宋体" w:hAnsi="宋体" w:cs="仿宋_GB2312"/>
          <w:b/>
          <w:color w:val="000000" w:themeColor="text1"/>
          <w:sz w:val="30"/>
          <w:szCs w:val="30"/>
          <w14:textFill>
            <w14:solidFill>
              <w14:schemeClr w14:val="tx1"/>
            </w14:solidFill>
          </w14:textFill>
        </w:rPr>
        <w:t>安庆市交通控股集团有限公司集采中心</w:t>
      </w:r>
    </w:p>
    <w:p>
      <w:pPr>
        <w:spacing w:line="480" w:lineRule="exact"/>
        <w:rPr>
          <w:rFonts w:ascii="宋体" w:hAnsi="宋体" w:cs="仿宋_GB2312"/>
          <w:color w:val="000000" w:themeColor="text1"/>
          <w:szCs w:val="21"/>
          <w14:textFill>
            <w14:solidFill>
              <w14:schemeClr w14:val="tx1"/>
            </w14:solidFill>
          </w14:textFill>
        </w:rPr>
      </w:pPr>
    </w:p>
    <w:p>
      <w:pPr>
        <w:spacing w:line="480" w:lineRule="exact"/>
        <w:rPr>
          <w:rFonts w:ascii="宋体" w:hAnsi="宋体" w:cs="仿宋_GB2312"/>
          <w:color w:val="000000" w:themeColor="text1"/>
          <w:szCs w:val="21"/>
          <w14:textFill>
            <w14:solidFill>
              <w14:schemeClr w14:val="tx1"/>
            </w14:solidFill>
          </w14:textFill>
        </w:rPr>
      </w:pPr>
    </w:p>
    <w:p>
      <w:pPr>
        <w:pStyle w:val="2"/>
        <w:rPr>
          <w:rFonts w:ascii="宋体" w:hAnsi="宋体" w:cs="仿宋_GB2312"/>
          <w:color w:val="000000" w:themeColor="text1"/>
          <w:szCs w:val="21"/>
          <w14:textFill>
            <w14:solidFill>
              <w14:schemeClr w14:val="tx1"/>
            </w14:solidFill>
          </w14:textFill>
        </w:rPr>
      </w:pPr>
    </w:p>
    <w:p>
      <w:pPr>
        <w:pStyle w:val="2"/>
        <w:rPr>
          <w:rFonts w:ascii="宋体" w:hAnsi="宋体" w:cs="仿宋_GB2312"/>
          <w:color w:val="000000" w:themeColor="text1"/>
          <w:szCs w:val="21"/>
          <w14:textFill>
            <w14:solidFill>
              <w14:schemeClr w14:val="tx1"/>
            </w14:solidFill>
          </w14:textFill>
        </w:rPr>
      </w:pPr>
    </w:p>
    <w:p>
      <w:pPr>
        <w:pStyle w:val="2"/>
        <w:rPr>
          <w:rFonts w:ascii="宋体" w:hAnsi="宋体" w:cs="仿宋_GB2312"/>
          <w:color w:val="000000" w:themeColor="text1"/>
          <w:szCs w:val="21"/>
          <w14:textFill>
            <w14:solidFill>
              <w14:schemeClr w14:val="tx1"/>
            </w14:solidFill>
          </w14:textFill>
        </w:rPr>
      </w:pPr>
    </w:p>
    <w:p>
      <w:pPr>
        <w:pStyle w:val="2"/>
        <w:rPr>
          <w:rFonts w:ascii="宋体" w:hAnsi="宋体" w:cs="仿宋_GB2312"/>
          <w:color w:val="000000" w:themeColor="text1"/>
          <w:szCs w:val="21"/>
          <w14:textFill>
            <w14:solidFill>
              <w14:schemeClr w14:val="tx1"/>
            </w14:solidFill>
          </w14:textFill>
        </w:rPr>
      </w:pPr>
    </w:p>
    <w:p>
      <w:pPr>
        <w:pStyle w:val="2"/>
        <w:rPr>
          <w:rFonts w:ascii="宋体" w:hAnsi="宋体" w:cs="仿宋_GB2312"/>
          <w:color w:val="000000" w:themeColor="text1"/>
          <w:szCs w:val="21"/>
          <w14:textFill>
            <w14:solidFill>
              <w14:schemeClr w14:val="tx1"/>
            </w14:solidFill>
          </w14:textFill>
        </w:rPr>
      </w:pPr>
    </w:p>
    <w:p>
      <w:pPr>
        <w:spacing w:line="480" w:lineRule="exact"/>
        <w:jc w:val="center"/>
        <w:rPr>
          <w:rFonts w:ascii="宋体" w:hAnsi="宋体" w:cs="仿宋_GB2312"/>
          <w:color w:val="000000" w:themeColor="text1"/>
          <w:sz w:val="32"/>
          <w:szCs w:val="32"/>
          <w14:textFill>
            <w14:solidFill>
              <w14:schemeClr w14:val="tx1"/>
            </w14:solidFill>
          </w14:textFill>
        </w:rPr>
        <w:sectPr>
          <w:headerReference r:id="rId4" w:type="first"/>
          <w:headerReference r:id="rId3" w:type="default"/>
          <w:footerReference r:id="rId5" w:type="default"/>
          <w:footerReference r:id="rId6" w:type="even"/>
          <w:pgSz w:w="11906" w:h="16838"/>
          <w:pgMar w:top="1418" w:right="1418" w:bottom="1418" w:left="1418" w:header="851" w:footer="680" w:gutter="0"/>
          <w:pgNumType w:start="1"/>
          <w:cols w:space="720" w:num="1"/>
          <w:titlePg/>
          <w:docGrid w:linePitch="290" w:charSpace="0"/>
        </w:sectPr>
      </w:pPr>
      <w:r>
        <w:rPr>
          <w:rFonts w:hint="eastAsia" w:ascii="宋体" w:hAnsi="宋体" w:cs="仿宋_GB2312"/>
          <w:color w:val="000000" w:themeColor="text1"/>
          <w:sz w:val="32"/>
          <w:szCs w:val="32"/>
          <w14:textFill>
            <w14:solidFill>
              <w14:schemeClr w14:val="tx1"/>
            </w14:solidFill>
          </w14:textFill>
        </w:rPr>
        <w:t>日期：二〇二</w:t>
      </w:r>
      <w:r>
        <w:rPr>
          <w:rFonts w:hint="eastAsia" w:ascii="宋体" w:hAnsi="宋体" w:cs="仿宋_GB2312"/>
          <w:color w:val="000000" w:themeColor="text1"/>
          <w:sz w:val="32"/>
          <w:szCs w:val="32"/>
          <w:lang w:val="en-US" w:eastAsia="zh-CN"/>
          <w14:textFill>
            <w14:solidFill>
              <w14:schemeClr w14:val="tx1"/>
            </w14:solidFill>
          </w14:textFill>
        </w:rPr>
        <w:t>四</w:t>
      </w:r>
      <w:r>
        <w:rPr>
          <w:rFonts w:hint="eastAsia" w:ascii="宋体" w:hAnsi="宋体" w:cs="仿宋_GB2312"/>
          <w:color w:val="000000" w:themeColor="text1"/>
          <w:sz w:val="32"/>
          <w:szCs w:val="32"/>
          <w14:textFill>
            <w14:solidFill>
              <w14:schemeClr w14:val="tx1"/>
            </w14:solidFill>
          </w14:textFill>
        </w:rPr>
        <w:t>年</w:t>
      </w:r>
      <w:r>
        <w:rPr>
          <w:rFonts w:hint="eastAsia" w:ascii="宋体" w:hAnsi="宋体" w:cs="仿宋_GB2312"/>
          <w:color w:val="000000" w:themeColor="text1"/>
          <w:sz w:val="32"/>
          <w:szCs w:val="32"/>
          <w:lang w:eastAsia="zh-CN"/>
          <w14:textFill>
            <w14:solidFill>
              <w14:schemeClr w14:val="tx1"/>
            </w14:solidFill>
          </w14:textFill>
        </w:rPr>
        <w:t>一</w:t>
      </w:r>
      <w:r>
        <w:rPr>
          <w:rFonts w:hint="eastAsia" w:ascii="宋体" w:hAnsi="宋体" w:cs="仿宋_GB2312"/>
          <w:color w:val="000000" w:themeColor="text1"/>
          <w:sz w:val="32"/>
          <w:szCs w:val="32"/>
          <w14:textFill>
            <w14:solidFill>
              <w14:schemeClr w14:val="tx1"/>
            </w14:solidFill>
          </w14:textFill>
        </w:rPr>
        <w:t>月</w:t>
      </w:r>
    </w:p>
    <w:p>
      <w:pPr>
        <w:spacing w:line="480" w:lineRule="exact"/>
        <w:rPr>
          <w:rFonts w:ascii="宋体" w:hAnsi="宋体" w:cs="仿宋_GB2312"/>
          <w:color w:val="000000" w:themeColor="text1"/>
          <w:sz w:val="32"/>
          <w:szCs w:val="32"/>
          <w14:textFill>
            <w14:solidFill>
              <w14:schemeClr w14:val="tx1"/>
            </w14:solidFill>
          </w14:textFill>
        </w:rPr>
      </w:pPr>
    </w:p>
    <w:p>
      <w:pPr>
        <w:widowControl/>
        <w:jc w:val="left"/>
        <w:rPr>
          <w:rFonts w:ascii="宋体" w:hAnsi="宋体" w:cs="宋体"/>
          <w:b/>
          <w:color w:val="000000" w:themeColor="text1"/>
          <w:sz w:val="36"/>
          <w:szCs w:val="36"/>
          <w14:textFill>
            <w14:solidFill>
              <w14:schemeClr w14:val="tx1"/>
            </w14:solidFill>
          </w14:textFill>
        </w:rPr>
      </w:pPr>
    </w:p>
    <w:p>
      <w:pPr>
        <w:spacing w:line="480" w:lineRule="auto"/>
        <w:jc w:val="center"/>
        <w:rPr>
          <w:rFonts w:ascii="宋体" w:hAnsi="宋体" w:cs="宋体"/>
          <w:b/>
          <w:color w:val="000000" w:themeColor="text1"/>
          <w:sz w:val="36"/>
          <w:szCs w:val="36"/>
          <w:lang w:val="zh-CN"/>
          <w14:textFill>
            <w14:solidFill>
              <w14:schemeClr w14:val="tx1"/>
            </w14:solidFill>
          </w14:textFill>
        </w:rPr>
      </w:pPr>
      <w:r>
        <w:rPr>
          <w:rFonts w:hint="eastAsia" w:ascii="宋体" w:hAnsi="宋体" w:cs="宋体"/>
          <w:b/>
          <w:color w:val="000000" w:themeColor="text1"/>
          <w:sz w:val="36"/>
          <w:szCs w:val="36"/>
          <w:lang w:val="zh-CN"/>
          <w14:textFill>
            <w14:solidFill>
              <w14:schemeClr w14:val="tx1"/>
            </w14:solidFill>
          </w14:textFill>
        </w:rPr>
        <w:t>目录</w:t>
      </w:r>
    </w:p>
    <w:p>
      <w:pPr>
        <w:pStyle w:val="42"/>
        <w:tabs>
          <w:tab w:val="right" w:leader="dot" w:pos="9070"/>
        </w:tabs>
        <w:spacing w:line="480" w:lineRule="auto"/>
        <w:rPr>
          <w:color w:val="000000" w:themeColor="text1"/>
          <w:sz w:val="28"/>
          <w:szCs w:val="28"/>
          <w14:textFill>
            <w14:solidFill>
              <w14:schemeClr w14:val="tx1"/>
            </w14:solidFill>
          </w14:textFill>
        </w:rPr>
      </w:pPr>
      <w:bookmarkStart w:id="0" w:name="_Toc23467"/>
      <w:bookmarkStart w:id="1" w:name="_Toc54941328"/>
      <w:bookmarkStart w:id="2" w:name="_Toc21464"/>
      <w:bookmarkStart w:id="3" w:name="_Toc439316870"/>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"1-1" \h \u </w:instrText>
      </w:r>
      <w:r>
        <w:rPr>
          <w:color w:val="000000" w:themeColor="text1"/>
          <w:sz w:val="28"/>
          <w:szCs w:val="28"/>
          <w14:textFill>
            <w14:solidFill>
              <w14:schemeClr w14:val="tx1"/>
            </w14:solidFill>
          </w14:textFill>
        </w:rPr>
        <w:fldChar w:fldCharType="separate"/>
      </w:r>
      <w:r>
        <w:fldChar w:fldCharType="begin"/>
      </w:r>
      <w:r>
        <w:instrText xml:space="preserve"> HYPERLINK \l "_Toc170" </w:instrText>
      </w:r>
      <w:r>
        <w:fldChar w:fldCharType="separate"/>
      </w:r>
      <w:r>
        <w:rPr>
          <w:rFonts w:hint="eastAsia"/>
          <w:bCs/>
          <w:iCs/>
          <w:color w:val="000000" w:themeColor="text1"/>
          <w:sz w:val="28"/>
          <w:szCs w:val="28"/>
          <w14:textFill>
            <w14:solidFill>
              <w14:schemeClr w14:val="tx1"/>
            </w14:solidFill>
          </w14:textFill>
        </w:rPr>
        <w:t>第一章 比选公告</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14:textFill>
            <w14:solidFill>
              <w14:schemeClr w14:val="tx1"/>
            </w14:solidFill>
          </w14:textFill>
        </w:rPr>
        <w:t>1</w:t>
      </w:r>
    </w:p>
    <w:p>
      <w:pPr>
        <w:pStyle w:val="42"/>
        <w:tabs>
          <w:tab w:val="right" w:leader="dot" w:pos="9070"/>
        </w:tabs>
        <w:spacing w:line="480" w:lineRule="auto"/>
        <w:rPr>
          <w:color w:val="000000" w:themeColor="text1"/>
          <w:sz w:val="28"/>
          <w:szCs w:val="28"/>
          <w14:textFill>
            <w14:solidFill>
              <w14:schemeClr w14:val="tx1"/>
            </w14:solidFill>
          </w14:textFill>
        </w:rPr>
      </w:pPr>
      <w:r>
        <w:fldChar w:fldCharType="begin"/>
      </w:r>
      <w:r>
        <w:instrText xml:space="preserve"> HYPERLINK \l "_Toc11223" </w:instrText>
      </w:r>
      <w:r>
        <w:fldChar w:fldCharType="separate"/>
      </w:r>
      <w:r>
        <w:rPr>
          <w:rFonts w:hint="eastAsia" w:ascii="Arial" w:hAnsi="Arial"/>
          <w:color w:val="000000" w:themeColor="text1"/>
          <w:sz w:val="28"/>
          <w:szCs w:val="28"/>
          <w14:textFill>
            <w14:solidFill>
              <w14:schemeClr w14:val="tx1"/>
            </w14:solidFill>
          </w14:textFill>
        </w:rPr>
        <w:t>第二章 比选须知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_Toc11223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42"/>
        <w:tabs>
          <w:tab w:val="right" w:leader="dot" w:pos="9070"/>
        </w:tabs>
        <w:spacing w:line="480" w:lineRule="auto"/>
        <w:rPr>
          <w:rFonts w:hint="eastAsia" w:eastAsia="宋体"/>
          <w:color w:val="000000" w:themeColor="text1"/>
          <w:sz w:val="28"/>
          <w:szCs w:val="28"/>
          <w:lang w:val="en-US" w:eastAsia="zh-CN"/>
          <w14:textFill>
            <w14:solidFill>
              <w14:schemeClr w14:val="tx1"/>
            </w14:solidFill>
          </w14:textFill>
        </w:rPr>
      </w:pPr>
      <w:r>
        <w:fldChar w:fldCharType="begin"/>
      </w:r>
      <w:r>
        <w:instrText xml:space="preserve"> HYPERLINK \l "_Toc260" </w:instrText>
      </w:r>
      <w:r>
        <w:fldChar w:fldCharType="separate"/>
      </w:r>
      <w:r>
        <w:rPr>
          <w:rFonts w:hint="eastAsia" w:ascii="Arial" w:hAnsi="Arial"/>
          <w:color w:val="000000" w:themeColor="text1"/>
          <w:sz w:val="28"/>
          <w:szCs w:val="28"/>
          <w14:textFill>
            <w14:solidFill>
              <w14:schemeClr w14:val="tx1"/>
            </w14:solidFill>
          </w14:textFill>
        </w:rPr>
        <w:t>第三章 服务及</w:t>
      </w:r>
      <w:r>
        <w:rPr>
          <w:rFonts w:hint="eastAsia" w:ascii="Arial" w:hAnsi="Arial"/>
          <w:color w:val="000000" w:themeColor="text1"/>
          <w:sz w:val="28"/>
          <w:szCs w:val="28"/>
          <w:lang w:val="zh-CN"/>
          <w14:textFill>
            <w14:solidFill>
              <w14:schemeClr w14:val="tx1"/>
            </w14:solidFill>
          </w14:textFill>
        </w:rPr>
        <w:t>技术要求</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1</w:t>
      </w:r>
    </w:p>
    <w:p>
      <w:pPr>
        <w:pStyle w:val="42"/>
        <w:tabs>
          <w:tab w:val="right" w:leader="dot" w:pos="9070"/>
        </w:tabs>
        <w:spacing w:line="480" w:lineRule="auto"/>
        <w:rPr>
          <w:rFonts w:hint="eastAsia" w:eastAsia="宋体"/>
          <w:color w:val="000000" w:themeColor="text1"/>
          <w:lang w:val="en-US" w:eastAsia="zh-CN"/>
          <w14:textFill>
            <w14:solidFill>
              <w14:schemeClr w14:val="tx1"/>
            </w14:solidFill>
          </w14:textFill>
        </w:rPr>
      </w:pPr>
      <w:r>
        <w:fldChar w:fldCharType="begin"/>
      </w:r>
      <w:r>
        <w:instrText xml:space="preserve"> HYPERLINK \l "_Toc260" </w:instrText>
      </w:r>
      <w:r>
        <w:fldChar w:fldCharType="separate"/>
      </w:r>
      <w:r>
        <w:rPr>
          <w:rFonts w:hint="eastAsia" w:ascii="Arial" w:hAnsi="Arial"/>
          <w:color w:val="000000" w:themeColor="text1"/>
          <w:sz w:val="28"/>
          <w:szCs w:val="28"/>
          <w14:textFill>
            <w14:solidFill>
              <w14:schemeClr w14:val="tx1"/>
            </w14:solidFill>
          </w14:textFill>
        </w:rPr>
        <w:t>第四章 合同主要条款</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2</w:t>
      </w:r>
    </w:p>
    <w:p>
      <w:pPr>
        <w:pStyle w:val="42"/>
        <w:tabs>
          <w:tab w:val="right" w:leader="dot" w:pos="9070"/>
        </w:tabs>
        <w:spacing w:line="480" w:lineRule="auto"/>
        <w:rPr>
          <w:rFonts w:hint="eastAsia" w:eastAsia="宋体"/>
          <w:color w:val="000000" w:themeColor="text1"/>
          <w:sz w:val="28"/>
          <w:szCs w:val="28"/>
          <w:lang w:val="en-US" w:eastAsia="zh-CN"/>
          <w14:textFill>
            <w14:solidFill>
              <w14:schemeClr w14:val="tx1"/>
            </w14:solidFill>
          </w14:textFill>
        </w:rPr>
        <w:sectPr>
          <w:footerReference r:id="rId7" w:type="default"/>
          <w:pgSz w:w="11906" w:h="16838"/>
          <w:pgMar w:top="1418" w:right="1418" w:bottom="1418" w:left="1418" w:header="851" w:footer="680" w:gutter="0"/>
          <w:pgNumType w:start="0"/>
          <w:cols w:space="720" w:num="1"/>
          <w:docGrid w:linePitch="290" w:charSpace="0"/>
        </w:sectPr>
      </w:pPr>
      <w:r>
        <w:fldChar w:fldCharType="begin"/>
      </w:r>
      <w:r>
        <w:instrText xml:space="preserve"> HYPERLINK \l "_Toc25399" </w:instrText>
      </w:r>
      <w:r>
        <w:fldChar w:fldCharType="separate"/>
      </w:r>
      <w:r>
        <w:rPr>
          <w:rFonts w:hint="eastAsia" w:ascii="Arial" w:hAnsi="Arial"/>
          <w:color w:val="000000" w:themeColor="text1"/>
          <w:sz w:val="28"/>
          <w:szCs w:val="28"/>
          <w:lang w:val="zh-CN"/>
          <w14:textFill>
            <w14:solidFill>
              <w14:schemeClr w14:val="tx1"/>
            </w14:solidFill>
          </w14:textFill>
        </w:rPr>
        <w:t>第</w:t>
      </w:r>
      <w:r>
        <w:rPr>
          <w:rFonts w:hint="eastAsia" w:ascii="Arial" w:hAnsi="Arial"/>
          <w:color w:val="000000" w:themeColor="text1"/>
          <w:sz w:val="28"/>
          <w:szCs w:val="28"/>
          <w14:textFill>
            <w14:solidFill>
              <w14:schemeClr w14:val="tx1"/>
            </w14:solidFill>
          </w14:textFill>
        </w:rPr>
        <w:t>五</w:t>
      </w:r>
      <w:r>
        <w:rPr>
          <w:rFonts w:hint="eastAsia" w:ascii="Arial" w:hAnsi="Arial"/>
          <w:color w:val="000000" w:themeColor="text1"/>
          <w:sz w:val="28"/>
          <w:szCs w:val="28"/>
          <w:lang w:val="zh-CN"/>
          <w14:textFill>
            <w14:solidFill>
              <w14:schemeClr w14:val="tx1"/>
            </w14:solidFill>
          </w14:textFill>
        </w:rPr>
        <w:t>章</w:t>
      </w:r>
      <w:r>
        <w:rPr>
          <w:rFonts w:hint="eastAsia" w:ascii="Arial" w:hAnsi="Arial"/>
          <w:color w:val="000000" w:themeColor="text1"/>
          <w:sz w:val="28"/>
          <w:szCs w:val="28"/>
          <w14:textFill>
            <w14:solidFill>
              <w14:schemeClr w14:val="tx1"/>
            </w14:solidFill>
          </w14:textFill>
        </w:rPr>
        <w:t xml:space="preserve"> 参选文件格式</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4</w:t>
      </w:r>
    </w:p>
    <w:p>
      <w:pPr>
        <w:pStyle w:val="31"/>
        <w:tabs>
          <w:tab w:val="right" w:leader="dot" w:pos="9060"/>
        </w:tabs>
        <w:spacing w:line="480" w:lineRule="auto"/>
        <w:ind w:left="0"/>
        <w:jc w:val="center"/>
        <w:rPr>
          <w:rFonts w:hint="eastAsia" w:ascii="Arial" w:hAnsi="Arial" w:eastAsia="黑体"/>
          <w:b/>
          <w:i w:val="0"/>
          <w:color w:val="000000" w:themeColor="text1"/>
          <w:sz w:val="32"/>
          <w:szCs w:val="32"/>
          <w:highlight w:val="yellow"/>
          <w:lang w:val="en-US" w:eastAsia="zh-CN"/>
          <w14:textFill>
            <w14:solidFill>
              <w14:schemeClr w14:val="tx1"/>
            </w14:solidFill>
          </w14:textFill>
        </w:rPr>
      </w:pPr>
      <w:r>
        <w:rPr>
          <w:color w:val="000000" w:themeColor="text1"/>
          <w:sz w:val="28"/>
          <w:szCs w:val="28"/>
          <w14:textFill>
            <w14:solidFill>
              <w14:schemeClr w14:val="tx1"/>
            </w14:solidFill>
          </w14:textFill>
        </w:rPr>
        <w:fldChar w:fldCharType="end"/>
      </w:r>
      <w:bookmarkEnd w:id="0"/>
      <w:bookmarkEnd w:id="1"/>
      <w:bookmarkEnd w:id="2"/>
      <w:r>
        <w:rPr>
          <w:rFonts w:hint="eastAsia" w:ascii="Arial" w:hAnsi="Arial" w:eastAsia="黑体"/>
          <w:b/>
          <w:i w:val="0"/>
          <w:color w:val="000000" w:themeColor="text1"/>
          <w:sz w:val="32"/>
          <w:szCs w:val="32"/>
          <w14:textFill>
            <w14:solidFill>
              <w14:schemeClr w14:val="tx1"/>
            </w14:solidFill>
          </w14:textFill>
        </w:rPr>
        <w:t xml:space="preserve">第一章  </w:t>
      </w:r>
      <w:r>
        <w:rPr>
          <w:rFonts w:hint="eastAsia" w:ascii="Arial" w:hAnsi="Arial" w:eastAsia="黑体"/>
          <w:b/>
          <w:i w:val="0"/>
          <w:color w:val="000000" w:themeColor="text1"/>
          <w:sz w:val="32"/>
          <w:szCs w:val="32"/>
          <w:highlight w:val="none"/>
          <w14:textFill>
            <w14:solidFill>
              <w14:schemeClr w14:val="tx1"/>
            </w14:solidFill>
          </w14:textFill>
        </w:rPr>
        <w:t>安全三同时服务采购</w:t>
      </w:r>
      <w:r>
        <w:rPr>
          <w:rFonts w:hint="eastAsia" w:ascii="Arial" w:hAnsi="Arial" w:eastAsia="黑体"/>
          <w:b/>
          <w:i w:val="0"/>
          <w:color w:val="000000" w:themeColor="text1"/>
          <w:sz w:val="32"/>
          <w:szCs w:val="32"/>
          <w:highlight w:val="none"/>
          <w:lang w:val="en-US" w:eastAsia="zh-CN"/>
          <w14:textFill>
            <w14:solidFill>
              <w14:schemeClr w14:val="tx1"/>
            </w14:solidFill>
          </w14:textFill>
        </w:rPr>
        <w:t>项目</w:t>
      </w:r>
    </w:p>
    <w:p>
      <w:pPr>
        <w:pStyle w:val="31"/>
        <w:tabs>
          <w:tab w:val="right" w:leader="dot" w:pos="9060"/>
        </w:tabs>
        <w:spacing w:line="480" w:lineRule="auto"/>
        <w:ind w:left="0"/>
        <w:jc w:val="center"/>
        <w:rPr>
          <w:rFonts w:ascii="Arial" w:hAnsi="Arial" w:eastAsia="黑体"/>
          <w:b/>
          <w:i w:val="0"/>
          <w:color w:val="000000" w:themeColor="text1"/>
          <w:sz w:val="32"/>
          <w:szCs w:val="32"/>
          <w14:textFill>
            <w14:solidFill>
              <w14:schemeClr w14:val="tx1"/>
            </w14:solidFill>
          </w14:textFill>
        </w:rPr>
      </w:pPr>
      <w:r>
        <w:rPr>
          <w:rFonts w:hint="eastAsia" w:ascii="Arial" w:hAnsi="Arial" w:eastAsia="黑体"/>
          <w:b/>
          <w:i w:val="0"/>
          <w:color w:val="000000" w:themeColor="text1"/>
          <w:sz w:val="30"/>
          <w:szCs w:val="30"/>
          <w14:textFill>
            <w14:solidFill>
              <w14:schemeClr w14:val="tx1"/>
            </w14:solidFill>
          </w14:textFill>
        </w:rPr>
        <w:t>比选公告</w:t>
      </w:r>
    </w:p>
    <w:p>
      <w:pPr>
        <w:ind w:firstLine="560" w:firstLineChars="200"/>
        <w:rPr>
          <w:rFonts w:ascii="仿宋" w:hAnsi="仿宋" w:eastAsia="仿宋"/>
          <w:b/>
          <w:bCs/>
          <w:color w:val="000000" w:themeColor="text1"/>
          <w:sz w:val="28"/>
          <w:szCs w:val="28"/>
          <w:highlight w:val="none"/>
          <w14:textFill>
            <w14:solidFill>
              <w14:schemeClr w14:val="tx1"/>
            </w14:solidFill>
          </w14:textFill>
        </w:rPr>
      </w:pPr>
      <w:bookmarkStart w:id="4" w:name="_Toc28359012"/>
      <w:bookmarkStart w:id="5" w:name="_Toc28359089"/>
      <w:bookmarkStart w:id="6" w:name="_Toc35393798"/>
      <w:bookmarkStart w:id="7" w:name="_Toc35393629"/>
      <w:r>
        <w:rPr>
          <w:rFonts w:hint="eastAsia" w:ascii="仿宋" w:hAnsi="仿宋" w:eastAsia="仿宋"/>
          <w:color w:val="000000" w:themeColor="text1"/>
          <w:sz w:val="28"/>
          <w:szCs w:val="28"/>
          <w14:textFill>
            <w14:solidFill>
              <w14:schemeClr w14:val="tx1"/>
            </w14:solidFill>
          </w14:textFill>
        </w:rPr>
        <w:t>安庆市交通控股集团有限公司集采中心受安庆市安峰建筑工业化有限公司委托，现对“安全三同时服务采购</w:t>
      </w:r>
      <w:r>
        <w:rPr>
          <w:rFonts w:hint="eastAsia" w:ascii="仿宋" w:hAnsi="仿宋" w:eastAsia="仿宋"/>
          <w:color w:val="000000" w:themeColor="text1"/>
          <w:sz w:val="28"/>
          <w:szCs w:val="28"/>
          <w:lang w:val="en-US" w:eastAsia="zh-CN"/>
          <w14:textFill>
            <w14:solidFill>
              <w14:schemeClr w14:val="tx1"/>
            </w14:solidFill>
          </w14:textFill>
        </w:rPr>
        <w:t>项目</w:t>
      </w:r>
      <w:r>
        <w:rPr>
          <w:rFonts w:hint="eastAsia" w:ascii="仿宋" w:hAnsi="仿宋" w:eastAsia="仿宋"/>
          <w:color w:val="000000" w:themeColor="text1"/>
          <w:sz w:val="28"/>
          <w:szCs w:val="28"/>
          <w14:textFill>
            <w14:solidFill>
              <w14:schemeClr w14:val="tx1"/>
            </w14:solidFill>
          </w14:textFill>
        </w:rPr>
        <w:t>”（项目编号：AQJ</w:t>
      </w:r>
      <w:r>
        <w:rPr>
          <w:rFonts w:hint="eastAsia" w:ascii="仿宋" w:hAnsi="仿宋" w:eastAsia="仿宋"/>
          <w:color w:val="000000" w:themeColor="text1"/>
          <w:sz w:val="28"/>
          <w:szCs w:val="28"/>
          <w:highlight w:val="none"/>
          <w14:textFill>
            <w14:solidFill>
              <w14:schemeClr w14:val="tx1"/>
            </w14:solidFill>
          </w14:textFill>
        </w:rPr>
        <w:t>K-CG-2024-00</w:t>
      </w:r>
      <w:r>
        <w:rPr>
          <w:rFonts w:hint="eastAsia" w:ascii="仿宋" w:hAnsi="仿宋" w:eastAsia="仿宋"/>
          <w:color w:val="000000" w:themeColor="text1"/>
          <w:sz w:val="28"/>
          <w:szCs w:val="28"/>
          <w:highlight w:val="none"/>
          <w:lang w:val="en-US" w:eastAsia="zh-CN"/>
          <w14:textFill>
            <w14:solidFill>
              <w14:schemeClr w14:val="tx1"/>
            </w14:solidFill>
          </w14:textFill>
        </w:rPr>
        <w:t>1</w:t>
      </w:r>
      <w:r>
        <w:rPr>
          <w:rFonts w:hint="eastAsia" w:ascii="仿宋" w:hAnsi="仿宋" w:eastAsia="仿宋"/>
          <w:color w:val="000000" w:themeColor="text1"/>
          <w:sz w:val="28"/>
          <w:szCs w:val="28"/>
          <w:highlight w:val="none"/>
          <w14:textFill>
            <w14:solidFill>
              <w14:schemeClr w14:val="tx1"/>
            </w14:solidFill>
          </w14:textFill>
        </w:rPr>
        <w:t>）进行比选。</w:t>
      </w:r>
    </w:p>
    <w:p>
      <w:pPr>
        <w:spacing w:line="480" w:lineRule="atLeast"/>
        <w:rPr>
          <w:rFonts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一、项目基本情况：</w:t>
      </w:r>
    </w:p>
    <w:p>
      <w:pPr>
        <w:spacing w:line="480" w:lineRule="atLeas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1.项目内容：安庆市安峰建筑工业化有限公司年产120万方新型建筑材料生产线项目安全三同时服务采购</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安全生产条件和设施综合分析</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安全设施设计</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安全设施验收评价（</w:t>
      </w:r>
      <w:r>
        <w:rPr>
          <w:rFonts w:hint="eastAsia" w:ascii="仿宋" w:hAnsi="仿宋" w:eastAsia="仿宋"/>
          <w:color w:val="000000" w:themeColor="text1"/>
          <w:sz w:val="28"/>
          <w:szCs w:val="28"/>
          <w:highlight w:val="none"/>
          <w:lang w:val="en-US" w:eastAsia="zh-CN"/>
          <w14:textFill>
            <w14:solidFill>
              <w14:schemeClr w14:val="tx1"/>
            </w14:solidFill>
          </w14:textFill>
        </w:rPr>
        <w:t>包括</w:t>
      </w:r>
      <w:r>
        <w:rPr>
          <w:rFonts w:hint="eastAsia" w:ascii="仿宋" w:hAnsi="仿宋" w:eastAsia="仿宋"/>
          <w:color w:val="000000" w:themeColor="text1"/>
          <w:sz w:val="28"/>
          <w:szCs w:val="28"/>
          <w:highlight w:val="none"/>
          <w14:textFill>
            <w14:solidFill>
              <w14:schemeClr w14:val="tx1"/>
            </w14:solidFill>
          </w14:textFill>
        </w:rPr>
        <w:t>但不限于应急预案编制、安全资料软件的辅导</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等，总共三个分项的编制、评审、验收。</w:t>
      </w:r>
    </w:p>
    <w:p>
      <w:pPr>
        <w:pStyle w:val="27"/>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2.服务期：自中标后至项目竣工验收合格阶段（限期两个月之内完成）</w:t>
      </w:r>
    </w:p>
    <w:p>
      <w:pPr>
        <w:pStyle w:val="27"/>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3.比选最高限价：</w:t>
      </w:r>
      <w:r>
        <w:rPr>
          <w:rFonts w:hint="eastAsia" w:ascii="仿宋" w:hAnsi="仿宋" w:eastAsia="仿宋"/>
          <w:color w:val="000000" w:themeColor="text1"/>
          <w:sz w:val="28"/>
          <w:szCs w:val="28"/>
          <w:highlight w:val="none"/>
          <w:lang w:val="en-US" w:eastAsia="zh-CN"/>
          <w14:textFill>
            <w14:solidFill>
              <w14:schemeClr w14:val="tx1"/>
            </w14:solidFill>
          </w14:textFill>
        </w:rPr>
        <w:t>7万</w:t>
      </w:r>
      <w:r>
        <w:rPr>
          <w:rFonts w:hint="eastAsia" w:ascii="仿宋" w:hAnsi="仿宋" w:eastAsia="仿宋"/>
          <w:color w:val="000000" w:themeColor="text1"/>
          <w:sz w:val="28"/>
          <w:szCs w:val="28"/>
          <w:highlight w:val="none"/>
          <w14:textFill>
            <w14:solidFill>
              <w14:schemeClr w14:val="tx1"/>
            </w14:solidFill>
          </w14:textFill>
        </w:rPr>
        <w:t>元</w:t>
      </w:r>
    </w:p>
    <w:p>
      <w:pPr>
        <w:ind w:firstLine="560" w:firstLineChars="200"/>
        <w:rPr>
          <w:rFonts w:hint="default" w:eastAsia="仿宋"/>
          <w:highlight w:val="none"/>
          <w:lang w:val="en-US" w:eastAsia="zh-CN"/>
        </w:rPr>
      </w:pPr>
      <w:r>
        <w:rPr>
          <w:rFonts w:hint="eastAsia" w:ascii="仿宋" w:hAnsi="仿宋" w:eastAsia="仿宋"/>
          <w:color w:val="000000" w:themeColor="text1"/>
          <w:sz w:val="28"/>
          <w:szCs w:val="28"/>
          <w:highlight w:val="none"/>
          <w:lang w:val="en-US" w:eastAsia="zh-CN"/>
          <w14:textFill>
            <w14:solidFill>
              <w14:schemeClr w14:val="tx1"/>
            </w14:solidFill>
          </w14:textFill>
        </w:rPr>
        <w:t>4.评审方法：最低评标价法</w:t>
      </w:r>
    </w:p>
    <w:p>
      <w:pPr>
        <w:spacing w:line="560" w:lineRule="exact"/>
        <w:rPr>
          <w:rFonts w:ascii="仿宋" w:hAnsi="仿宋" w:eastAsia="仿宋"/>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二、参选人的资格要求：</w:t>
      </w:r>
    </w:p>
    <w:bookmarkEnd w:id="4"/>
    <w:bookmarkEnd w:id="5"/>
    <w:bookmarkEnd w:id="6"/>
    <w:bookmarkEnd w:id="7"/>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1.具有合法有效的营业执照；</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2.具有安全评价资质证书</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.本项目不接受联合体。</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三、比选文件获取：</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1.潜在参选人于2024年1月</w:t>
      </w:r>
      <w:r>
        <w:rPr>
          <w:rFonts w:hint="eastAsia" w:ascii="仿宋" w:hAnsi="仿宋" w:eastAsia="仿宋"/>
          <w:color w:val="000000" w:themeColor="text1"/>
          <w:sz w:val="28"/>
          <w:szCs w:val="28"/>
          <w:highlight w:val="none"/>
          <w:lang w:val="en-US" w:eastAsia="zh-CN"/>
          <w14:textFill>
            <w14:solidFill>
              <w14:schemeClr w14:val="tx1"/>
            </w14:solidFill>
          </w14:textFill>
        </w:rPr>
        <w:t>11</w:t>
      </w:r>
      <w:r>
        <w:rPr>
          <w:rFonts w:hint="eastAsia" w:ascii="仿宋" w:hAnsi="仿宋" w:eastAsia="仿宋"/>
          <w:color w:val="000000" w:themeColor="text1"/>
          <w:sz w:val="28"/>
          <w:szCs w:val="28"/>
          <w:highlight w:val="none"/>
          <w14:textFill>
            <w14:solidFill>
              <w14:schemeClr w14:val="tx1"/>
            </w14:solidFill>
          </w14:textFill>
        </w:rPr>
        <w:t>日17点30分前，每天上午8:00至12:00，下午14:30至17:30（北京时间，法定节假日除外）登录安庆市交通控股集团有限公司集采中心（http://jc.zh0556.com/）获取比选文件。</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2.参选文件及相关资料工本费：不收取。</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3.报名方式：将“确定参与比选的函”盖供应商公章在2024年1月</w:t>
      </w:r>
      <w:r>
        <w:rPr>
          <w:rFonts w:hint="eastAsia" w:ascii="仿宋" w:hAnsi="仿宋" w:eastAsia="仿宋"/>
          <w:color w:val="000000" w:themeColor="text1"/>
          <w:sz w:val="28"/>
          <w:szCs w:val="28"/>
          <w:highlight w:val="none"/>
          <w:lang w:val="en-US" w:eastAsia="zh-CN"/>
          <w14:textFill>
            <w14:solidFill>
              <w14:schemeClr w14:val="tx1"/>
            </w14:solidFill>
          </w14:textFill>
        </w:rPr>
        <w:t>11</w:t>
      </w:r>
      <w:r>
        <w:rPr>
          <w:rFonts w:hint="eastAsia" w:ascii="仿宋" w:hAnsi="仿宋" w:eastAsia="仿宋"/>
          <w:color w:val="000000" w:themeColor="text1"/>
          <w:sz w:val="28"/>
          <w:szCs w:val="28"/>
          <w:highlight w:val="none"/>
          <w14:textFill>
            <w14:solidFill>
              <w14:schemeClr w14:val="tx1"/>
            </w14:solidFill>
          </w14:textFill>
        </w:rPr>
        <w:t>日17点30分前发邮箱838714476@qq.com（报名截止后发送，报名无效。）</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四、比选时间及地点：</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时间：2024年1月</w:t>
      </w:r>
      <w:r>
        <w:rPr>
          <w:rFonts w:hint="eastAsia" w:ascii="仿宋" w:hAnsi="仿宋" w:eastAsia="仿宋"/>
          <w:color w:val="000000" w:themeColor="text1"/>
          <w:sz w:val="28"/>
          <w:szCs w:val="28"/>
          <w:highlight w:val="none"/>
          <w:lang w:val="en-US" w:eastAsia="zh-CN"/>
          <w14:textFill>
            <w14:solidFill>
              <w14:schemeClr w14:val="tx1"/>
            </w14:solidFill>
          </w14:textFill>
        </w:rPr>
        <w:t>12</w:t>
      </w:r>
      <w:r>
        <w:rPr>
          <w:rFonts w:hint="eastAsia" w:ascii="仿宋" w:hAnsi="仿宋" w:eastAsia="仿宋"/>
          <w:color w:val="000000" w:themeColor="text1"/>
          <w:sz w:val="28"/>
          <w:szCs w:val="28"/>
          <w:highlight w:val="none"/>
          <w14:textFill>
            <w14:solidFill>
              <w14:schemeClr w14:val="tx1"/>
            </w14:solidFill>
          </w14:textFill>
        </w:rPr>
        <w:t>日09时30分</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地点：安庆市大观区宜园路16号安庆交控集团</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五、其他补充事宜：</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1.参选人的联系人电话(手机)、电子邮箱等通讯方式在比选过程中必须保持畅通，否则因上述原因造成的后果，责任自负。</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2.本项目比选实行纸质参选，比选活动线下完成。比选时参选人需要按时到达比选现场进行签到，因参选人未按时</w:t>
      </w:r>
      <w:r>
        <w:rPr>
          <w:rFonts w:hint="eastAsia" w:ascii="仿宋" w:hAnsi="仿宋" w:eastAsia="仿宋"/>
          <w:color w:val="000000" w:themeColor="text1"/>
          <w:sz w:val="28"/>
          <w:szCs w:val="28"/>
          <w:highlight w:val="none"/>
          <w:lang w:eastAsia="zh-CN"/>
          <w14:textFill>
            <w14:solidFill>
              <w14:schemeClr w14:val="tx1"/>
            </w14:solidFill>
          </w14:textFill>
        </w:rPr>
        <w:t>到达</w:t>
      </w:r>
      <w:r>
        <w:rPr>
          <w:rFonts w:hint="eastAsia" w:ascii="仿宋" w:hAnsi="仿宋" w:eastAsia="仿宋"/>
          <w:color w:val="000000" w:themeColor="text1"/>
          <w:sz w:val="28"/>
          <w:szCs w:val="28"/>
          <w:highlight w:val="none"/>
          <w14:textFill>
            <w14:solidFill>
              <w14:schemeClr w14:val="tx1"/>
            </w14:solidFill>
          </w14:textFill>
        </w:rPr>
        <w:t>比选现场，则视为主动放弃，对比选造成的不利后果由其自行承担。</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3.成交人应在采购人要求的时间内与采购人签订合同。</w:t>
      </w:r>
    </w:p>
    <w:p>
      <w:pPr>
        <w:spacing w:line="480" w:lineRule="atLeast"/>
        <w:ind w:firstLine="560" w:firstLineChars="200"/>
        <w:rPr>
          <w:rFonts w:ascii="黑体" w:hAnsi="黑体" w:eastAsia="黑体" w:cs="宋体"/>
          <w:bCs/>
          <w:color w:val="000000" w:themeColor="text1"/>
          <w:sz w:val="28"/>
          <w:szCs w:val="28"/>
          <w:highlight w:val="none"/>
          <w14:textFill>
            <w14:solidFill>
              <w14:schemeClr w14:val="tx1"/>
            </w14:solidFill>
          </w14:textFill>
        </w:rPr>
      </w:pPr>
      <w:bookmarkStart w:id="8" w:name="_Toc35393636"/>
      <w:bookmarkStart w:id="9" w:name="_Toc28359018"/>
      <w:bookmarkStart w:id="10" w:name="_Toc35393805"/>
      <w:bookmarkStart w:id="11" w:name="_Toc28359095"/>
      <w:r>
        <w:rPr>
          <w:rFonts w:hint="eastAsia" w:ascii="黑体" w:hAnsi="黑体" w:eastAsia="黑体" w:cs="宋体"/>
          <w:bCs/>
          <w:color w:val="000000" w:themeColor="text1"/>
          <w:sz w:val="28"/>
          <w:szCs w:val="28"/>
          <w:highlight w:val="none"/>
          <w:lang w:val="en-US" w:eastAsia="zh-CN"/>
          <w14:textFill>
            <w14:solidFill>
              <w14:schemeClr w14:val="tx1"/>
            </w14:solidFill>
          </w14:textFill>
        </w:rPr>
        <w:t>六</w:t>
      </w:r>
      <w:r>
        <w:rPr>
          <w:rFonts w:hint="eastAsia" w:ascii="黑体" w:hAnsi="黑体" w:eastAsia="黑体" w:cs="宋体"/>
          <w:bCs/>
          <w:color w:val="000000" w:themeColor="text1"/>
          <w:sz w:val="28"/>
          <w:szCs w:val="28"/>
          <w:highlight w:val="none"/>
          <w14:textFill>
            <w14:solidFill>
              <w14:schemeClr w14:val="tx1"/>
            </w14:solidFill>
          </w14:textFill>
        </w:rPr>
        <w:t>、凡对本次比选提出询问，请按以下方式联系</w:t>
      </w:r>
      <w:bookmarkEnd w:id="8"/>
      <w:bookmarkEnd w:id="9"/>
      <w:bookmarkEnd w:id="10"/>
      <w:bookmarkEnd w:id="11"/>
    </w:p>
    <w:p>
      <w:pPr>
        <w:spacing w:line="480" w:lineRule="atLeast"/>
        <w:ind w:firstLine="560" w:firstLineChars="200"/>
        <w:rPr>
          <w:rFonts w:ascii="仿宋" w:hAnsi="仿宋" w:eastAsia="仿宋"/>
          <w:color w:val="000000" w:themeColor="text1"/>
          <w:sz w:val="28"/>
          <w:szCs w:val="28"/>
          <w:highlight w:val="none"/>
          <w14:textFill>
            <w14:solidFill>
              <w14:schemeClr w14:val="tx1"/>
            </w14:solidFill>
          </w14:textFill>
        </w:rPr>
      </w:pPr>
      <w:bookmarkStart w:id="12" w:name="_Toc35393637"/>
      <w:bookmarkStart w:id="13" w:name="_Toc28359096"/>
      <w:bookmarkStart w:id="14" w:name="_Toc35393806"/>
      <w:bookmarkStart w:id="15" w:name="_Toc28359019"/>
      <w:r>
        <w:rPr>
          <w:rFonts w:hint="eastAsia" w:ascii="仿宋" w:hAnsi="仿宋" w:eastAsia="仿宋"/>
          <w:color w:val="000000" w:themeColor="text1"/>
          <w:sz w:val="28"/>
          <w:szCs w:val="28"/>
          <w:highlight w:val="none"/>
          <w14:textFill>
            <w14:solidFill>
              <w14:schemeClr w14:val="tx1"/>
            </w14:solidFill>
          </w14:textFill>
        </w:rPr>
        <w:t>1.采购人信息</w:t>
      </w:r>
      <w:bookmarkEnd w:id="12"/>
      <w:bookmarkEnd w:id="13"/>
      <w:bookmarkEnd w:id="14"/>
      <w:bookmarkEnd w:id="15"/>
    </w:p>
    <w:p>
      <w:pPr>
        <w:spacing w:line="480" w:lineRule="atLeast"/>
        <w:ind w:firstLine="560" w:firstLineChars="200"/>
        <w:rPr>
          <w:rFonts w:ascii="仿宋" w:hAnsi="仿宋" w:eastAsia="仿宋"/>
          <w:color w:val="000000" w:themeColor="text1"/>
          <w:sz w:val="28"/>
          <w:szCs w:val="28"/>
          <w:highlight w:val="none"/>
          <w14:textFill>
            <w14:solidFill>
              <w14:schemeClr w14:val="tx1"/>
            </w14:solidFill>
          </w14:textFill>
        </w:rPr>
      </w:pPr>
      <w:bookmarkStart w:id="16" w:name="_Toc28359097"/>
      <w:bookmarkStart w:id="17" w:name="_Toc35393807"/>
      <w:bookmarkStart w:id="18" w:name="_Toc28359020"/>
      <w:bookmarkStart w:id="19" w:name="_Toc35393638"/>
      <w:r>
        <w:rPr>
          <w:rFonts w:hint="eastAsia" w:ascii="仿宋" w:hAnsi="仿宋" w:eastAsia="仿宋"/>
          <w:color w:val="000000" w:themeColor="text1"/>
          <w:sz w:val="28"/>
          <w:szCs w:val="28"/>
          <w:highlight w:val="none"/>
          <w14:textFill>
            <w14:solidFill>
              <w14:schemeClr w14:val="tx1"/>
            </w14:solidFill>
          </w14:textFill>
        </w:rPr>
        <w:t>名    称：安庆市安峰建筑工业化有限公司</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地    址：安庆市宜秀区大龙山镇环城西路新产业园一号</w:t>
      </w:r>
    </w:p>
    <w:bookmarkEnd w:id="16"/>
    <w:bookmarkEnd w:id="17"/>
    <w:bookmarkEnd w:id="18"/>
    <w:bookmarkEnd w:id="19"/>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联系人：孙建</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联系方式：18075321611</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2.采购管理机构信息</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名  称：安庆市交通控股集团有限公司集采中心</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地  址：安庆市大观区宜园路16号2号楼一层</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联系人：谭女士</w:t>
      </w:r>
    </w:p>
    <w:p>
      <w:pPr>
        <w:keepNext w:val="0"/>
        <w:keepLines w:val="0"/>
        <w:pageBreakBefore w:val="0"/>
        <w:kinsoku/>
        <w:wordWrap/>
        <w:overflowPunct/>
        <w:topLinePunct w:val="0"/>
        <w:autoSpaceDE/>
        <w:autoSpaceDN/>
        <w:bidi w:val="0"/>
        <w:adjustRightInd/>
        <w:snapToGrid/>
        <w:spacing w:line="480" w:lineRule="atLeast"/>
        <w:ind w:firstLine="565" w:firstLineChars="202"/>
        <w:jc w:val="left"/>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联系方式：0556-5579928</w:t>
      </w:r>
    </w:p>
    <w:p>
      <w:pPr>
        <w:pStyle w:val="27"/>
        <w:rPr>
          <w:rFonts w:hint="eastAsia"/>
          <w:highlight w:val="none"/>
          <w:lang w:val="en-US" w:eastAsia="zh-CN"/>
        </w:rPr>
      </w:pPr>
    </w:p>
    <w:p>
      <w:pPr>
        <w:widowControl/>
        <w:spacing w:line="560" w:lineRule="exact"/>
        <w:jc w:val="left"/>
        <w:rPr>
          <w:rFonts w:ascii="宋体" w:hAnsi="宋体" w:cs="宋体"/>
          <w:b/>
          <w:bCs/>
          <w:color w:val="000000" w:themeColor="text1"/>
          <w:sz w:val="28"/>
          <w:szCs w:val="28"/>
          <w:highlight w:val="none"/>
          <w14:textFill>
            <w14:solidFill>
              <w14:schemeClr w14:val="tx1"/>
            </w14:solidFill>
          </w14:textFill>
        </w:rPr>
      </w:pPr>
    </w:p>
    <w:p>
      <w:pPr>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sz w:val="28"/>
          <w:szCs w:val="28"/>
          <w:highlight w:val="none"/>
          <w:u w:val="none"/>
        </w:rPr>
      </w:pPr>
      <w:r>
        <w:rPr>
          <w:rFonts w:hint="eastAsia" w:ascii="仿宋" w:hAnsi="仿宋" w:eastAsia="仿宋" w:cs="Times New Roman"/>
          <w:b w:val="0"/>
          <w:bCs w:val="0"/>
          <w:sz w:val="32"/>
          <w:szCs w:val="32"/>
          <w:highlight w:val="none"/>
          <w:u w:val="none"/>
          <w:lang w:val="en-US" w:eastAsia="zh-CN"/>
        </w:rPr>
        <w:t>附：</w:t>
      </w:r>
    </w:p>
    <w:p>
      <w:pPr>
        <w:keepNext/>
        <w:keepLines/>
        <w:widowControl w:val="0"/>
        <w:spacing w:before="340" w:after="330" w:line="578" w:lineRule="auto"/>
        <w:jc w:val="center"/>
        <w:outlineLvl w:val="0"/>
        <w:rPr>
          <w:rFonts w:hint="eastAsia" w:ascii="宋体" w:hAnsi="宋体" w:eastAsia="宋体" w:cs="宋体"/>
          <w:b/>
          <w:bCs/>
          <w:color w:val="auto"/>
          <w:kern w:val="44"/>
          <w:sz w:val="44"/>
          <w:szCs w:val="44"/>
          <w:highlight w:val="none"/>
          <w:lang w:val="en-US" w:eastAsia="zh-CN" w:bidi="ar-SA"/>
        </w:rPr>
      </w:pPr>
      <w:bookmarkStart w:id="20" w:name="_Toc13660"/>
      <w:r>
        <w:rPr>
          <w:rFonts w:hint="eastAsia" w:ascii="宋体" w:hAnsi="宋体" w:eastAsia="宋体" w:cs="宋体"/>
          <w:b/>
          <w:bCs/>
          <w:color w:val="auto"/>
          <w:kern w:val="44"/>
          <w:sz w:val="44"/>
          <w:szCs w:val="44"/>
          <w:highlight w:val="none"/>
          <w:lang w:val="en-US" w:eastAsia="zh-CN" w:bidi="ar-SA"/>
        </w:rPr>
        <w:t>确定参与比选的函</w:t>
      </w:r>
      <w:bookmarkEnd w:id="20"/>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安庆市交通控股集团有限公司集采中心：</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我单位确定参与</w:t>
      </w:r>
      <w:r>
        <w:rPr>
          <w:rFonts w:hint="eastAsia" w:ascii="仿宋" w:hAnsi="仿宋" w:eastAsia="仿宋" w:cs="仿宋"/>
          <w:b w:val="0"/>
          <w:bCs w:val="0"/>
          <w:color w:val="auto"/>
          <w:sz w:val="32"/>
          <w:szCs w:val="32"/>
          <w:highlight w:val="none"/>
          <w:u w:val="single"/>
          <w:lang w:val="en-US" w:eastAsia="zh-CN"/>
        </w:rPr>
        <w:t xml:space="preserve">  安全三同时服务采购项目  </w:t>
      </w:r>
      <w:r>
        <w:rPr>
          <w:rFonts w:hint="eastAsia" w:ascii="仿宋" w:hAnsi="仿宋" w:eastAsia="仿宋" w:cs="仿宋"/>
          <w:b w:val="0"/>
          <w:bCs w:val="0"/>
          <w:color w:val="auto"/>
          <w:sz w:val="32"/>
          <w:szCs w:val="32"/>
          <w:highlight w:val="none"/>
          <w:u w:val="none"/>
          <w:lang w:val="en-US" w:eastAsia="zh-CN"/>
        </w:rPr>
        <w:t>，并承诺按比选文件的要求参与，按时参与比选开标。</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移动电话：         </w:t>
      </w:r>
    </w:p>
    <w:p>
      <w:pPr>
        <w:ind w:firstLine="640"/>
        <w:jc w:val="both"/>
        <w:rPr>
          <w:rFonts w:hint="eastAsia" w:ascii="仿宋" w:hAnsi="仿宋" w:eastAsia="仿宋" w:cs="仿宋"/>
          <w:b w:val="0"/>
          <w:bCs w:val="0"/>
          <w:color w:val="auto"/>
          <w:sz w:val="32"/>
          <w:szCs w:val="32"/>
          <w:highlight w:val="none"/>
          <w:u w:val="none"/>
          <w:lang w:val="en-US" w:eastAsia="zh-CN"/>
        </w:rPr>
      </w:pP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单位名称（盖章）</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年   月   日</w:t>
      </w: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rPr>
          <w:rFonts w:ascii="宋体" w:hAnsi="宋体" w:cs="宋体"/>
          <w:b/>
          <w:bCs/>
          <w:color w:val="000000" w:themeColor="text1"/>
          <w:sz w:val="28"/>
          <w:szCs w:val="28"/>
          <w:highlight w:val="none"/>
          <w14:textFill>
            <w14:solidFill>
              <w14:schemeClr w14:val="tx1"/>
            </w14:solidFill>
          </w14:textFill>
        </w:rPr>
      </w:pPr>
    </w:p>
    <w:p>
      <w:pPr>
        <w:pStyle w:val="2"/>
        <w:ind w:left="0" w:leftChars="0" w:firstLine="0" w:firstLineChars="0"/>
        <w:rPr>
          <w:rFonts w:hint="eastAsia" w:ascii="宋体" w:hAnsi="宋体" w:eastAsia="宋体" w:cs="宋体"/>
          <w:b/>
          <w:bCs/>
          <w:color w:val="000000" w:themeColor="text1"/>
          <w:sz w:val="28"/>
          <w:szCs w:val="28"/>
          <w:highlight w:val="none"/>
          <w:lang w:eastAsia="zh-CN"/>
          <w14:textFill>
            <w14:solidFill>
              <w14:schemeClr w14:val="tx1"/>
            </w14:solidFill>
          </w14:textFill>
        </w:rPr>
      </w:pPr>
    </w:p>
    <w:p>
      <w:pPr>
        <w:pStyle w:val="6"/>
        <w:spacing w:before="62" w:beforeLines="20" w:after="62" w:afterLines="20" w:line="480" w:lineRule="exact"/>
        <w:ind w:firstLine="0" w:firstLineChars="0"/>
        <w:jc w:val="center"/>
        <w:rPr>
          <w:rFonts w:ascii="Arial" w:hAnsi="Arial"/>
          <w:color w:val="000000" w:themeColor="text1"/>
          <w:kern w:val="2"/>
          <w:sz w:val="32"/>
          <w:szCs w:val="32"/>
          <w:highlight w:val="none"/>
          <w14:textFill>
            <w14:solidFill>
              <w14:schemeClr w14:val="tx1"/>
            </w14:solidFill>
          </w14:textFill>
        </w:rPr>
      </w:pPr>
      <w:bookmarkStart w:id="21" w:name="_Toc26069"/>
      <w:bookmarkStart w:id="22" w:name="_Toc54941329"/>
      <w:bookmarkStart w:id="23" w:name="_Toc11223"/>
      <w:r>
        <w:rPr>
          <w:rFonts w:hint="eastAsia" w:ascii="Arial" w:hAnsi="Arial"/>
          <w:color w:val="000000" w:themeColor="text1"/>
          <w:kern w:val="2"/>
          <w:sz w:val="32"/>
          <w:szCs w:val="32"/>
          <w:highlight w:val="none"/>
          <w14:textFill>
            <w14:solidFill>
              <w14:schemeClr w14:val="tx1"/>
            </w14:solidFill>
          </w14:textFill>
        </w:rPr>
        <w:t>第二章  比选须知</w:t>
      </w:r>
      <w:bookmarkEnd w:id="3"/>
      <w:bookmarkEnd w:id="21"/>
      <w:bookmarkEnd w:id="22"/>
      <w:bookmarkEnd w:id="23"/>
    </w:p>
    <w:p>
      <w:pPr>
        <w:pStyle w:val="7"/>
        <w:rPr>
          <w:rFonts w:cs="Tahoma"/>
          <w:bCs/>
          <w:color w:val="000000" w:themeColor="text1"/>
          <w:kern w:val="0"/>
          <w:sz w:val="32"/>
          <w:szCs w:val="32"/>
          <w:highlight w:val="none"/>
          <w14:textFill>
            <w14:solidFill>
              <w14:schemeClr w14:val="tx1"/>
            </w14:solidFill>
          </w14:textFill>
        </w:rPr>
      </w:pPr>
      <w:bookmarkStart w:id="24" w:name="_Toc439316871"/>
      <w:bookmarkStart w:id="25" w:name="_Toc17862"/>
      <w:bookmarkStart w:id="26" w:name="_Toc54941330"/>
      <w:r>
        <w:rPr>
          <w:rFonts w:hint="eastAsia" w:cs="Tahoma"/>
          <w:bCs/>
          <w:color w:val="000000" w:themeColor="text1"/>
          <w:kern w:val="0"/>
          <w:sz w:val="32"/>
          <w:szCs w:val="32"/>
          <w:highlight w:val="none"/>
          <w14:textFill>
            <w14:solidFill>
              <w14:schemeClr w14:val="tx1"/>
            </w14:solidFill>
          </w14:textFill>
        </w:rPr>
        <w:t>第一节 参选人须知前附表</w:t>
      </w:r>
      <w:bookmarkEnd w:id="24"/>
      <w:bookmarkEnd w:id="25"/>
      <w:bookmarkEnd w:id="26"/>
    </w:p>
    <w:tbl>
      <w:tblPr>
        <w:tblStyle w:val="62"/>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5"/>
        <w:gridCol w:w="1896"/>
        <w:gridCol w:w="64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ind w:right="-358"/>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18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内容</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tabs>
                <w:tab w:val="left" w:pos="1180"/>
              </w:tabs>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b w:val="0"/>
                <w:bCs w:val="0"/>
                <w:color w:val="000000" w:themeColor="text1"/>
                <w:sz w:val="21"/>
                <w:szCs w:val="21"/>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项目名称</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default" w:eastAsia="宋体"/>
                <w:b w:val="0"/>
                <w:bCs w:val="0"/>
                <w:color w:val="000000" w:themeColor="text1"/>
                <w:sz w:val="21"/>
                <w:szCs w:val="21"/>
                <w:highlight w:val="none"/>
                <w:lang w:val="en-US" w:eastAsia="zh-CN"/>
                <w14:textFill>
                  <w14:solidFill>
                    <w14:schemeClr w14:val="tx1"/>
                  </w14:solidFill>
                </w14:textFill>
              </w:rPr>
            </w:pPr>
            <w:r>
              <w:rPr>
                <w:rFonts w:hint="default" w:eastAsia="宋体"/>
                <w:b w:val="0"/>
                <w:bCs w:val="0"/>
                <w:color w:val="000000" w:themeColor="text1"/>
                <w:sz w:val="21"/>
                <w:szCs w:val="21"/>
                <w:highlight w:val="none"/>
                <w:lang w:val="en-US" w:eastAsia="zh-CN"/>
                <w14:textFill>
                  <w14:solidFill>
                    <w14:schemeClr w14:val="tx1"/>
                  </w14:solidFill>
                </w14:textFill>
              </w:rPr>
              <w:t>安全三同时服务采购项目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b w:val="0"/>
                <w:bCs w:val="0"/>
                <w:color w:val="000000" w:themeColor="text1"/>
                <w:sz w:val="21"/>
                <w:szCs w:val="21"/>
                <w:highlight w:val="none"/>
                <w14:textFill>
                  <w14:solidFill>
                    <w14:schemeClr w14:val="tx1"/>
                  </w14:solidFill>
                </w14:textFill>
              </w:rPr>
            </w:pPr>
            <w:r>
              <w:rPr>
                <w:rFonts w:hint="eastAsia" w:ascii="宋体" w:hAnsi="宋体" w:eastAsia="宋体" w:cs="Times New Roman"/>
                <w:szCs w:val="21"/>
                <w:highlight w:val="none"/>
              </w:rPr>
              <w:t>项目编号</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default" w:ascii="宋体"/>
                <w:b w:val="0"/>
                <w:bCs w:val="0"/>
                <w:caps/>
                <w:smallCaps w:val="0"/>
                <w:color w:val="000000" w:themeColor="text1"/>
                <w:spacing w:val="0"/>
                <w:sz w:val="21"/>
                <w:szCs w:val="21"/>
                <w:highlight w:val="none"/>
                <w:lang w:val="en-US" w:eastAsia="zh-CN"/>
                <w14:textFill>
                  <w14:solidFill>
                    <w14:schemeClr w14:val="tx1"/>
                  </w14:solidFill>
                </w14:textFill>
              </w:rPr>
            </w:pPr>
            <w:r>
              <w:rPr>
                <w:rFonts w:hint="eastAsia" w:ascii="宋体"/>
                <w:b w:val="0"/>
                <w:bCs w:val="0"/>
                <w:caps/>
                <w:smallCaps w:val="0"/>
                <w:color w:val="000000" w:themeColor="text1"/>
                <w:spacing w:val="0"/>
                <w:sz w:val="21"/>
                <w:szCs w:val="21"/>
                <w:highlight w:val="none"/>
                <w:lang w:val="en-US" w:eastAsia="zh-CN"/>
                <w14:textFill>
                  <w14:solidFill>
                    <w14:schemeClr w14:val="tx1"/>
                  </w14:solidFill>
                </w14:textFill>
              </w:rPr>
              <w:t>AQJK-CG-2024-001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eastAsia="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3</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eastAsia="宋体"/>
                <w:b w:val="0"/>
                <w:bCs w:val="0"/>
                <w:color w:val="000000" w:themeColor="text1"/>
                <w:sz w:val="21"/>
                <w:szCs w:val="21"/>
                <w:highlight w:val="none"/>
                <w:lang w:eastAsia="zh-CN"/>
                <w14:textFill>
                  <w14:solidFill>
                    <w14:schemeClr w14:val="tx1"/>
                  </w14:solidFill>
                </w14:textFill>
              </w:rPr>
            </w:pPr>
            <w:r>
              <w:rPr>
                <w:rFonts w:hint="eastAsia" w:ascii="宋体" w:hAnsi="宋体"/>
                <w:b w:val="0"/>
                <w:bCs w:val="0"/>
                <w:color w:val="000000" w:themeColor="text1"/>
                <w:sz w:val="21"/>
                <w:szCs w:val="21"/>
                <w:highlight w:val="none"/>
                <w:lang w:eastAsia="zh-CN"/>
                <w14:textFill>
                  <w14:solidFill>
                    <w14:schemeClr w14:val="tx1"/>
                  </w14:solidFill>
                </w14:textFill>
              </w:rPr>
              <w:t>采购人</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eastAsia" w:eastAsia="宋体"/>
                <w:b w:val="0"/>
                <w:bCs w:val="0"/>
                <w:color w:val="000000" w:themeColor="text1"/>
                <w:sz w:val="21"/>
                <w:szCs w:val="21"/>
                <w:highlight w:val="none"/>
                <w:lang w:eastAsia="zh-CN"/>
                <w14:textFill>
                  <w14:solidFill>
                    <w14:schemeClr w14:val="tx1"/>
                  </w14:solidFill>
                </w14:textFill>
              </w:rPr>
            </w:pPr>
            <w:r>
              <w:rPr>
                <w:rFonts w:hint="eastAsia"/>
                <w:b w:val="0"/>
                <w:bCs w:val="0"/>
                <w:color w:val="000000" w:themeColor="text1"/>
                <w:sz w:val="21"/>
                <w:szCs w:val="21"/>
                <w:highlight w:val="none"/>
                <w:lang w:eastAsia="zh-CN"/>
                <w14:textFill>
                  <w14:solidFill>
                    <w14:schemeClr w14:val="tx1"/>
                  </w14:solidFill>
                </w14:textFill>
              </w:rPr>
              <w:t>安庆市安峰建筑工业化有限公司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4</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kern w:val="2"/>
                <w:sz w:val="21"/>
                <w:szCs w:val="21"/>
                <w:highlight w:val="none"/>
                <w:lang w:val="en-US" w:eastAsia="zh-CN" w:bidi="ar-SA"/>
              </w:rPr>
            </w:pPr>
            <w:r>
              <w:rPr>
                <w:rFonts w:hint="eastAsia" w:ascii="宋体" w:hAnsi="宋体" w:eastAsia="宋体" w:cs="宋体"/>
                <w:color w:val="auto"/>
                <w:szCs w:val="21"/>
                <w:highlight w:val="none"/>
                <w:lang w:val="en-US" w:eastAsia="zh-CN"/>
              </w:rPr>
              <w:t>采购管理</w:t>
            </w:r>
            <w:r>
              <w:rPr>
                <w:rFonts w:hint="eastAsia" w:ascii="宋体" w:hAnsi="宋体" w:eastAsia="宋体" w:cs="宋体"/>
                <w:color w:val="auto"/>
                <w:szCs w:val="21"/>
                <w:highlight w:val="none"/>
              </w:rPr>
              <w:t>机构</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jc w:val="left"/>
              <w:textAlignment w:val="auto"/>
              <w:rPr>
                <w:rFonts w:hint="eastAsia" w:ascii="宋体" w:hAnsi="Times New Roman" w:eastAsia="宋体" w:cs="宋体"/>
                <w:kern w:val="0"/>
                <w:sz w:val="21"/>
                <w:szCs w:val="21"/>
                <w:highlight w:val="none"/>
                <w:lang w:val="en-US" w:eastAsia="zh-CN" w:bidi="ar-SA"/>
              </w:rPr>
            </w:pPr>
            <w:r>
              <w:rPr>
                <w:rFonts w:hint="eastAsia" w:ascii="Times New Roman" w:hAnsi="Times New Roman" w:eastAsia="宋体" w:cs="Times New Roman"/>
                <w:szCs w:val="21"/>
                <w:highlight w:val="none"/>
                <w:lang w:val="en-US" w:eastAsia="zh-CN"/>
              </w:rPr>
              <w:t>安庆市交通控股集团有限公司集采中心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5</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资金来源</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5" w:type="dxa"/>
            <w:tcBorders>
              <w:top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6</w:t>
            </w:r>
          </w:p>
        </w:tc>
        <w:tc>
          <w:tcPr>
            <w:tcW w:w="189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最高限价</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numPr>
                <w:ilvl w:val="0"/>
                <w:numId w:val="0"/>
              </w:numPr>
              <w:kinsoku/>
              <w:wordWrap/>
              <w:overflowPunct/>
              <w:topLinePunct w:val="0"/>
              <w:bidi w:val="0"/>
              <w:spacing w:line="420" w:lineRule="exact"/>
              <w:jc w:val="lef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w:t>
            </w:r>
            <w:r>
              <w:rPr>
                <w:rFonts w:hint="default" w:eastAsia="宋体"/>
                <w:color w:val="000000" w:themeColor="text1"/>
                <w:szCs w:val="21"/>
                <w:highlight w:val="none"/>
                <w:lang w:val="en-US" w:eastAsia="zh-CN"/>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7</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项目地点</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jc w:val="left"/>
              <w:textAlignment w:val="auto"/>
              <w:rPr>
                <w:rFonts w:hint="default" w:eastAsia="宋体"/>
                <w:color w:val="000000" w:themeColor="text1"/>
                <w:szCs w:val="21"/>
                <w:highlight w:val="none"/>
                <w:lang w:val="en-US" w:eastAsia="zh-CN"/>
                <w14:textFill>
                  <w14:solidFill>
                    <w14:schemeClr w14:val="tx1"/>
                  </w14:solidFill>
                </w14:textFill>
              </w:rPr>
            </w:pPr>
            <w:r>
              <w:rPr>
                <w:rFonts w:hint="default" w:eastAsia="宋体"/>
                <w:color w:val="000000" w:themeColor="text1"/>
                <w:szCs w:val="21"/>
                <w:highlight w:val="none"/>
                <w:lang w:val="en-US" w:eastAsia="zh-CN"/>
                <w14:textFill>
                  <w14:solidFill>
                    <w14:schemeClr w14:val="tx1"/>
                  </w14:solidFill>
                </w14:textFill>
              </w:rPr>
              <w:t>安庆市宜秀区大龙山镇环城西路新产业园一号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8</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服务期限</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szCs w:val="21"/>
                <w:highlight w:val="none"/>
                <w:lang w:val="en-US" w:eastAsia="zh-CN"/>
                <w14:textFill>
                  <w14:solidFill>
                    <w14:schemeClr w14:val="tx1"/>
                  </w14:solidFill>
                </w14:textFill>
              </w:rPr>
            </w:pPr>
            <w:r>
              <w:rPr>
                <w:rFonts w:hint="default" w:eastAsia="宋体"/>
                <w:color w:val="000000" w:themeColor="text1"/>
                <w:szCs w:val="21"/>
                <w:highlight w:val="none"/>
                <w:lang w:val="en-US" w:eastAsia="zh-CN"/>
                <w14:textFill>
                  <w14:solidFill>
                    <w14:schemeClr w14:val="tx1"/>
                  </w14:solidFill>
                </w14:textFill>
              </w:rPr>
              <w:t>自中标后至项目竣工验收合格（限期两个月之内完成）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9</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资格条件</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eastAsia="宋体"/>
                <w:color w:val="000000" w:themeColor="text1"/>
                <w:szCs w:val="21"/>
                <w:highlight w:val="none"/>
                <w:lang w:eastAsia="zh-CN"/>
                <w14:textFill>
                  <w14:solidFill>
                    <w14:schemeClr w14:val="tx1"/>
                  </w14:solidFill>
                </w14:textFill>
              </w:rPr>
            </w:pPr>
            <w:r>
              <w:rPr>
                <w:rFonts w:hint="eastAsia" w:ascii="宋体"/>
                <w:color w:val="000000" w:themeColor="text1"/>
                <w:szCs w:val="21"/>
                <w:highlight w:val="none"/>
                <w14:textFill>
                  <w14:solidFill>
                    <w14:schemeClr w14:val="tx1"/>
                  </w14:solidFill>
                </w14:textFill>
              </w:rPr>
              <w:t>详见</w:t>
            </w:r>
            <w:r>
              <w:rPr>
                <w:rFonts w:hint="eastAsia" w:ascii="宋体"/>
                <w:color w:val="000000" w:themeColor="text1"/>
                <w:szCs w:val="21"/>
                <w:highlight w:val="none"/>
                <w:lang w:val="en-US" w:eastAsia="zh-CN"/>
                <w14:textFill>
                  <w14:solidFill>
                    <w14:schemeClr w14:val="tx1"/>
                  </w14:solidFill>
                </w14:textFill>
              </w:rPr>
              <w:t>比选文件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10</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资格审查方式</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11</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w:t>
            </w:r>
            <w:r>
              <w:rPr>
                <w:rFonts w:hint="eastAsia" w:ascii="宋体" w:hAnsi="宋体"/>
                <w:color w:val="000000" w:themeColor="text1"/>
                <w:szCs w:val="21"/>
                <w:highlight w:val="none"/>
                <w14:textFill>
                  <w14:solidFill>
                    <w14:schemeClr w14:val="tx1"/>
                  </w14:solidFill>
                </w14:textFill>
              </w:rPr>
              <w:t>有效期</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ind w:left="-2" w:leftChars="-1" w:firstLine="2"/>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lang w:val="en-US" w:eastAsia="zh-CN"/>
                <w14:textFill>
                  <w14:solidFill>
                    <w14:schemeClr w14:val="tx1"/>
                  </w14:solidFill>
                </w14:textFill>
              </w:rPr>
              <w:t>9</w:t>
            </w:r>
            <w:r>
              <w:rPr>
                <w:rFonts w:ascii="宋体" w:hAnsi="宋体"/>
                <w:color w:val="000000" w:themeColor="text1"/>
                <w:szCs w:val="21"/>
                <w:highlight w:val="none"/>
                <w:u w:val="single"/>
                <w14:textFill>
                  <w14:solidFill>
                    <w14:schemeClr w14:val="tx1"/>
                  </w14:solidFill>
                </w14:textFill>
              </w:rPr>
              <w:t>0日历天</w:t>
            </w:r>
            <w:r>
              <w:rPr>
                <w:rFonts w:hint="eastAsia" w:ascii="宋体" w:hAnsi="宋体"/>
                <w:color w:val="000000" w:themeColor="text1"/>
                <w:szCs w:val="21"/>
                <w:highlight w:val="none"/>
                <w:u w:val="single"/>
                <w14:textFill>
                  <w14:solidFill>
                    <w14:schemeClr w14:val="tx1"/>
                  </w14:solidFill>
                </w14:textFill>
              </w:rPr>
              <w:t>（从</w:t>
            </w:r>
            <w:r>
              <w:rPr>
                <w:rFonts w:hint="eastAsia" w:ascii="宋体" w:hAnsi="宋体"/>
                <w:color w:val="000000" w:themeColor="text1"/>
                <w:szCs w:val="21"/>
                <w:highlight w:val="none"/>
                <w:u w:val="single"/>
                <w:lang w:eastAsia="zh-CN"/>
                <w14:textFill>
                  <w14:solidFill>
                    <w14:schemeClr w14:val="tx1"/>
                  </w14:solidFill>
                </w14:textFill>
              </w:rPr>
              <w:t>参选文件递交</w:t>
            </w:r>
            <w:r>
              <w:rPr>
                <w:rFonts w:hint="eastAsia" w:ascii="宋体" w:hAnsi="宋体"/>
                <w:color w:val="000000" w:themeColor="text1"/>
                <w:szCs w:val="21"/>
                <w:highlight w:val="none"/>
                <w:u w:val="single"/>
                <w14:textFill>
                  <w14:solidFill>
                    <w14:schemeClr w14:val="tx1"/>
                  </w14:solidFill>
                </w14:textFill>
              </w:rPr>
              <w:t>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12</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w:t>
            </w:r>
            <w:r>
              <w:rPr>
                <w:rFonts w:hint="eastAsia" w:ascii="宋体" w:hAnsi="宋体"/>
                <w:color w:val="000000" w:themeColor="text1"/>
                <w:szCs w:val="21"/>
                <w:highlight w:val="none"/>
                <w14:textFill>
                  <w14:solidFill>
                    <w14:schemeClr w14:val="tx1"/>
                  </w14:solidFill>
                </w14:textFill>
              </w:rPr>
              <w:t>保证金</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13</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递交</w:t>
            </w:r>
            <w:r>
              <w:rPr>
                <w:rFonts w:hint="eastAsia" w:ascii="宋体" w:hAnsi="宋体" w:cs="宋体"/>
                <w:color w:val="000000" w:themeColor="text1"/>
                <w:szCs w:val="21"/>
                <w:highlight w:val="none"/>
                <w:lang w:val="en-US" w:eastAsia="zh-CN"/>
                <w14:textFill>
                  <w14:solidFill>
                    <w14:schemeClr w14:val="tx1"/>
                  </w14:solidFill>
                </w14:textFill>
              </w:rPr>
              <w:t>参选文件</w:t>
            </w:r>
          </w:p>
        </w:tc>
        <w:tc>
          <w:tcPr>
            <w:tcW w:w="6449" w:type="dxa"/>
            <w:tcBorders>
              <w:top w:val="single" w:color="auto" w:sz="4" w:space="0"/>
              <w:left w:val="single" w:color="auto" w:sz="4" w:space="0"/>
              <w:bottom w:val="single" w:color="auto" w:sz="4" w:space="0"/>
            </w:tcBorders>
            <w:vAlign w:val="center"/>
          </w:tcPr>
          <w:p>
            <w:pPr>
              <w:pStyle w:val="23"/>
              <w:widowControl/>
              <w:numPr>
                <w:ilvl w:val="0"/>
                <w:numId w:val="6"/>
              </w:numPr>
              <w:spacing w:line="420" w:lineRule="exact"/>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递交</w:t>
            </w:r>
            <w:r>
              <w:rPr>
                <w:rFonts w:hint="eastAsia" w:ascii="宋体" w:hAnsi="宋体" w:eastAsia="宋体" w:cs="宋体"/>
                <w:color w:val="000000" w:themeColor="text1"/>
                <w:sz w:val="21"/>
                <w:szCs w:val="21"/>
                <w:highlight w:val="none"/>
                <w14:textFill>
                  <w14:solidFill>
                    <w14:schemeClr w14:val="tx1"/>
                  </w14:solidFill>
                </w14:textFill>
              </w:rPr>
              <w:t>参选文件截止时间：</w:t>
            </w:r>
            <w:r>
              <w:rPr>
                <w:rFonts w:hint="eastAsia" w:ascii="宋体" w:hAnsi="宋体" w:eastAsia="宋体" w:cs="宋体"/>
                <w:color w:val="000000" w:themeColor="text1"/>
                <w:sz w:val="21"/>
                <w:szCs w:val="21"/>
                <w:highlight w:val="none"/>
                <w:lang w:eastAsia="zh-CN"/>
                <w14:textFill>
                  <w14:solidFill>
                    <w14:schemeClr w14:val="tx1"/>
                  </w14:solidFill>
                </w14:textFill>
              </w:rPr>
              <w:t>202</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sz w:val="21"/>
                <w:szCs w:val="21"/>
                <w:highlight w:val="none"/>
                <w:lang w:eastAsia="zh-CN"/>
                <w14:textFill>
                  <w14:solidFill>
                    <w14:schemeClr w14:val="tx1"/>
                  </w14:solidFill>
                </w14:textFill>
              </w:rPr>
              <w:t>日</w:t>
            </w:r>
            <w:r>
              <w:rPr>
                <w:rFonts w:hint="eastAsia" w:ascii="宋体" w:hAnsi="宋体" w:eastAsia="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eastAsia="zh-CN"/>
                <w14:textFill>
                  <w14:solidFill>
                    <w14:schemeClr w14:val="tx1"/>
                  </w14:solidFill>
                </w14:textFill>
              </w:rPr>
              <w:t>点</w:t>
            </w:r>
            <w:r>
              <w:rPr>
                <w:rFonts w:hint="eastAsia" w:ascii="宋体" w:hAnsi="宋体" w:eastAsia="宋体"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lang w:eastAsia="zh-CN"/>
                <w14:textFill>
                  <w14:solidFill>
                    <w14:schemeClr w14:val="tx1"/>
                  </w14:solidFill>
                </w14:textFill>
              </w:rPr>
              <w:t>分</w:t>
            </w:r>
          </w:p>
          <w:p>
            <w:pPr>
              <w:pStyle w:val="23"/>
              <w:widowControl/>
              <w:numPr>
                <w:ilvl w:val="0"/>
                <w:numId w:val="6"/>
              </w:numPr>
              <w:spacing w:line="420" w:lineRule="exact"/>
              <w:jc w:val="both"/>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参选人须在</w:t>
            </w:r>
            <w:r>
              <w:rPr>
                <w:rFonts w:hint="eastAsia" w:ascii="宋体" w:hAnsi="宋体" w:eastAsia="宋体" w:cs="宋体"/>
                <w:b/>
                <w:bCs/>
                <w:color w:val="000000" w:themeColor="text1"/>
                <w:sz w:val="21"/>
                <w:szCs w:val="21"/>
                <w:highlight w:val="none"/>
                <w:lang w:eastAsia="zh-CN"/>
                <w14:textFill>
                  <w14:solidFill>
                    <w14:schemeClr w14:val="tx1"/>
                  </w14:solidFill>
                </w14:textFill>
              </w:rPr>
              <w:t>递交</w:t>
            </w:r>
            <w:r>
              <w:rPr>
                <w:rFonts w:hint="eastAsia" w:ascii="宋体" w:hAnsi="宋体" w:eastAsia="宋体" w:cs="宋体"/>
                <w:b/>
                <w:bCs/>
                <w:color w:val="000000" w:themeColor="text1"/>
                <w:sz w:val="21"/>
                <w:szCs w:val="21"/>
                <w:highlight w:val="none"/>
                <w14:textFill>
                  <w14:solidFill>
                    <w14:schemeClr w14:val="tx1"/>
                  </w14:solidFill>
                </w14:textFill>
              </w:rPr>
              <w:t>参选文件截止时间前，</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到达比选地点现场递交</w:t>
            </w:r>
            <w:r>
              <w:rPr>
                <w:rFonts w:hint="eastAsia" w:ascii="宋体" w:hAnsi="宋体" w:eastAsia="宋体" w:cs="宋体"/>
                <w:b/>
                <w:bCs/>
                <w:color w:val="000000" w:themeColor="text1"/>
                <w:sz w:val="21"/>
                <w:szCs w:val="21"/>
                <w:highlight w:val="none"/>
                <w14:textFill>
                  <w14:solidFill>
                    <w14:schemeClr w14:val="tx1"/>
                  </w14:solidFill>
                </w14:textFill>
              </w:rPr>
              <w:t>参选文件。</w:t>
            </w:r>
          </w:p>
          <w:p>
            <w:pPr>
              <w:pStyle w:val="23"/>
              <w:widowControl/>
              <w:numPr>
                <w:ilvl w:val="0"/>
                <w:numId w:val="6"/>
              </w:numPr>
              <w:spacing w:line="420" w:lineRule="exact"/>
              <w:jc w:val="both"/>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比选</w:t>
            </w:r>
            <w:r>
              <w:rPr>
                <w:rFonts w:hint="eastAsia" w:ascii="宋体" w:hAnsi="宋体" w:cs="宋体"/>
                <w:color w:val="000000" w:themeColor="text1"/>
                <w:sz w:val="21"/>
                <w:szCs w:val="21"/>
                <w:highlight w:val="none"/>
                <w:u w:val="none"/>
                <w:lang w:val="en-US" w:eastAsia="zh-CN"/>
                <w14:textFill>
                  <w14:solidFill>
                    <w14:schemeClr w14:val="tx1"/>
                  </w14:solidFill>
                </w14:textFill>
              </w:rPr>
              <w:t>参选文件</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份数</w:t>
            </w:r>
            <w:r>
              <w:rPr>
                <w:rFonts w:hint="eastAsia" w:ascii="宋体" w:hAnsi="宋体" w:eastAsia="宋体" w:cs="宋体"/>
                <w:b/>
                <w:bCs/>
                <w:color w:val="000000" w:themeColor="text1"/>
                <w:sz w:val="21"/>
                <w:szCs w:val="21"/>
                <w:highlight w:val="none"/>
                <w:u w:val="single"/>
                <w:lang w:val="en-US" w:eastAsia="zh-CN"/>
                <w14:textFill>
                  <w14:solidFill>
                    <w14:schemeClr w14:val="tx1"/>
                  </w14:solidFill>
                </w14:textFill>
              </w:rPr>
              <w:t xml:space="preserve"> 壹 </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份正本，</w:t>
            </w:r>
            <w:r>
              <w:rPr>
                <w:rFonts w:hint="eastAsia" w:ascii="宋体" w:hAnsi="宋体" w:eastAsia="宋体" w:cs="宋体"/>
                <w:b/>
                <w:bCs/>
                <w:color w:val="000000" w:themeColor="text1"/>
                <w:sz w:val="21"/>
                <w:szCs w:val="21"/>
                <w:highlight w:val="none"/>
                <w:u w:val="single"/>
                <w:lang w:val="en-US" w:eastAsia="zh-CN"/>
                <w14:textFill>
                  <w14:solidFill>
                    <w14:schemeClr w14:val="tx1"/>
                  </w14:solidFill>
                </w14:textFill>
              </w:rPr>
              <w:t xml:space="preserve"> 贰 </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份副本，比选</w:t>
            </w:r>
            <w:r>
              <w:rPr>
                <w:rFonts w:hint="eastAsia" w:ascii="宋体" w:hAnsi="宋体" w:cs="宋体"/>
                <w:color w:val="000000" w:themeColor="text1"/>
                <w:sz w:val="21"/>
                <w:szCs w:val="21"/>
                <w:highlight w:val="none"/>
                <w:u w:val="none"/>
                <w:lang w:val="en-US" w:eastAsia="zh-CN"/>
                <w14:textFill>
                  <w14:solidFill>
                    <w14:schemeClr w14:val="tx1"/>
                  </w14:solidFill>
                </w14:textFill>
              </w:rPr>
              <w:t>参选文件</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的正本和副本同时装于一个袋内，包装密封，并于密封袋上加盖供应商公章。响应报价函密封袋上须写明：项目名称、供应商名称、项目编号。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14</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媒介发布</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val="0"/>
              <w:spacing w:line="420" w:lineRule="exact"/>
              <w:jc w:val="left"/>
              <w:textAlignment w:val="auto"/>
              <w:rPr>
                <w:rFonts w:hint="eastAsia" w:ascii="宋体" w:hAnsi="宋体" w:eastAsia="宋体" w:cs="Times New Roman"/>
                <w:kern w:val="2"/>
                <w:sz w:val="21"/>
                <w:szCs w:val="21"/>
                <w:highlight w:val="none"/>
                <w:lang w:val="en-US" w:eastAsia="zh-CN" w:bidi="ar-SA"/>
              </w:rPr>
            </w:pPr>
            <w:r>
              <w:rPr>
                <w:rFonts w:hint="eastAsia" w:ascii="Times New Roman" w:hAnsi="Times New Roman" w:eastAsia="宋体" w:cs="Times New Roman"/>
                <w:szCs w:val="21"/>
                <w:highlight w:val="none"/>
                <w:lang w:val="en-US" w:eastAsia="zh-CN"/>
              </w:rPr>
              <w:t>安庆市交通控股集团有限公司集采中心（http：//jc.zh0556.com/）</w:t>
            </w:r>
            <w:r>
              <w:rPr>
                <w:rFonts w:hint="eastAsia" w:ascii="宋体" w:hAnsi="宋体" w:eastAsia="宋体" w:cs="宋体"/>
                <w:color w:val="auto"/>
                <w:sz w:val="21"/>
                <w:szCs w:val="21"/>
                <w:highlight w:val="none"/>
                <w:lang w:val="en-US"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5</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参选截止</w:t>
            </w:r>
            <w:r>
              <w:rPr>
                <w:rFonts w:hint="eastAsia" w:ascii="宋体" w:hAnsi="宋体"/>
                <w:color w:val="000000" w:themeColor="text1"/>
                <w:szCs w:val="21"/>
                <w:highlight w:val="none"/>
                <w14:textFill>
                  <w14:solidFill>
                    <w14:schemeClr w14:val="tx1"/>
                  </w14:solidFill>
                </w14:textFill>
              </w:rPr>
              <w:t>时间和地点</w:t>
            </w:r>
          </w:p>
        </w:tc>
        <w:tc>
          <w:tcPr>
            <w:tcW w:w="6449" w:type="dxa"/>
            <w:tcBorders>
              <w:top w:val="single" w:color="auto" w:sz="4" w:space="0"/>
              <w:left w:val="single" w:color="auto" w:sz="4" w:space="0"/>
              <w:bottom w:val="single" w:color="auto" w:sz="4" w:space="0"/>
            </w:tcBorders>
            <w:vAlign w:val="center"/>
          </w:tcPr>
          <w:p>
            <w:pPr>
              <w:spacing w:line="420" w:lineRule="exact"/>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时间: </w:t>
            </w:r>
            <w:r>
              <w:rPr>
                <w:rFonts w:hint="eastAsia" w:ascii="宋体" w:hAnsi="宋体" w:eastAsia="宋体" w:cs="宋体"/>
                <w:color w:val="000000" w:themeColor="text1"/>
                <w:sz w:val="21"/>
                <w:szCs w:val="21"/>
                <w:highlight w:val="none"/>
                <w:lang w:eastAsia="zh-CN"/>
                <w14:textFill>
                  <w14:solidFill>
                    <w14:schemeClr w14:val="tx1"/>
                  </w14:solidFill>
                </w14:textFill>
              </w:rPr>
              <w:t>202</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sz w:val="21"/>
                <w:szCs w:val="21"/>
                <w:highlight w:val="none"/>
                <w:lang w:eastAsia="zh-CN"/>
                <w14:textFill>
                  <w14:solidFill>
                    <w14:schemeClr w14:val="tx1"/>
                  </w14:solidFill>
                </w14:textFill>
              </w:rPr>
              <w:t>日</w:t>
            </w:r>
            <w:r>
              <w:rPr>
                <w:rFonts w:hint="eastAsia" w:ascii="宋体" w:hAnsi="宋体" w:eastAsia="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eastAsia="zh-CN"/>
                <w14:textFill>
                  <w14:solidFill>
                    <w14:schemeClr w14:val="tx1"/>
                  </w14:solidFill>
                </w14:textFill>
              </w:rPr>
              <w:t>点</w:t>
            </w:r>
            <w:r>
              <w:rPr>
                <w:rFonts w:hint="eastAsia" w:ascii="宋体" w:hAnsi="宋体" w:eastAsia="宋体"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lang w:eastAsia="zh-CN"/>
                <w14:textFill>
                  <w14:solidFill>
                    <w14:schemeClr w14:val="tx1"/>
                  </w14:solidFill>
                </w14:textFill>
              </w:rPr>
              <w:t>分</w:t>
            </w:r>
          </w:p>
          <w:p>
            <w:pPr>
              <w:spacing w:line="42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地点:</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安庆</w:t>
            </w:r>
            <w:r>
              <w:rPr>
                <w:rFonts w:hint="eastAsia" w:ascii="宋体" w:hAnsi="宋体" w:cs="宋体"/>
                <w:color w:val="000000" w:themeColor="text1"/>
                <w:sz w:val="21"/>
                <w:szCs w:val="21"/>
                <w:highlight w:val="none"/>
                <w:lang w:val="en-US" w:eastAsia="zh-CN"/>
                <w14:textFill>
                  <w14:solidFill>
                    <w14:schemeClr w14:val="tx1"/>
                  </w14:solidFill>
                </w14:textFill>
              </w:rPr>
              <w:t>市</w:t>
            </w:r>
            <w:r>
              <w:rPr>
                <w:rFonts w:hint="eastAsia" w:ascii="宋体" w:hAnsi="宋体" w:eastAsia="宋体" w:cs="宋体"/>
                <w:color w:val="000000" w:themeColor="text1"/>
                <w:sz w:val="21"/>
                <w:szCs w:val="21"/>
                <w:highlight w:val="none"/>
                <w:lang w:val="en-US" w:eastAsia="zh-CN"/>
                <w14:textFill>
                  <w14:solidFill>
                    <w14:schemeClr w14:val="tx1"/>
                  </w14:solidFill>
                </w14:textFill>
              </w:rPr>
              <w:t>交</w:t>
            </w:r>
            <w:r>
              <w:rPr>
                <w:rFonts w:hint="eastAsia" w:ascii="宋体" w:hAnsi="宋体" w:cs="宋体"/>
                <w:color w:val="000000" w:themeColor="text1"/>
                <w:sz w:val="21"/>
                <w:szCs w:val="21"/>
                <w:highlight w:val="none"/>
                <w:lang w:val="en-US" w:eastAsia="zh-CN"/>
                <w14:textFill>
                  <w14:solidFill>
                    <w14:schemeClr w14:val="tx1"/>
                  </w14:solidFill>
                </w14:textFill>
              </w:rPr>
              <w:t>通</w:t>
            </w:r>
            <w:r>
              <w:rPr>
                <w:rFonts w:hint="eastAsia" w:ascii="宋体" w:hAnsi="宋体" w:eastAsia="宋体" w:cs="宋体"/>
                <w:color w:val="000000" w:themeColor="text1"/>
                <w:sz w:val="21"/>
                <w:szCs w:val="21"/>
                <w:highlight w:val="none"/>
                <w:lang w:val="en-US" w:eastAsia="zh-CN"/>
                <w14:textFill>
                  <w14:solidFill>
                    <w14:schemeClr w14:val="tx1"/>
                  </w14:solidFill>
                </w14:textFill>
              </w:rPr>
              <w:t>控</w:t>
            </w:r>
            <w:r>
              <w:rPr>
                <w:rFonts w:hint="eastAsia" w:ascii="宋体" w:hAnsi="宋体" w:cs="宋体"/>
                <w:color w:val="000000" w:themeColor="text1"/>
                <w:sz w:val="21"/>
                <w:szCs w:val="21"/>
                <w:highlight w:val="none"/>
                <w:lang w:val="en-US" w:eastAsia="zh-CN"/>
                <w14:textFill>
                  <w14:solidFill>
                    <w14:schemeClr w14:val="tx1"/>
                  </w14:solidFill>
                </w14:textFill>
              </w:rPr>
              <w:t>股</w:t>
            </w:r>
            <w:r>
              <w:rPr>
                <w:rFonts w:hint="eastAsia" w:ascii="宋体" w:hAnsi="宋体" w:eastAsia="宋体" w:cs="宋体"/>
                <w:color w:val="000000" w:themeColor="text1"/>
                <w:sz w:val="21"/>
                <w:szCs w:val="21"/>
                <w:highlight w:val="none"/>
                <w:lang w:val="en-US" w:eastAsia="zh-CN"/>
                <w14:textFill>
                  <w14:solidFill>
                    <w14:schemeClr w14:val="tx1"/>
                  </w14:solidFill>
                </w14:textFill>
              </w:rPr>
              <w:t>集团</w:t>
            </w:r>
            <w:r>
              <w:rPr>
                <w:rFonts w:hint="eastAsia" w:ascii="宋体" w:hAnsi="宋体" w:cs="宋体"/>
                <w:color w:val="000000" w:themeColor="text1"/>
                <w:sz w:val="21"/>
                <w:szCs w:val="21"/>
                <w:highlight w:val="none"/>
                <w:lang w:val="en-US" w:eastAsia="zh-CN"/>
                <w14:textFill>
                  <w14:solidFill>
                    <w14:schemeClr w14:val="tx1"/>
                  </w14:solidFill>
                </w14:textFill>
              </w:rPr>
              <w:t>有限公司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（安庆市</w:t>
            </w:r>
            <w:r>
              <w:rPr>
                <w:rFonts w:hint="eastAsia" w:ascii="宋体" w:hAnsi="宋体" w:cs="宋体"/>
                <w:color w:val="000000" w:themeColor="text1"/>
                <w:sz w:val="21"/>
                <w:szCs w:val="21"/>
                <w:highlight w:val="none"/>
                <w:lang w:val="en-US" w:eastAsia="zh-CN"/>
                <w14:textFill>
                  <w14:solidFill>
                    <w14:schemeClr w14:val="tx1"/>
                  </w14:solidFill>
                </w14:textFill>
              </w:rPr>
              <w:t>宜园</w:t>
            </w:r>
            <w:r>
              <w:rPr>
                <w:rFonts w:hint="eastAsia" w:ascii="宋体" w:hAnsi="宋体" w:eastAsia="宋体" w:cs="宋体"/>
                <w:color w:val="000000" w:themeColor="text1"/>
                <w:sz w:val="21"/>
                <w:szCs w:val="21"/>
                <w:highlight w:val="none"/>
                <w:lang w:val="en-US" w:eastAsia="zh-CN"/>
                <w14:textFill>
                  <w14:solidFill>
                    <w14:schemeClr w14:val="tx1"/>
                  </w14:solidFill>
                </w14:textFill>
              </w:rPr>
              <w:t>路</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6</w:t>
            </w:r>
          </w:p>
        </w:tc>
        <w:tc>
          <w:tcPr>
            <w:tcW w:w="18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评审方法</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Times New Roman" w:eastAsia="宋体" w:cs="Times New Roman"/>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7</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18</w:t>
            </w:r>
          </w:p>
        </w:tc>
        <w:tc>
          <w:tcPr>
            <w:tcW w:w="1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lang w:val="en-US" w:eastAsia="zh-CN"/>
              </w:rPr>
              <w:t>专家评审费（元）</w:t>
            </w:r>
          </w:p>
        </w:tc>
        <w:tc>
          <w:tcPr>
            <w:tcW w:w="644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Times New Roman" w:eastAsia="宋体" w:cs="Times New Roman"/>
                <w:kern w:val="2"/>
                <w:sz w:val="21"/>
                <w:szCs w:val="21"/>
                <w:highlight w:val="none"/>
                <w:lang w:val="en-US" w:eastAsia="zh-CN" w:bidi="ar-SA"/>
              </w:rPr>
            </w:pPr>
            <w:r>
              <w:rPr>
                <w:rFonts w:hint="eastAsia" w:ascii="宋体" w:hAnsi="Times New Roman" w:eastAsia="宋体" w:cs="Times New Roman"/>
                <w:szCs w:val="21"/>
                <w:highlight w:val="none"/>
                <w:lang w:val="en-US" w:eastAsia="zh-CN"/>
              </w:rPr>
              <w:t>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19</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付款方式</w:t>
            </w:r>
          </w:p>
        </w:tc>
        <w:tc>
          <w:tcPr>
            <w:tcW w:w="644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《安全生产条件设施综合分析》和《安全设施设计》报告编制完成并通过验收合格后付</w:t>
            </w:r>
            <w:r>
              <w:rPr>
                <w:rFonts w:hint="eastAsia" w:ascii="宋体" w:hAnsi="宋体" w:cs="宋体"/>
                <w:color w:val="000000" w:themeColor="text1"/>
                <w:sz w:val="21"/>
                <w:szCs w:val="21"/>
                <w:highlight w:val="none"/>
                <w:lang w:val="en-US" w:eastAsia="zh-CN"/>
                <w14:textFill>
                  <w14:solidFill>
                    <w14:schemeClr w14:val="tx1"/>
                  </w14:solidFill>
                </w14:textFill>
              </w:rPr>
              <w:t>合同价款</w:t>
            </w:r>
            <w:r>
              <w:rPr>
                <w:rFonts w:hint="eastAsia" w:ascii="宋体" w:hAnsi="宋体" w:eastAsia="宋体" w:cs="宋体"/>
                <w:color w:val="000000" w:themeColor="text1"/>
                <w:sz w:val="21"/>
                <w:szCs w:val="21"/>
                <w:highlight w:val="none"/>
                <w:lang w:val="en-US" w:eastAsia="zh-CN"/>
                <w14:textFill>
                  <w14:solidFill>
                    <w14:schemeClr w14:val="tx1"/>
                  </w14:solidFill>
                </w14:textFill>
              </w:rPr>
              <w:t>的40%，完成《安全设施验收评价》报告编制，并顺利通过竣工验收合格后</w:t>
            </w:r>
            <w:r>
              <w:rPr>
                <w:rFonts w:hint="eastAsia" w:ascii="宋体" w:hAnsi="宋体" w:cs="宋体"/>
                <w:color w:val="000000" w:themeColor="text1"/>
                <w:sz w:val="21"/>
                <w:szCs w:val="21"/>
                <w:highlight w:val="none"/>
                <w:lang w:val="en-US" w:eastAsia="zh-CN"/>
                <w14:textFill>
                  <w14:solidFill>
                    <w14:schemeClr w14:val="tx1"/>
                  </w14:solidFill>
                </w14:textFill>
              </w:rPr>
              <w:t>支付剩余合同价款</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20</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报价要求</w:t>
            </w:r>
          </w:p>
        </w:tc>
        <w:tc>
          <w:tcPr>
            <w:tcW w:w="6449" w:type="dxa"/>
            <w:tcBorders>
              <w:top w:val="single" w:color="auto" w:sz="4" w:space="0"/>
              <w:left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1、报价应含参选人完成本项目所有工作内容。</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2、为完成本比选文件规定的义务，参选人认为有必要计入的其它费用。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21</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w:t>
            </w:r>
          </w:p>
        </w:tc>
        <w:tc>
          <w:tcPr>
            <w:tcW w:w="6449"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本比选文件的解释权归</w:t>
            </w:r>
            <w:r>
              <w:rPr>
                <w:rFonts w:hint="eastAsia" w:ascii="宋体" w:hAnsi="宋体" w:eastAsia="宋体" w:cs="宋体"/>
                <w:color w:val="000000" w:themeColor="text1"/>
                <w:sz w:val="21"/>
                <w:szCs w:val="21"/>
                <w:highlight w:val="none"/>
                <w:lang w:eastAsia="zh-CN"/>
                <w14:textFill>
                  <w14:solidFill>
                    <w14:schemeClr w14:val="tx1"/>
                  </w14:solidFill>
                </w14:textFill>
              </w:rPr>
              <w:t>采购</w:t>
            </w:r>
            <w:r>
              <w:rPr>
                <w:rFonts w:hint="eastAsia" w:ascii="宋体" w:hAnsi="宋体" w:eastAsia="宋体" w:cs="宋体"/>
                <w:color w:val="000000" w:themeColor="text1"/>
                <w:sz w:val="21"/>
                <w:szCs w:val="21"/>
                <w:highlight w:val="none"/>
                <w14:textFill>
                  <w14:solidFill>
                    <w14:schemeClr w14:val="tx1"/>
                  </w14:solidFill>
                </w14:textFill>
              </w:rPr>
              <w:t>单位。</w:t>
            </w:r>
          </w:p>
          <w:p>
            <w:pPr>
              <w:spacing w:line="42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成交人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必须具有</w:t>
            </w:r>
            <w:r>
              <w:rPr>
                <w:rFonts w:hint="eastAsia" w:ascii="宋体" w:hAnsi="宋体" w:eastAsia="宋体" w:cs="宋体"/>
                <w:color w:val="000000" w:themeColor="text1"/>
                <w:sz w:val="21"/>
                <w:szCs w:val="21"/>
                <w:highlight w:val="none"/>
                <w14:textFill>
                  <w14:solidFill>
                    <w14:schemeClr w14:val="tx1"/>
                  </w14:solidFill>
                </w14:textFill>
              </w:rPr>
              <w:t>相应资质，</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不得委托或分包</w:t>
            </w:r>
            <w:r>
              <w:rPr>
                <w:rFonts w:hint="eastAsia" w:ascii="宋体" w:hAnsi="宋体" w:eastAsia="宋体" w:cs="宋体"/>
                <w:color w:val="000000" w:themeColor="text1"/>
                <w:sz w:val="21"/>
                <w:szCs w:val="21"/>
                <w:highlight w:val="none"/>
                <w14:textFill>
                  <w14:solidFill>
                    <w14:schemeClr w14:val="tx1"/>
                  </w14:solidFill>
                </w14:textFill>
              </w:rPr>
              <w:t>。</w:t>
            </w:r>
          </w:p>
          <w:p>
            <w:pPr>
              <w:spacing w:line="4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auto"/>
                <w:kern w:val="2"/>
                <w:sz w:val="21"/>
                <w:highlight w:val="none"/>
                <w:lang w:val="en-US" w:eastAsia="zh-CN" w:bidi="ar-SA"/>
              </w:rPr>
              <w:t>本次采购管理部门为安庆市交通控股集团有限公司集采中心，</w:t>
            </w:r>
            <w:r>
              <w:rPr>
                <w:rFonts w:hint="eastAsia" w:ascii="宋体" w:hAnsi="宋体" w:cs="宋体"/>
                <w:color w:val="000000" w:themeColor="text1"/>
                <w:sz w:val="21"/>
                <w:szCs w:val="21"/>
                <w:highlight w:val="none"/>
                <w:lang w:val="en-US" w:eastAsia="zh-CN"/>
                <w14:textFill>
                  <w14:solidFill>
                    <w14:schemeClr w14:val="tx1"/>
                  </w14:solidFill>
                </w14:textFill>
              </w:rPr>
              <w:t>具体合同签订</w:t>
            </w:r>
            <w:r>
              <w:rPr>
                <w:rFonts w:hint="eastAsia" w:ascii="宋体" w:hAnsi="宋体" w:eastAsia="宋体" w:cs="宋体"/>
                <w:color w:val="000000" w:themeColor="text1"/>
                <w:sz w:val="21"/>
                <w:szCs w:val="21"/>
                <w:highlight w:val="none"/>
                <w:lang w:val="en-US" w:eastAsia="zh-CN"/>
                <w14:textFill>
                  <w14:solidFill>
                    <w14:schemeClr w14:val="tx1"/>
                  </w14:solidFill>
                </w14:textFill>
              </w:rPr>
              <w:t>主体为安庆市安峰建筑工业化有限公司</w:t>
            </w:r>
            <w:r>
              <w:rPr>
                <w:rFonts w:hint="eastAsia" w:ascii="宋体" w:hAnsi="宋体" w:cs="宋体"/>
                <w:color w:val="000000" w:themeColor="text1"/>
                <w:sz w:val="21"/>
                <w:szCs w:val="21"/>
                <w:highlight w:val="none"/>
                <w:lang w:val="en-US" w:eastAsia="zh-CN"/>
                <w14:textFill>
                  <w14:solidFill>
                    <w14:schemeClr w14:val="tx1"/>
                  </w14:solidFill>
                </w14:textFill>
              </w:rPr>
              <w:t>，特此说明</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22</w:t>
            </w:r>
          </w:p>
        </w:tc>
        <w:tc>
          <w:tcPr>
            <w:tcW w:w="1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廉政监督和投诉举报</w:t>
            </w:r>
          </w:p>
        </w:tc>
        <w:tc>
          <w:tcPr>
            <w:tcW w:w="6449"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凡有意参加投标的单位，在参与过程中，遇排斥潜在投标人等现象，可在开标截止时间1日前向</w:t>
            </w:r>
            <w:r>
              <w:rPr>
                <w:rFonts w:hint="eastAsia"/>
                <w:color w:val="000000" w:themeColor="text1"/>
                <w:highlight w:val="none"/>
                <w:lang w:eastAsia="zh-CN"/>
                <w14:textFill>
                  <w14:solidFill>
                    <w14:schemeClr w14:val="tx1"/>
                  </w14:solidFill>
                </w14:textFill>
              </w:rPr>
              <w:t>采购</w:t>
            </w:r>
            <w:r>
              <w:rPr>
                <w:rFonts w:hint="eastAsia"/>
                <w:color w:val="000000" w:themeColor="text1"/>
                <w:highlight w:val="none"/>
                <w14:textFill>
                  <w14:solidFill>
                    <w14:schemeClr w14:val="tx1"/>
                  </w14:solidFill>
                </w14:textFill>
              </w:rPr>
              <w:t>部门提出书面质疑。如对质疑答复不满，可在开标截止时间前不少于12小时将书面投诉材料送达至监察部门。</w:t>
            </w:r>
          </w:p>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地址：安庆市交通控股集团有限公司纪检监察室</w:t>
            </w:r>
          </w:p>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电话：0556-5595102。</w:t>
            </w:r>
          </w:p>
        </w:tc>
      </w:tr>
    </w:tbl>
    <w:p>
      <w:pPr>
        <w:rPr>
          <w:rFonts w:ascii="宋体" w:hAnsi="宋体"/>
          <w:color w:val="000000" w:themeColor="text1"/>
          <w:kern w:val="0"/>
          <w:highlight w:val="none"/>
          <w:lang w:val="zh-CN"/>
          <w14:textFill>
            <w14:solidFill>
              <w14:schemeClr w14:val="tx1"/>
            </w14:solidFill>
          </w14:textFill>
        </w:rPr>
      </w:pPr>
      <w:bookmarkStart w:id="27" w:name="_Toc439316872"/>
      <w:r>
        <w:rPr>
          <w:color w:val="000000" w:themeColor="text1"/>
          <w:kern w:val="0"/>
          <w:highlight w:val="none"/>
          <w:lang w:val="zh-CN"/>
          <w14:textFill>
            <w14:solidFill>
              <w14:schemeClr w14:val="tx1"/>
            </w14:solidFill>
          </w14:textFill>
        </w:rPr>
        <w:br w:type="page"/>
      </w:r>
    </w:p>
    <w:bookmarkEnd w:id="27"/>
    <w:p>
      <w:pPr>
        <w:pStyle w:val="7"/>
        <w:spacing w:beforeLines="0" w:afterLines="0"/>
        <w:ind w:firstLine="0" w:firstLineChars="0"/>
        <w:jc w:val="center"/>
        <w:outlineLvl w:val="1"/>
        <w:rPr>
          <w:rFonts w:ascii="宋体" w:hAnsi="宋体" w:eastAsia="宋体" w:cs="Tahoma"/>
          <w:bCs/>
          <w:color w:val="000000" w:themeColor="text1"/>
          <w:kern w:val="0"/>
          <w:sz w:val="32"/>
          <w:szCs w:val="32"/>
          <w:highlight w:val="none"/>
          <w:lang w:val="zh-CN"/>
          <w14:textFill>
            <w14:solidFill>
              <w14:schemeClr w14:val="tx1"/>
            </w14:solidFill>
          </w14:textFill>
        </w:rPr>
      </w:pPr>
      <w:bookmarkStart w:id="28" w:name="_Toc16271"/>
      <w:bookmarkStart w:id="29" w:name="_Toc54941331"/>
      <w:bookmarkStart w:id="30" w:name="_Toc2521"/>
      <w:bookmarkStart w:id="31" w:name="_Toc12394"/>
      <w:bookmarkStart w:id="32" w:name="_Toc476584426"/>
      <w:bookmarkStart w:id="33" w:name="_Toc54941337"/>
      <w:r>
        <w:rPr>
          <w:rFonts w:hint="eastAsia" w:ascii="宋体" w:hAnsi="宋体" w:eastAsia="宋体" w:cs="Tahoma"/>
          <w:bCs/>
          <w:color w:val="000000" w:themeColor="text1"/>
          <w:kern w:val="0"/>
          <w:sz w:val="32"/>
          <w:szCs w:val="32"/>
          <w:highlight w:val="none"/>
          <w:lang w:val="zh-CN"/>
          <w14:textFill>
            <w14:solidFill>
              <w14:schemeClr w14:val="tx1"/>
            </w14:solidFill>
          </w14:textFill>
        </w:rPr>
        <w:t>第二节</w:t>
      </w:r>
      <w:r>
        <w:rPr>
          <w:rFonts w:ascii="宋体" w:hAnsi="宋体" w:eastAsia="宋体" w:cs="Tahoma"/>
          <w:bCs/>
          <w:color w:val="000000" w:themeColor="text1"/>
          <w:kern w:val="0"/>
          <w:sz w:val="32"/>
          <w:szCs w:val="32"/>
          <w:highlight w:val="none"/>
          <w:lang w:val="zh-CN"/>
          <w14:textFill>
            <w14:solidFill>
              <w14:schemeClr w14:val="tx1"/>
            </w14:solidFill>
          </w14:textFill>
        </w:rPr>
        <w:t xml:space="preserve"> </w:t>
      </w:r>
      <w:r>
        <w:rPr>
          <w:rFonts w:hint="eastAsia" w:cs="Tahoma"/>
          <w:bCs/>
          <w:color w:val="000000" w:themeColor="text1"/>
          <w:kern w:val="0"/>
          <w:sz w:val="32"/>
          <w:szCs w:val="32"/>
          <w:highlight w:val="none"/>
          <w:lang w:val="en-US" w:eastAsia="zh-CN"/>
          <w14:textFill>
            <w14:solidFill>
              <w14:schemeClr w14:val="tx1"/>
            </w14:solidFill>
          </w14:textFill>
        </w:rPr>
        <w:t>参选人</w:t>
      </w:r>
      <w:r>
        <w:rPr>
          <w:rFonts w:hint="eastAsia" w:ascii="宋体" w:hAnsi="宋体" w:eastAsia="宋体" w:cs="Tahoma"/>
          <w:bCs/>
          <w:color w:val="000000" w:themeColor="text1"/>
          <w:kern w:val="0"/>
          <w:sz w:val="32"/>
          <w:szCs w:val="32"/>
          <w:highlight w:val="none"/>
          <w:lang w:val="zh-CN"/>
          <w14:textFill>
            <w14:solidFill>
              <w14:schemeClr w14:val="tx1"/>
            </w14:solidFill>
          </w14:textFill>
        </w:rPr>
        <w:t>须知</w:t>
      </w:r>
      <w:bookmarkEnd w:id="28"/>
      <w:bookmarkEnd w:id="29"/>
      <w:bookmarkEnd w:id="30"/>
      <w:bookmarkEnd w:id="31"/>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eastAsia="宋体" w:cs="宋体"/>
          <w:b/>
          <w:bCs/>
          <w:color w:val="000000" w:themeColor="text1"/>
          <w:szCs w:val="21"/>
          <w:highlight w:val="none"/>
          <w:lang w:val="zh-CN"/>
          <w14:textFill>
            <w14:solidFill>
              <w14:schemeClr w14:val="tx1"/>
            </w14:solidFill>
          </w14:textFill>
        </w:rPr>
      </w:pPr>
      <w:bookmarkStart w:id="34" w:name="_Toc22834"/>
      <w:bookmarkStart w:id="35" w:name="_Toc54941332"/>
      <w:bookmarkStart w:id="36" w:name="_Toc9558"/>
      <w:r>
        <w:rPr>
          <w:rFonts w:hint="eastAsia" w:ascii="宋体" w:hAnsi="宋体" w:eastAsia="宋体" w:cs="宋体"/>
          <w:b/>
          <w:bCs/>
          <w:color w:val="000000" w:themeColor="text1"/>
          <w:szCs w:val="21"/>
          <w:highlight w:val="none"/>
          <w:lang w:val="zh-CN"/>
          <w14:textFill>
            <w14:solidFill>
              <w14:schemeClr w14:val="tx1"/>
            </w14:solidFill>
          </w14:textFill>
        </w:rPr>
        <w:t>一、总    则</w:t>
      </w:r>
      <w:bookmarkEnd w:id="34"/>
      <w:bookmarkEnd w:id="35"/>
      <w:bookmarkEnd w:id="36"/>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lang w:val="zh-CN"/>
          <w14:textFill>
            <w14:solidFill>
              <w14:schemeClr w14:val="tx1"/>
            </w14:solidFill>
          </w14:textFill>
        </w:rPr>
      </w:pPr>
      <w:bookmarkStart w:id="37" w:name="_Toc10933"/>
      <w:bookmarkStart w:id="38" w:name="_Toc439316874"/>
      <w:bookmarkStart w:id="39" w:name="_Toc8228"/>
      <w:bookmarkStart w:id="40" w:name="_Toc27113"/>
      <w:bookmarkStart w:id="41" w:name="_Toc439316920"/>
      <w:bookmarkStart w:id="42" w:name="_Toc1704"/>
      <w:bookmarkStart w:id="43" w:name="_Toc24643"/>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lang w:val="zh-CN"/>
          <w14:textFill>
            <w14:solidFill>
              <w14:schemeClr w14:val="tx1"/>
            </w14:solidFill>
          </w14:textFill>
        </w:rPr>
        <w:t>、定义</w:t>
      </w:r>
      <w:bookmarkEnd w:id="37"/>
      <w:bookmarkEnd w:id="38"/>
      <w:bookmarkEnd w:id="39"/>
      <w:bookmarkEnd w:id="40"/>
      <w:bookmarkEnd w:id="41"/>
      <w:bookmarkEnd w:id="42"/>
      <w:bookmarkEnd w:id="43"/>
    </w:p>
    <w:p>
      <w:pPr>
        <w:pageBreakBefore w:val="0"/>
        <w:kinsoku/>
        <w:overflowPunct/>
        <w:topLinePunct w:val="0"/>
        <w:bidi w:val="0"/>
        <w:spacing w:line="440" w:lineRule="exact"/>
        <w:ind w:firstLine="420" w:firstLineChars="200"/>
        <w:textAlignment w:val="auto"/>
        <w:rPr>
          <w:rFonts w:hint="default" w:ascii="宋体" w:hAnsi="宋体" w:eastAsia="宋体" w:cs="宋体"/>
          <w:color w:val="000000" w:themeColor="text1"/>
          <w:szCs w:val="21"/>
          <w:highlight w:val="none"/>
          <w:lang w:val="en-US"/>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单位是指</w:t>
      </w:r>
      <w:r>
        <w:rPr>
          <w:rFonts w:hint="eastAsia" w:ascii="宋体" w:hAnsi="宋体" w:cs="宋体"/>
          <w:color w:val="000000" w:themeColor="text1"/>
          <w:szCs w:val="21"/>
          <w:highlight w:val="none"/>
          <w:lang w:eastAsia="zh-CN"/>
          <w14:textFill>
            <w14:solidFill>
              <w14:schemeClr w14:val="tx1"/>
            </w14:solidFill>
          </w14:textFill>
        </w:rPr>
        <w:t>采购人</w:t>
      </w:r>
      <w:r>
        <w:rPr>
          <w:rFonts w:hint="eastAsia" w:ascii="宋体" w:hAnsi="宋体" w:cs="宋体"/>
          <w:color w:val="000000" w:themeColor="text1"/>
          <w:szCs w:val="21"/>
          <w:highlight w:val="none"/>
          <w:lang w:val="en-US" w:eastAsia="zh-CN"/>
          <w14:textFill>
            <w14:solidFill>
              <w14:schemeClr w14:val="tx1"/>
            </w14:solidFill>
          </w14:textFill>
        </w:rPr>
        <w:t>及采购管理机构。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是指对“</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须知前附表”序号2所指的项目表现出兴趣，按照约定的程序，从</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单位获取了</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文件，并实际参与了该项目</w:t>
      </w:r>
      <w:r>
        <w:rPr>
          <w:rFonts w:hint="eastAsia" w:ascii="宋体" w:hAnsi="宋体" w:eastAsia="宋体" w:cs="宋体"/>
          <w:color w:val="000000" w:themeColor="text1"/>
          <w:szCs w:val="21"/>
          <w:highlight w:val="none"/>
          <w:lang w:val="en-US" w:eastAsia="zh-CN"/>
          <w14:textFill>
            <w14:solidFill>
              <w14:schemeClr w14:val="tx1"/>
            </w14:solidFill>
          </w14:textFill>
        </w:rPr>
        <w:t>招投标</w:t>
      </w:r>
      <w:r>
        <w:rPr>
          <w:rFonts w:hint="eastAsia" w:ascii="宋体" w:hAnsi="宋体" w:eastAsia="宋体" w:cs="宋体"/>
          <w:color w:val="000000" w:themeColor="text1"/>
          <w:szCs w:val="21"/>
          <w:highlight w:val="none"/>
          <w14:textFill>
            <w14:solidFill>
              <w14:schemeClr w14:val="tx1"/>
            </w14:solidFill>
          </w14:textFill>
        </w:rPr>
        <w:t>活动的</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资格要求</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color w:val="000000" w:themeColor="text1"/>
          <w:szCs w:val="21"/>
          <w:highlight w:val="none"/>
          <w14:textFill>
            <w14:solidFill>
              <w14:schemeClr w14:val="tx1"/>
            </w14:solidFill>
          </w14:textFill>
        </w:rPr>
        <w:t>详见</w:t>
      </w:r>
      <w:r>
        <w:rPr>
          <w:rFonts w:hint="eastAsia" w:ascii="宋体"/>
          <w:color w:val="000000" w:themeColor="text1"/>
          <w:szCs w:val="21"/>
          <w:highlight w:val="none"/>
          <w:lang w:val="en-US" w:eastAsia="zh-CN"/>
          <w14:textFill>
            <w14:solidFill>
              <w14:schemeClr w14:val="tx1"/>
            </w14:solidFill>
          </w14:textFill>
        </w:rPr>
        <w:t>比选公告</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eastAsia="宋体" w:cs="宋体"/>
          <w:b/>
          <w:bCs/>
          <w:color w:val="000000" w:themeColor="text1"/>
          <w:szCs w:val="21"/>
          <w:highlight w:val="none"/>
          <w:lang w:val="zh-CN"/>
          <w14:textFill>
            <w14:solidFill>
              <w14:schemeClr w14:val="tx1"/>
            </w14:solidFill>
          </w14:textFill>
        </w:rPr>
      </w:pPr>
      <w:bookmarkStart w:id="44" w:name="_Toc54941333"/>
      <w:bookmarkStart w:id="45" w:name="_Toc17451"/>
      <w:bookmarkStart w:id="46" w:name="_Toc384"/>
      <w:r>
        <w:rPr>
          <w:rFonts w:hint="eastAsia" w:ascii="宋体" w:hAnsi="宋体" w:eastAsia="宋体" w:cs="宋体"/>
          <w:b/>
          <w:bCs/>
          <w:color w:val="000000" w:themeColor="text1"/>
          <w:szCs w:val="21"/>
          <w:highlight w:val="none"/>
          <w:lang w:val="zh-CN"/>
          <w14:textFill>
            <w14:solidFill>
              <w14:schemeClr w14:val="tx1"/>
            </w14:solidFill>
          </w14:textFill>
        </w:rPr>
        <w:t>二、</w:t>
      </w:r>
      <w:bookmarkEnd w:id="44"/>
      <w:r>
        <w:rPr>
          <w:rFonts w:hint="eastAsia" w:ascii="宋体" w:hAnsi="宋体" w:eastAsia="宋体" w:cs="宋体"/>
          <w:b/>
          <w:bCs/>
          <w:color w:val="000000" w:themeColor="text1"/>
          <w:szCs w:val="21"/>
          <w:highlight w:val="none"/>
          <w:lang w:val="en-US" w:eastAsia="zh-CN"/>
          <w14:textFill>
            <w14:solidFill>
              <w14:schemeClr w14:val="tx1"/>
            </w14:solidFill>
          </w14:textFill>
        </w:rPr>
        <w:t>参选文件</w:t>
      </w:r>
      <w:bookmarkEnd w:id="45"/>
      <w:bookmarkEnd w:id="46"/>
    </w:p>
    <w:p>
      <w:pPr>
        <w:pageBreakBefore w:val="0"/>
        <w:kinsoku/>
        <w:overflowPunct/>
        <w:topLinePunct w:val="0"/>
        <w:bidi w:val="0"/>
        <w:spacing w:line="440" w:lineRule="exact"/>
        <w:ind w:firstLine="422" w:firstLineChars="200"/>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3</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比选</w:t>
      </w:r>
      <w:r>
        <w:rPr>
          <w:rFonts w:hint="eastAsia" w:ascii="宋体" w:hAnsi="宋体" w:eastAsia="宋体" w:cs="宋体"/>
          <w:b/>
          <w:color w:val="000000" w:themeColor="text1"/>
          <w:szCs w:val="21"/>
          <w:highlight w:val="none"/>
          <w14:textFill>
            <w14:solidFill>
              <w14:schemeClr w14:val="tx1"/>
            </w14:solidFill>
          </w14:textFill>
        </w:rPr>
        <w:t>文件的构成</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文件包括：</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（1）第一章  </w:t>
      </w:r>
      <w:r>
        <w:rPr>
          <w:rFonts w:hint="eastAsia" w:ascii="宋体" w:hAnsi="宋体" w:cs="宋体"/>
          <w:color w:val="000000" w:themeColor="text1"/>
          <w:szCs w:val="21"/>
          <w:highlight w:val="none"/>
          <w:lang w:val="en-US" w:eastAsia="zh-CN"/>
          <w14:textFill>
            <w14:solidFill>
              <w14:schemeClr w14:val="tx1"/>
            </w14:solidFill>
          </w14:textFill>
        </w:rPr>
        <w:t>比选公告</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（2）第二章  </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须知；</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（3）第三章  </w:t>
      </w:r>
      <w:r>
        <w:rPr>
          <w:rFonts w:hint="eastAsia" w:ascii="宋体" w:hAnsi="宋体" w:cs="宋体"/>
          <w:color w:val="000000" w:themeColor="text1"/>
          <w:szCs w:val="21"/>
          <w:highlight w:val="none"/>
          <w:lang w:eastAsia="zh-CN"/>
          <w14:textFill>
            <w14:solidFill>
              <w14:schemeClr w14:val="tx1"/>
            </w14:solidFill>
          </w14:textFill>
        </w:rPr>
        <w:t>服务需求及技术要求</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）第</w:t>
      </w:r>
      <w:r>
        <w:rPr>
          <w:rFonts w:hint="eastAsia" w:ascii="宋体" w:hAnsi="宋体" w:cs="宋体"/>
          <w:color w:val="000000" w:themeColor="text1"/>
          <w:szCs w:val="21"/>
          <w:highlight w:val="none"/>
          <w:lang w:val="en-US" w:eastAsia="zh-CN"/>
          <w14:textFill>
            <w14:solidFill>
              <w14:schemeClr w14:val="tx1"/>
            </w14:solidFill>
          </w14:textFill>
        </w:rPr>
        <w:t>四</w:t>
      </w:r>
      <w:r>
        <w:rPr>
          <w:rFonts w:hint="eastAsia" w:ascii="宋体" w:hAnsi="宋体" w:eastAsia="宋体" w:cs="宋体"/>
          <w:color w:val="000000" w:themeColor="text1"/>
          <w:szCs w:val="21"/>
          <w:highlight w:val="none"/>
          <w14:textFill>
            <w14:solidFill>
              <w14:schemeClr w14:val="tx1"/>
            </w14:solidFill>
          </w14:textFill>
        </w:rPr>
        <w:t xml:space="preserve">章  </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格式</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应认真阅读和充分理解</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文件中所有的内容。如果</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没有满足</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文件的有关要求，其风险由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自行承担。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获取</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文件后，应仔细检查</w:t>
      </w:r>
      <w:r>
        <w:rPr>
          <w:rFonts w:hint="eastAsia" w:ascii="宋体" w:hAnsi="宋体" w:eastAsia="宋体" w:cs="宋体"/>
          <w:color w:val="000000" w:themeColor="text1"/>
          <w:szCs w:val="21"/>
          <w:highlight w:val="none"/>
          <w:lang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文件的所有内容，如有残缺、文本不清晰、表述不一致等问题应在获得</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日内向</w:t>
      </w:r>
      <w:r>
        <w:rPr>
          <w:rFonts w:hint="eastAsia" w:ascii="宋体" w:hAnsi="宋体" w:cs="宋体"/>
          <w:color w:val="000000" w:themeColor="text1"/>
          <w:szCs w:val="21"/>
          <w:highlight w:val="none"/>
          <w:lang w:eastAsia="zh-CN"/>
          <w14:textFill>
            <w14:solidFill>
              <w14:schemeClr w14:val="tx1"/>
            </w14:solidFill>
          </w14:textFill>
        </w:rPr>
        <w:t>采购单位</w:t>
      </w:r>
      <w:r>
        <w:rPr>
          <w:rFonts w:hint="eastAsia" w:ascii="宋体" w:hAnsi="宋体" w:eastAsia="宋体" w:cs="宋体"/>
          <w:color w:val="000000" w:themeColor="text1"/>
          <w:szCs w:val="21"/>
          <w:highlight w:val="none"/>
          <w14:textFill>
            <w14:solidFill>
              <w14:schemeClr w14:val="tx1"/>
            </w14:solidFill>
          </w14:textFill>
        </w:rPr>
        <w:t>提出，否则，由此引起的损失由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自己承担。</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同时应认真审阅</w:t>
      </w:r>
      <w:r>
        <w:rPr>
          <w:rFonts w:hint="eastAsia" w:ascii="宋体" w:hAnsi="宋体" w:eastAsia="宋体" w:cs="宋体"/>
          <w:color w:val="000000" w:themeColor="text1"/>
          <w:szCs w:val="21"/>
          <w:highlight w:val="none"/>
          <w:lang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文件中所有的事项、格式、条款和规范要求等，若</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没有按</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文件要求</w:t>
      </w:r>
      <w:r>
        <w:rPr>
          <w:rFonts w:hint="eastAsia" w:ascii="宋体" w:hAnsi="宋体" w:cs="宋体"/>
          <w:color w:val="000000" w:themeColor="text1"/>
          <w:szCs w:val="21"/>
          <w:highlight w:val="none"/>
          <w:lang w:eastAsia="zh-CN"/>
          <w14:textFill>
            <w14:solidFill>
              <w14:schemeClr w14:val="tx1"/>
            </w14:solidFill>
          </w14:textFill>
        </w:rPr>
        <w:t>递交</w:t>
      </w:r>
      <w:r>
        <w:rPr>
          <w:rFonts w:hint="eastAsia" w:ascii="宋体" w:hAnsi="宋体" w:eastAsia="宋体" w:cs="宋体"/>
          <w:color w:val="000000" w:themeColor="text1"/>
          <w:szCs w:val="21"/>
          <w:highlight w:val="none"/>
          <w14:textFill>
            <w14:solidFill>
              <w14:schemeClr w14:val="tx1"/>
            </w14:solidFill>
          </w14:textFill>
        </w:rPr>
        <w:t>全部资料及自己理解产生的误差，或</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没有对</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文件做出实质性响应，其风险由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自行承担，并根据有关条款约定，该响应有可能被拒绝。</w:t>
      </w:r>
    </w:p>
    <w:p>
      <w:pPr>
        <w:pageBreakBefore w:val="0"/>
        <w:kinsoku/>
        <w:overflowPunct/>
        <w:topLinePunct w:val="0"/>
        <w:bidi w:val="0"/>
        <w:spacing w:line="440" w:lineRule="exact"/>
        <w:ind w:firstLine="422" w:firstLineChars="200"/>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4</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比选</w:t>
      </w:r>
      <w:r>
        <w:rPr>
          <w:rFonts w:hint="eastAsia" w:ascii="宋体" w:hAnsi="宋体" w:eastAsia="宋体" w:cs="宋体"/>
          <w:b/>
          <w:color w:val="000000" w:themeColor="text1"/>
          <w:szCs w:val="21"/>
          <w:highlight w:val="none"/>
          <w14:textFill>
            <w14:solidFill>
              <w14:schemeClr w14:val="tx1"/>
            </w14:solidFill>
          </w14:textFill>
        </w:rPr>
        <w:t>文件的澄清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可以要求</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单位对</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文件中的有关问题进行答疑或澄清。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单位对在约定时间收到的、且需要做出澄清的问题，将以本须知所述方式进行答复，但不说明问题的来源。</w:t>
      </w:r>
    </w:p>
    <w:p>
      <w:pPr>
        <w:pageBreakBefore w:val="0"/>
        <w:kinsoku/>
        <w:overflowPunct/>
        <w:topLinePunct w:val="0"/>
        <w:bidi w:val="0"/>
        <w:spacing w:line="44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比选</w:t>
      </w:r>
      <w:r>
        <w:rPr>
          <w:rFonts w:hint="eastAsia" w:ascii="宋体" w:hAnsi="宋体" w:eastAsia="宋体" w:cs="宋体"/>
          <w:b/>
          <w:szCs w:val="21"/>
          <w:highlight w:val="none"/>
        </w:rPr>
        <w:t>文件的修改</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.1、采购单位可以对</w:t>
      </w:r>
      <w:r>
        <w:rPr>
          <w:rFonts w:hint="eastAsia" w:ascii="宋体" w:hAnsi="宋体" w:eastAsia="宋体" w:cs="宋体"/>
          <w:szCs w:val="21"/>
          <w:highlight w:val="none"/>
          <w:lang w:eastAsia="zh-CN"/>
        </w:rPr>
        <w:t>比选</w:t>
      </w:r>
      <w:r>
        <w:rPr>
          <w:rFonts w:hint="eastAsia" w:ascii="宋体" w:hAnsi="宋体" w:eastAsia="宋体" w:cs="宋体"/>
          <w:szCs w:val="21"/>
          <w:highlight w:val="none"/>
        </w:rPr>
        <w:t>文件进行修改。</w:t>
      </w:r>
    </w:p>
    <w:p>
      <w:pPr>
        <w:pageBreakBefore w:val="0"/>
        <w:kinsoku/>
        <w:overflowPunct/>
        <w:topLinePunct w:val="0"/>
        <w:bidi w:val="0"/>
        <w:spacing w:line="440" w:lineRule="exact"/>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.2、采购单位对</w:t>
      </w:r>
      <w:r>
        <w:rPr>
          <w:rFonts w:hint="eastAsia" w:ascii="宋体" w:hAnsi="宋体" w:eastAsia="宋体" w:cs="宋体"/>
          <w:szCs w:val="21"/>
          <w:highlight w:val="none"/>
          <w:lang w:eastAsia="zh-CN"/>
        </w:rPr>
        <w:t>比选</w:t>
      </w:r>
      <w:r>
        <w:rPr>
          <w:rFonts w:hint="eastAsia" w:ascii="宋体" w:hAnsi="宋体" w:eastAsia="宋体" w:cs="宋体"/>
          <w:szCs w:val="21"/>
          <w:highlight w:val="none"/>
        </w:rPr>
        <w:t>文件的澄清、修改、补充说明等内容</w:t>
      </w:r>
      <w:r>
        <w:rPr>
          <w:rFonts w:hint="eastAsia" w:ascii="宋体" w:hAnsi="宋体" w:eastAsia="宋体" w:cs="宋体"/>
          <w:b w:val="0"/>
          <w:bCs w:val="0"/>
          <w:szCs w:val="21"/>
          <w:highlight w:val="none"/>
        </w:rPr>
        <w:t>均通过</w:t>
      </w:r>
      <w:r>
        <w:rPr>
          <w:rFonts w:hint="eastAsia" w:ascii="Times New Roman" w:hAnsi="Times New Roman" w:eastAsia="宋体" w:cs="Times New Roman"/>
          <w:szCs w:val="21"/>
          <w:highlight w:val="none"/>
          <w:lang w:val="en-US" w:eastAsia="zh-CN"/>
        </w:rPr>
        <w:t>安庆市交通控股集团有限公司集采中心（http：//jc.zh0556.com/）</w:t>
      </w:r>
      <w:r>
        <w:rPr>
          <w:rFonts w:hint="eastAsia" w:ascii="宋体" w:hAnsi="宋体" w:eastAsia="宋体" w:cs="宋体"/>
          <w:b w:val="0"/>
          <w:bCs w:val="0"/>
          <w:szCs w:val="21"/>
          <w:highlight w:val="none"/>
        </w:rPr>
        <w:t>发布，该修改内容作为</w:t>
      </w:r>
      <w:r>
        <w:rPr>
          <w:rFonts w:hint="eastAsia" w:ascii="宋体" w:hAnsi="宋体" w:eastAsia="宋体" w:cs="宋体"/>
          <w:b w:val="0"/>
          <w:bCs w:val="0"/>
          <w:szCs w:val="21"/>
          <w:highlight w:val="none"/>
          <w:lang w:eastAsia="zh-CN"/>
        </w:rPr>
        <w:t>比选</w:t>
      </w:r>
      <w:r>
        <w:rPr>
          <w:rFonts w:hint="eastAsia" w:ascii="宋体" w:hAnsi="宋体" w:eastAsia="宋体" w:cs="宋体"/>
          <w:b w:val="0"/>
          <w:bCs w:val="0"/>
          <w:szCs w:val="21"/>
          <w:highlight w:val="none"/>
        </w:rPr>
        <w:t>文件的组成部分，具有约束作用。</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.3、当</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文件与对</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文件的澄清、修改、补充等在同一内容的表述上不一致时，以最后发出的为准。</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bookmarkStart w:id="47" w:name="_Toc21845"/>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.4、为使参选人有充分时间对比选文件的澄清、修改、补充部分进行研究、或是由于其他原因，采购单位可以决定顺延</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lang w:eastAsia="zh-CN"/>
        </w:rPr>
        <w:t>时间，具体时间通过</w:t>
      </w:r>
      <w:r>
        <w:rPr>
          <w:rFonts w:hint="eastAsia" w:ascii="Times New Roman" w:hAnsi="Times New Roman" w:eastAsia="宋体" w:cs="Times New Roman"/>
          <w:szCs w:val="21"/>
          <w:highlight w:val="none"/>
          <w:lang w:val="en-US" w:eastAsia="zh-CN"/>
        </w:rPr>
        <w:t>安庆市交通控股集团有限公司集采中心（http：//jc.zh0556.com/）</w:t>
      </w:r>
      <w:r>
        <w:rPr>
          <w:rFonts w:hint="eastAsia" w:ascii="宋体" w:hAnsi="宋体" w:eastAsia="宋体" w:cs="宋体"/>
          <w:b w:val="0"/>
          <w:bCs w:val="0"/>
          <w:szCs w:val="21"/>
          <w:highlight w:val="none"/>
        </w:rPr>
        <w:t>发布</w:t>
      </w:r>
      <w:r>
        <w:rPr>
          <w:rFonts w:hint="eastAsia" w:ascii="宋体" w:hAnsi="宋体" w:eastAsia="宋体" w:cs="宋体"/>
          <w:color w:val="auto"/>
          <w:szCs w:val="21"/>
          <w:highlight w:val="none"/>
          <w:lang w:eastAsia="zh-CN"/>
        </w:rPr>
        <w:t>。</w:t>
      </w:r>
      <w:bookmarkEnd w:id="47"/>
    </w:p>
    <w:p>
      <w:pPr>
        <w:pageBreakBefore w:val="0"/>
        <w:kinsoku/>
        <w:overflowPunct/>
        <w:topLinePunct w:val="0"/>
        <w:bidi w:val="0"/>
        <w:spacing w:line="440" w:lineRule="exact"/>
        <w:ind w:firstLine="422" w:firstLineChars="200"/>
        <w:textAlignment w:val="auto"/>
        <w:rPr>
          <w:rFonts w:hint="eastAsia" w:ascii="宋体" w:hAnsi="宋体" w:cs="宋体"/>
          <w:b/>
          <w:color w:val="000000" w:themeColor="text1"/>
          <w:szCs w:val="21"/>
          <w:highlight w:val="none"/>
          <w:lang w:val="en-US" w:eastAsia="zh-CN"/>
          <w14:textFill>
            <w14:solidFill>
              <w14:schemeClr w14:val="tx1"/>
            </w14:solidFill>
          </w14:textFill>
        </w:rPr>
      </w:pPr>
      <w:bookmarkStart w:id="48" w:name="_Toc31936"/>
      <w:bookmarkStart w:id="49" w:name="_Toc7326"/>
      <w:bookmarkStart w:id="50" w:name="_Toc54941334"/>
      <w:r>
        <w:rPr>
          <w:rFonts w:hint="eastAsia" w:ascii="宋体" w:hAnsi="宋体" w:cs="宋体"/>
          <w:b/>
          <w:color w:val="000000" w:themeColor="text1"/>
          <w:szCs w:val="21"/>
          <w:highlight w:val="none"/>
          <w:lang w:val="en-US" w:eastAsia="zh-CN"/>
          <w14:textFill>
            <w14:solidFill>
              <w14:schemeClr w14:val="tx1"/>
            </w14:solidFill>
          </w14:textFill>
        </w:rPr>
        <w:t>三、参选文件编制</w:t>
      </w:r>
      <w:bookmarkEnd w:id="48"/>
      <w:bookmarkEnd w:id="49"/>
      <w:bookmarkEnd w:id="50"/>
    </w:p>
    <w:p>
      <w:pPr>
        <w:pageBreakBefore w:val="0"/>
        <w:numPr>
          <w:ilvl w:val="0"/>
          <w:numId w:val="0"/>
        </w:numPr>
        <w:kinsoku/>
        <w:overflowPunct/>
        <w:topLinePunct w:val="0"/>
        <w:bidi w:val="0"/>
        <w:spacing w:line="440" w:lineRule="exact"/>
        <w:ind w:firstLine="422" w:firstLineChars="200"/>
        <w:textAlignment w:val="auto"/>
        <w:rPr>
          <w:rFonts w:hint="eastAsia" w:ascii="宋体" w:hAnsi="宋体" w:eastAsia="宋体" w:cs="宋体"/>
          <w:b/>
          <w:szCs w:val="21"/>
          <w:highlight w:val="none"/>
        </w:rPr>
      </w:pPr>
      <w:bookmarkStart w:id="51" w:name="_Toc476584424"/>
      <w:bookmarkStart w:id="52" w:name="_Toc54941335"/>
      <w:bookmarkStart w:id="53" w:name="_Toc18140"/>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lang w:eastAsia="zh-CN"/>
        </w:rPr>
        <w:t>参选文件</w:t>
      </w:r>
      <w:r>
        <w:rPr>
          <w:rFonts w:hint="eastAsia" w:ascii="宋体" w:hAnsi="宋体" w:eastAsia="宋体" w:cs="宋体"/>
          <w:b/>
          <w:szCs w:val="21"/>
          <w:highlight w:val="none"/>
        </w:rPr>
        <w:t>的构成</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应该按照“</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格式”约定的内容和顺序进行编写。</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必须对其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的真实性与准确性负责。</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一旦</w:t>
      </w:r>
      <w:r>
        <w:rPr>
          <w:rFonts w:hint="eastAsia" w:ascii="宋体" w:hAnsi="宋体" w:eastAsia="宋体" w:cs="宋体"/>
          <w:color w:val="auto"/>
          <w:szCs w:val="21"/>
          <w:highlight w:val="none"/>
          <w:lang w:val="en-US" w:eastAsia="zh-CN"/>
        </w:rPr>
        <w:t>成交</w:t>
      </w:r>
      <w:r>
        <w:rPr>
          <w:rFonts w:hint="eastAsia" w:ascii="宋体" w:hAnsi="宋体" w:eastAsia="宋体" w:cs="宋体"/>
          <w:color w:val="auto"/>
          <w:szCs w:val="21"/>
          <w:highlight w:val="none"/>
        </w:rPr>
        <w:t>，其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将作为合同的重要组成部分。</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color w:val="auto"/>
          <w:szCs w:val="21"/>
          <w:highlight w:val="none"/>
          <w:lang w:val="en-US" w:eastAsia="zh-CN"/>
        </w:rPr>
        <w:t>6.3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提供的服务能满足</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文件约定的实质性要求。否则，其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在评审时有可能被认为是对</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文件未做出实质性的响应，而终止对其作进一步的评审。</w:t>
      </w:r>
    </w:p>
    <w:p>
      <w:pPr>
        <w:pageBreakBefore w:val="0"/>
        <w:kinsoku/>
        <w:overflowPunct/>
        <w:topLinePunct w:val="0"/>
        <w:bidi w:val="0"/>
        <w:spacing w:line="440" w:lineRule="exact"/>
        <w:ind w:firstLine="422" w:firstLineChars="200"/>
        <w:textAlignment w:val="auto"/>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7、参选文件的签署</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7.1、参选文件应加盖参选人公章。委托代理人须将“授权书”及其身份证复印件附在参选文件中。</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7.2、参选文件封面、投标函、授权书的签字或盖章不符合比选文件要求的，评选委员会可要求其法定代表人或其委托的委托代理人补齐签字或承诺在签订合同前按照比选文件要求加盖印章。</w:t>
      </w:r>
    </w:p>
    <w:p>
      <w:pPr>
        <w:pageBreakBefore w:val="0"/>
        <w:kinsoku/>
        <w:overflowPunct/>
        <w:topLinePunct w:val="0"/>
        <w:bidi w:val="0"/>
        <w:spacing w:line="44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8</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投标</w:t>
      </w:r>
      <w:r>
        <w:rPr>
          <w:rFonts w:hint="eastAsia" w:ascii="宋体" w:hAnsi="宋体" w:eastAsia="宋体" w:cs="宋体"/>
          <w:b/>
          <w:szCs w:val="21"/>
          <w:highlight w:val="none"/>
        </w:rPr>
        <w:t>报价</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、除非特别要求，每个项目（或每个包）只允许有一个方案、一个报价。多方案、多报价的</w:t>
      </w:r>
      <w:r>
        <w:rPr>
          <w:rFonts w:hint="eastAsia" w:ascii="宋体" w:hAnsi="宋体" w:eastAsia="宋体" w:cs="宋体"/>
          <w:szCs w:val="21"/>
          <w:highlight w:val="none"/>
          <w:lang w:val="en-US" w:eastAsia="zh-CN"/>
        </w:rPr>
        <w:t>参选文件</w:t>
      </w:r>
      <w:r>
        <w:rPr>
          <w:rFonts w:hint="eastAsia" w:ascii="宋体" w:hAnsi="宋体" w:eastAsia="宋体" w:cs="宋体"/>
          <w:szCs w:val="21"/>
          <w:highlight w:val="none"/>
        </w:rPr>
        <w:t>将视为无效</w:t>
      </w:r>
      <w:r>
        <w:rPr>
          <w:rFonts w:hint="eastAsia" w:ascii="宋体" w:hAnsi="宋体" w:eastAsia="宋体" w:cs="宋体"/>
          <w:szCs w:val="21"/>
          <w:highlight w:val="none"/>
          <w:lang w:eastAsia="zh-CN"/>
        </w:rPr>
        <w:t>参选文件</w:t>
      </w:r>
      <w:r>
        <w:rPr>
          <w:rFonts w:hint="eastAsia" w:ascii="宋体" w:hAnsi="宋体" w:eastAsia="宋体" w:cs="宋体"/>
          <w:szCs w:val="21"/>
          <w:highlight w:val="none"/>
        </w:rPr>
        <w:t>。</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8.2、参选人的</w:t>
      </w:r>
      <w:r>
        <w:rPr>
          <w:rFonts w:hint="eastAsia" w:ascii="宋体" w:hAnsi="宋体" w:eastAsia="宋体" w:cs="宋体"/>
          <w:szCs w:val="21"/>
          <w:highlight w:val="none"/>
        </w:rPr>
        <w:t>报价</w:t>
      </w:r>
      <w:r>
        <w:rPr>
          <w:rFonts w:hint="eastAsia" w:ascii="宋体" w:hAnsi="宋体" w:eastAsia="宋体" w:cs="宋体"/>
          <w:szCs w:val="21"/>
          <w:highlight w:val="none"/>
          <w:lang w:val="en-US" w:eastAsia="zh-CN"/>
        </w:rPr>
        <w:t>高于比选</w:t>
      </w:r>
      <w:r>
        <w:rPr>
          <w:rFonts w:hint="eastAsia" w:ascii="宋体" w:hAnsi="宋体" w:eastAsia="宋体" w:cs="宋体"/>
          <w:szCs w:val="21"/>
          <w:highlight w:val="none"/>
          <w:lang w:eastAsia="zh-CN"/>
        </w:rPr>
        <w:t>最</w:t>
      </w:r>
      <w:r>
        <w:rPr>
          <w:rFonts w:hint="eastAsia" w:ascii="宋体" w:hAnsi="宋体" w:eastAsia="宋体" w:cs="宋体"/>
          <w:szCs w:val="21"/>
          <w:highlight w:val="none"/>
          <w:lang w:val="en-US" w:eastAsia="zh-CN"/>
        </w:rPr>
        <w:t>高</w:t>
      </w:r>
      <w:r>
        <w:rPr>
          <w:rFonts w:hint="eastAsia" w:ascii="宋体" w:hAnsi="宋体" w:eastAsia="宋体" w:cs="宋体"/>
          <w:szCs w:val="21"/>
          <w:highlight w:val="none"/>
          <w:lang w:eastAsia="zh-CN"/>
        </w:rPr>
        <w:t>限价</w:t>
      </w:r>
      <w:r>
        <w:rPr>
          <w:rFonts w:hint="eastAsia" w:ascii="宋体" w:hAnsi="宋体" w:eastAsia="宋体" w:cs="宋体"/>
          <w:szCs w:val="21"/>
          <w:highlight w:val="none"/>
        </w:rPr>
        <w:t>为无效报价。</w:t>
      </w:r>
    </w:p>
    <w:p>
      <w:pPr>
        <w:pageBreakBefore w:val="0"/>
        <w:kinsoku/>
        <w:overflowPunct/>
        <w:topLinePunct w:val="0"/>
        <w:bidi w:val="0"/>
        <w:spacing w:line="440" w:lineRule="exact"/>
        <w:ind w:firstLine="422" w:firstLineChars="200"/>
        <w:textAlignment w:val="auto"/>
        <w:rPr>
          <w:rFonts w:hint="eastAsia" w:ascii="宋体" w:hAnsi="宋体" w:eastAsia="宋体" w:cs="宋体"/>
          <w:szCs w:val="21"/>
          <w:highlight w:val="none"/>
        </w:rPr>
      </w:pPr>
      <w:r>
        <w:rPr>
          <w:rFonts w:hint="eastAsia" w:ascii="宋体" w:hAnsi="宋体" w:eastAsia="宋体" w:cs="宋体"/>
          <w:b/>
          <w:szCs w:val="21"/>
          <w:highlight w:val="none"/>
          <w:lang w:val="en-US" w:eastAsia="zh-CN"/>
        </w:rPr>
        <w:t>9</w:t>
      </w:r>
      <w:r>
        <w:rPr>
          <w:rFonts w:hint="eastAsia" w:ascii="宋体" w:hAnsi="宋体" w:eastAsia="宋体" w:cs="宋体"/>
          <w:b/>
          <w:szCs w:val="21"/>
          <w:highlight w:val="none"/>
        </w:rPr>
        <w:t>、</w:t>
      </w:r>
      <w:r>
        <w:rPr>
          <w:rFonts w:hint="eastAsia" w:ascii="宋体" w:hAnsi="宋体" w:eastAsia="宋体" w:cs="宋体"/>
          <w:b/>
          <w:bCs w:val="0"/>
          <w:szCs w:val="21"/>
          <w:highlight w:val="none"/>
          <w:lang w:val="en-US" w:eastAsia="zh-CN"/>
        </w:rPr>
        <w:t>投标</w:t>
      </w:r>
      <w:r>
        <w:rPr>
          <w:rFonts w:hint="eastAsia" w:ascii="宋体" w:hAnsi="宋体" w:eastAsia="宋体" w:cs="宋体"/>
          <w:b/>
          <w:szCs w:val="21"/>
          <w:highlight w:val="none"/>
        </w:rPr>
        <w:t>货币：</w:t>
      </w:r>
      <w:r>
        <w:rPr>
          <w:rFonts w:hint="eastAsia" w:ascii="宋体" w:hAnsi="宋体" w:eastAsia="宋体" w:cs="宋体"/>
          <w:szCs w:val="21"/>
          <w:highlight w:val="none"/>
        </w:rPr>
        <w:t>人民币。</w:t>
      </w:r>
    </w:p>
    <w:p>
      <w:pPr>
        <w:pageBreakBefore w:val="0"/>
        <w:kinsoku/>
        <w:overflowPunct/>
        <w:topLinePunct w:val="0"/>
        <w:bidi w:val="0"/>
        <w:spacing w:line="440" w:lineRule="exact"/>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val="en-US" w:eastAsia="zh-CN"/>
        </w:rPr>
        <w:t>10</w:t>
      </w:r>
      <w:r>
        <w:rPr>
          <w:rFonts w:hint="eastAsia" w:ascii="宋体" w:hAnsi="宋体" w:eastAsia="宋体" w:cs="宋体"/>
          <w:b/>
          <w:color w:val="auto"/>
          <w:szCs w:val="21"/>
          <w:highlight w:val="none"/>
        </w:rPr>
        <w:t>、有以下情形之一的处理：</w:t>
      </w:r>
    </w:p>
    <w:p>
      <w:pPr>
        <w:pageBreakBefore w:val="0"/>
        <w:kinsoku/>
        <w:overflowPunct/>
        <w:topLinePunct w:val="0"/>
        <w:bidi w:val="0"/>
        <w:spacing w:line="440" w:lineRule="exact"/>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bCs w:val="0"/>
          <w:color w:val="auto"/>
          <w:szCs w:val="21"/>
          <w:highlight w:val="none"/>
          <w:lang w:val="en-US" w:eastAsia="zh-CN"/>
        </w:rPr>
        <w:t>参选人</w:t>
      </w:r>
      <w:r>
        <w:rPr>
          <w:rFonts w:hint="eastAsia" w:ascii="宋体" w:hAnsi="宋体" w:eastAsia="宋体" w:cs="宋体"/>
          <w:b/>
          <w:bCs w:val="0"/>
          <w:color w:val="auto"/>
          <w:szCs w:val="21"/>
          <w:highlight w:val="none"/>
        </w:rPr>
        <w:t>在本项目</w:t>
      </w:r>
      <w:r>
        <w:rPr>
          <w:rFonts w:hint="eastAsia" w:ascii="宋体" w:hAnsi="宋体" w:eastAsia="宋体" w:cs="宋体"/>
          <w:b/>
          <w:bCs w:val="0"/>
          <w:color w:val="auto"/>
          <w:szCs w:val="21"/>
          <w:highlight w:val="none"/>
          <w:lang w:val="en-US" w:eastAsia="zh-CN"/>
        </w:rPr>
        <w:t>比选</w:t>
      </w:r>
      <w:r>
        <w:rPr>
          <w:rFonts w:hint="eastAsia" w:ascii="宋体" w:hAnsi="宋体" w:eastAsia="宋体" w:cs="宋体"/>
          <w:b/>
          <w:bCs w:val="0"/>
          <w:color w:val="auto"/>
          <w:szCs w:val="21"/>
          <w:highlight w:val="none"/>
        </w:rPr>
        <w:t>过程中有下列行为之一的，</w:t>
      </w:r>
      <w:r>
        <w:rPr>
          <w:rFonts w:hint="eastAsia" w:ascii="宋体" w:hAnsi="宋体" w:eastAsia="宋体" w:cs="宋体"/>
          <w:b/>
          <w:bCs w:val="0"/>
          <w:color w:val="auto"/>
          <w:szCs w:val="21"/>
          <w:highlight w:val="none"/>
          <w:lang w:val="en-US" w:eastAsia="zh-CN"/>
        </w:rPr>
        <w:t>成交</w:t>
      </w:r>
      <w:r>
        <w:rPr>
          <w:rFonts w:hint="eastAsia" w:ascii="宋体" w:hAnsi="宋体" w:eastAsia="宋体" w:cs="宋体"/>
          <w:b/>
          <w:bCs w:val="0"/>
          <w:color w:val="auto"/>
          <w:szCs w:val="21"/>
          <w:highlight w:val="none"/>
        </w:rPr>
        <w:t>无效，给</w:t>
      </w:r>
      <w:r>
        <w:rPr>
          <w:rFonts w:hint="eastAsia" w:ascii="宋体" w:hAnsi="宋体" w:eastAsia="宋体" w:cs="宋体"/>
          <w:b/>
          <w:bCs w:val="0"/>
          <w:color w:val="auto"/>
          <w:szCs w:val="21"/>
          <w:highlight w:val="none"/>
          <w:lang w:eastAsia="zh-CN"/>
        </w:rPr>
        <w:t>采购人</w:t>
      </w:r>
      <w:r>
        <w:rPr>
          <w:rFonts w:hint="eastAsia" w:ascii="宋体" w:hAnsi="宋体" w:eastAsia="宋体" w:cs="宋体"/>
          <w:b/>
          <w:bCs w:val="0"/>
          <w:color w:val="auto"/>
          <w:szCs w:val="21"/>
          <w:highlight w:val="none"/>
        </w:rPr>
        <w:t>造成的损失，</w:t>
      </w:r>
      <w:r>
        <w:rPr>
          <w:rFonts w:hint="eastAsia" w:ascii="宋体" w:hAnsi="宋体" w:eastAsia="宋体" w:cs="宋体"/>
          <w:b/>
          <w:bCs w:val="0"/>
          <w:color w:val="auto"/>
          <w:szCs w:val="21"/>
          <w:highlight w:val="none"/>
          <w:lang w:val="en-US" w:eastAsia="zh-CN"/>
        </w:rPr>
        <w:t>参选人</w:t>
      </w:r>
      <w:r>
        <w:rPr>
          <w:rFonts w:hint="eastAsia" w:ascii="宋体" w:hAnsi="宋体" w:eastAsia="宋体" w:cs="宋体"/>
          <w:b/>
          <w:bCs w:val="0"/>
          <w:color w:val="auto"/>
          <w:szCs w:val="21"/>
          <w:highlight w:val="none"/>
        </w:rPr>
        <w:t>还应予以赔偿。构成犯罪的，依法追究刑事责任</w:t>
      </w:r>
      <w:r>
        <w:rPr>
          <w:rFonts w:hint="eastAsia" w:ascii="宋体" w:hAnsi="宋体" w:eastAsia="宋体" w:cs="宋体"/>
          <w:b/>
          <w:color w:val="auto"/>
          <w:szCs w:val="21"/>
          <w:highlight w:val="none"/>
        </w:rPr>
        <w:t>。</w:t>
      </w:r>
    </w:p>
    <w:p>
      <w:pPr>
        <w:pageBreakBefore w:val="0"/>
        <w:widowControl/>
        <w:kinsoku/>
        <w:overflowPunct/>
        <w:topLinePunct w:val="0"/>
        <w:bidi w:val="0"/>
        <w:spacing w:line="440" w:lineRule="exact"/>
        <w:ind w:firstLine="420" w:firstLineChars="200"/>
        <w:jc w:val="left"/>
        <w:textAlignment w:val="auto"/>
        <w:rPr>
          <w:rFonts w:hint="eastAsia" w:ascii="宋体" w:hAnsi="宋体" w:eastAsia="宋体" w:cs="宋体"/>
          <w:color w:val="auto"/>
          <w:szCs w:val="20"/>
          <w:highlight w:val="none"/>
        </w:rPr>
      </w:pPr>
      <w:r>
        <w:rPr>
          <w:rFonts w:hint="eastAsia" w:ascii="宋体" w:hAnsi="宋体" w:eastAsia="宋体" w:cs="宋体"/>
          <w:color w:val="auto"/>
          <w:szCs w:val="20"/>
          <w:highlight w:val="none"/>
        </w:rPr>
        <w:t>（1）成交后无正当理由不与</w:t>
      </w:r>
      <w:r>
        <w:rPr>
          <w:rFonts w:hint="eastAsia" w:ascii="宋体" w:hAnsi="宋体" w:eastAsia="宋体" w:cs="宋体"/>
          <w:color w:val="auto"/>
          <w:szCs w:val="20"/>
          <w:highlight w:val="none"/>
          <w:lang w:eastAsia="zh-CN"/>
        </w:rPr>
        <w:t>采购单位</w:t>
      </w:r>
      <w:r>
        <w:rPr>
          <w:rFonts w:hint="eastAsia" w:ascii="宋体" w:hAnsi="宋体" w:eastAsia="宋体" w:cs="宋体"/>
          <w:color w:val="auto"/>
          <w:szCs w:val="20"/>
          <w:highlight w:val="none"/>
        </w:rPr>
        <w:t>签订合同的；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（2）在签订合同时向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提出附加条件，</w:t>
      </w:r>
      <w:r>
        <w:rPr>
          <w:rFonts w:hint="eastAsia" w:ascii="宋体" w:hAnsi="宋体" w:eastAsia="宋体" w:cs="宋体"/>
          <w:color w:val="000000"/>
          <w:szCs w:val="21"/>
          <w:highlight w:val="none"/>
        </w:rPr>
        <w:t>或者不按照</w:t>
      </w:r>
      <w:r>
        <w:rPr>
          <w:rFonts w:hint="eastAsia" w:ascii="宋体" w:hAnsi="宋体" w:eastAsia="宋体" w:cs="宋体"/>
          <w:color w:val="000000"/>
          <w:szCs w:val="21"/>
          <w:highlight w:val="none"/>
          <w:lang w:eastAsia="zh-CN"/>
        </w:rPr>
        <w:t>比选</w:t>
      </w:r>
      <w:r>
        <w:rPr>
          <w:rFonts w:hint="eastAsia" w:ascii="宋体" w:hAnsi="宋体" w:eastAsia="宋体" w:cs="宋体"/>
          <w:color w:val="000000"/>
          <w:szCs w:val="21"/>
          <w:highlight w:val="none"/>
        </w:rPr>
        <w:t>文件要求</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rPr>
        <w:t>履约保证金的；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（3）将成交项目转让给他人，或在</w:t>
      </w:r>
      <w:r>
        <w:rPr>
          <w:rFonts w:hint="eastAsia" w:ascii="宋体" w:hAnsi="宋体" w:eastAsia="宋体" w:cs="宋体"/>
          <w:color w:val="auto"/>
          <w:szCs w:val="21"/>
          <w:highlight w:val="none"/>
          <w:lang w:eastAsia="zh-CN"/>
        </w:rPr>
        <w:t>参选文件</w:t>
      </w:r>
      <w:r>
        <w:rPr>
          <w:rFonts w:hint="eastAsia" w:ascii="宋体" w:hAnsi="宋体" w:eastAsia="宋体" w:cs="宋体"/>
          <w:color w:val="auto"/>
          <w:szCs w:val="21"/>
          <w:highlight w:val="none"/>
        </w:rPr>
        <w:t>中未说明，将成交项目分包给他人的；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相互串通或者与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串通的；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以向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或者</w:t>
      </w:r>
      <w:r>
        <w:rPr>
          <w:rFonts w:hint="eastAsia" w:ascii="宋体" w:hAnsi="宋体" w:eastAsia="宋体" w:cs="宋体"/>
          <w:color w:val="auto"/>
          <w:szCs w:val="21"/>
          <w:highlight w:val="none"/>
          <w:lang w:eastAsia="zh-CN"/>
        </w:rPr>
        <w:t>评选委员会</w:t>
      </w:r>
      <w:r>
        <w:rPr>
          <w:rFonts w:hint="eastAsia" w:ascii="宋体" w:hAnsi="宋体" w:eastAsia="宋体" w:cs="宋体"/>
          <w:color w:val="auto"/>
          <w:szCs w:val="21"/>
          <w:highlight w:val="none"/>
        </w:rPr>
        <w:t>成员行贿的手段谋取成交的；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以他人名义</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或者以其他方式弄虚作假，骗取成交的；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（7）违法与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就</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价格、服务方案等实质性内容进行</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，影响成交结果的；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auto"/>
          <w:szCs w:val="21"/>
          <w:highlight w:val="none"/>
        </w:rPr>
        <w:t>（8）法律、法规规定及</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文件约定的其他情形。</w:t>
      </w:r>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cs="宋体"/>
          <w:b/>
          <w:bCs/>
          <w:color w:val="000000" w:themeColor="text1"/>
          <w:szCs w:val="21"/>
          <w:highlight w:val="none"/>
          <w:lang w:val="en-US" w:eastAsia="zh-CN"/>
          <w14:textFill>
            <w14:solidFill>
              <w14:schemeClr w14:val="tx1"/>
            </w14:solidFill>
          </w14:textFill>
        </w:rPr>
      </w:pPr>
      <w:bookmarkStart w:id="54" w:name="_Toc5512"/>
      <w:r>
        <w:rPr>
          <w:rFonts w:hint="eastAsia" w:ascii="宋体" w:hAnsi="宋体" w:cs="宋体"/>
          <w:b/>
          <w:bCs/>
          <w:color w:val="000000" w:themeColor="text1"/>
          <w:szCs w:val="21"/>
          <w:highlight w:val="none"/>
          <w:lang w:val="en-US" w:eastAsia="zh-CN"/>
          <w14:textFill>
            <w14:solidFill>
              <w14:schemeClr w14:val="tx1"/>
            </w14:solidFill>
          </w14:textFill>
        </w:rPr>
        <w:t>四、参选文件的</w:t>
      </w:r>
      <w:bookmarkEnd w:id="51"/>
      <w:bookmarkEnd w:id="52"/>
      <w:r>
        <w:rPr>
          <w:rFonts w:hint="eastAsia" w:ascii="宋体" w:hAnsi="宋体" w:cs="宋体"/>
          <w:b/>
          <w:bCs/>
          <w:color w:val="000000" w:themeColor="text1"/>
          <w:szCs w:val="21"/>
          <w:highlight w:val="none"/>
          <w:lang w:val="en-US" w:eastAsia="zh-CN"/>
          <w14:textFill>
            <w14:solidFill>
              <w14:schemeClr w14:val="tx1"/>
            </w14:solidFill>
          </w14:textFill>
        </w:rPr>
        <w:t>递交</w:t>
      </w:r>
      <w:bookmarkEnd w:id="54"/>
    </w:p>
    <w:p>
      <w:pPr>
        <w:pageBreakBefore w:val="0"/>
        <w:kinsoku/>
        <w:overflowPunct/>
        <w:topLinePunct w:val="0"/>
        <w:bidi w:val="0"/>
        <w:spacing w:line="440" w:lineRule="exact"/>
        <w:ind w:firstLine="422" w:firstLineChars="200"/>
        <w:textAlignment w:val="auto"/>
        <w:rPr>
          <w:rFonts w:hint="eastAsia" w:ascii="宋体" w:hAnsi="宋体" w:eastAsia="宋体" w:cs="宋体"/>
          <w:b/>
          <w:color w:val="auto"/>
          <w:szCs w:val="21"/>
          <w:highlight w:val="none"/>
        </w:rPr>
      </w:pPr>
      <w:bookmarkStart w:id="55" w:name="_Toc476584425"/>
      <w:bookmarkStart w:id="56" w:name="_Toc54941336"/>
      <w:r>
        <w:rPr>
          <w:rFonts w:hint="eastAsia" w:ascii="宋体" w:hAnsi="宋体" w:eastAsia="宋体" w:cs="宋体"/>
          <w:b/>
          <w:color w:val="auto"/>
          <w:szCs w:val="21"/>
          <w:highlight w:val="none"/>
          <w:lang w:val="en-US" w:eastAsia="zh-CN"/>
        </w:rPr>
        <w:t>11</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递交</w:t>
      </w:r>
      <w:r>
        <w:rPr>
          <w:rFonts w:hint="eastAsia" w:ascii="宋体" w:hAnsi="宋体" w:eastAsia="宋体" w:cs="宋体"/>
          <w:b/>
          <w:color w:val="auto"/>
          <w:szCs w:val="21"/>
          <w:highlight w:val="none"/>
        </w:rPr>
        <w:t>说明</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应按照参选人须知前附表的第13条的装订要求进行递交</w:t>
      </w:r>
      <w:r>
        <w:rPr>
          <w:rFonts w:hint="eastAsia" w:ascii="宋体" w:hAnsi="宋体" w:eastAsia="宋体" w:cs="宋体"/>
          <w:color w:val="auto"/>
          <w:szCs w:val="21"/>
          <w:highlight w:val="none"/>
        </w:rPr>
        <w:t>。</w:t>
      </w:r>
    </w:p>
    <w:p>
      <w:pPr>
        <w:spacing w:line="440" w:lineRule="exact"/>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12、参选截止时间</w:t>
      </w:r>
    </w:p>
    <w:p>
      <w:pPr>
        <w:spacing w:line="440" w:lineRule="exact"/>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12.1参选人应在参选人须知前附表中约定的递交参选文件截止时间前将参选文件递交至比选地点。逾期递交的参选文件，采购单位不予受理。</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12.2采购人有权按本须知的约定，通过修改比选文件相关条款以延长递交参选文件截止时间。在此情况下，采购人和参选人受递交参选文件截止时间制约的所有权利和义务均应延长至新的递交参选文件截止时间。</w:t>
      </w:r>
    </w:p>
    <w:p>
      <w:pPr>
        <w:spacing w:line="440" w:lineRule="exact"/>
        <w:ind w:firstLine="422" w:firstLineChars="200"/>
        <w:rPr>
          <w:rFonts w:hint="default"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13、参选文件的递交</w:t>
      </w:r>
    </w:p>
    <w:p>
      <w:pPr>
        <w:widowControl/>
        <w:spacing w:line="500" w:lineRule="exact"/>
        <w:ind w:firstLine="420" w:firstLineChars="200"/>
        <w:jc w:val="left"/>
        <w:rPr>
          <w:rFonts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13</w:t>
      </w: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val="en-US" w:eastAsia="zh-CN"/>
        </w:rPr>
        <w:t>参选人</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lang w:val="en-US" w:eastAsia="zh-CN"/>
        </w:rPr>
        <w:t>参选</w:t>
      </w:r>
      <w:r>
        <w:rPr>
          <w:rFonts w:hint="eastAsia" w:ascii="宋体" w:hAnsi="宋体" w:eastAsia="宋体" w:cs="宋体"/>
          <w:color w:val="000000"/>
          <w:szCs w:val="21"/>
          <w:highlight w:val="none"/>
        </w:rPr>
        <w:t>文件以后，</w:t>
      </w:r>
      <w:r>
        <w:rPr>
          <w:rFonts w:hint="eastAsia" w:ascii="宋体" w:hAnsi="宋体" w:eastAsia="宋体" w:cs="宋体"/>
          <w:color w:val="000000"/>
          <w:szCs w:val="21"/>
          <w:highlight w:val="none"/>
          <w:lang w:val="en-US" w:eastAsia="zh-CN"/>
        </w:rPr>
        <w:t>不得</w:t>
      </w:r>
      <w:r>
        <w:rPr>
          <w:rFonts w:hint="eastAsia" w:ascii="宋体" w:hAnsi="宋体" w:eastAsia="宋体" w:cs="宋体"/>
          <w:color w:val="000000"/>
          <w:szCs w:val="21"/>
          <w:highlight w:val="none"/>
        </w:rPr>
        <w:t>撤回已</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rPr>
        <w:t>的</w:t>
      </w:r>
      <w:r>
        <w:rPr>
          <w:rFonts w:hint="eastAsia" w:ascii="宋体" w:hAnsi="宋体" w:eastAsia="宋体" w:cs="宋体"/>
          <w:color w:val="000000"/>
          <w:szCs w:val="21"/>
          <w:highlight w:val="none"/>
          <w:lang w:val="en-US" w:eastAsia="zh-CN"/>
        </w:rPr>
        <w:t>参选</w:t>
      </w:r>
      <w:r>
        <w:rPr>
          <w:rFonts w:hint="eastAsia" w:ascii="宋体" w:hAnsi="宋体" w:eastAsia="宋体" w:cs="宋体"/>
          <w:color w:val="000000"/>
          <w:szCs w:val="21"/>
          <w:highlight w:val="none"/>
        </w:rPr>
        <w:t>文件。</w:t>
      </w:r>
    </w:p>
    <w:p>
      <w:pPr>
        <w:spacing w:line="360" w:lineRule="auto"/>
        <w:ind w:firstLine="420" w:firstLineChars="200"/>
        <w:rPr>
          <w:rFonts w:ascii="宋体" w:hAnsi="Times New Roman" w:eastAsia="宋体" w:cs="宋体"/>
          <w:szCs w:val="21"/>
          <w:highlight w:val="none"/>
        </w:rPr>
      </w:pPr>
      <w:r>
        <w:rPr>
          <w:rFonts w:hint="eastAsia" w:ascii="宋体" w:hAnsi="宋体" w:eastAsia="宋体" w:cs="宋体"/>
          <w:szCs w:val="21"/>
          <w:highlight w:val="none"/>
          <w:lang w:val="en-US" w:eastAsia="zh-CN"/>
        </w:rPr>
        <w:t>13</w:t>
      </w:r>
      <w:r>
        <w:rPr>
          <w:rFonts w:ascii="宋体" w:hAnsi="宋体" w:eastAsia="宋体" w:cs="宋体"/>
          <w:szCs w:val="21"/>
          <w:highlight w:val="none"/>
        </w:rPr>
        <w:t>.</w:t>
      </w:r>
      <w:r>
        <w:rPr>
          <w:rFonts w:hint="eastAsia" w:ascii="宋体" w:hAnsi="宋体" w:eastAsia="宋体" w:cs="宋体"/>
          <w:szCs w:val="21"/>
          <w:highlight w:val="none"/>
        </w:rPr>
        <w:t>2、在</w:t>
      </w:r>
      <w:r>
        <w:rPr>
          <w:rFonts w:hint="eastAsia" w:ascii="宋体" w:hAnsi="宋体" w:eastAsia="宋体" w:cs="宋体"/>
          <w:szCs w:val="21"/>
          <w:highlight w:val="none"/>
          <w:lang w:val="en-US" w:eastAsia="zh-CN"/>
        </w:rPr>
        <w:t>参选截止</w:t>
      </w:r>
      <w:r>
        <w:rPr>
          <w:rFonts w:hint="eastAsia" w:ascii="宋体" w:hAnsi="宋体" w:eastAsia="宋体" w:cs="宋体"/>
          <w:szCs w:val="21"/>
          <w:highlight w:val="none"/>
        </w:rPr>
        <w:t>时间之后，</w:t>
      </w:r>
      <w:r>
        <w:rPr>
          <w:rFonts w:hint="eastAsia" w:ascii="宋体" w:hAnsi="宋体" w:eastAsia="宋体" w:cs="宋体"/>
          <w:szCs w:val="21"/>
          <w:highlight w:val="none"/>
          <w:lang w:val="en-US" w:eastAsia="zh-CN"/>
        </w:rPr>
        <w:t>参选人</w:t>
      </w:r>
      <w:r>
        <w:rPr>
          <w:rFonts w:hint="eastAsia" w:ascii="宋体" w:hAnsi="宋体" w:eastAsia="宋体" w:cs="宋体"/>
          <w:szCs w:val="21"/>
          <w:highlight w:val="none"/>
        </w:rPr>
        <w:t>不得对其</w:t>
      </w:r>
      <w:r>
        <w:rPr>
          <w:rFonts w:hint="eastAsia" w:ascii="宋体" w:hAnsi="宋体" w:eastAsia="宋体" w:cs="宋体"/>
          <w:szCs w:val="21"/>
          <w:highlight w:val="none"/>
          <w:lang w:val="en-US" w:eastAsia="zh-CN"/>
        </w:rPr>
        <w:t>参选</w:t>
      </w:r>
      <w:r>
        <w:rPr>
          <w:rFonts w:hint="eastAsia" w:ascii="宋体" w:hAnsi="宋体" w:eastAsia="宋体" w:cs="宋体"/>
          <w:szCs w:val="21"/>
          <w:highlight w:val="none"/>
        </w:rPr>
        <w:t>文件做任何修改。</w:t>
      </w:r>
    </w:p>
    <w:p>
      <w:pPr>
        <w:spacing w:line="440" w:lineRule="exact"/>
        <w:ind w:firstLine="422" w:firstLineChars="20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五、开启</w:t>
      </w:r>
    </w:p>
    <w:p>
      <w:pPr>
        <w:widowControl/>
        <w:spacing w:line="500" w:lineRule="exact"/>
        <w:ind w:firstLine="422" w:firstLineChars="200"/>
        <w:jc w:val="left"/>
        <w:rPr>
          <w:rFonts w:ascii="宋体" w:cs="宋体"/>
          <w:color w:val="000000" w:themeColor="text1"/>
          <w:szCs w:val="21"/>
          <w:highlight w:val="none"/>
          <w14:textFill>
            <w14:solidFill>
              <w14:schemeClr w14:val="tx1"/>
            </w14:solidFill>
          </w14:textFill>
        </w:rPr>
      </w:pPr>
      <w:r>
        <w:rPr>
          <w:rFonts w:hint="eastAsia" w:ascii="宋体" w:hAnsi="宋体" w:eastAsia="宋体" w:cs="宋体"/>
          <w:b/>
          <w:bCs/>
          <w:color w:val="000000"/>
          <w:kern w:val="2"/>
          <w:sz w:val="21"/>
          <w:szCs w:val="21"/>
          <w:highlight w:val="none"/>
          <w:lang w:val="en-US" w:eastAsia="zh-CN" w:bidi="ar-SA"/>
        </w:rPr>
        <w:t>14</w:t>
      </w:r>
      <w:r>
        <w:rPr>
          <w:rFonts w:hint="eastAsia" w:ascii="宋体" w:hAnsi="宋体" w:eastAsia="宋体" w:cs="宋体"/>
          <w:color w:val="000000"/>
          <w:kern w:val="2"/>
          <w:sz w:val="21"/>
          <w:szCs w:val="21"/>
          <w:highlight w:val="none"/>
          <w:lang w:val="en-US" w:eastAsia="zh-CN" w:bidi="ar-SA"/>
        </w:rPr>
        <w:t>、</w:t>
      </w:r>
      <w:r>
        <w:rPr>
          <w:rFonts w:hint="eastAsia" w:ascii="宋体" w:hAnsi="宋体" w:eastAsia="宋体" w:cs="宋体"/>
          <w:b/>
          <w:bCs/>
          <w:color w:val="000000"/>
          <w:spacing w:val="-6"/>
          <w:sz w:val="21"/>
          <w:szCs w:val="21"/>
          <w:highlight w:val="none"/>
        </w:rPr>
        <w:t>本项目要求</w:t>
      </w:r>
      <w:r>
        <w:rPr>
          <w:rFonts w:hint="eastAsia" w:ascii="宋体" w:hAnsi="宋体" w:eastAsia="宋体" w:cs="宋体"/>
          <w:b/>
          <w:bCs/>
          <w:color w:val="000000"/>
          <w:spacing w:val="-6"/>
          <w:sz w:val="21"/>
          <w:szCs w:val="21"/>
          <w:highlight w:val="none"/>
          <w:lang w:val="en-US" w:eastAsia="zh-CN"/>
        </w:rPr>
        <w:t>参选人</w:t>
      </w:r>
      <w:r>
        <w:rPr>
          <w:rFonts w:hint="eastAsia" w:ascii="宋体" w:hAnsi="宋体" w:eastAsia="宋体" w:cs="宋体"/>
          <w:b/>
          <w:bCs/>
          <w:color w:val="000000"/>
          <w:spacing w:val="-6"/>
          <w:sz w:val="21"/>
          <w:szCs w:val="21"/>
          <w:highlight w:val="none"/>
        </w:rPr>
        <w:t>对</w:t>
      </w:r>
      <w:r>
        <w:rPr>
          <w:rFonts w:hint="eastAsia" w:ascii="宋体" w:hAnsi="宋体" w:eastAsia="宋体" w:cs="宋体"/>
          <w:b/>
          <w:bCs/>
          <w:color w:val="000000"/>
          <w:spacing w:val="-6"/>
          <w:sz w:val="21"/>
          <w:szCs w:val="21"/>
          <w:highlight w:val="none"/>
          <w:lang w:val="en-US" w:eastAsia="zh-CN"/>
        </w:rPr>
        <w:t>参选</w:t>
      </w:r>
      <w:r>
        <w:rPr>
          <w:rFonts w:hint="eastAsia" w:ascii="宋体" w:hAnsi="宋体" w:eastAsia="宋体" w:cs="宋体"/>
          <w:b/>
          <w:bCs/>
          <w:color w:val="000000"/>
          <w:spacing w:val="-6"/>
          <w:sz w:val="21"/>
          <w:szCs w:val="21"/>
          <w:highlight w:val="none"/>
        </w:rPr>
        <w:t>文件实施</w:t>
      </w:r>
      <w:r>
        <w:rPr>
          <w:rFonts w:hint="eastAsia" w:ascii="宋体" w:hAnsi="宋体" w:eastAsia="宋体" w:cs="宋体"/>
          <w:b/>
          <w:bCs/>
          <w:color w:val="000000"/>
          <w:spacing w:val="-6"/>
          <w:sz w:val="21"/>
          <w:szCs w:val="21"/>
          <w:highlight w:val="none"/>
          <w:lang w:val="en-US" w:eastAsia="zh-CN"/>
        </w:rPr>
        <w:t>现场比选</w:t>
      </w:r>
      <w:r>
        <w:rPr>
          <w:rFonts w:hint="eastAsia" w:ascii="宋体" w:hAnsi="宋体" w:eastAsia="宋体" w:cs="宋体"/>
          <w:b/>
          <w:bCs/>
          <w:color w:val="000000"/>
          <w:spacing w:val="-6"/>
          <w:sz w:val="21"/>
          <w:szCs w:val="21"/>
          <w:highlight w:val="none"/>
        </w:rPr>
        <w:t>，</w:t>
      </w:r>
      <w:r>
        <w:rPr>
          <w:rFonts w:hint="eastAsia" w:ascii="宋体" w:hAnsi="宋体" w:eastAsia="宋体" w:cs="宋体"/>
          <w:b/>
          <w:bCs/>
          <w:color w:val="000000"/>
          <w:spacing w:val="-6"/>
          <w:sz w:val="21"/>
          <w:szCs w:val="21"/>
          <w:highlight w:val="none"/>
          <w:lang w:val="en-US" w:eastAsia="zh-CN"/>
        </w:rPr>
        <w:t>参选人必须</w:t>
      </w:r>
      <w:r>
        <w:rPr>
          <w:rFonts w:hint="eastAsia" w:ascii="宋体" w:hAnsi="宋体" w:eastAsia="宋体" w:cs="宋体"/>
          <w:b/>
          <w:bCs/>
          <w:color w:val="000000"/>
          <w:spacing w:val="-6"/>
          <w:sz w:val="21"/>
          <w:szCs w:val="21"/>
          <w:highlight w:val="none"/>
        </w:rPr>
        <w:t>到现场参加</w:t>
      </w:r>
      <w:r>
        <w:rPr>
          <w:rFonts w:hint="eastAsia" w:ascii="宋体" w:hAnsi="宋体" w:eastAsia="宋体" w:cs="宋体"/>
          <w:b/>
          <w:bCs/>
          <w:color w:val="000000"/>
          <w:spacing w:val="-6"/>
          <w:sz w:val="21"/>
          <w:szCs w:val="21"/>
          <w:highlight w:val="none"/>
          <w:lang w:eastAsia="zh-CN"/>
        </w:rPr>
        <w:t>比选</w:t>
      </w:r>
      <w:r>
        <w:rPr>
          <w:rFonts w:hint="eastAsia" w:ascii="宋体" w:hAnsi="宋体" w:eastAsia="宋体" w:cs="宋体"/>
          <w:b/>
          <w:bCs/>
          <w:color w:val="000000"/>
          <w:spacing w:val="-6"/>
          <w:sz w:val="21"/>
          <w:szCs w:val="21"/>
          <w:highlight w:val="none"/>
        </w:rPr>
        <w:t>活动。</w:t>
      </w:r>
    </w:p>
    <w:bookmarkEnd w:id="53"/>
    <w:bookmarkEnd w:id="55"/>
    <w:bookmarkEnd w:id="56"/>
    <w:p>
      <w:pPr>
        <w:pStyle w:val="9"/>
        <w:spacing w:line="440" w:lineRule="exact"/>
        <w:ind w:firstLine="413" w:firstLineChars="196"/>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六、</w:t>
      </w:r>
      <w:bookmarkEnd w:id="32"/>
      <w:bookmarkEnd w:id="33"/>
      <w:r>
        <w:rPr>
          <w:rFonts w:hint="eastAsia" w:cs="宋体"/>
          <w:color w:val="000000" w:themeColor="text1"/>
          <w:highlight w:val="none"/>
          <w14:textFill>
            <w14:solidFill>
              <w14:schemeClr w14:val="tx1"/>
            </w14:solidFill>
          </w14:textFill>
        </w:rPr>
        <w:t>评选</w:t>
      </w:r>
    </w:p>
    <w:p>
      <w:pPr>
        <w:spacing w:line="440" w:lineRule="exact"/>
        <w:ind w:firstLine="422"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15、评选委员会</w:t>
      </w:r>
      <w:r>
        <w:rPr>
          <w:rFonts w:hint="eastAsia" w:ascii="宋体" w:hAnsi="宋体" w:cs="宋体"/>
          <w:bCs/>
          <w:color w:val="000000" w:themeColor="text1"/>
          <w:szCs w:val="21"/>
          <w:highlight w:val="none"/>
          <w14:textFill>
            <w14:solidFill>
              <w14:schemeClr w14:val="tx1"/>
            </w14:solidFill>
          </w14:textFill>
        </w:rPr>
        <w:t>（以下简称“评委会”）：评委会依法组建，其中采购人代表1人。采购人代表不得担任评委会组长。评选由评委会进行，评委应坚持公正、公平、诚实守信、实事求是、独立评选的原则。</w:t>
      </w:r>
    </w:p>
    <w:p>
      <w:pPr>
        <w:spacing w:line="440" w:lineRule="exact"/>
        <w:ind w:firstLine="422"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16、评选方法：</w:t>
      </w:r>
      <w:r>
        <w:rPr>
          <w:rFonts w:hint="eastAsia" w:ascii="宋体" w:hAnsi="宋体" w:cs="宋体"/>
          <w:color w:val="000000" w:themeColor="text1"/>
          <w:szCs w:val="21"/>
          <w:highlight w:val="none"/>
          <w14:textFill>
            <w14:solidFill>
              <w14:schemeClr w14:val="tx1"/>
            </w14:solidFill>
          </w14:textFill>
        </w:rPr>
        <w:t>最低评标价法。</w:t>
      </w:r>
    </w:p>
    <w:p>
      <w:pPr>
        <w:spacing w:line="440" w:lineRule="exact"/>
        <w:ind w:firstLine="422"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17、评选程序：</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17.1、参选文件符合性审查，包括但不限于以下内容：</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（1）参选人资格是否符合比选文件要求；</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（2）参选文件是否按比选文件的要求进行编制；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（3）比选文件要求提交的各种资格证明文件是否真实、完整、合法、有效；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（4）参选文件对法律、法规和比选文件其他明确要求的符合性；</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（5）参选文件是否附有采购人不能接受的条件；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（6）参选文件是否存在比选文件中规定的无效参选文件的其他情形；</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（7）参选文件是否符合比选文件的要求。</w:t>
      </w:r>
    </w:p>
    <w:p>
      <w:pPr>
        <w:widowControl/>
        <w:spacing w:line="440" w:lineRule="exact"/>
        <w:ind w:firstLine="405"/>
        <w:jc w:val="left"/>
        <w:rPr>
          <w:rFonts w:ascii="宋体" w:hAnsi="宋体" w:cs="宋体"/>
          <w:b/>
          <w:bCs/>
          <w:color w:val="000000" w:themeColor="text1"/>
          <w:szCs w:val="21"/>
          <w:highlight w:val="none"/>
          <w14:textFill>
            <w14:solidFill>
              <w14:schemeClr w14:val="tx1"/>
            </w14:solidFill>
          </w14:textFill>
        </w:rPr>
      </w:pPr>
      <w:bookmarkStart w:id="57" w:name="_Toc23618"/>
      <w:r>
        <w:rPr>
          <w:rFonts w:hint="eastAsia" w:ascii="宋体" w:hAnsi="宋体" w:cs="宋体"/>
          <w:b/>
          <w:bCs/>
          <w:color w:val="000000" w:themeColor="text1"/>
          <w:szCs w:val="21"/>
          <w:highlight w:val="none"/>
          <w14:textFill>
            <w14:solidFill>
              <w14:schemeClr w14:val="tx1"/>
            </w14:solidFill>
          </w14:textFill>
        </w:rPr>
        <w:t>17.2、比选文件所有要求提供复印件或影印件的，若在参选文件中某一页未盖章或漏页，或参选人的报价明显低于其他通过符合性审查参选人的报价，有可能影响服务质量或者不能诚信履约等情况，评选委员会可要求参选人在30分钟内通过</w:t>
      </w:r>
      <w:r>
        <w:rPr>
          <w:rFonts w:hint="eastAsia" w:ascii="宋体" w:hAnsi="宋体" w:cs="宋体"/>
          <w:b/>
          <w:bCs/>
          <w:color w:val="000000" w:themeColor="text1"/>
          <w:szCs w:val="21"/>
          <w:highlight w:val="none"/>
          <w:lang w:val="en-US" w:eastAsia="zh-CN"/>
          <w14:textFill>
            <w14:solidFill>
              <w14:schemeClr w14:val="tx1"/>
            </w14:solidFill>
          </w14:textFill>
        </w:rPr>
        <w:t>书面</w:t>
      </w:r>
      <w:r>
        <w:rPr>
          <w:rFonts w:hint="eastAsia" w:ascii="宋体" w:hAnsi="宋体" w:cs="宋体"/>
          <w:b/>
          <w:bCs/>
          <w:color w:val="000000" w:themeColor="text1"/>
          <w:szCs w:val="21"/>
          <w:highlight w:val="none"/>
          <w14:textFill>
            <w14:solidFill>
              <w14:schemeClr w14:val="tx1"/>
            </w14:solidFill>
          </w14:textFill>
        </w:rPr>
        <w:t>澄清、说明或者补正，并提供相关材料加盖公章。澄清文件将作为参选文件内容的一部分。由评委会认可的资料内容，成交人须在签订合同前将原件提交给采购人，否则视为成交人自动放弃成交资格。</w:t>
      </w:r>
    </w:p>
    <w:p>
      <w:pPr>
        <w:widowControl/>
        <w:spacing w:line="440" w:lineRule="exact"/>
        <w:ind w:firstLine="405"/>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17.3、参选人报价不得高于比选最高限价，否则报价评审不通过，按无效标处理。</w:t>
      </w:r>
    </w:p>
    <w:p>
      <w:pPr>
        <w:widowControl/>
        <w:spacing w:line="440" w:lineRule="exact"/>
        <w:ind w:firstLine="405"/>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评选委员会认为参选人报价明显缺乏竞争性的，评选委员会可以否决所有投标。</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17.4、确定成交候选人排序：评委会对参选文件通过上述评审的参选人，根据评审价由低至高的顺序排列。评审价最低的为第一成交候选人，次低的为第二成交候选人，第三低的为第三成交候选人。若出现两家或两家以上评审价最低且相等时，则由采购人采取现场随机抽取的方式确定成交候选人排序。</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18</w:t>
      </w:r>
      <w:r>
        <w:rPr>
          <w:rFonts w:hint="eastAsia" w:ascii="宋体" w:hAnsi="宋体" w:cs="宋体"/>
          <w:b/>
          <w:bCs/>
          <w:color w:val="000000" w:themeColor="text1"/>
          <w:szCs w:val="21"/>
          <w:highlight w:val="none"/>
          <w14:textFill>
            <w14:solidFill>
              <w14:schemeClr w14:val="tx1"/>
            </w14:solidFill>
          </w14:textFill>
        </w:rPr>
        <w:t>、开标评标异常情况处理</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18.</w:t>
      </w:r>
      <w:r>
        <w:rPr>
          <w:rFonts w:hint="eastAsia" w:ascii="宋体" w:hAnsi="宋体" w:cs="宋体"/>
          <w:color w:val="000000" w:themeColor="text1"/>
          <w:szCs w:val="21"/>
          <w:highlight w:val="none"/>
          <w14:textFill>
            <w14:solidFill>
              <w14:schemeClr w14:val="tx1"/>
            </w14:solidFill>
          </w14:textFill>
        </w:rPr>
        <w:t>1、在</w:t>
      </w:r>
      <w:r>
        <w:rPr>
          <w:rFonts w:hint="eastAsia" w:ascii="宋体" w:hAnsi="宋体" w:cs="宋体"/>
          <w:color w:val="000000" w:themeColor="text1"/>
          <w:szCs w:val="21"/>
          <w:highlight w:val="none"/>
          <w:lang w:val="en-US" w:eastAsia="zh-CN"/>
          <w14:textFill>
            <w14:solidFill>
              <w14:schemeClr w14:val="tx1"/>
            </w14:solidFill>
          </w14:textFill>
        </w:rPr>
        <w:t>本次招标</w:t>
      </w:r>
      <w:r>
        <w:rPr>
          <w:rFonts w:hint="eastAsia" w:ascii="宋体" w:hAnsi="宋体" w:cs="宋体"/>
          <w:color w:val="000000" w:themeColor="text1"/>
          <w:szCs w:val="21"/>
          <w:highlight w:val="none"/>
          <w14:textFill>
            <w14:solidFill>
              <w14:schemeClr w14:val="tx1"/>
            </w14:solidFill>
          </w14:textFill>
        </w:rPr>
        <w:t>采购中，出现下列情况之一的，应予废标，采购单位重新组织采购：</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 提交参选文件的参选人不足2家的；</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出现影响采购公正的违法、违规行为的；</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(3)</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参选人的报价高于最高投标限价的；</w:t>
      </w:r>
    </w:p>
    <w:p>
      <w:pPr>
        <w:widowControl/>
        <w:spacing w:line="440" w:lineRule="exact"/>
        <w:ind w:firstLine="840" w:firstLineChars="4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因重大变故，采购任务取消的。</w:t>
      </w:r>
    </w:p>
    <w:bookmarkEnd w:id="57"/>
    <w:p>
      <w:pPr>
        <w:widowControl/>
        <w:spacing w:line="440" w:lineRule="exact"/>
        <w:ind w:firstLine="420"/>
        <w:jc w:val="left"/>
        <w:rPr>
          <w:rFonts w:hint="eastAsia" w:ascii="宋体" w:hAnsi="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19、成交通知书</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采购人在评审报告推荐的参选候选人中按顺序确定成交人。采购人将向成交人发出成交通知书，并在安庆交控集团集采平台（http://jc.zh0556.com/）公告比选结果。参选人如有质疑、投诉，应在成交结果公告期限届满之日起两个工作日内以书面形式向采购人提出。无异议后，采购人与成交人签订合同。</w:t>
      </w:r>
    </w:p>
    <w:p>
      <w:pPr>
        <w:widowControl/>
        <w:spacing w:line="440" w:lineRule="exact"/>
        <w:ind w:firstLine="420"/>
        <w:jc w:val="left"/>
        <w:rPr>
          <w:rFonts w:ascii="宋体" w:cs="宋体"/>
          <w:b/>
          <w:bCs/>
          <w:snapToGrid w:val="0"/>
          <w:color w:val="000000" w:themeColor="text1"/>
          <w:kern w:val="0"/>
          <w:sz w:val="32"/>
          <w:szCs w:val="32"/>
          <w:highlight w:val="none"/>
          <w14:textFill>
            <w14:solidFill>
              <w14:schemeClr w14:val="tx1"/>
            </w14:solidFill>
          </w14:textFill>
        </w:rPr>
      </w:pPr>
      <w:r>
        <w:rPr>
          <w:rFonts w:ascii="宋体" w:cs="宋体"/>
          <w:b/>
          <w:bCs/>
          <w:snapToGrid w:val="0"/>
          <w:color w:val="000000" w:themeColor="text1"/>
          <w:kern w:val="0"/>
          <w:sz w:val="32"/>
          <w:szCs w:val="32"/>
          <w:highlight w:val="none"/>
          <w14:textFill>
            <w14:solidFill>
              <w14:schemeClr w14:val="tx1"/>
            </w14:solidFill>
          </w14:textFill>
        </w:rPr>
        <w:br w:type="page"/>
      </w:r>
    </w:p>
    <w:p>
      <w:pPr>
        <w:pStyle w:val="6"/>
        <w:numPr>
          <w:ilvl w:val="0"/>
          <w:numId w:val="7"/>
        </w:numPr>
        <w:spacing w:before="62" w:beforeLines="20" w:after="62" w:afterLines="20" w:line="480" w:lineRule="exact"/>
        <w:ind w:firstLine="0" w:firstLineChars="0"/>
        <w:jc w:val="center"/>
        <w:rPr>
          <w:rFonts w:ascii="Arial" w:hAnsi="Arial"/>
          <w:color w:val="000000" w:themeColor="text1"/>
          <w:kern w:val="2"/>
          <w:sz w:val="32"/>
          <w:szCs w:val="32"/>
          <w:highlight w:val="none"/>
          <w:lang w:val="zh-CN"/>
          <w14:textFill>
            <w14:solidFill>
              <w14:schemeClr w14:val="tx1"/>
            </w14:solidFill>
          </w14:textFill>
        </w:rPr>
      </w:pPr>
      <w:bookmarkStart w:id="58" w:name="_Toc10569"/>
      <w:bookmarkStart w:id="59" w:name="_Toc54941340"/>
      <w:bookmarkStart w:id="60" w:name="_Toc11149"/>
      <w:r>
        <w:rPr>
          <w:rFonts w:hint="eastAsia" w:ascii="Arial" w:hAnsi="Arial"/>
          <w:color w:val="000000" w:themeColor="text1"/>
          <w:kern w:val="2"/>
          <w:sz w:val="32"/>
          <w:szCs w:val="32"/>
          <w:highlight w:val="none"/>
          <w14:textFill>
            <w14:solidFill>
              <w14:schemeClr w14:val="tx1"/>
            </w14:solidFill>
          </w14:textFill>
        </w:rPr>
        <w:t xml:space="preserve"> 服务及</w:t>
      </w:r>
      <w:r>
        <w:rPr>
          <w:rFonts w:hint="eastAsia" w:ascii="Arial" w:hAnsi="Arial"/>
          <w:color w:val="000000" w:themeColor="text1"/>
          <w:kern w:val="2"/>
          <w:sz w:val="32"/>
          <w:szCs w:val="32"/>
          <w:highlight w:val="none"/>
          <w:lang w:val="zh-CN"/>
          <w14:textFill>
            <w14:solidFill>
              <w14:schemeClr w14:val="tx1"/>
            </w14:solidFill>
          </w14:textFill>
        </w:rPr>
        <w:t>技术要求</w:t>
      </w:r>
    </w:p>
    <w:p>
      <w:pPr>
        <w:tabs>
          <w:tab w:val="left" w:pos="3640"/>
        </w:tabs>
        <w:autoSpaceDE w:val="0"/>
        <w:autoSpaceDN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360" w:lineRule="auto"/>
        <w:ind w:firstLine="420" w:firstLineChars="200"/>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安庆市安峰建筑工业化有限公司年产120万方新型建筑材料生产线项目自设计阶段、实施阶段以及验收阶段的安全三同时（安全生产条件和设施综合分析，安全设施设计，安全设施验收评价（包括但不限于应急预案编制、安全资料软件的辅导等）)，总共三个分项的编制、评审、验收</w:t>
      </w:r>
    </w:p>
    <w:p>
      <w:pPr>
        <w:tabs>
          <w:tab w:val="left" w:pos="3640"/>
        </w:tabs>
        <w:autoSpaceDE w:val="0"/>
        <w:autoSpaceDN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6"/>
        <w:tabs>
          <w:tab w:val="clear" w:pos="1440"/>
          <w:tab w:val="clear" w:pos="5670"/>
        </w:tabs>
        <w:spacing w:beforeLines="0" w:afterLines="0"/>
        <w:ind w:firstLine="0" w:firstLineChars="0"/>
        <w:jc w:val="center"/>
        <w:rPr>
          <w:rFonts w:ascii="宋体" w:eastAsia="宋体" w:cs="宋体"/>
          <w:color w:val="000000" w:themeColor="text1"/>
          <w:highlight w:val="none"/>
          <w14:textFill>
            <w14:solidFill>
              <w14:schemeClr w14:val="tx1"/>
            </w14:solidFill>
          </w14:textFill>
        </w:rPr>
      </w:pPr>
      <w:r>
        <w:rPr>
          <w:rFonts w:hint="eastAsia" w:ascii="Arial" w:hAnsi="Arial"/>
          <w:color w:val="000000" w:themeColor="text1"/>
          <w:kern w:val="2"/>
          <w:sz w:val="32"/>
          <w:szCs w:val="32"/>
          <w:highlight w:val="none"/>
          <w14:textFill>
            <w14:solidFill>
              <w14:schemeClr w14:val="tx1"/>
            </w14:solidFill>
          </w14:textFill>
        </w:rPr>
        <w:t>第四章</w:t>
      </w:r>
      <w:bookmarkStart w:id="61" w:name="_Toc476584431"/>
      <w:bookmarkStart w:id="62" w:name="_Toc10479"/>
      <w:r>
        <w:rPr>
          <w:rFonts w:hint="eastAsia" w:ascii="Arial" w:hAnsi="Arial"/>
          <w:color w:val="000000" w:themeColor="text1"/>
          <w:kern w:val="2"/>
          <w:sz w:val="32"/>
          <w:szCs w:val="32"/>
          <w:highlight w:val="none"/>
          <w14:textFill>
            <w14:solidFill>
              <w14:schemeClr w14:val="tx1"/>
            </w14:solidFill>
          </w14:textFill>
        </w:rPr>
        <w:t xml:space="preserve"> 合同主要条款</w:t>
      </w:r>
      <w:bookmarkEnd w:id="58"/>
      <w:bookmarkEnd w:id="59"/>
      <w:bookmarkEnd w:id="60"/>
      <w:bookmarkEnd w:id="61"/>
      <w:bookmarkEnd w:id="62"/>
    </w:p>
    <w:p>
      <w:pPr>
        <w:tabs>
          <w:tab w:val="left" w:pos="3640"/>
        </w:tabs>
        <w:autoSpaceDE w:val="0"/>
        <w:autoSpaceDN w:val="0"/>
        <w:spacing w:line="360" w:lineRule="auto"/>
        <w:rPr>
          <w:rFonts w:hint="eastAsia" w:ascii="宋体" w:hAnsi="宋体" w:cs="宋体"/>
          <w:color w:val="000000" w:themeColor="text1"/>
          <w:szCs w:val="21"/>
          <w:highlight w:val="none"/>
          <w14:textFill>
            <w14:solidFill>
              <w14:schemeClr w14:val="tx1"/>
            </w14:solidFill>
          </w14:textFill>
        </w:rPr>
      </w:pPr>
      <w:bookmarkStart w:id="63" w:name="_Toc439316880"/>
      <w:bookmarkStart w:id="64" w:name="_Toc8981"/>
      <w:bookmarkStart w:id="65" w:name="_Toc25399"/>
      <w:bookmarkStart w:id="66" w:name="_Toc54941341"/>
    </w:p>
    <w:p>
      <w:pPr>
        <w:tabs>
          <w:tab w:val="left" w:pos="3640"/>
        </w:tabs>
        <w:autoSpaceDE w:val="0"/>
        <w:autoSpaceDN w:val="0"/>
        <w:spacing w:line="360" w:lineRule="auto"/>
        <w:rPr>
          <w:rFonts w:ascii="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买方（采购人）：</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3640"/>
        </w:tabs>
        <w:autoSpaceDE w:val="0"/>
        <w:autoSpaceDN w:val="0"/>
        <w:spacing w:line="360" w:lineRule="auto"/>
        <w:rPr>
          <w:rFonts w:ascii="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卖方（成交人）：</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根据《中华人民共和国民法典》及</w:t>
      </w:r>
      <w:r>
        <w:rPr>
          <w:rFonts w:hint="eastAsia" w:ascii="宋体" w:hAnsi="宋体" w:cs="宋体"/>
          <w:color w:val="000000" w:themeColor="text1"/>
          <w:szCs w:val="21"/>
          <w:highlight w:val="none"/>
          <w:u w:val="single"/>
          <w14:textFill>
            <w14:solidFill>
              <w14:schemeClr w14:val="tx1"/>
            </w14:solidFill>
          </w14:textFill>
        </w:rPr>
        <w:t xml:space="preserve">                                （项目名称）</w:t>
      </w:r>
      <w:r>
        <w:rPr>
          <w:rFonts w:hint="eastAsia" w:ascii="宋体" w:hAnsi="宋体" w:cs="宋体"/>
          <w:color w:val="000000" w:themeColor="text1"/>
          <w:szCs w:val="21"/>
          <w:highlight w:val="none"/>
          <w14:textFill>
            <w14:solidFill>
              <w14:schemeClr w14:val="tx1"/>
            </w14:solidFill>
          </w14:textFill>
        </w:rPr>
        <w:t>的比选文件、参选文件等，买、卖双方经协商一致，签订如下合同条款，并共同遵守。</w:t>
      </w:r>
    </w:p>
    <w:p>
      <w:pPr>
        <w:numPr>
          <w:ilvl w:val="0"/>
          <w:numId w:val="8"/>
        </w:numPr>
        <w:tabs>
          <w:tab w:val="left" w:pos="3640"/>
        </w:tabs>
        <w:autoSpaceDE w:val="0"/>
        <w:autoSpaceDN w:val="0"/>
        <w:spacing w:line="360" w:lineRule="auto"/>
        <w:ind w:firstLine="422" w:firstLineChars="200"/>
        <w:rPr>
          <w:color w:val="000000" w:themeColor="text1"/>
          <w:spacing w:val="8"/>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服务内容：</w:t>
      </w:r>
    </w:p>
    <w:p>
      <w:pPr>
        <w:tabs>
          <w:tab w:val="left" w:pos="3640"/>
        </w:tabs>
        <w:autoSpaceDE w:val="0"/>
        <w:autoSpaceDN w:val="0"/>
        <w:spacing w:line="360" w:lineRule="auto"/>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二、服务期：</w:t>
      </w:r>
    </w:p>
    <w:p>
      <w:pPr>
        <w:tabs>
          <w:tab w:val="left" w:pos="3640"/>
        </w:tabs>
        <w:autoSpaceDE w:val="0"/>
        <w:autoSpaceDN w:val="0"/>
        <w:spacing w:line="360" w:lineRule="auto"/>
        <w:ind w:firstLine="422" w:firstLineChars="200"/>
        <w:rPr>
          <w:b/>
          <w:color w:val="000000" w:themeColor="text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w:t>
      </w:r>
      <w:r>
        <w:rPr>
          <w:rFonts w:hint="eastAsia"/>
          <w:b/>
          <w:color w:val="000000" w:themeColor="text1"/>
          <w:highlight w:val="none"/>
          <w14:textFill>
            <w14:solidFill>
              <w14:schemeClr w14:val="tx1"/>
            </w14:solidFill>
          </w14:textFill>
        </w:rPr>
        <w:t>验　　收：</w:t>
      </w:r>
    </w:p>
    <w:p>
      <w:pPr>
        <w:spacing w:line="360" w:lineRule="auto"/>
        <w:ind w:firstLine="422"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四、付款方式：</w:t>
      </w:r>
    </w:p>
    <w:p>
      <w:pPr>
        <w:spacing w:line="360" w:lineRule="auto"/>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五、履约保证金退还：</w:t>
      </w:r>
    </w:p>
    <w:p>
      <w:pPr>
        <w:spacing w:line="360" w:lineRule="auto"/>
        <w:ind w:firstLine="454" w:firstLineChars="200"/>
        <w:rPr>
          <w:rFonts w:ascii="宋体"/>
          <w:b/>
          <w:color w:val="000000" w:themeColor="text1"/>
          <w:szCs w:val="21"/>
          <w:highlight w:val="none"/>
          <w14:textFill>
            <w14:solidFill>
              <w14:schemeClr w14:val="tx1"/>
            </w14:solidFill>
          </w14:textFill>
        </w:rPr>
      </w:pPr>
      <w:r>
        <w:rPr>
          <w:rFonts w:hint="eastAsia" w:ascii="宋体" w:hAnsi="宋体"/>
          <w:b/>
          <w:color w:val="000000" w:themeColor="text1"/>
          <w:spacing w:val="8"/>
          <w:szCs w:val="21"/>
          <w:highlight w:val="none"/>
          <w14:textFill>
            <w14:solidFill>
              <w14:schemeClr w14:val="tx1"/>
            </w14:solidFill>
          </w14:textFill>
        </w:rPr>
        <w:t>六、</w:t>
      </w:r>
      <w:r>
        <w:rPr>
          <w:rFonts w:hint="eastAsia" w:ascii="宋体" w:hAnsi="宋体" w:cs="宋体"/>
          <w:b/>
          <w:color w:val="000000" w:themeColor="text1"/>
          <w:szCs w:val="21"/>
          <w:highlight w:val="none"/>
          <w14:textFill>
            <w14:solidFill>
              <w14:schemeClr w14:val="tx1"/>
            </w14:solidFill>
          </w14:textFill>
        </w:rPr>
        <w:t>违约责任</w:t>
      </w:r>
    </w:p>
    <w:p>
      <w:pPr>
        <w:tabs>
          <w:tab w:val="left" w:pos="3640"/>
        </w:tabs>
        <w:autoSpaceDE w:val="0"/>
        <w:autoSpaceDN w:val="0"/>
        <w:spacing w:line="360" w:lineRule="auto"/>
        <w:ind w:firstLine="452" w:firstLineChars="200"/>
        <w:rPr>
          <w:rFonts w:ascii="宋体"/>
          <w:b/>
          <w:color w:val="000000" w:themeColor="text1"/>
          <w:szCs w:val="21"/>
          <w:highlight w:val="none"/>
          <w14:textFill>
            <w14:solidFill>
              <w14:schemeClr w14:val="tx1"/>
            </w14:solidFill>
          </w14:textFill>
        </w:rPr>
      </w:pPr>
      <w:r>
        <w:rPr>
          <w:rFonts w:hint="eastAsia" w:ascii="宋体" w:hAnsi="宋体"/>
          <w:color w:val="000000" w:themeColor="text1"/>
          <w:spacing w:val="8"/>
          <w:szCs w:val="21"/>
          <w:highlight w:val="none"/>
          <w14:textFill>
            <w14:solidFill>
              <w14:schemeClr w14:val="tx1"/>
            </w14:solidFill>
          </w14:textFill>
        </w:rPr>
        <w:t>1、卖方违约的，卖方向买方支合同价款</w:t>
      </w:r>
      <w:r>
        <w:rPr>
          <w:rFonts w:hint="eastAsia" w:ascii="宋体" w:hAnsi="宋体"/>
          <w:color w:val="000000" w:themeColor="text1"/>
          <w:spacing w:val="8"/>
          <w:szCs w:val="21"/>
          <w:highlight w:val="none"/>
          <w:u w:val="single"/>
          <w14:textFill>
            <w14:solidFill>
              <w14:schemeClr w14:val="tx1"/>
            </w14:solidFill>
          </w14:textFill>
        </w:rPr>
        <w:t xml:space="preserve">       </w:t>
      </w:r>
      <w:r>
        <w:rPr>
          <w:rFonts w:hint="eastAsia" w:ascii="宋体" w:hAnsi="宋体"/>
          <w:color w:val="000000" w:themeColor="text1"/>
          <w:spacing w:val="8"/>
          <w:szCs w:val="21"/>
          <w:highlight w:val="none"/>
          <w14:textFill>
            <w14:solidFill>
              <w14:schemeClr w14:val="tx1"/>
            </w14:solidFill>
          </w14:textFill>
        </w:rPr>
        <w:t>％的违约金；</w:t>
      </w:r>
    </w:p>
    <w:p>
      <w:pPr>
        <w:tabs>
          <w:tab w:val="left" w:pos="3640"/>
        </w:tabs>
        <w:autoSpaceDE w:val="0"/>
        <w:autoSpaceDN w:val="0"/>
        <w:spacing w:line="360" w:lineRule="auto"/>
        <w:ind w:firstLine="452" w:firstLineChars="200"/>
        <w:rPr>
          <w:rFonts w:ascii="宋体"/>
          <w:b/>
          <w:color w:val="000000" w:themeColor="text1"/>
          <w:szCs w:val="21"/>
          <w:highlight w:val="none"/>
          <w14:textFill>
            <w14:solidFill>
              <w14:schemeClr w14:val="tx1"/>
            </w14:solidFill>
          </w14:textFill>
        </w:rPr>
      </w:pPr>
      <w:r>
        <w:rPr>
          <w:rFonts w:hint="eastAsia" w:ascii="宋体" w:hAnsi="宋体"/>
          <w:color w:val="000000" w:themeColor="text1"/>
          <w:spacing w:val="8"/>
          <w:szCs w:val="21"/>
          <w:highlight w:val="none"/>
          <w14:textFill>
            <w14:solidFill>
              <w14:schemeClr w14:val="tx1"/>
            </w14:solidFill>
          </w14:textFill>
        </w:rPr>
        <w:t>2、卖方逾期完工，卖方向买方每日偿付合同价款的</w:t>
      </w:r>
      <w:r>
        <w:rPr>
          <w:rFonts w:hint="eastAsia" w:ascii="宋体" w:hAnsi="宋体"/>
          <w:color w:val="000000" w:themeColor="text1"/>
          <w:spacing w:val="8"/>
          <w:szCs w:val="21"/>
          <w:highlight w:val="none"/>
          <w:u w:val="single"/>
          <w14:textFill>
            <w14:solidFill>
              <w14:schemeClr w14:val="tx1"/>
            </w14:solidFill>
          </w14:textFill>
        </w:rPr>
        <w:t xml:space="preserve">             </w:t>
      </w:r>
      <w:r>
        <w:rPr>
          <w:rFonts w:hint="eastAsia" w:ascii="宋体" w:hAnsi="宋体"/>
          <w:color w:val="000000" w:themeColor="text1"/>
          <w:spacing w:val="8"/>
          <w:szCs w:val="21"/>
          <w:highlight w:val="none"/>
          <w14:textFill>
            <w14:solidFill>
              <w14:schemeClr w14:val="tx1"/>
            </w14:solidFill>
          </w14:textFill>
        </w:rPr>
        <w:t>‰的违约金。</w:t>
      </w:r>
    </w:p>
    <w:p>
      <w:pPr>
        <w:spacing w:line="360" w:lineRule="auto"/>
        <w:ind w:left="-178" w:leftChars="-85" w:firstLine="583" w:firstLineChars="257"/>
        <w:rPr>
          <w:rFonts w:ascii="宋体" w:hAnsi="宋体"/>
          <w:b/>
          <w:color w:val="000000" w:themeColor="text1"/>
          <w:spacing w:val="8"/>
          <w:szCs w:val="21"/>
          <w:highlight w:val="none"/>
          <w14:textFill>
            <w14:solidFill>
              <w14:schemeClr w14:val="tx1"/>
            </w14:solidFill>
          </w14:textFill>
        </w:rPr>
      </w:pPr>
      <w:r>
        <w:rPr>
          <w:rFonts w:hint="eastAsia" w:ascii="宋体" w:hAnsi="宋体"/>
          <w:b/>
          <w:color w:val="000000" w:themeColor="text1"/>
          <w:spacing w:val="8"/>
          <w:szCs w:val="21"/>
          <w:highlight w:val="none"/>
          <w14:textFill>
            <w14:solidFill>
              <w14:schemeClr w14:val="tx1"/>
            </w14:solidFill>
          </w14:textFill>
        </w:rPr>
        <w:t>七、解决合同纠纷方式</w:t>
      </w:r>
    </w:p>
    <w:p>
      <w:pPr>
        <w:spacing w:line="360" w:lineRule="auto"/>
        <w:ind w:left="-178" w:leftChars="-85" w:firstLine="580" w:firstLineChars="257"/>
        <w:rPr>
          <w:rFonts w:ascii="宋体" w:hAnsi="宋体"/>
          <w:color w:val="000000" w:themeColor="text1"/>
          <w:spacing w:val="8"/>
          <w:szCs w:val="21"/>
          <w:highlight w:val="none"/>
          <w14:textFill>
            <w14:solidFill>
              <w14:schemeClr w14:val="tx1"/>
            </w14:solidFill>
          </w14:textFill>
        </w:rPr>
      </w:pPr>
      <w:r>
        <w:rPr>
          <w:rFonts w:hint="eastAsia" w:ascii="宋体" w:hAnsi="宋体"/>
          <w:color w:val="000000" w:themeColor="text1"/>
          <w:spacing w:val="8"/>
          <w:szCs w:val="21"/>
          <w:highlight w:val="none"/>
          <w14:textFill>
            <w14:solidFill>
              <w14:schemeClr w14:val="tx1"/>
            </w14:solidFill>
          </w14:textFill>
        </w:rPr>
        <w:t>本合同如发生纠纷，买卖双方应当及时协商解决，协商不成时，按以下第（①）项方式处理：①根据《中华人民共和国仲裁法》的规定向 安庆仲裁委员会申请仲裁。②向________人民法院起诉。</w:t>
      </w:r>
    </w:p>
    <w:p>
      <w:pPr>
        <w:spacing w:line="360" w:lineRule="auto"/>
        <w:ind w:left="-178" w:leftChars="-85" w:firstLine="583" w:firstLineChars="257"/>
        <w:rPr>
          <w:rFonts w:ascii="宋体" w:hAnsi="宋体"/>
          <w:b/>
          <w:color w:val="000000" w:themeColor="text1"/>
          <w:spacing w:val="8"/>
          <w:szCs w:val="21"/>
          <w:highlight w:val="none"/>
          <w14:textFill>
            <w14:solidFill>
              <w14:schemeClr w14:val="tx1"/>
            </w14:solidFill>
          </w14:textFill>
        </w:rPr>
      </w:pPr>
      <w:r>
        <w:rPr>
          <w:rFonts w:hint="eastAsia" w:ascii="宋体" w:hAnsi="宋体"/>
          <w:b/>
          <w:color w:val="000000" w:themeColor="text1"/>
          <w:spacing w:val="8"/>
          <w:szCs w:val="21"/>
          <w:highlight w:val="none"/>
          <w14:textFill>
            <w14:solidFill>
              <w14:schemeClr w14:val="tx1"/>
            </w14:solidFill>
          </w14:textFill>
        </w:rPr>
        <w:t>八、</w:t>
      </w:r>
      <w:r>
        <w:rPr>
          <w:rFonts w:hint="eastAsia" w:ascii="宋体" w:hAnsi="宋体" w:cs="宋体"/>
          <w:b/>
          <w:color w:val="000000" w:themeColor="text1"/>
          <w:szCs w:val="21"/>
          <w:highlight w:val="none"/>
          <w14:textFill>
            <w14:solidFill>
              <w14:schemeClr w14:val="tx1"/>
            </w14:solidFill>
          </w14:textFill>
        </w:rPr>
        <w:t>本合同组成及解释先后顺序：</w:t>
      </w: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1、成交通知书；</w:t>
      </w: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2、比选文件；</w:t>
      </w: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3、本合同文本；</w:t>
      </w: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4、成交人的参选文件；　</w:t>
      </w: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5、其他补充</w:t>
      </w:r>
      <w:r>
        <w:rPr>
          <w:rFonts w:hint="eastAsia" w:ascii="宋体" w:hAnsi="宋体" w:cs="宋体"/>
          <w:color w:val="000000" w:themeColor="text1"/>
          <w:kern w:val="0"/>
          <w:szCs w:val="21"/>
          <w:highlight w:val="none"/>
          <w14:textFill>
            <w14:solidFill>
              <w14:schemeClr w14:val="tx1"/>
            </w14:solidFill>
          </w14:textFill>
        </w:rPr>
        <w:t>约定</w:t>
      </w:r>
      <w:r>
        <w:rPr>
          <w:rFonts w:hint="eastAsia" w:ascii="宋体" w:hAnsi="宋体" w:cs="宋体"/>
          <w:color w:val="000000" w:themeColor="text1"/>
          <w:szCs w:val="21"/>
          <w:highlight w:val="none"/>
          <w14:textFill>
            <w14:solidFill>
              <w14:schemeClr w14:val="tx1"/>
            </w14:solidFill>
          </w14:textFill>
        </w:rPr>
        <w:t>事项。</w:t>
      </w:r>
    </w:p>
    <w:p>
      <w:pPr>
        <w:spacing w:line="360" w:lineRule="auto"/>
        <w:ind w:firstLine="413" w:firstLineChars="196"/>
        <w:rPr>
          <w:rFonts w:ascii="宋体" w:hAnsi="宋体"/>
          <w:b/>
          <w:color w:val="000000" w:themeColor="text1"/>
          <w:spacing w:val="8"/>
          <w:szCs w:val="21"/>
          <w:highlight w:val="none"/>
          <w:u w:val="singl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九、其他约定事项：</w:t>
      </w:r>
      <w:r>
        <w:rPr>
          <w:rFonts w:hint="eastAsia" w:ascii="宋体" w:hAnsi="宋体"/>
          <w:color w:val="000000" w:themeColor="text1"/>
          <w:spacing w:val="8"/>
          <w:szCs w:val="21"/>
          <w:highlight w:val="none"/>
          <w:u w:val="single"/>
          <w14:textFill>
            <w14:solidFill>
              <w14:schemeClr w14:val="tx1"/>
            </w14:solidFill>
          </w14:textFill>
        </w:rPr>
        <w:t xml:space="preserve"> 　　　　　　　　　　　  </w:t>
      </w:r>
    </w:p>
    <w:p>
      <w:pPr>
        <w:spacing w:line="360" w:lineRule="auto"/>
        <w:ind w:left="-178" w:leftChars="-85" w:firstLine="176" w:firstLineChars="78"/>
        <w:rPr>
          <w:rFonts w:ascii="宋体" w:hAnsi="宋体"/>
          <w:color w:val="000000" w:themeColor="text1"/>
          <w:spacing w:val="8"/>
          <w:szCs w:val="21"/>
          <w:highlight w:val="none"/>
          <w:u w:val="single"/>
          <w14:textFill>
            <w14:solidFill>
              <w14:schemeClr w14:val="tx1"/>
            </w14:solidFill>
          </w14:textFill>
        </w:rPr>
      </w:pPr>
    </w:p>
    <w:p>
      <w:pPr>
        <w:spacing w:line="360" w:lineRule="auto"/>
        <w:ind w:left="-178" w:leftChars="-85" w:firstLine="176" w:firstLineChars="78"/>
        <w:rPr>
          <w:rFonts w:ascii="宋体" w:hAnsi="宋体"/>
          <w:color w:val="000000" w:themeColor="text1"/>
          <w:spacing w:val="8"/>
          <w:szCs w:val="21"/>
          <w:highlight w:val="none"/>
          <w:u w:val="single"/>
          <w14:textFill>
            <w14:solidFill>
              <w14:schemeClr w14:val="tx1"/>
            </w14:solidFill>
          </w14:textFill>
        </w:rPr>
      </w:pPr>
    </w:p>
    <w:p>
      <w:pPr>
        <w:pStyle w:val="82"/>
        <w:rPr>
          <w:color w:val="000000" w:themeColor="text1"/>
          <w:highlight w:val="none"/>
          <w14:textFill>
            <w14:solidFill>
              <w14:schemeClr w14:val="tx1"/>
            </w14:solidFill>
          </w14:textFill>
        </w:rPr>
      </w:pPr>
    </w:p>
    <w:p>
      <w:pPr>
        <w:tabs>
          <w:tab w:val="left" w:pos="3640"/>
        </w:tabs>
        <w:autoSpaceDE w:val="0"/>
        <w:autoSpaceDN w:val="0"/>
        <w:spacing w:line="360" w:lineRule="auto"/>
        <w:ind w:firstLine="420" w:firstLineChars="200"/>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买  方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卖   方                         </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采购人（盖章）：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成交人（盖章）：</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法人代表：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法人代表：</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联系人：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联系人：</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地址：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地址：</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电话：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电话：</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年   月    日                        年   月    日          </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pStyle w:val="82"/>
        <w:rPr>
          <w:color w:val="000000" w:themeColor="text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pStyle w:val="6"/>
        <w:spacing w:before="62" w:beforeLines="20" w:after="62" w:afterLines="20" w:line="480" w:lineRule="exact"/>
        <w:ind w:firstLine="0" w:firstLineChars="0"/>
        <w:jc w:val="center"/>
        <w:rPr>
          <w:rFonts w:ascii="Arial" w:hAnsi="Arial"/>
          <w:color w:val="000000" w:themeColor="text1"/>
          <w:kern w:val="2"/>
          <w:sz w:val="32"/>
          <w:szCs w:val="32"/>
          <w:highlight w:val="none"/>
          <w14:textFill>
            <w14:solidFill>
              <w14:schemeClr w14:val="tx1"/>
            </w14:solidFill>
          </w14:textFill>
        </w:rPr>
      </w:pPr>
      <w:r>
        <w:rPr>
          <w:rFonts w:hint="eastAsia" w:ascii="Arial" w:hAnsi="Arial"/>
          <w:color w:val="000000" w:themeColor="text1"/>
          <w:kern w:val="2"/>
          <w:sz w:val="32"/>
          <w:szCs w:val="32"/>
          <w:highlight w:val="none"/>
          <w:lang w:val="zh-CN"/>
          <w14:textFill>
            <w14:solidFill>
              <w14:schemeClr w14:val="tx1"/>
            </w14:solidFill>
          </w14:textFill>
        </w:rPr>
        <w:t>第</w:t>
      </w:r>
      <w:r>
        <w:rPr>
          <w:rFonts w:hint="eastAsia" w:ascii="Arial" w:hAnsi="Arial"/>
          <w:color w:val="000000" w:themeColor="text1"/>
          <w:kern w:val="2"/>
          <w:sz w:val="32"/>
          <w:szCs w:val="32"/>
          <w:highlight w:val="none"/>
          <w14:textFill>
            <w14:solidFill>
              <w14:schemeClr w14:val="tx1"/>
            </w14:solidFill>
          </w14:textFill>
        </w:rPr>
        <w:t>五</w:t>
      </w:r>
      <w:r>
        <w:rPr>
          <w:rFonts w:hint="eastAsia" w:ascii="Arial" w:hAnsi="Arial"/>
          <w:color w:val="000000" w:themeColor="text1"/>
          <w:kern w:val="2"/>
          <w:sz w:val="32"/>
          <w:szCs w:val="32"/>
          <w:highlight w:val="none"/>
          <w:lang w:val="zh-CN"/>
          <w14:textFill>
            <w14:solidFill>
              <w14:schemeClr w14:val="tx1"/>
            </w14:solidFill>
          </w14:textFill>
        </w:rPr>
        <w:t xml:space="preserve">章  </w:t>
      </w:r>
      <w:bookmarkEnd w:id="63"/>
      <w:bookmarkEnd w:id="64"/>
      <w:bookmarkEnd w:id="65"/>
      <w:bookmarkEnd w:id="66"/>
      <w:bookmarkStart w:id="67" w:name="_Toc26873"/>
      <w:bookmarkStart w:id="68" w:name="_Toc54884158"/>
      <w:r>
        <w:rPr>
          <w:rFonts w:hint="eastAsia" w:ascii="Arial" w:hAnsi="Arial"/>
          <w:color w:val="000000" w:themeColor="text1"/>
          <w:kern w:val="2"/>
          <w:sz w:val="32"/>
          <w:szCs w:val="32"/>
          <w:highlight w:val="none"/>
          <w14:textFill>
            <w14:solidFill>
              <w14:schemeClr w14:val="tx1"/>
            </w14:solidFill>
          </w14:textFill>
        </w:rPr>
        <w:t>参选文件格式</w:t>
      </w:r>
      <w:bookmarkEnd w:id="67"/>
      <w:bookmarkEnd w:id="68"/>
    </w:p>
    <w:p>
      <w:pPr>
        <w:spacing w:line="360" w:lineRule="auto"/>
        <w:jc w:val="center"/>
        <w:rPr>
          <w:rFonts w:ascii="仿宋" w:hAnsi="仿宋" w:eastAsia="仿宋"/>
          <w:b/>
          <w:color w:val="000000" w:themeColor="text1"/>
          <w:spacing w:val="20"/>
          <w:sz w:val="36"/>
          <w:szCs w:val="36"/>
          <w:highlight w:val="none"/>
          <w:u w:val="single"/>
          <w14:textFill>
            <w14:solidFill>
              <w14:schemeClr w14:val="tx1"/>
            </w14:solidFill>
          </w14:textFill>
        </w:rPr>
      </w:pPr>
    </w:p>
    <w:p>
      <w:pPr>
        <w:spacing w:line="360" w:lineRule="auto"/>
        <w:jc w:val="center"/>
        <w:rPr>
          <w:rFonts w:ascii="仿宋" w:hAnsi="仿宋" w:eastAsia="仿宋"/>
          <w:b/>
          <w:color w:val="000000" w:themeColor="text1"/>
          <w:spacing w:val="20"/>
          <w:sz w:val="36"/>
          <w:szCs w:val="36"/>
          <w:highlight w:val="none"/>
          <w14:textFill>
            <w14:solidFill>
              <w14:schemeClr w14:val="tx1"/>
            </w14:solidFill>
          </w14:textFill>
        </w:rPr>
      </w:pPr>
      <w:r>
        <w:rPr>
          <w:rFonts w:hint="eastAsia" w:ascii="仿宋" w:hAnsi="仿宋" w:eastAsia="仿宋"/>
          <w:b/>
          <w:color w:val="000000" w:themeColor="text1"/>
          <w:spacing w:val="20"/>
          <w:sz w:val="36"/>
          <w:szCs w:val="36"/>
          <w:highlight w:val="none"/>
          <w14:textFill>
            <w14:solidFill>
              <w14:schemeClr w14:val="tx1"/>
            </w14:solidFill>
          </w14:textFill>
        </w:rPr>
        <w:t>（项目名称）</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参</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选</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文</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件</w:t>
      </w:r>
    </w:p>
    <w:p>
      <w:pPr>
        <w:pStyle w:val="2"/>
        <w:spacing w:before="156"/>
        <w:ind w:firstLine="350"/>
        <w:rPr>
          <w:color w:val="000000" w:themeColor="text1"/>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ind w:firstLine="148" w:firstLineChars="49"/>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采购人名称：</w:t>
      </w:r>
      <w:r>
        <w:rPr>
          <w:rFonts w:hint="eastAsia" w:ascii="宋体" w:hAnsi="宋体"/>
          <w:b/>
          <w:color w:val="000000" w:themeColor="text1"/>
          <w:sz w:val="30"/>
          <w:szCs w:val="30"/>
          <w:highlight w:val="none"/>
          <w:u w:val="singl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 </w:t>
      </w:r>
    </w:p>
    <w:p>
      <w:pPr>
        <w:spacing w:line="360" w:lineRule="auto"/>
        <w:rPr>
          <w:rFonts w:ascii="宋体" w:hAnsi="宋体"/>
          <w:b/>
          <w:color w:val="000000" w:themeColor="text1"/>
          <w:sz w:val="30"/>
          <w:szCs w:val="30"/>
          <w:highlight w:val="none"/>
          <w14:textFill>
            <w14:solidFill>
              <w14:schemeClr w14:val="tx1"/>
            </w14:solidFill>
          </w14:textFill>
        </w:rPr>
      </w:pPr>
    </w:p>
    <w:p>
      <w:pPr>
        <w:spacing w:line="360" w:lineRule="auto"/>
        <w:ind w:firstLine="148" w:firstLineChars="49"/>
        <w:rPr>
          <w:rFonts w:ascii="宋体" w:hAnsi="宋体"/>
          <w:b/>
          <w:color w:val="000000" w:themeColor="text1"/>
          <w:sz w:val="30"/>
          <w:szCs w:val="30"/>
          <w:highlight w:val="none"/>
          <w:u w:val="singl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参选人名称： </w:t>
      </w:r>
      <w:r>
        <w:rPr>
          <w:rFonts w:hint="eastAsia" w:ascii="宋体" w:hAnsi="宋体"/>
          <w:b/>
          <w:color w:val="000000" w:themeColor="text1"/>
          <w:sz w:val="30"/>
          <w:szCs w:val="30"/>
          <w:highlight w:val="none"/>
          <w:u w:val="single"/>
          <w14:textFill>
            <w14:solidFill>
              <w14:schemeClr w14:val="tx1"/>
            </w14:solidFill>
          </w14:textFill>
        </w:rPr>
        <w:t xml:space="preserve">                              （盖 章）</w:t>
      </w:r>
    </w:p>
    <w:p>
      <w:pPr>
        <w:pStyle w:val="2"/>
        <w:spacing w:before="156"/>
        <w:ind w:firstLine="350"/>
        <w:rPr>
          <w:color w:val="000000" w:themeColor="text1"/>
          <w:highlight w:val="none"/>
          <w14:textFill>
            <w14:solidFill>
              <w14:schemeClr w14:val="tx1"/>
            </w14:solidFill>
          </w14:textFill>
        </w:rPr>
      </w:pPr>
    </w:p>
    <w:p>
      <w:pPr>
        <w:spacing w:line="360" w:lineRule="auto"/>
        <w:ind w:firstLine="148" w:firstLineChars="49"/>
        <w:rPr>
          <w:rFonts w:ascii="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法定代表人或委托代理人：</w:t>
      </w:r>
      <w:r>
        <w:rPr>
          <w:rFonts w:hint="eastAsia" w:ascii="宋体" w:hAnsi="宋体" w:cs="宋体"/>
          <w:b/>
          <w:color w:val="000000" w:themeColor="text1"/>
          <w:sz w:val="30"/>
          <w:szCs w:val="30"/>
          <w:highlight w:val="none"/>
          <w:u w:val="single"/>
          <w14:textFill>
            <w14:solidFill>
              <w14:schemeClr w14:val="tx1"/>
            </w14:solidFill>
          </w14:textFill>
        </w:rPr>
        <w:t xml:space="preserve">                (签字或盖章)</w:t>
      </w:r>
    </w:p>
    <w:p>
      <w:pPr>
        <w:spacing w:line="360" w:lineRule="auto"/>
        <w:rPr>
          <w:rFonts w:ascii="仿宋_GB2312" w:eastAsia="仿宋_GB2312"/>
          <w:color w:val="000000" w:themeColor="text1"/>
          <w:sz w:val="30"/>
          <w:szCs w:val="30"/>
          <w:highlight w:val="none"/>
          <w14:textFill>
            <w14:solidFill>
              <w14:schemeClr w14:val="tx1"/>
            </w14:solidFill>
          </w14:textFill>
        </w:rPr>
      </w:pPr>
    </w:p>
    <w:p>
      <w:pPr>
        <w:spacing w:line="480" w:lineRule="exact"/>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日期：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年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月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日</w:t>
      </w:r>
    </w:p>
    <w:p>
      <w:pPr>
        <w:spacing w:line="480" w:lineRule="exact"/>
        <w:jc w:val="center"/>
        <w:rPr>
          <w:rFonts w:ascii="宋体" w:hAnsi="宋体"/>
          <w:b/>
          <w:color w:val="000000" w:themeColor="text1"/>
          <w:sz w:val="30"/>
          <w:szCs w:val="30"/>
          <w:highlight w:val="none"/>
          <w14:textFill>
            <w14:solidFill>
              <w14:schemeClr w14:val="tx1"/>
            </w14:solidFill>
          </w14:textFill>
        </w:rPr>
      </w:pPr>
    </w:p>
    <w:p>
      <w:pPr>
        <w:spacing w:line="480" w:lineRule="exact"/>
        <w:rPr>
          <w:rFonts w:ascii="黑体" w:eastAsia="黑体"/>
          <w:b/>
          <w:bCs/>
          <w:color w:val="000000" w:themeColor="text1"/>
          <w:szCs w:val="21"/>
          <w:highlight w:val="none"/>
          <w14:textFill>
            <w14:solidFill>
              <w14:schemeClr w14:val="tx1"/>
            </w14:solidFill>
          </w14:textFill>
        </w:rPr>
      </w:pPr>
    </w:p>
    <w:p>
      <w:pPr>
        <w:jc w:val="center"/>
        <w:rPr>
          <w:rFonts w:asci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目录</w:t>
      </w:r>
    </w:p>
    <w:p>
      <w:pPr>
        <w:spacing w:line="48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一、投标函</w:t>
      </w:r>
    </w:p>
    <w:p>
      <w:pPr>
        <w:spacing w:line="480" w:lineRule="auto"/>
        <w:ind w:firstLine="480" w:firstLineChars="200"/>
        <w:rPr>
          <w:rFonts w:asci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二、相关证明文件</w:t>
      </w:r>
    </w:p>
    <w:p>
      <w:pPr>
        <w:widowControl/>
        <w:jc w:val="left"/>
        <w:rPr>
          <w:rFonts w:ascii="宋体" w:cs="宋体"/>
          <w:color w:val="000000" w:themeColor="text1"/>
          <w:sz w:val="24"/>
          <w:highlight w:val="none"/>
          <w14:textFill>
            <w14:solidFill>
              <w14:schemeClr w14:val="tx1"/>
            </w14:solidFill>
          </w14:textFill>
        </w:rPr>
      </w:pPr>
      <w:r>
        <w:rPr>
          <w:rFonts w:ascii="宋体" w:cs="宋体"/>
          <w:color w:val="000000" w:themeColor="text1"/>
          <w:sz w:val="24"/>
          <w:highlight w:val="none"/>
          <w14:textFill>
            <w14:solidFill>
              <w14:schemeClr w14:val="tx1"/>
            </w14:solidFill>
          </w14:textFill>
        </w:rPr>
        <w:br w:type="page"/>
      </w:r>
    </w:p>
    <w:p>
      <w:pPr>
        <w:pStyle w:val="9"/>
        <w:jc w:val="center"/>
        <w:rPr>
          <w:color w:val="000000" w:themeColor="text1"/>
          <w:szCs w:val="21"/>
          <w:highlight w:val="none"/>
          <w14:textFill>
            <w14:solidFill>
              <w14:schemeClr w14:val="tx1"/>
            </w14:solidFill>
          </w14:textFill>
        </w:rPr>
      </w:pPr>
      <w:bookmarkStart w:id="69" w:name="_Toc54941342"/>
      <w:bookmarkStart w:id="70" w:name="_Toc476584433"/>
      <w:r>
        <w:rPr>
          <w:rFonts w:hint="eastAsia" w:cs="宋体"/>
          <w:color w:val="000000" w:themeColor="text1"/>
          <w:sz w:val="28"/>
          <w:szCs w:val="28"/>
          <w:highlight w:val="none"/>
          <w14:textFill>
            <w14:solidFill>
              <w14:schemeClr w14:val="tx1"/>
            </w14:solidFill>
          </w14:textFill>
        </w:rPr>
        <w:t>一、</w:t>
      </w:r>
      <w:bookmarkEnd w:id="69"/>
      <w:bookmarkEnd w:id="70"/>
      <w:r>
        <w:rPr>
          <w:rFonts w:hint="eastAsia"/>
          <w:color w:val="000000" w:themeColor="text1"/>
          <w:highlight w:val="none"/>
          <w14:textFill>
            <w14:solidFill>
              <w14:schemeClr w14:val="tx1"/>
            </w14:solidFill>
          </w14:textFill>
        </w:rPr>
        <w:t>投标函</w:t>
      </w:r>
    </w:p>
    <w:p>
      <w:pPr>
        <w:tabs>
          <w:tab w:val="left" w:pos="5580"/>
        </w:tabs>
        <w:spacing w:before="120"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14:textFill>
            <w14:solidFill>
              <w14:schemeClr w14:val="tx1"/>
            </w14:solidFill>
          </w14:textFill>
        </w:rPr>
        <w:t xml:space="preserve">       （采购人名称）</w:t>
      </w:r>
    </w:p>
    <w:p>
      <w:pPr>
        <w:pStyle w:val="32"/>
        <w:tabs>
          <w:tab w:val="left" w:pos="5580"/>
        </w:tabs>
        <w:spacing w:line="360" w:lineRule="auto"/>
        <w:ind w:firstLine="420" w:firstLineChars="2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1、根据贵方比选公告，我方决定参加贵方组织的</w:t>
      </w:r>
      <w:r>
        <w:rPr>
          <w:rFonts w:hint="eastAsia" w:hAnsi="宋体"/>
          <w:color w:val="000000" w:themeColor="text1"/>
          <w:highlight w:val="none"/>
          <w:u w:val="single"/>
          <w14:textFill>
            <w14:solidFill>
              <w14:schemeClr w14:val="tx1"/>
            </w14:solidFill>
          </w14:textFill>
        </w:rPr>
        <w:t xml:space="preserve"> 安全三同时服务采购项目</w:t>
      </w:r>
      <w:r>
        <w:rPr>
          <w:rFonts w:hint="eastAsia" w:hAnsi="宋体"/>
          <w:color w:val="000000" w:themeColor="text1"/>
          <w:highlight w:val="none"/>
          <w:u w:val="single"/>
          <w:lang w:val="en-US" w:eastAsia="zh-CN"/>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的比选活动。我方授权</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(姓名和</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职务)代表我方</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（参选人的名称）全权处理本项目投标的有关事宜。</w:t>
      </w:r>
    </w:p>
    <w:p>
      <w:pPr>
        <w:pStyle w:val="32"/>
        <w:tabs>
          <w:tab w:val="left" w:pos="558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2、我方充分了解并完全响应比选文件的全部内容，愿意按照比选文件规定的各项要求，向采购人提供所需的服务，</w:t>
      </w:r>
      <w:r>
        <w:rPr>
          <w:rFonts w:hint="eastAsia" w:hAnsi="宋体"/>
          <w:b/>
          <w:bCs/>
          <w:color w:val="000000" w:themeColor="text1"/>
          <w:highlight w:val="none"/>
          <w14:textFill>
            <w14:solidFill>
              <w14:schemeClr w14:val="tx1"/>
            </w14:solidFill>
          </w14:textFill>
        </w:rPr>
        <w:t>报价为人民币（大写）</w:t>
      </w:r>
      <w:r>
        <w:rPr>
          <w:rFonts w:hint="eastAsia" w:hAnsi="宋体"/>
          <w:b/>
          <w:bCs/>
          <w:color w:val="000000" w:themeColor="text1"/>
          <w:highlight w:val="none"/>
          <w:u w:val="single"/>
          <w14:textFill>
            <w14:solidFill>
              <w14:schemeClr w14:val="tx1"/>
            </w14:solidFill>
          </w14:textFill>
        </w:rPr>
        <w:t xml:space="preserve">          元</w:t>
      </w:r>
      <w:r>
        <w:rPr>
          <w:rFonts w:hint="eastAsia" w:hAnsi="宋体"/>
          <w:b/>
          <w:bCs/>
          <w:color w:val="000000" w:themeColor="text1"/>
          <w:highlight w:val="none"/>
          <w14:textFill>
            <w14:solidFill>
              <w14:schemeClr w14:val="tx1"/>
            </w14:solidFill>
          </w14:textFill>
        </w:rPr>
        <w:t>，(小写)</w:t>
      </w:r>
      <w:r>
        <w:rPr>
          <w:rFonts w:hint="eastAsia" w:hAnsi="宋体"/>
          <w:b/>
          <w:bCs/>
          <w:color w:val="000000" w:themeColor="text1"/>
          <w:highlight w:val="none"/>
          <w:u w:val="single"/>
          <w14:textFill>
            <w14:solidFill>
              <w14:schemeClr w14:val="tx1"/>
            </w14:solidFill>
          </w14:textFill>
        </w:rPr>
        <w:t xml:space="preserve">       元</w:t>
      </w:r>
      <w:r>
        <w:rPr>
          <w:rFonts w:hint="eastAsia" w:hAnsi="宋体"/>
          <w:b/>
          <w:bCs/>
          <w:color w:val="000000" w:themeColor="text1"/>
          <w:highlight w:val="none"/>
          <w14:textFill>
            <w14:solidFill>
              <w14:schemeClr w14:val="tx1"/>
            </w14:solidFill>
          </w14:textFill>
        </w:rPr>
        <w:t>。</w:t>
      </w:r>
    </w:p>
    <w:p>
      <w:pPr>
        <w:pStyle w:val="32"/>
        <w:tabs>
          <w:tab w:val="left" w:pos="5580"/>
        </w:tabs>
        <w:spacing w:line="360" w:lineRule="auto"/>
        <w:ind w:firstLine="420" w:firstLineChars="200"/>
        <w:rPr>
          <w:rFonts w:hAnsi="宋体"/>
          <w:b/>
          <w:bCs/>
          <w:i w:val="0"/>
          <w:iCs w:val="0"/>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3、一旦我方成交，我方将严格履行合同规定的责任和义务，保证该项目的服务期</w:t>
      </w:r>
      <w:r>
        <w:rPr>
          <w:rFonts w:hint="eastAsia" w:hAnsi="宋体"/>
          <w:color w:val="000000" w:themeColor="text1"/>
          <w:highlight w:val="none"/>
          <w:lang w:val="en-US" w:eastAsia="zh-CN"/>
          <w14:textFill>
            <w14:solidFill>
              <w14:schemeClr w14:val="tx1"/>
            </w14:solidFill>
          </w14:textFill>
        </w:rPr>
        <w:t>为</w:t>
      </w:r>
      <w:r>
        <w:rPr>
          <w:rFonts w:hint="eastAsia" w:hAnsi="宋体"/>
          <w:b/>
          <w:bCs/>
          <w:i w:val="0"/>
          <w:iCs w:val="0"/>
          <w:color w:val="000000" w:themeColor="text1"/>
          <w:highlight w:val="none"/>
          <w:u w:val="single"/>
          <w14:textFill>
            <w14:solidFill>
              <w14:schemeClr w14:val="tx1"/>
            </w14:solidFill>
          </w14:textFill>
        </w:rPr>
        <w:t>中标后至项目竣工验收合格。</w:t>
      </w:r>
      <w:r>
        <w:rPr>
          <w:rFonts w:hint="eastAsia" w:hAnsi="宋体"/>
          <w:b/>
          <w:bCs/>
          <w:i w:val="0"/>
          <w:iCs w:val="0"/>
          <w:color w:val="000000" w:themeColor="text1"/>
          <w:highlight w:val="none"/>
          <w:u w:val="single"/>
          <w:lang w:val="en-US" w:eastAsia="zh-CN"/>
          <w14:textFill>
            <w14:solidFill>
              <w14:schemeClr w14:val="tx1"/>
            </w14:solidFill>
          </w14:textFill>
        </w:rPr>
        <w:t>(</w:t>
      </w:r>
      <w:r>
        <w:rPr>
          <w:rFonts w:hint="eastAsia" w:hAnsi="宋体"/>
          <w:b/>
          <w:bCs/>
          <w:i w:val="0"/>
          <w:iCs w:val="0"/>
          <w:color w:val="000000" w:themeColor="text1"/>
          <w:highlight w:val="none"/>
          <w:u w:val="single"/>
          <w14:textFill>
            <w14:solidFill>
              <w14:schemeClr w14:val="tx1"/>
            </w14:solidFill>
          </w14:textFill>
        </w:rPr>
        <w:t>限期两个月之内完成）</w:t>
      </w:r>
    </w:p>
    <w:p>
      <w:pPr>
        <w:pStyle w:val="32"/>
        <w:tabs>
          <w:tab w:val="left" w:pos="5580"/>
        </w:tabs>
        <w:spacing w:line="360" w:lineRule="auto"/>
        <w:ind w:firstLine="417" w:firstLineChars="199"/>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4、我方保证按照本项目比选文件要求提交参选文件。</w:t>
      </w:r>
    </w:p>
    <w:p>
      <w:pPr>
        <w:pStyle w:val="32"/>
        <w:tabs>
          <w:tab w:val="left" w:pos="5580"/>
        </w:tabs>
        <w:spacing w:line="360" w:lineRule="auto"/>
        <w:ind w:firstLine="417" w:firstLineChars="199"/>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5、我方愿意提供贵方可能另外要求的、与比选有关的文件资料，并保证我方已提供和将要提供的文件是真实的、准确的。</w:t>
      </w:r>
    </w:p>
    <w:p>
      <w:pPr>
        <w:pStyle w:val="32"/>
        <w:tabs>
          <w:tab w:val="left" w:pos="5580"/>
        </w:tabs>
        <w:spacing w:line="360" w:lineRule="auto"/>
        <w:ind w:firstLine="417" w:firstLineChars="199"/>
        <w:rPr>
          <w:rFonts w:hAnsi="宋体"/>
          <w:color w:val="000000" w:themeColor="text1"/>
          <w:highlight w:val="none"/>
          <w14:textFill>
            <w14:solidFill>
              <w14:schemeClr w14:val="tx1"/>
            </w14:solidFill>
          </w14:textFill>
        </w:rPr>
      </w:pPr>
    </w:p>
    <w:p>
      <w:pPr>
        <w:pStyle w:val="32"/>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2"/>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2"/>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2"/>
        <w:tabs>
          <w:tab w:val="left" w:pos="5580"/>
        </w:tabs>
        <w:spacing w:line="480" w:lineRule="auto"/>
        <w:ind w:right="360" w:firstLine="3570" w:firstLineChars="17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参选人：</w:t>
      </w:r>
      <w:r>
        <w:rPr>
          <w:rFonts w:hint="eastAsia" w:hAnsi="宋体"/>
          <w:color w:val="000000" w:themeColor="text1"/>
          <w:highlight w:val="none"/>
          <w:u w:val="single"/>
          <w14:textFill>
            <w14:solidFill>
              <w14:schemeClr w14:val="tx1"/>
            </w14:solidFill>
          </w14:textFill>
        </w:rPr>
        <w:t xml:space="preserve">                           （盖章）</w:t>
      </w:r>
    </w:p>
    <w:p>
      <w:pPr>
        <w:pStyle w:val="32"/>
        <w:tabs>
          <w:tab w:val="left" w:pos="5580"/>
        </w:tabs>
        <w:spacing w:line="480" w:lineRule="auto"/>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单位地址：</w:t>
      </w:r>
      <w:r>
        <w:rPr>
          <w:rFonts w:hint="eastAsia" w:hAnsi="宋体"/>
          <w:color w:val="000000" w:themeColor="text1"/>
          <w:highlight w:val="none"/>
          <w:u w:val="single"/>
          <w14:textFill>
            <w14:solidFill>
              <w14:schemeClr w14:val="tx1"/>
            </w14:solidFill>
          </w14:textFill>
        </w:rPr>
        <w:tab/>
      </w:r>
      <w:r>
        <w:rPr>
          <w:rFonts w:hint="eastAsia" w:hAnsi="宋体"/>
          <w:color w:val="000000" w:themeColor="text1"/>
          <w:highlight w:val="none"/>
          <w:u w:val="single"/>
          <w14:textFill>
            <w14:solidFill>
              <w14:schemeClr w14:val="tx1"/>
            </w14:solidFill>
          </w14:textFill>
        </w:rPr>
        <w:tab/>
      </w:r>
      <w:r>
        <w:rPr>
          <w:rFonts w:hint="eastAsia" w:hAnsi="宋体"/>
          <w:color w:val="000000" w:themeColor="text1"/>
          <w:highlight w:val="none"/>
          <w:u w:val="single"/>
          <w14:textFill>
            <w14:solidFill>
              <w14:schemeClr w14:val="tx1"/>
            </w14:solidFill>
          </w14:textFill>
        </w:rPr>
        <w:tab/>
      </w:r>
      <w:r>
        <w:rPr>
          <w:rFonts w:hint="eastAsia" w:hAnsi="宋体"/>
          <w:color w:val="000000" w:themeColor="text1"/>
          <w:highlight w:val="none"/>
          <w:u w:val="single"/>
          <w14:textFill>
            <w14:solidFill>
              <w14:schemeClr w14:val="tx1"/>
            </w14:solidFill>
          </w14:textFill>
        </w:rPr>
        <w:tab/>
      </w:r>
      <w:r>
        <w:rPr>
          <w:rFonts w:hint="eastAsia" w:hAnsi="宋体"/>
          <w:color w:val="000000" w:themeColor="text1"/>
          <w:highlight w:val="none"/>
          <w:u w:val="single"/>
          <w14:textFill>
            <w14:solidFill>
              <w14:schemeClr w14:val="tx1"/>
            </w14:solidFill>
          </w14:textFill>
        </w:rPr>
        <w:tab/>
      </w:r>
      <w:r>
        <w:rPr>
          <w:rFonts w:hint="eastAsia" w:hAnsi="宋体"/>
          <w:color w:val="000000" w:themeColor="text1"/>
          <w:highlight w:val="none"/>
          <w:u w:val="single"/>
          <w14:textFill>
            <w14:solidFill>
              <w14:schemeClr w14:val="tx1"/>
            </w14:solidFill>
          </w14:textFill>
        </w:rPr>
        <w:tab/>
      </w:r>
    </w:p>
    <w:p>
      <w:pPr>
        <w:pStyle w:val="32"/>
        <w:tabs>
          <w:tab w:val="left" w:pos="5580"/>
        </w:tabs>
        <w:spacing w:line="480" w:lineRule="auto"/>
        <w:ind w:firstLine="3570" w:firstLineChars="1700"/>
        <w:rPr>
          <w:rFonts w:hAnsi="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法定代表人或委托代理人：</w:t>
      </w:r>
      <w:r>
        <w:rPr>
          <w:rFonts w:hint="eastAsia" w:hAnsi="宋体" w:cs="宋体"/>
          <w:color w:val="000000" w:themeColor="text1"/>
          <w:highlight w:val="none"/>
          <w:u w:val="single"/>
          <w14:textFill>
            <w14:solidFill>
              <w14:schemeClr w14:val="tx1"/>
            </w14:solidFill>
          </w14:textFill>
        </w:rPr>
        <w:t xml:space="preserve">   （签字或盖章）</w:t>
      </w:r>
    </w:p>
    <w:p>
      <w:pPr>
        <w:pStyle w:val="32"/>
        <w:tabs>
          <w:tab w:val="left" w:pos="5580"/>
        </w:tabs>
        <w:spacing w:line="480" w:lineRule="auto"/>
        <w:ind w:firstLine="3570" w:firstLineChars="17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日期：       年      月      日</w:t>
      </w:r>
    </w:p>
    <w:p>
      <w:pPr>
        <w:spacing w:line="360" w:lineRule="auto"/>
        <w:ind w:firstLine="480" w:firstLineChars="200"/>
        <w:jc w:val="center"/>
        <w:rPr>
          <w:rFonts w:ascii="宋体" w:hAnsi="宋体"/>
          <w:color w:val="000000" w:themeColor="text1"/>
          <w:sz w:val="24"/>
          <w:highlight w:val="none"/>
          <w14:textFill>
            <w14:solidFill>
              <w14:schemeClr w14:val="tx1"/>
            </w14:solidFill>
          </w14:textFill>
        </w:rPr>
      </w:pPr>
    </w:p>
    <w:p>
      <w:pPr>
        <w:spacing w:line="360" w:lineRule="auto"/>
        <w:ind w:firstLine="480" w:firstLineChars="200"/>
        <w:jc w:val="center"/>
        <w:rPr>
          <w:rFonts w:ascii="宋体" w:hAnsi="宋体"/>
          <w:color w:val="000000" w:themeColor="text1"/>
          <w:sz w:val="24"/>
          <w:highlight w:val="none"/>
          <w14:textFill>
            <w14:solidFill>
              <w14:schemeClr w14:val="tx1"/>
            </w14:solidFill>
          </w14:textFill>
        </w:rPr>
      </w:pPr>
    </w:p>
    <w:p>
      <w:pPr>
        <w:spacing w:line="360" w:lineRule="auto"/>
        <w:ind w:firstLine="480" w:firstLineChars="200"/>
        <w:jc w:val="center"/>
        <w:rPr>
          <w:rFonts w:ascii="宋体" w:hAnsi="宋体"/>
          <w:color w:val="000000" w:themeColor="text1"/>
          <w:sz w:val="24"/>
          <w:highlight w:val="none"/>
          <w14:textFill>
            <w14:solidFill>
              <w14:schemeClr w14:val="tx1"/>
            </w14:solidFill>
          </w14:textFill>
        </w:rPr>
      </w:pPr>
    </w:p>
    <w:p>
      <w:pPr>
        <w:spacing w:line="360" w:lineRule="auto"/>
        <w:ind w:firstLine="480" w:firstLineChars="200"/>
        <w:jc w:val="center"/>
        <w:rPr>
          <w:rFonts w:ascii="宋体" w:hAnsi="宋体"/>
          <w:color w:val="000000" w:themeColor="text1"/>
          <w:sz w:val="24"/>
          <w:highlight w:val="none"/>
          <w14:textFill>
            <w14:solidFill>
              <w14:schemeClr w14:val="tx1"/>
            </w14:solidFill>
          </w14:textFill>
        </w:rPr>
      </w:pPr>
    </w:p>
    <w:p>
      <w:pPr>
        <w:pStyle w:val="82"/>
        <w:rPr>
          <w:color w:val="000000" w:themeColor="text1"/>
          <w:highlight w:val="none"/>
          <w14:textFill>
            <w14:solidFill>
              <w14:schemeClr w14:val="tx1"/>
            </w14:solidFill>
          </w14:textFill>
        </w:rPr>
      </w:pPr>
    </w:p>
    <w:p>
      <w:pPr>
        <w:pStyle w:val="27"/>
        <w:rPr>
          <w:color w:val="000000" w:themeColor="text1"/>
          <w:highlight w:val="none"/>
          <w14:textFill>
            <w14:solidFill>
              <w14:schemeClr w14:val="tx1"/>
            </w14:solidFill>
          </w14:textFill>
        </w:rPr>
      </w:pPr>
    </w:p>
    <w:p>
      <w:pPr>
        <w:rPr>
          <w:rFonts w:cs="宋体"/>
          <w:color w:val="000000" w:themeColor="text1"/>
          <w:highlight w:val="none"/>
          <w14:textFill>
            <w14:solidFill>
              <w14:schemeClr w14:val="tx1"/>
            </w14:solidFill>
          </w14:textFill>
        </w:rPr>
      </w:pPr>
      <w:bookmarkStart w:id="71" w:name="_Toc476584438"/>
      <w:bookmarkStart w:id="72" w:name="_Toc54941350"/>
      <w:r>
        <w:rPr>
          <w:rFonts w:hint="eastAsia" w:cs="宋体"/>
          <w:color w:val="000000" w:themeColor="text1"/>
          <w:highlight w:val="none"/>
          <w14:textFill>
            <w14:solidFill>
              <w14:schemeClr w14:val="tx1"/>
            </w14:solidFill>
          </w14:textFill>
        </w:rPr>
        <w:br w:type="page"/>
      </w:r>
    </w:p>
    <w:p>
      <w:pPr>
        <w:pStyle w:val="9"/>
        <w:jc w:val="center"/>
        <w:rPr>
          <w:rFonts w:cs="宋体"/>
          <w:color w:val="000000" w:themeColor="text1"/>
          <w:highlight w:val="none"/>
          <w:bdr w:val="single" w:color="auto" w:sz="4" w:space="0"/>
          <w14:textFill>
            <w14:solidFill>
              <w14:schemeClr w14:val="tx1"/>
            </w14:solidFill>
          </w14:textFill>
        </w:rPr>
      </w:pPr>
      <w:r>
        <w:rPr>
          <w:rFonts w:hint="eastAsia" w:cs="宋体"/>
          <w:color w:val="000000" w:themeColor="text1"/>
          <w:highlight w:val="none"/>
          <w14:textFill>
            <w14:solidFill>
              <w14:schemeClr w14:val="tx1"/>
            </w14:solidFill>
          </w14:textFill>
        </w:rPr>
        <w:t>二、相关证明文件</w:t>
      </w:r>
      <w:bookmarkEnd w:id="71"/>
      <w:bookmarkEnd w:id="72"/>
    </w:p>
    <w:p>
      <w:pPr>
        <w:spacing w:line="360" w:lineRule="auto"/>
        <w:ind w:firstLine="420" w:firstLineChars="200"/>
        <w:rPr>
          <w:rFonts w:hint="eastAsia" w:ascii="宋体" w:hAnsi="宋体" w:cs="Times New Roman"/>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1、营业执照副本复印件；</w:t>
      </w:r>
    </w:p>
    <w:p>
      <w:pPr>
        <w:spacing w:line="360" w:lineRule="auto"/>
        <w:ind w:firstLine="420" w:firstLineChars="20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2、税务登记证副本复印件；（如为三证合一的，只需提供三证合一的营业执照复印件）</w:t>
      </w:r>
      <w:r>
        <w:rPr>
          <w:rFonts w:hint="eastAsia" w:ascii="宋体" w:hAnsi="宋体" w:cs="Times New Roman"/>
          <w:color w:val="000000" w:themeColor="text1"/>
          <w:szCs w:val="21"/>
          <w:highlight w:val="none"/>
          <w:lang w:eastAsia="zh-CN"/>
          <w14:textFill>
            <w14:solidFill>
              <w14:schemeClr w14:val="tx1"/>
            </w14:solidFill>
          </w14:textFill>
        </w:rPr>
        <w:t>；</w:t>
      </w:r>
    </w:p>
    <w:p>
      <w:pPr>
        <w:spacing w:line="360" w:lineRule="auto"/>
        <w:ind w:firstLine="420" w:firstLineChars="200"/>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3</w:t>
      </w:r>
      <w:r>
        <w:rPr>
          <w:rFonts w:hint="eastAsia" w:ascii="宋体" w:hAnsi="宋体" w:cs="Times New Roman"/>
          <w:color w:val="000000" w:themeColor="text1"/>
          <w:szCs w:val="21"/>
          <w:highlight w:val="none"/>
          <w14:textFill>
            <w14:solidFill>
              <w14:schemeClr w14:val="tx1"/>
            </w14:solidFill>
          </w14:textFill>
        </w:rPr>
        <w:t>、法定代表人身份证明书（格式见附件）及其有效二代居民身份证；</w:t>
      </w:r>
    </w:p>
    <w:p>
      <w:pPr>
        <w:spacing w:line="360" w:lineRule="auto"/>
        <w:ind w:firstLine="420" w:firstLineChars="200"/>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4、</w:t>
      </w:r>
      <w:r>
        <w:rPr>
          <w:rFonts w:hint="eastAsia" w:ascii="宋体" w:hAnsi="宋体" w:cs="Times New Roman"/>
          <w:color w:val="000000" w:themeColor="text1"/>
          <w:szCs w:val="21"/>
          <w:highlight w:val="none"/>
          <w14:textFill>
            <w14:solidFill>
              <w14:schemeClr w14:val="tx1"/>
            </w14:solidFill>
          </w14:textFill>
        </w:rPr>
        <w:t>授权委托书（格式见附件）及其委托代理人有效二代居民身份证，若法定代表人参与比选则不需此件；</w:t>
      </w:r>
    </w:p>
    <w:p>
      <w:pPr>
        <w:spacing w:line="360" w:lineRule="auto"/>
        <w:ind w:firstLine="420" w:firstLineChars="200"/>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5</w:t>
      </w:r>
      <w:r>
        <w:rPr>
          <w:rFonts w:hint="eastAsia" w:ascii="宋体" w:hAnsi="宋体" w:cs="Times New Roman"/>
          <w:color w:val="000000" w:themeColor="text1"/>
          <w:szCs w:val="21"/>
          <w:highlight w:val="none"/>
          <w14:textFill>
            <w14:solidFill>
              <w14:schemeClr w14:val="tx1"/>
            </w14:solidFill>
          </w14:textFill>
        </w:rPr>
        <w:t>、安全评价资质证书</w:t>
      </w:r>
      <w:r>
        <w:rPr>
          <w:rFonts w:hint="eastAsia" w:ascii="宋体" w:hAnsi="宋体" w:cs="Times New Roman"/>
          <w:color w:val="000000" w:themeColor="text1"/>
          <w:szCs w:val="21"/>
          <w:highlight w:val="none"/>
          <w:lang w:val="en-US" w:eastAsia="zh-CN"/>
          <w14:textFill>
            <w14:solidFill>
              <w14:schemeClr w14:val="tx1"/>
            </w14:solidFill>
          </w14:textFill>
        </w:rPr>
        <w:t>复印件</w:t>
      </w:r>
      <w:r>
        <w:rPr>
          <w:rFonts w:hint="eastAsia" w:ascii="宋体" w:hAnsi="宋体" w:cs="Times New Roman"/>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6</w:t>
      </w:r>
      <w:r>
        <w:rPr>
          <w:rFonts w:hint="eastAsia" w:ascii="宋体" w:hAnsi="宋体" w:cs="Times New Roman"/>
          <w:color w:val="000000" w:themeColor="text1"/>
          <w:szCs w:val="21"/>
          <w:highlight w:val="none"/>
          <w14:textFill>
            <w14:solidFill>
              <w14:schemeClr w14:val="tx1"/>
            </w14:solidFill>
          </w14:textFill>
        </w:rPr>
        <w:t>、参选人认为提供的其他材料。</w:t>
      </w: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pStyle w:val="2"/>
        <w:spacing w:before="156"/>
        <w:ind w:firstLine="350"/>
        <w:rPr>
          <w:color w:val="000000" w:themeColor="text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pPr>
        <w:pStyle w:val="450"/>
        <w:ind w:left="0" w:leftChars="0" w:firstLine="0" w:firstLineChars="0"/>
        <w:rPr>
          <w:color w:val="000000" w:themeColor="text1"/>
          <w:highlight w:val="none"/>
          <w14:textFill>
            <w14:solidFill>
              <w14:schemeClr w14:val="tx1"/>
            </w14:solidFill>
          </w14:textFill>
        </w:rPr>
      </w:pPr>
    </w:p>
    <w:p>
      <w:pPr>
        <w:spacing w:line="360" w:lineRule="auto"/>
        <w:jc w:val="left"/>
        <w:rPr>
          <w:rFonts w:ascii="宋体" w:hAnsi="宋体" w:cs="Times New Roman"/>
          <w:b/>
          <w:bCs/>
          <w:szCs w:val="21"/>
          <w:highlight w:val="none"/>
        </w:rPr>
      </w:pPr>
      <w:r>
        <w:rPr>
          <w:rFonts w:hint="eastAsia" w:ascii="宋体" w:hAnsi="宋体" w:cs="Times New Roman"/>
          <w:b/>
          <w:bCs/>
          <w:szCs w:val="24"/>
          <w:highlight w:val="none"/>
        </w:rPr>
        <w:t>附件：</w:t>
      </w:r>
    </w:p>
    <w:p>
      <w:pPr>
        <w:spacing w:line="360" w:lineRule="auto"/>
        <w:ind w:firstLine="413" w:firstLineChars="196"/>
        <w:jc w:val="center"/>
        <w:rPr>
          <w:rFonts w:hint="eastAsia" w:ascii="宋体" w:hAnsi="宋体" w:eastAsia="宋体" w:cs="宋体"/>
          <w:b/>
          <w:color w:val="000000" w:themeColor="text1"/>
          <w:szCs w:val="21"/>
          <w:highlight w:val="none"/>
          <w14:textFill>
            <w14:solidFill>
              <w14:schemeClr w14:val="tx1"/>
            </w14:solidFill>
          </w14:textFill>
        </w:rPr>
      </w:pPr>
    </w:p>
    <w:p>
      <w:pPr>
        <w:spacing w:line="360" w:lineRule="auto"/>
        <w:ind w:firstLine="413" w:firstLineChars="196"/>
        <w:jc w:val="center"/>
        <w:rPr>
          <w:rFonts w:ascii="宋体" w:hAnsi="Times New Roman"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法定代表人身份证明书</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参选人名称：</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单位性质：</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（参选人名称）的法定代表人。</w:t>
      </w:r>
    </w:p>
    <w:p>
      <w:pPr>
        <w:wordWrap w:val="0"/>
        <w:adjustRightInd w:val="0"/>
        <w:snapToGrid w:val="0"/>
        <w:spacing w:line="360" w:lineRule="auto"/>
        <w:ind w:firstLine="411" w:firstLineChars="196"/>
        <w:rPr>
          <w:rFonts w:ascii="Times New Roman" w:hAnsi="宋体" w:eastAsia="宋体" w:cs="Times New Roman"/>
          <w:color w:val="000000" w:themeColor="text1"/>
          <w:szCs w:val="21"/>
          <w:highlight w:val="non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联系方式（移动电话）：</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电子邮箱：</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11" w:firstLineChars="196"/>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特此证明。</w:t>
      </w:r>
    </w:p>
    <w:p>
      <w:pPr>
        <w:wordWrap w:val="0"/>
        <w:adjustRightInd w:val="0"/>
        <w:snapToGrid w:val="0"/>
        <w:spacing w:line="360" w:lineRule="auto"/>
        <w:ind w:firstLine="4137" w:firstLineChars="197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wordWrap w:val="0"/>
        <w:adjustRightInd w:val="0"/>
        <w:snapToGrid w:val="0"/>
        <w:spacing w:line="360" w:lineRule="auto"/>
        <w:ind w:right="360" w:firstLine="4851" w:firstLineChars="2310"/>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p>
      <w:pPr>
        <w:pStyle w:val="2"/>
        <w:ind w:left="0" w:leftChars="0" w:firstLine="0" w:firstLineChars="0"/>
        <w:rPr>
          <w:highlight w:val="none"/>
        </w:rPr>
      </w:pPr>
    </w:p>
    <w:p>
      <w:pPr>
        <w:wordWrap w:val="0"/>
        <w:spacing w:line="360" w:lineRule="auto"/>
        <w:jc w:val="center"/>
        <w:rPr>
          <w:rFonts w:ascii="宋体" w:hAnsi="Times New Roman"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法定代表人授权委托书</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（参选人名称）的法定代表人，现委托</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（姓名）为我方委托代理人。委托代理人根据授权，以我方名义签署、澄清、说明、补正、提交、撤回、修改</w:t>
      </w:r>
      <w:r>
        <w:rPr>
          <w:rFonts w:hint="eastAsia" w:ascii="宋体" w:hAnsi="宋体" w:eastAsia="宋体" w:cs="宋体"/>
          <w:color w:val="000000" w:themeColor="text1"/>
          <w:szCs w:val="21"/>
          <w:highlight w:val="none"/>
          <w:u w:val="single"/>
          <w14:textFill>
            <w14:solidFill>
              <w14:schemeClr w14:val="tx1"/>
            </w14:solidFill>
          </w14:textFill>
        </w:rPr>
        <w:t xml:space="preserve">          安全三同时服务采购项目          </w:t>
      </w:r>
      <w:r>
        <w:rPr>
          <w:rFonts w:hint="eastAsia" w:ascii="宋体" w:hAnsi="宋体" w:eastAsia="宋体" w:cs="宋体"/>
          <w:color w:val="000000" w:themeColor="text1"/>
          <w:szCs w:val="21"/>
          <w:highlight w:val="none"/>
          <w14:textFill>
            <w14:solidFill>
              <w14:schemeClr w14:val="tx1"/>
            </w14:solidFill>
          </w14:textFill>
        </w:rPr>
        <w:t>（项目名称）参选文件、签订合同等一切事宜，其法律后果由我方承担。</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委托期限：</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委托代理人无转委托权，特此委托。</w:t>
      </w:r>
    </w:p>
    <w:p>
      <w:pPr>
        <w:wordWrap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ascii="宋体" w:hAnsi="宋体" w:eastAsia="宋体" w:cs="宋体"/>
          <w:color w:val="000000" w:themeColor="text1"/>
          <w:szCs w:val="21"/>
          <w:highlight w:val="none"/>
          <w14:textFill>
            <w14:solidFill>
              <w14:schemeClr w14:val="tx1"/>
            </w14:solidFill>
          </w14:textFill>
        </w:rPr>
        <w:t>_______</w:t>
      </w:r>
    </w:p>
    <w:p>
      <w:pPr>
        <w:wordWrap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身份证号码：</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wordWrap w:val="0"/>
        <w:spacing w:line="360" w:lineRule="auto"/>
        <w:ind w:firstLine="420" w:firstLineChars="200"/>
        <w:rPr>
          <w:rFonts w:ascii="Times New Roman"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联系方</w:t>
      </w:r>
      <w:r>
        <w:rPr>
          <w:rFonts w:hint="eastAsia" w:ascii="Times New Roman" w:hAnsi="宋体" w:eastAsia="宋体" w:cs="Times New Roman"/>
          <w:color w:val="000000" w:themeColor="text1"/>
          <w:szCs w:val="21"/>
          <w:highlight w:val="none"/>
          <w14:textFill>
            <w14:solidFill>
              <w14:schemeClr w14:val="tx1"/>
            </w14:solidFill>
          </w14:textFill>
        </w:rPr>
        <w:t>式（移动电话）</w:t>
      </w:r>
      <w:r>
        <w:rPr>
          <w:rFonts w:hint="eastAsia" w:ascii="宋体" w:hAnsi="宋体" w:eastAsia="宋体" w:cs="宋体"/>
          <w:color w:val="000000" w:themeColor="text1"/>
          <w:szCs w:val="21"/>
          <w:highlight w:val="none"/>
          <w14:textFill>
            <w14:solidFill>
              <w14:schemeClr w14:val="tx1"/>
            </w14:solidFill>
          </w14:textFill>
        </w:rPr>
        <w:t>：</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spacing w:line="360" w:lineRule="auto"/>
        <w:ind w:firstLine="420" w:firstLineChars="200"/>
        <w:rPr>
          <w:rFonts w:ascii="宋体" w:hAnsi="宋体" w:eastAsia="宋体" w:cs="宋体"/>
          <w:color w:val="000000" w:themeColor="text1"/>
          <w:szCs w:val="21"/>
          <w:highlight w:val="none"/>
          <w:u w:val="singl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电子邮箱：</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r>
        <w:rPr>
          <w:rFonts w:hint="eastAsia" w:ascii="Times New Roman" w:hAnsi="宋体" w:eastAsia="宋体" w:cs="Times New Roman"/>
          <w:color w:val="000000" w:themeColor="text1"/>
          <w:szCs w:val="21"/>
          <w:highlight w:val="none"/>
          <w14:textFill>
            <w14:solidFill>
              <w14:schemeClr w14:val="tx1"/>
            </w14:solidFill>
          </w14:textFill>
        </w:rPr>
        <w:t> </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w:t>
      </w:r>
      <w:r>
        <w:rPr>
          <w:rFonts w:hint="eastAsia" w:ascii="宋体" w:hAnsi="宋体" w:eastAsia="宋体" w:cs="宋体"/>
          <w:color w:val="000000" w:themeColor="text1"/>
          <w:szCs w:val="21"/>
          <w:highlight w:val="none"/>
          <w:u w:val="single"/>
          <w14:textFill>
            <w14:solidFill>
              <w14:schemeClr w14:val="tx1"/>
            </w14:solidFill>
          </w14:textFill>
        </w:rPr>
        <w:t xml:space="preserve">                   （盖章）</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Times New Roman" w:hAnsi="宋体" w:eastAsia="宋体" w:cs="宋体"/>
          <w:color w:val="000000" w:themeColor="text1"/>
          <w:highlight w:val="none"/>
          <w:u w:val="single"/>
          <w14:textFill>
            <w14:solidFill>
              <w14:schemeClr w14:val="tx1"/>
            </w14:solidFill>
          </w14:textFill>
        </w:rPr>
        <w:t>签字或</w:t>
      </w:r>
      <w:r>
        <w:rPr>
          <w:rFonts w:hint="eastAsia" w:ascii="宋体" w:hAnsi="宋体" w:eastAsia="宋体" w:cs="宋体"/>
          <w:color w:val="000000" w:themeColor="text1"/>
          <w:szCs w:val="21"/>
          <w:highlight w:val="none"/>
          <w:u w:val="single"/>
          <w14:textFill>
            <w14:solidFill>
              <w14:schemeClr w14:val="tx1"/>
            </w14:solidFill>
          </w14:textFill>
        </w:rPr>
        <w:t>盖章）</w:t>
      </w:r>
    </w:p>
    <w:p>
      <w:pPr>
        <w:wordWrap w:val="0"/>
        <w:spacing w:line="360" w:lineRule="auto"/>
        <w:ind w:right="480"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授权委托日期：  年  月  日</w:t>
      </w:r>
    </w:p>
    <w:p>
      <w:pPr>
        <w:wordWrap w:val="0"/>
        <w:spacing w:line="360" w:lineRule="auto"/>
        <w:ind w:right="480" w:firstLine="420" w:firstLineChars="200"/>
        <w:rPr>
          <w:rFonts w:ascii="宋体" w:hAnsi="宋体" w:cs="宋体"/>
          <w:color w:val="000000" w:themeColor="text1"/>
          <w:szCs w:val="21"/>
          <w:highlight w:val="none"/>
          <w14:textFill>
            <w14:solidFill>
              <w14:schemeClr w14:val="tx1"/>
            </w14:solidFill>
          </w14:textFill>
        </w:rPr>
      </w:pPr>
    </w:p>
    <w:sectPr>
      <w:headerReference r:id="rId9" w:type="first"/>
      <w:footerReference r:id="rId11" w:type="first"/>
      <w:headerReference r:id="rId8" w:type="default"/>
      <w:footerReference r:id="rId10" w:type="default"/>
      <w:pgSz w:w="11906" w:h="16838"/>
      <w:pgMar w:top="1440" w:right="1587" w:bottom="1440" w:left="1587" w:header="851" w:footer="992"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7"/>
      </w:rPr>
    </w:pPr>
    <w:r>
      <w:fldChar w:fldCharType="begin"/>
    </w:r>
    <w:r>
      <w:rPr>
        <w:rStyle w:val="67"/>
      </w:rPr>
      <w:instrText xml:space="preserve">PAGE  </w:instrText>
    </w:r>
    <w:r>
      <w:fldChar w:fldCharType="separate"/>
    </w:r>
    <w:r>
      <w:rPr>
        <w:rStyle w:val="67"/>
      </w:rPr>
      <w:t>1</w:t>
    </w:r>
    <w:r>
      <w:fldChar w:fldCharType="end"/>
    </w:r>
  </w:p>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570493"/>
      <w:docPartObj>
        <w:docPartGallery w:val="autotext"/>
      </w:docPartObj>
    </w:sdtPr>
    <w:sdtContent>
      <w:p>
        <w:pPr>
          <w:pStyle w:val="39"/>
          <w:jc w:val="center"/>
        </w:pPr>
        <w:r>
          <w:fldChar w:fldCharType="begin"/>
        </w:r>
        <w:r>
          <w:instrText xml:space="preserve">PAGE   \* MERGEFORMAT</w:instrText>
        </w:r>
        <w:r>
          <w:fldChar w:fldCharType="separate"/>
        </w:r>
        <w:r>
          <w:rPr>
            <w:lang w:val="zh-CN"/>
          </w:rPr>
          <w:t>2</w:t>
        </w:r>
        <w:r>
          <w:fldChar w:fldCharType="end"/>
        </w:r>
      </w:p>
    </w:sdtContent>
  </w:sdt>
  <w:p>
    <w:pPr>
      <w:pStyle w:val="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079808"/>
      <w:docPartObj>
        <w:docPartGallery w:val="autotext"/>
      </w:docPartObj>
    </w:sdtPr>
    <w:sdtContent>
      <w:p>
        <w:pPr>
          <w:pStyle w:val="39"/>
          <w:jc w:val="center"/>
        </w:pPr>
        <w:r>
          <w:fldChar w:fldCharType="begin"/>
        </w:r>
        <w:r>
          <w:instrText xml:space="preserve">PAGE   \* MERGEFORMAT</w:instrText>
        </w:r>
        <w:r>
          <w:fldChar w:fldCharType="separate"/>
        </w:r>
        <w:r>
          <w:rPr>
            <w:lang w:val="zh-CN"/>
          </w:rPr>
          <w:t>2</w:t>
        </w:r>
        <w:r>
          <w:fldChar w:fldCharType="end"/>
        </w:r>
      </w:p>
    </w:sdtContent>
  </w:sdt>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r>
      <w:rPr>
        <w:rFonts w:hint="eastAsia"/>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1"/>
      </w:pBdr>
      <w:jc w:val="right"/>
    </w:pPr>
    <w:r>
      <w:rPr>
        <w:rFonts w:hint="eastAsia"/>
        <w:sz w:val="16"/>
        <w:szCs w:val="16"/>
      </w:rPr>
      <w:t>安全三同时服务采购</w:t>
    </w:r>
    <w:r>
      <w:rPr>
        <w:rFonts w:hint="eastAsia"/>
        <w:sz w:val="16"/>
        <w:szCs w:val="16"/>
        <w:lang w:val="en-US" w:eastAsia="zh-CN"/>
      </w:rPr>
      <w:t>项目</w:t>
    </w:r>
    <w:r>
      <w:rPr>
        <w:rFonts w:hint="eastAsia"/>
        <w:sz w:val="16"/>
        <w:szCs w:val="16"/>
      </w:rPr>
      <w:t>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1"/>
      </w:pBdr>
      <w:jc w:val="right"/>
      <w:rPr>
        <w:sz w:val="16"/>
        <w:szCs w:val="16"/>
      </w:rPr>
    </w:pPr>
    <w:r>
      <w:rPr>
        <w:rFonts w:hint="eastAsia"/>
        <w:sz w:val="16"/>
        <w:szCs w:val="16"/>
      </w:rPr>
      <w:t>安全三同时服务采购</w:t>
    </w:r>
    <w:r>
      <w:rPr>
        <w:rFonts w:hint="eastAsia"/>
        <w:sz w:val="16"/>
        <w:szCs w:val="16"/>
        <w:lang w:val="en-US" w:eastAsia="zh-CN"/>
      </w:rPr>
      <w:t>项目</w:t>
    </w:r>
    <w:r>
      <w:rPr>
        <w:sz w:val="16"/>
        <w:szCs w:val="16"/>
      </w:rPr>
      <w:t>比选</w:t>
    </w:r>
    <w:r>
      <w:rPr>
        <w:rFonts w:hint="eastAsia"/>
        <w:sz w:val="16"/>
        <w:szCs w:val="16"/>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D058B"/>
    <w:multiLevelType w:val="singleLevel"/>
    <w:tmpl w:val="BF3D058B"/>
    <w:lvl w:ilvl="0" w:tentative="0">
      <w:start w:val="3"/>
      <w:numFmt w:val="chineseCounting"/>
      <w:suff w:val="space"/>
      <w:lvlText w:val="第%1章"/>
      <w:lvlJc w:val="left"/>
      <w:rPr>
        <w:rFonts w:hint="eastAsia"/>
      </w:rPr>
    </w:lvl>
  </w:abstractNum>
  <w:abstractNum w:abstractNumId="1">
    <w:nsid w:val="C4BC3CD3"/>
    <w:multiLevelType w:val="singleLevel"/>
    <w:tmpl w:val="C4BC3CD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2">
    <w:nsid w:val="F0D7F644"/>
    <w:multiLevelType w:val="singleLevel"/>
    <w:tmpl w:val="F0D7F644"/>
    <w:lvl w:ilvl="0" w:tentative="0">
      <w:start w:val="1"/>
      <w:numFmt w:val="chineseCounting"/>
      <w:suff w:val="nothing"/>
      <w:lvlText w:val="%1、"/>
      <w:lvlJc w:val="left"/>
      <w:rPr>
        <w:rFonts w:hint="eastAsia"/>
      </w:rPr>
    </w:lvl>
  </w:abstractNum>
  <w:abstractNum w:abstractNumId="3">
    <w:nsid w:val="00000001"/>
    <w:multiLevelType w:val="multilevel"/>
    <w:tmpl w:val="00000001"/>
    <w:lvl w:ilvl="0" w:tentative="0">
      <w:start w:val="1"/>
      <w:numFmt w:val="bullet"/>
      <w:pStyle w:val="337"/>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2"/>
    <w:multiLevelType w:val="singleLevel"/>
    <w:tmpl w:val="00000002"/>
    <w:lvl w:ilvl="0" w:tentative="0">
      <w:start w:val="1"/>
      <w:numFmt w:val="bullet"/>
      <w:pStyle w:val="365"/>
      <w:lvlText w:val=""/>
      <w:lvlJc w:val="left"/>
      <w:pPr>
        <w:tabs>
          <w:tab w:val="left" w:pos="360"/>
        </w:tabs>
        <w:ind w:left="360" w:hanging="360"/>
      </w:pPr>
      <w:rPr>
        <w:rFonts w:hint="default" w:ascii="Symbol" w:hAnsi="Symbol"/>
      </w:rPr>
    </w:lvl>
  </w:abstractNum>
  <w:abstractNum w:abstractNumId="5">
    <w:nsid w:val="00000011"/>
    <w:multiLevelType w:val="multilevel"/>
    <w:tmpl w:val="00000011"/>
    <w:lvl w:ilvl="0" w:tentative="0">
      <w:start w:val="1"/>
      <w:numFmt w:val="decimal"/>
      <w:pStyle w:val="352"/>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80"/>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4366283"/>
    <w:multiLevelType w:val="multilevel"/>
    <w:tmpl w:val="24366283"/>
    <w:lvl w:ilvl="0" w:tentative="0">
      <w:start w:val="1"/>
      <w:numFmt w:val="decimal"/>
      <w:pStyle w:val="357"/>
      <w:lvlText w:val="%1"/>
      <w:lvlJc w:val="left"/>
      <w:pPr>
        <w:tabs>
          <w:tab w:val="left" w:pos="567"/>
        </w:tabs>
        <w:ind w:left="567" w:hanging="567"/>
      </w:pPr>
      <w:rPr>
        <w:rFonts w:hint="eastAsia" w:cs="Times New Roman"/>
      </w:rPr>
    </w:lvl>
    <w:lvl w:ilvl="1" w:tentative="0">
      <w:start w:val="1"/>
      <w:numFmt w:val="decimal"/>
      <w:pStyle w:val="354"/>
      <w:lvlText w:val="%1.%2"/>
      <w:lvlJc w:val="left"/>
      <w:pPr>
        <w:tabs>
          <w:tab w:val="left" w:pos="1004"/>
        </w:tabs>
        <w:ind w:left="567" w:hanging="283"/>
      </w:pPr>
      <w:rPr>
        <w:rFonts w:hint="eastAsia" w:cs="Times New Roman"/>
      </w:rPr>
    </w:lvl>
    <w:lvl w:ilvl="2" w:tentative="0">
      <w:start w:val="1"/>
      <w:numFmt w:val="decimal"/>
      <w:pStyle w:val="353"/>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7">
    <w:nsid w:val="260934E1"/>
    <w:multiLevelType w:val="singleLevel"/>
    <w:tmpl w:val="260934E1"/>
    <w:lvl w:ilvl="0" w:tentative="0">
      <w:start w:val="1"/>
      <w:numFmt w:val="decimal"/>
      <w:suff w:val="nothing"/>
      <w:lvlText w:val="%1、"/>
      <w:lvlJc w:val="left"/>
    </w:lvl>
  </w:abstractNum>
  <w:num w:numId="1">
    <w:abstractNumId w:val="1"/>
  </w:num>
  <w:num w:numId="2">
    <w:abstractNumId w:val="3"/>
  </w:num>
  <w:num w:numId="3">
    <w:abstractNumId w:val="5"/>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MDkzMWFiYmQ1ZTkxOGJhMmRhMjQ2ODZkNzRiOGIifQ=="/>
    <w:docVar w:name="KSO_WPS_MARK_KEY" w:val="19f3d28c-ef09-4bf5-b005-15ecf7a0c683"/>
  </w:docVars>
  <w:rsids>
    <w:rsidRoot w:val="00172A27"/>
    <w:rsid w:val="00010694"/>
    <w:rsid w:val="00022F69"/>
    <w:rsid w:val="000235B5"/>
    <w:rsid w:val="0002413E"/>
    <w:rsid w:val="00024F9F"/>
    <w:rsid w:val="000370E3"/>
    <w:rsid w:val="000507E8"/>
    <w:rsid w:val="00054A66"/>
    <w:rsid w:val="00064474"/>
    <w:rsid w:val="00073044"/>
    <w:rsid w:val="0007476A"/>
    <w:rsid w:val="00087987"/>
    <w:rsid w:val="00093C41"/>
    <w:rsid w:val="000B6F75"/>
    <w:rsid w:val="000C1ABF"/>
    <w:rsid w:val="000D3ED7"/>
    <w:rsid w:val="001025CA"/>
    <w:rsid w:val="0011028C"/>
    <w:rsid w:val="001108AC"/>
    <w:rsid w:val="00116DDE"/>
    <w:rsid w:val="001173E7"/>
    <w:rsid w:val="001238B8"/>
    <w:rsid w:val="00125483"/>
    <w:rsid w:val="00126CB2"/>
    <w:rsid w:val="001277C9"/>
    <w:rsid w:val="0012783F"/>
    <w:rsid w:val="001347C2"/>
    <w:rsid w:val="001509DE"/>
    <w:rsid w:val="001523CE"/>
    <w:rsid w:val="00153D99"/>
    <w:rsid w:val="00157A32"/>
    <w:rsid w:val="00160F44"/>
    <w:rsid w:val="001647E5"/>
    <w:rsid w:val="0016586D"/>
    <w:rsid w:val="00171D5E"/>
    <w:rsid w:val="00172A27"/>
    <w:rsid w:val="00182B0C"/>
    <w:rsid w:val="001A2433"/>
    <w:rsid w:val="001A4127"/>
    <w:rsid w:val="001B1EF8"/>
    <w:rsid w:val="001B3868"/>
    <w:rsid w:val="001B6DBE"/>
    <w:rsid w:val="001C2583"/>
    <w:rsid w:val="001D7738"/>
    <w:rsid w:val="001E606E"/>
    <w:rsid w:val="001F1418"/>
    <w:rsid w:val="00225FE3"/>
    <w:rsid w:val="00232BD2"/>
    <w:rsid w:val="00247966"/>
    <w:rsid w:val="0025055D"/>
    <w:rsid w:val="00252D15"/>
    <w:rsid w:val="00257B90"/>
    <w:rsid w:val="00261B95"/>
    <w:rsid w:val="0026229B"/>
    <w:rsid w:val="002663B5"/>
    <w:rsid w:val="00270BD0"/>
    <w:rsid w:val="00294358"/>
    <w:rsid w:val="0029547B"/>
    <w:rsid w:val="002978A1"/>
    <w:rsid w:val="002C07F7"/>
    <w:rsid w:val="002C323B"/>
    <w:rsid w:val="002C758B"/>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631D1"/>
    <w:rsid w:val="003761AE"/>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111AD"/>
    <w:rsid w:val="00432F86"/>
    <w:rsid w:val="004430CB"/>
    <w:rsid w:val="004439D2"/>
    <w:rsid w:val="004474A8"/>
    <w:rsid w:val="004477BC"/>
    <w:rsid w:val="00450D0D"/>
    <w:rsid w:val="004531A3"/>
    <w:rsid w:val="0047383D"/>
    <w:rsid w:val="00480FA5"/>
    <w:rsid w:val="00491D34"/>
    <w:rsid w:val="00492186"/>
    <w:rsid w:val="004957EB"/>
    <w:rsid w:val="004B3E89"/>
    <w:rsid w:val="004D6BFF"/>
    <w:rsid w:val="004E4177"/>
    <w:rsid w:val="004F32F5"/>
    <w:rsid w:val="00500BD1"/>
    <w:rsid w:val="00501CF9"/>
    <w:rsid w:val="00507C43"/>
    <w:rsid w:val="00521E3F"/>
    <w:rsid w:val="005238E3"/>
    <w:rsid w:val="00523A67"/>
    <w:rsid w:val="00527F43"/>
    <w:rsid w:val="00530541"/>
    <w:rsid w:val="00532C96"/>
    <w:rsid w:val="00534873"/>
    <w:rsid w:val="00536448"/>
    <w:rsid w:val="005376EB"/>
    <w:rsid w:val="00540A2A"/>
    <w:rsid w:val="005436D0"/>
    <w:rsid w:val="0054600D"/>
    <w:rsid w:val="0054794B"/>
    <w:rsid w:val="00551580"/>
    <w:rsid w:val="00554F65"/>
    <w:rsid w:val="00560BB4"/>
    <w:rsid w:val="005614A3"/>
    <w:rsid w:val="00567DA2"/>
    <w:rsid w:val="00570BA9"/>
    <w:rsid w:val="00577E0C"/>
    <w:rsid w:val="00585656"/>
    <w:rsid w:val="00587AAA"/>
    <w:rsid w:val="00593381"/>
    <w:rsid w:val="00596137"/>
    <w:rsid w:val="005A2494"/>
    <w:rsid w:val="005A440D"/>
    <w:rsid w:val="005A5824"/>
    <w:rsid w:val="005A7B77"/>
    <w:rsid w:val="005B05C6"/>
    <w:rsid w:val="005B1EB0"/>
    <w:rsid w:val="005B5D0C"/>
    <w:rsid w:val="005C793D"/>
    <w:rsid w:val="005D4A9A"/>
    <w:rsid w:val="005F078A"/>
    <w:rsid w:val="005F1476"/>
    <w:rsid w:val="005F2A9D"/>
    <w:rsid w:val="00602580"/>
    <w:rsid w:val="0060379D"/>
    <w:rsid w:val="00624C59"/>
    <w:rsid w:val="00625F94"/>
    <w:rsid w:val="00627215"/>
    <w:rsid w:val="00631E06"/>
    <w:rsid w:val="006443D9"/>
    <w:rsid w:val="00655CF6"/>
    <w:rsid w:val="00660ECC"/>
    <w:rsid w:val="006729F3"/>
    <w:rsid w:val="00693ACE"/>
    <w:rsid w:val="006A479F"/>
    <w:rsid w:val="006B1B74"/>
    <w:rsid w:val="006B3D08"/>
    <w:rsid w:val="006B43C0"/>
    <w:rsid w:val="006C09C6"/>
    <w:rsid w:val="006C6A6D"/>
    <w:rsid w:val="006D61A6"/>
    <w:rsid w:val="006E68C8"/>
    <w:rsid w:val="006F7843"/>
    <w:rsid w:val="007116B2"/>
    <w:rsid w:val="007218F9"/>
    <w:rsid w:val="00721FCA"/>
    <w:rsid w:val="007230C0"/>
    <w:rsid w:val="00723B64"/>
    <w:rsid w:val="00726AD2"/>
    <w:rsid w:val="0072738C"/>
    <w:rsid w:val="00730754"/>
    <w:rsid w:val="00730852"/>
    <w:rsid w:val="00741C13"/>
    <w:rsid w:val="007430F0"/>
    <w:rsid w:val="0075613D"/>
    <w:rsid w:val="00757D5F"/>
    <w:rsid w:val="00761462"/>
    <w:rsid w:val="00766385"/>
    <w:rsid w:val="007674B8"/>
    <w:rsid w:val="0078109C"/>
    <w:rsid w:val="00797C5C"/>
    <w:rsid w:val="007B0D02"/>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70FA7"/>
    <w:rsid w:val="0089181C"/>
    <w:rsid w:val="008A3516"/>
    <w:rsid w:val="008A4E65"/>
    <w:rsid w:val="008B0930"/>
    <w:rsid w:val="008C1956"/>
    <w:rsid w:val="008D5EF4"/>
    <w:rsid w:val="008E54CF"/>
    <w:rsid w:val="008E5BB6"/>
    <w:rsid w:val="008F4221"/>
    <w:rsid w:val="00904018"/>
    <w:rsid w:val="00912972"/>
    <w:rsid w:val="00915FF4"/>
    <w:rsid w:val="00924828"/>
    <w:rsid w:val="00933B4D"/>
    <w:rsid w:val="00936F7B"/>
    <w:rsid w:val="0093793B"/>
    <w:rsid w:val="00955923"/>
    <w:rsid w:val="00967E98"/>
    <w:rsid w:val="009717B8"/>
    <w:rsid w:val="00975C53"/>
    <w:rsid w:val="00990227"/>
    <w:rsid w:val="009B1E93"/>
    <w:rsid w:val="009B4A53"/>
    <w:rsid w:val="009B55BA"/>
    <w:rsid w:val="009C0244"/>
    <w:rsid w:val="009C39A7"/>
    <w:rsid w:val="009C55E8"/>
    <w:rsid w:val="009C63C3"/>
    <w:rsid w:val="009C75B2"/>
    <w:rsid w:val="009D0384"/>
    <w:rsid w:val="009D5B1B"/>
    <w:rsid w:val="009D6008"/>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479E1"/>
    <w:rsid w:val="00A56022"/>
    <w:rsid w:val="00A63F08"/>
    <w:rsid w:val="00A70A3D"/>
    <w:rsid w:val="00A8009F"/>
    <w:rsid w:val="00A828AE"/>
    <w:rsid w:val="00A86320"/>
    <w:rsid w:val="00AA4034"/>
    <w:rsid w:val="00AB0660"/>
    <w:rsid w:val="00AB26EF"/>
    <w:rsid w:val="00AB4713"/>
    <w:rsid w:val="00AB5EDD"/>
    <w:rsid w:val="00AE5910"/>
    <w:rsid w:val="00B03542"/>
    <w:rsid w:val="00B058E8"/>
    <w:rsid w:val="00B07DD3"/>
    <w:rsid w:val="00B10AF8"/>
    <w:rsid w:val="00B1159D"/>
    <w:rsid w:val="00B12DDB"/>
    <w:rsid w:val="00B20DA9"/>
    <w:rsid w:val="00B27A8E"/>
    <w:rsid w:val="00B30C14"/>
    <w:rsid w:val="00B425D7"/>
    <w:rsid w:val="00B45ABB"/>
    <w:rsid w:val="00B70CF3"/>
    <w:rsid w:val="00B71E7C"/>
    <w:rsid w:val="00B74E46"/>
    <w:rsid w:val="00B85725"/>
    <w:rsid w:val="00B903F4"/>
    <w:rsid w:val="00B91213"/>
    <w:rsid w:val="00B93271"/>
    <w:rsid w:val="00B93AE2"/>
    <w:rsid w:val="00B93CB1"/>
    <w:rsid w:val="00B96146"/>
    <w:rsid w:val="00B96409"/>
    <w:rsid w:val="00B96BED"/>
    <w:rsid w:val="00BA2710"/>
    <w:rsid w:val="00BA6247"/>
    <w:rsid w:val="00BA791D"/>
    <w:rsid w:val="00BC0B72"/>
    <w:rsid w:val="00BD7EBA"/>
    <w:rsid w:val="00BE0AB0"/>
    <w:rsid w:val="00BE43CC"/>
    <w:rsid w:val="00BF703C"/>
    <w:rsid w:val="00C00A93"/>
    <w:rsid w:val="00C04F27"/>
    <w:rsid w:val="00C16558"/>
    <w:rsid w:val="00C17674"/>
    <w:rsid w:val="00C213A0"/>
    <w:rsid w:val="00C26F7E"/>
    <w:rsid w:val="00C33561"/>
    <w:rsid w:val="00C34E1A"/>
    <w:rsid w:val="00C3720F"/>
    <w:rsid w:val="00C50391"/>
    <w:rsid w:val="00C52220"/>
    <w:rsid w:val="00C669A0"/>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D3C1F"/>
    <w:rsid w:val="00CE2ABB"/>
    <w:rsid w:val="00D07D7D"/>
    <w:rsid w:val="00D248BB"/>
    <w:rsid w:val="00D25DBD"/>
    <w:rsid w:val="00D308B3"/>
    <w:rsid w:val="00D47E57"/>
    <w:rsid w:val="00D5782D"/>
    <w:rsid w:val="00D63918"/>
    <w:rsid w:val="00D94D5B"/>
    <w:rsid w:val="00D95AF3"/>
    <w:rsid w:val="00DB376D"/>
    <w:rsid w:val="00DB380C"/>
    <w:rsid w:val="00DB4D62"/>
    <w:rsid w:val="00DB4DB7"/>
    <w:rsid w:val="00DB61C7"/>
    <w:rsid w:val="00DB7A4F"/>
    <w:rsid w:val="00DC7698"/>
    <w:rsid w:val="00DD336F"/>
    <w:rsid w:val="00DD419A"/>
    <w:rsid w:val="00DF30F4"/>
    <w:rsid w:val="00DF3FD2"/>
    <w:rsid w:val="00DF4E36"/>
    <w:rsid w:val="00DF7284"/>
    <w:rsid w:val="00E10AEA"/>
    <w:rsid w:val="00E12D33"/>
    <w:rsid w:val="00E15E75"/>
    <w:rsid w:val="00E2639A"/>
    <w:rsid w:val="00E27F44"/>
    <w:rsid w:val="00E45139"/>
    <w:rsid w:val="00E476BB"/>
    <w:rsid w:val="00E51A63"/>
    <w:rsid w:val="00E60F28"/>
    <w:rsid w:val="00E6234E"/>
    <w:rsid w:val="00E70E5D"/>
    <w:rsid w:val="00E7469E"/>
    <w:rsid w:val="00E768D2"/>
    <w:rsid w:val="00E776E4"/>
    <w:rsid w:val="00E81C4E"/>
    <w:rsid w:val="00E86548"/>
    <w:rsid w:val="00E86C08"/>
    <w:rsid w:val="00E91570"/>
    <w:rsid w:val="00EA2046"/>
    <w:rsid w:val="00EA24FB"/>
    <w:rsid w:val="00EA50D0"/>
    <w:rsid w:val="00EA7642"/>
    <w:rsid w:val="00EB230D"/>
    <w:rsid w:val="00EB6CC4"/>
    <w:rsid w:val="00EC000B"/>
    <w:rsid w:val="00EC1E1E"/>
    <w:rsid w:val="00EC2DCD"/>
    <w:rsid w:val="00EC4D04"/>
    <w:rsid w:val="00ED22A1"/>
    <w:rsid w:val="00EE37CA"/>
    <w:rsid w:val="00EE5BB5"/>
    <w:rsid w:val="00EF16FF"/>
    <w:rsid w:val="00EF2567"/>
    <w:rsid w:val="00F04AD7"/>
    <w:rsid w:val="00F23563"/>
    <w:rsid w:val="00F2523A"/>
    <w:rsid w:val="00F350B4"/>
    <w:rsid w:val="00F4261A"/>
    <w:rsid w:val="00F46EA7"/>
    <w:rsid w:val="00F629E7"/>
    <w:rsid w:val="00F7647B"/>
    <w:rsid w:val="00F9508F"/>
    <w:rsid w:val="00FA728E"/>
    <w:rsid w:val="00FB57EE"/>
    <w:rsid w:val="00FB654E"/>
    <w:rsid w:val="00FC682E"/>
    <w:rsid w:val="00FD138A"/>
    <w:rsid w:val="00FD6E5D"/>
    <w:rsid w:val="00FE506C"/>
    <w:rsid w:val="00FF22A3"/>
    <w:rsid w:val="00FF323D"/>
    <w:rsid w:val="01527EDF"/>
    <w:rsid w:val="01535EB9"/>
    <w:rsid w:val="0191681C"/>
    <w:rsid w:val="019E06E3"/>
    <w:rsid w:val="01FD0DAF"/>
    <w:rsid w:val="02060261"/>
    <w:rsid w:val="022E6257"/>
    <w:rsid w:val="02555ED9"/>
    <w:rsid w:val="02B14DC7"/>
    <w:rsid w:val="02F94AB6"/>
    <w:rsid w:val="0319408F"/>
    <w:rsid w:val="032717F3"/>
    <w:rsid w:val="037261AB"/>
    <w:rsid w:val="0383243B"/>
    <w:rsid w:val="038F71C9"/>
    <w:rsid w:val="03935BFE"/>
    <w:rsid w:val="03B66504"/>
    <w:rsid w:val="03B70FA8"/>
    <w:rsid w:val="03B81543"/>
    <w:rsid w:val="03EF1A15"/>
    <w:rsid w:val="03EF27C8"/>
    <w:rsid w:val="03F1273F"/>
    <w:rsid w:val="04197674"/>
    <w:rsid w:val="041E3B9F"/>
    <w:rsid w:val="044D094D"/>
    <w:rsid w:val="046441B2"/>
    <w:rsid w:val="050913A9"/>
    <w:rsid w:val="050A31D6"/>
    <w:rsid w:val="051557B4"/>
    <w:rsid w:val="051F656E"/>
    <w:rsid w:val="058101E9"/>
    <w:rsid w:val="05D610DF"/>
    <w:rsid w:val="05DD4740"/>
    <w:rsid w:val="064C5934"/>
    <w:rsid w:val="0684593C"/>
    <w:rsid w:val="06986394"/>
    <w:rsid w:val="06B833C2"/>
    <w:rsid w:val="06B84C89"/>
    <w:rsid w:val="06FF46EC"/>
    <w:rsid w:val="0753050D"/>
    <w:rsid w:val="075E2F4A"/>
    <w:rsid w:val="07AD3D40"/>
    <w:rsid w:val="07D9336F"/>
    <w:rsid w:val="080A0FED"/>
    <w:rsid w:val="080C0D0C"/>
    <w:rsid w:val="081D30B5"/>
    <w:rsid w:val="082A74C0"/>
    <w:rsid w:val="082C148A"/>
    <w:rsid w:val="08566507"/>
    <w:rsid w:val="087F7922"/>
    <w:rsid w:val="08DC2EE2"/>
    <w:rsid w:val="091F0FEF"/>
    <w:rsid w:val="093164D8"/>
    <w:rsid w:val="09521B8C"/>
    <w:rsid w:val="095F36DA"/>
    <w:rsid w:val="0983332C"/>
    <w:rsid w:val="09A278BC"/>
    <w:rsid w:val="09E919F8"/>
    <w:rsid w:val="0A256191"/>
    <w:rsid w:val="0A762256"/>
    <w:rsid w:val="0A933E5C"/>
    <w:rsid w:val="0AB614DF"/>
    <w:rsid w:val="0AC91212"/>
    <w:rsid w:val="0AD53626"/>
    <w:rsid w:val="0AD96F7B"/>
    <w:rsid w:val="0B024FEC"/>
    <w:rsid w:val="0B1E73EC"/>
    <w:rsid w:val="0B244FB8"/>
    <w:rsid w:val="0B3023B0"/>
    <w:rsid w:val="0B656974"/>
    <w:rsid w:val="0BA92DF2"/>
    <w:rsid w:val="0BBA70A3"/>
    <w:rsid w:val="0C210BDA"/>
    <w:rsid w:val="0C4E7E44"/>
    <w:rsid w:val="0C601702"/>
    <w:rsid w:val="0C665C1C"/>
    <w:rsid w:val="0D587134"/>
    <w:rsid w:val="0D844B1B"/>
    <w:rsid w:val="0DB02216"/>
    <w:rsid w:val="0E0E5A47"/>
    <w:rsid w:val="0E1A3B33"/>
    <w:rsid w:val="0E513821"/>
    <w:rsid w:val="0E59465B"/>
    <w:rsid w:val="0E6574A4"/>
    <w:rsid w:val="0F051BB9"/>
    <w:rsid w:val="0F323C9D"/>
    <w:rsid w:val="0F8E2325"/>
    <w:rsid w:val="0FD35E8A"/>
    <w:rsid w:val="0FE95356"/>
    <w:rsid w:val="10745ABA"/>
    <w:rsid w:val="108005C5"/>
    <w:rsid w:val="10AB3F70"/>
    <w:rsid w:val="10C63759"/>
    <w:rsid w:val="10C90438"/>
    <w:rsid w:val="114D7560"/>
    <w:rsid w:val="1161187F"/>
    <w:rsid w:val="11717F0E"/>
    <w:rsid w:val="11A8682E"/>
    <w:rsid w:val="12914286"/>
    <w:rsid w:val="129B5577"/>
    <w:rsid w:val="12B654AE"/>
    <w:rsid w:val="12BF6C3A"/>
    <w:rsid w:val="13057218"/>
    <w:rsid w:val="131F3FC3"/>
    <w:rsid w:val="132C1DDC"/>
    <w:rsid w:val="133236CD"/>
    <w:rsid w:val="133E598E"/>
    <w:rsid w:val="13682AD5"/>
    <w:rsid w:val="137B5074"/>
    <w:rsid w:val="140631C3"/>
    <w:rsid w:val="14135D3F"/>
    <w:rsid w:val="14211A7C"/>
    <w:rsid w:val="142D3EB0"/>
    <w:rsid w:val="143310E5"/>
    <w:rsid w:val="14764964"/>
    <w:rsid w:val="14771CDF"/>
    <w:rsid w:val="147C0B64"/>
    <w:rsid w:val="14964B92"/>
    <w:rsid w:val="14C557AE"/>
    <w:rsid w:val="155362A8"/>
    <w:rsid w:val="15A34C73"/>
    <w:rsid w:val="15AE7982"/>
    <w:rsid w:val="15B34F99"/>
    <w:rsid w:val="15C745A0"/>
    <w:rsid w:val="15CD45BF"/>
    <w:rsid w:val="15E070C3"/>
    <w:rsid w:val="15E24861"/>
    <w:rsid w:val="15FF4448"/>
    <w:rsid w:val="16473933"/>
    <w:rsid w:val="16766FAA"/>
    <w:rsid w:val="168669B4"/>
    <w:rsid w:val="16A910FE"/>
    <w:rsid w:val="16BA21D7"/>
    <w:rsid w:val="16C32FBA"/>
    <w:rsid w:val="172907FA"/>
    <w:rsid w:val="17653798"/>
    <w:rsid w:val="17A20397"/>
    <w:rsid w:val="17A54DB5"/>
    <w:rsid w:val="17C52D61"/>
    <w:rsid w:val="17D11706"/>
    <w:rsid w:val="180A2E6A"/>
    <w:rsid w:val="180C1DB8"/>
    <w:rsid w:val="181D2AAB"/>
    <w:rsid w:val="183364E8"/>
    <w:rsid w:val="18590648"/>
    <w:rsid w:val="1867206B"/>
    <w:rsid w:val="18E67433"/>
    <w:rsid w:val="18FF04F5"/>
    <w:rsid w:val="19053D5D"/>
    <w:rsid w:val="191310CD"/>
    <w:rsid w:val="191D1EE7"/>
    <w:rsid w:val="19540444"/>
    <w:rsid w:val="19691EDC"/>
    <w:rsid w:val="19DB4ABE"/>
    <w:rsid w:val="1A475CB0"/>
    <w:rsid w:val="1A6159EB"/>
    <w:rsid w:val="1AB31E5A"/>
    <w:rsid w:val="1ABA4CF6"/>
    <w:rsid w:val="1B1E62C5"/>
    <w:rsid w:val="1B324BB2"/>
    <w:rsid w:val="1B3E740A"/>
    <w:rsid w:val="1B522ECD"/>
    <w:rsid w:val="1B593EEC"/>
    <w:rsid w:val="1B8A679C"/>
    <w:rsid w:val="1B9708D8"/>
    <w:rsid w:val="1BA93D87"/>
    <w:rsid w:val="1BBB0703"/>
    <w:rsid w:val="1BC3580A"/>
    <w:rsid w:val="1BC80A07"/>
    <w:rsid w:val="1BEF4851"/>
    <w:rsid w:val="1C1B6D10"/>
    <w:rsid w:val="1C6325C6"/>
    <w:rsid w:val="1CC41839"/>
    <w:rsid w:val="1CED005C"/>
    <w:rsid w:val="1D3A5FA0"/>
    <w:rsid w:val="1D6F5C49"/>
    <w:rsid w:val="1D835251"/>
    <w:rsid w:val="1E156B8A"/>
    <w:rsid w:val="1E335D6C"/>
    <w:rsid w:val="1E494C39"/>
    <w:rsid w:val="1E550BE9"/>
    <w:rsid w:val="1E94348E"/>
    <w:rsid w:val="1F016D75"/>
    <w:rsid w:val="1F0B25BC"/>
    <w:rsid w:val="1F220E88"/>
    <w:rsid w:val="1F63494D"/>
    <w:rsid w:val="1F927BDC"/>
    <w:rsid w:val="1FD020F8"/>
    <w:rsid w:val="1FE20707"/>
    <w:rsid w:val="1FE64182"/>
    <w:rsid w:val="200C3C23"/>
    <w:rsid w:val="20281ADB"/>
    <w:rsid w:val="20325D43"/>
    <w:rsid w:val="20CA3EEF"/>
    <w:rsid w:val="20E406FC"/>
    <w:rsid w:val="20F52170"/>
    <w:rsid w:val="213C22E6"/>
    <w:rsid w:val="213D2165"/>
    <w:rsid w:val="217C0935"/>
    <w:rsid w:val="21DE339D"/>
    <w:rsid w:val="21DE779E"/>
    <w:rsid w:val="21E07C0E"/>
    <w:rsid w:val="22276873"/>
    <w:rsid w:val="22851AFF"/>
    <w:rsid w:val="22943AF1"/>
    <w:rsid w:val="22C56F28"/>
    <w:rsid w:val="230961F8"/>
    <w:rsid w:val="230D47B1"/>
    <w:rsid w:val="23445819"/>
    <w:rsid w:val="234E00AF"/>
    <w:rsid w:val="237D20DD"/>
    <w:rsid w:val="237F6C4B"/>
    <w:rsid w:val="238B5CC6"/>
    <w:rsid w:val="2399026C"/>
    <w:rsid w:val="23CD2AB0"/>
    <w:rsid w:val="23E2675E"/>
    <w:rsid w:val="23ED5B9A"/>
    <w:rsid w:val="242B66E0"/>
    <w:rsid w:val="24B46637"/>
    <w:rsid w:val="25276E09"/>
    <w:rsid w:val="252D4FEE"/>
    <w:rsid w:val="254A62EC"/>
    <w:rsid w:val="255B6AB3"/>
    <w:rsid w:val="25B53949"/>
    <w:rsid w:val="26103D41"/>
    <w:rsid w:val="2623548B"/>
    <w:rsid w:val="262461E3"/>
    <w:rsid w:val="267A330E"/>
    <w:rsid w:val="26CB1A16"/>
    <w:rsid w:val="26CF7759"/>
    <w:rsid w:val="270C3BDB"/>
    <w:rsid w:val="2719399B"/>
    <w:rsid w:val="273977AC"/>
    <w:rsid w:val="27854579"/>
    <w:rsid w:val="27C76EF3"/>
    <w:rsid w:val="27CE1D61"/>
    <w:rsid w:val="27E70E9B"/>
    <w:rsid w:val="282F4953"/>
    <w:rsid w:val="28332399"/>
    <w:rsid w:val="284877C3"/>
    <w:rsid w:val="285A0BC7"/>
    <w:rsid w:val="28BD335E"/>
    <w:rsid w:val="293B4D0E"/>
    <w:rsid w:val="294C32E2"/>
    <w:rsid w:val="29657F00"/>
    <w:rsid w:val="29AE7D3A"/>
    <w:rsid w:val="29D0219D"/>
    <w:rsid w:val="29D77EF3"/>
    <w:rsid w:val="29E51041"/>
    <w:rsid w:val="29F20600"/>
    <w:rsid w:val="2A391286"/>
    <w:rsid w:val="2A4F4886"/>
    <w:rsid w:val="2A7F5505"/>
    <w:rsid w:val="2ABA427C"/>
    <w:rsid w:val="2B143B98"/>
    <w:rsid w:val="2B3F2753"/>
    <w:rsid w:val="2B406EFF"/>
    <w:rsid w:val="2B720822"/>
    <w:rsid w:val="2BAE19C7"/>
    <w:rsid w:val="2BB87E35"/>
    <w:rsid w:val="2BCE32E3"/>
    <w:rsid w:val="2C067B37"/>
    <w:rsid w:val="2C5379A3"/>
    <w:rsid w:val="2C974875"/>
    <w:rsid w:val="2CAD335C"/>
    <w:rsid w:val="2CF33FC6"/>
    <w:rsid w:val="2CFD4778"/>
    <w:rsid w:val="2D216834"/>
    <w:rsid w:val="2D4F1E09"/>
    <w:rsid w:val="2D6D14C1"/>
    <w:rsid w:val="2DC42A84"/>
    <w:rsid w:val="2DE60E0D"/>
    <w:rsid w:val="2DF751F3"/>
    <w:rsid w:val="2E891740"/>
    <w:rsid w:val="2EA953B6"/>
    <w:rsid w:val="2ED75A9F"/>
    <w:rsid w:val="2EFC4E63"/>
    <w:rsid w:val="2F4D56BE"/>
    <w:rsid w:val="2F5842D0"/>
    <w:rsid w:val="2F7F5907"/>
    <w:rsid w:val="2FA13062"/>
    <w:rsid w:val="30055F99"/>
    <w:rsid w:val="303D02A2"/>
    <w:rsid w:val="314B586D"/>
    <w:rsid w:val="317C0BC3"/>
    <w:rsid w:val="31CB3665"/>
    <w:rsid w:val="31CE0296"/>
    <w:rsid w:val="31DA771B"/>
    <w:rsid w:val="32034DFD"/>
    <w:rsid w:val="3240150B"/>
    <w:rsid w:val="325D52F8"/>
    <w:rsid w:val="32902492"/>
    <w:rsid w:val="32A45F3D"/>
    <w:rsid w:val="32A82827"/>
    <w:rsid w:val="32B53456"/>
    <w:rsid w:val="33111653"/>
    <w:rsid w:val="334A479D"/>
    <w:rsid w:val="33641B20"/>
    <w:rsid w:val="33751688"/>
    <w:rsid w:val="33CF29A4"/>
    <w:rsid w:val="34193CA8"/>
    <w:rsid w:val="34196205"/>
    <w:rsid w:val="34425A0E"/>
    <w:rsid w:val="344F2ED9"/>
    <w:rsid w:val="34733E19"/>
    <w:rsid w:val="34A93377"/>
    <w:rsid w:val="34FC56F2"/>
    <w:rsid w:val="35026F4B"/>
    <w:rsid w:val="35102324"/>
    <w:rsid w:val="355C665B"/>
    <w:rsid w:val="356E638F"/>
    <w:rsid w:val="358C2142"/>
    <w:rsid w:val="35A65B28"/>
    <w:rsid w:val="35BD418B"/>
    <w:rsid w:val="35D2375F"/>
    <w:rsid w:val="35E52AF5"/>
    <w:rsid w:val="35F8221C"/>
    <w:rsid w:val="3600792F"/>
    <w:rsid w:val="360702B8"/>
    <w:rsid w:val="360F36CE"/>
    <w:rsid w:val="3623361D"/>
    <w:rsid w:val="363C15BE"/>
    <w:rsid w:val="364F21A6"/>
    <w:rsid w:val="365D365D"/>
    <w:rsid w:val="36633A19"/>
    <w:rsid w:val="37236989"/>
    <w:rsid w:val="37256F21"/>
    <w:rsid w:val="375743B3"/>
    <w:rsid w:val="3772660A"/>
    <w:rsid w:val="37A5537B"/>
    <w:rsid w:val="37E2358C"/>
    <w:rsid w:val="37F17C4E"/>
    <w:rsid w:val="37FE4100"/>
    <w:rsid w:val="385F4816"/>
    <w:rsid w:val="3870241E"/>
    <w:rsid w:val="38DD7AB3"/>
    <w:rsid w:val="38EE00C1"/>
    <w:rsid w:val="39035FE4"/>
    <w:rsid w:val="39553EE3"/>
    <w:rsid w:val="396310BC"/>
    <w:rsid w:val="39657E94"/>
    <w:rsid w:val="39817C51"/>
    <w:rsid w:val="39A405D1"/>
    <w:rsid w:val="39A93CBE"/>
    <w:rsid w:val="39F234CA"/>
    <w:rsid w:val="39F32DB4"/>
    <w:rsid w:val="3A357430"/>
    <w:rsid w:val="3A5A447A"/>
    <w:rsid w:val="3A5C2DAD"/>
    <w:rsid w:val="3A6B503D"/>
    <w:rsid w:val="3AE710BD"/>
    <w:rsid w:val="3AF31761"/>
    <w:rsid w:val="3AF37A62"/>
    <w:rsid w:val="3AF63950"/>
    <w:rsid w:val="3B143534"/>
    <w:rsid w:val="3B1E43B3"/>
    <w:rsid w:val="3B2B3384"/>
    <w:rsid w:val="3B454DA1"/>
    <w:rsid w:val="3B505571"/>
    <w:rsid w:val="3B5B1163"/>
    <w:rsid w:val="3B9113BF"/>
    <w:rsid w:val="3BAE5737"/>
    <w:rsid w:val="3BC278C2"/>
    <w:rsid w:val="3BEB7484"/>
    <w:rsid w:val="3C2526F2"/>
    <w:rsid w:val="3C8D359E"/>
    <w:rsid w:val="3CAB2861"/>
    <w:rsid w:val="3CE543D4"/>
    <w:rsid w:val="3CE57675"/>
    <w:rsid w:val="3D156C40"/>
    <w:rsid w:val="3D3108F0"/>
    <w:rsid w:val="3D743AA7"/>
    <w:rsid w:val="3D92643C"/>
    <w:rsid w:val="3DBE69D1"/>
    <w:rsid w:val="3E016A21"/>
    <w:rsid w:val="3E0E6961"/>
    <w:rsid w:val="3EA971BA"/>
    <w:rsid w:val="3ECD05CA"/>
    <w:rsid w:val="3ED03C16"/>
    <w:rsid w:val="3EF773F5"/>
    <w:rsid w:val="3F035D9A"/>
    <w:rsid w:val="3F1C5008"/>
    <w:rsid w:val="3F2F6B8F"/>
    <w:rsid w:val="3F542383"/>
    <w:rsid w:val="3F835F13"/>
    <w:rsid w:val="3F9D520F"/>
    <w:rsid w:val="3FA96891"/>
    <w:rsid w:val="3FAC01DF"/>
    <w:rsid w:val="3FDE3B17"/>
    <w:rsid w:val="3FE12CBD"/>
    <w:rsid w:val="3FF73B50"/>
    <w:rsid w:val="409A021C"/>
    <w:rsid w:val="40CB0356"/>
    <w:rsid w:val="416A0352"/>
    <w:rsid w:val="41747D82"/>
    <w:rsid w:val="4258398A"/>
    <w:rsid w:val="42586A54"/>
    <w:rsid w:val="42B26B5F"/>
    <w:rsid w:val="42B4172C"/>
    <w:rsid w:val="42ED4D97"/>
    <w:rsid w:val="42F51E9D"/>
    <w:rsid w:val="431412A9"/>
    <w:rsid w:val="43210EE4"/>
    <w:rsid w:val="436274D2"/>
    <w:rsid w:val="43C63BD6"/>
    <w:rsid w:val="441E71D2"/>
    <w:rsid w:val="445241CE"/>
    <w:rsid w:val="44A83362"/>
    <w:rsid w:val="44C9432E"/>
    <w:rsid w:val="44FD397C"/>
    <w:rsid w:val="452913FC"/>
    <w:rsid w:val="45AD6A5F"/>
    <w:rsid w:val="45F75F2C"/>
    <w:rsid w:val="45F85A36"/>
    <w:rsid w:val="4618037D"/>
    <w:rsid w:val="46212B20"/>
    <w:rsid w:val="464C6002"/>
    <w:rsid w:val="46944856"/>
    <w:rsid w:val="46BC2BD8"/>
    <w:rsid w:val="46D36999"/>
    <w:rsid w:val="472E158C"/>
    <w:rsid w:val="473954E9"/>
    <w:rsid w:val="477A116A"/>
    <w:rsid w:val="478B2DD0"/>
    <w:rsid w:val="479C6D8B"/>
    <w:rsid w:val="47C50090"/>
    <w:rsid w:val="47DB5B06"/>
    <w:rsid w:val="47E80223"/>
    <w:rsid w:val="47EE4E56"/>
    <w:rsid w:val="47F97336"/>
    <w:rsid w:val="480706A9"/>
    <w:rsid w:val="48160B49"/>
    <w:rsid w:val="482173AE"/>
    <w:rsid w:val="4860600B"/>
    <w:rsid w:val="488B4B77"/>
    <w:rsid w:val="48B7790B"/>
    <w:rsid w:val="48E549E9"/>
    <w:rsid w:val="49033566"/>
    <w:rsid w:val="492E2E2E"/>
    <w:rsid w:val="492E43F8"/>
    <w:rsid w:val="49394063"/>
    <w:rsid w:val="4A0977B8"/>
    <w:rsid w:val="4A1D0657"/>
    <w:rsid w:val="4A317C5F"/>
    <w:rsid w:val="4A7933B4"/>
    <w:rsid w:val="4ADB4211"/>
    <w:rsid w:val="4ADD7DE7"/>
    <w:rsid w:val="4AEF7951"/>
    <w:rsid w:val="4AFD5D93"/>
    <w:rsid w:val="4B367F93"/>
    <w:rsid w:val="4B6E3924"/>
    <w:rsid w:val="4BA12BC2"/>
    <w:rsid w:val="4BBE0575"/>
    <w:rsid w:val="4BE5149F"/>
    <w:rsid w:val="4BFC24EE"/>
    <w:rsid w:val="4BFE5973"/>
    <w:rsid w:val="4C224242"/>
    <w:rsid w:val="4C3D1913"/>
    <w:rsid w:val="4C40385D"/>
    <w:rsid w:val="4C485734"/>
    <w:rsid w:val="4CCD64F4"/>
    <w:rsid w:val="4CE92A73"/>
    <w:rsid w:val="4D092279"/>
    <w:rsid w:val="4D1A0E7E"/>
    <w:rsid w:val="4D317F76"/>
    <w:rsid w:val="4D331F40"/>
    <w:rsid w:val="4D3B084B"/>
    <w:rsid w:val="4D530AA8"/>
    <w:rsid w:val="4D7E572D"/>
    <w:rsid w:val="4DA27269"/>
    <w:rsid w:val="4DEF6893"/>
    <w:rsid w:val="4E0C71FC"/>
    <w:rsid w:val="4E402B66"/>
    <w:rsid w:val="4EA1353B"/>
    <w:rsid w:val="4EAA7FE0"/>
    <w:rsid w:val="4EB909E9"/>
    <w:rsid w:val="4F0A4DE8"/>
    <w:rsid w:val="4F534AF8"/>
    <w:rsid w:val="4F5F4C64"/>
    <w:rsid w:val="4F763D0A"/>
    <w:rsid w:val="4FC26BC9"/>
    <w:rsid w:val="4FE53EE9"/>
    <w:rsid w:val="502C0328"/>
    <w:rsid w:val="505059C1"/>
    <w:rsid w:val="507111E9"/>
    <w:rsid w:val="50744D49"/>
    <w:rsid w:val="50827466"/>
    <w:rsid w:val="508302FA"/>
    <w:rsid w:val="50A10CF0"/>
    <w:rsid w:val="50D73662"/>
    <w:rsid w:val="50F73284"/>
    <w:rsid w:val="50F97086"/>
    <w:rsid w:val="512B026F"/>
    <w:rsid w:val="51542485"/>
    <w:rsid w:val="51A34050"/>
    <w:rsid w:val="51AB5F03"/>
    <w:rsid w:val="51BA2F76"/>
    <w:rsid w:val="52320A18"/>
    <w:rsid w:val="529A036B"/>
    <w:rsid w:val="53063385"/>
    <w:rsid w:val="53412BBB"/>
    <w:rsid w:val="53500FF5"/>
    <w:rsid w:val="53530C46"/>
    <w:rsid w:val="53B611D5"/>
    <w:rsid w:val="53CB255A"/>
    <w:rsid w:val="53EB29D5"/>
    <w:rsid w:val="5418171E"/>
    <w:rsid w:val="54240A2E"/>
    <w:rsid w:val="54635240"/>
    <w:rsid w:val="551D56FC"/>
    <w:rsid w:val="554671C6"/>
    <w:rsid w:val="556D1D67"/>
    <w:rsid w:val="561D553B"/>
    <w:rsid w:val="562D6C09"/>
    <w:rsid w:val="56321E1B"/>
    <w:rsid w:val="56982E14"/>
    <w:rsid w:val="56A774E2"/>
    <w:rsid w:val="57213788"/>
    <w:rsid w:val="57366542"/>
    <w:rsid w:val="575D5514"/>
    <w:rsid w:val="57793128"/>
    <w:rsid w:val="57831D16"/>
    <w:rsid w:val="579F706F"/>
    <w:rsid w:val="57D528CD"/>
    <w:rsid w:val="57E227D2"/>
    <w:rsid w:val="57EE22E8"/>
    <w:rsid w:val="57FA3D86"/>
    <w:rsid w:val="581F559B"/>
    <w:rsid w:val="58236478"/>
    <w:rsid w:val="588E54CA"/>
    <w:rsid w:val="58922210"/>
    <w:rsid w:val="58A9755A"/>
    <w:rsid w:val="58AE5938"/>
    <w:rsid w:val="590C3FF5"/>
    <w:rsid w:val="59407F54"/>
    <w:rsid w:val="597E1677"/>
    <w:rsid w:val="59823E17"/>
    <w:rsid w:val="59851D75"/>
    <w:rsid w:val="59937919"/>
    <w:rsid w:val="59FF543B"/>
    <w:rsid w:val="5A317655"/>
    <w:rsid w:val="5A3572F7"/>
    <w:rsid w:val="5A386DE8"/>
    <w:rsid w:val="5A635C5A"/>
    <w:rsid w:val="5AD81D9A"/>
    <w:rsid w:val="5ADC209B"/>
    <w:rsid w:val="5B3C6463"/>
    <w:rsid w:val="5B5E28C5"/>
    <w:rsid w:val="5B745BFD"/>
    <w:rsid w:val="5B9900F2"/>
    <w:rsid w:val="5BA34735"/>
    <w:rsid w:val="5BF467EC"/>
    <w:rsid w:val="5C043425"/>
    <w:rsid w:val="5C11169E"/>
    <w:rsid w:val="5C25339C"/>
    <w:rsid w:val="5C323CC9"/>
    <w:rsid w:val="5C34538D"/>
    <w:rsid w:val="5C441A74"/>
    <w:rsid w:val="5C447DD1"/>
    <w:rsid w:val="5C574268"/>
    <w:rsid w:val="5C6B5BC5"/>
    <w:rsid w:val="5CB86213"/>
    <w:rsid w:val="5D530D5F"/>
    <w:rsid w:val="5DA707E9"/>
    <w:rsid w:val="5DB70229"/>
    <w:rsid w:val="5DE11544"/>
    <w:rsid w:val="5DEE3CCB"/>
    <w:rsid w:val="5DF21B98"/>
    <w:rsid w:val="5E1216FE"/>
    <w:rsid w:val="5E575A76"/>
    <w:rsid w:val="5E60690D"/>
    <w:rsid w:val="5E68756F"/>
    <w:rsid w:val="5E7F77FB"/>
    <w:rsid w:val="5EB804F7"/>
    <w:rsid w:val="5F2B6984"/>
    <w:rsid w:val="5F6150CD"/>
    <w:rsid w:val="5F6D7533"/>
    <w:rsid w:val="5F987E63"/>
    <w:rsid w:val="5FCB28E4"/>
    <w:rsid w:val="5FCF7853"/>
    <w:rsid w:val="5FD52766"/>
    <w:rsid w:val="5FE5531C"/>
    <w:rsid w:val="60384AA2"/>
    <w:rsid w:val="60BA6EBD"/>
    <w:rsid w:val="610417D1"/>
    <w:rsid w:val="614F7E1C"/>
    <w:rsid w:val="61706E67"/>
    <w:rsid w:val="617B022B"/>
    <w:rsid w:val="61B42238"/>
    <w:rsid w:val="62233ED9"/>
    <w:rsid w:val="62247EF5"/>
    <w:rsid w:val="62CF4061"/>
    <w:rsid w:val="637C5F97"/>
    <w:rsid w:val="63F41F58"/>
    <w:rsid w:val="63F76584"/>
    <w:rsid w:val="644C3BBB"/>
    <w:rsid w:val="64F32289"/>
    <w:rsid w:val="654752D4"/>
    <w:rsid w:val="65965996"/>
    <w:rsid w:val="659730E5"/>
    <w:rsid w:val="65C82F60"/>
    <w:rsid w:val="65CE0D2C"/>
    <w:rsid w:val="65DF280D"/>
    <w:rsid w:val="663E0D58"/>
    <w:rsid w:val="66846410"/>
    <w:rsid w:val="66A24F5B"/>
    <w:rsid w:val="66A6332B"/>
    <w:rsid w:val="671F6E1E"/>
    <w:rsid w:val="67453492"/>
    <w:rsid w:val="67E71B6D"/>
    <w:rsid w:val="67FF20E2"/>
    <w:rsid w:val="68306BC4"/>
    <w:rsid w:val="688073EB"/>
    <w:rsid w:val="68842FD3"/>
    <w:rsid w:val="689C2C37"/>
    <w:rsid w:val="68A2014F"/>
    <w:rsid w:val="68C43E52"/>
    <w:rsid w:val="68F55EA4"/>
    <w:rsid w:val="690B1A91"/>
    <w:rsid w:val="69201173"/>
    <w:rsid w:val="692B215E"/>
    <w:rsid w:val="698E432E"/>
    <w:rsid w:val="69D41F5D"/>
    <w:rsid w:val="6A9040D6"/>
    <w:rsid w:val="6AC50223"/>
    <w:rsid w:val="6AD26CD2"/>
    <w:rsid w:val="6B016D82"/>
    <w:rsid w:val="6B2D6EEB"/>
    <w:rsid w:val="6B5F5D4D"/>
    <w:rsid w:val="6B685053"/>
    <w:rsid w:val="6BAF4A30"/>
    <w:rsid w:val="6BC06C3D"/>
    <w:rsid w:val="6C3D5F2F"/>
    <w:rsid w:val="6C6770B8"/>
    <w:rsid w:val="6C71768C"/>
    <w:rsid w:val="6CA125CA"/>
    <w:rsid w:val="6CB22DA1"/>
    <w:rsid w:val="6CC03E6D"/>
    <w:rsid w:val="6CD363C3"/>
    <w:rsid w:val="6CD526FE"/>
    <w:rsid w:val="6D3451EC"/>
    <w:rsid w:val="6D8855DB"/>
    <w:rsid w:val="6DE360A7"/>
    <w:rsid w:val="6DEE5CE3"/>
    <w:rsid w:val="6E245261"/>
    <w:rsid w:val="6E2D3C69"/>
    <w:rsid w:val="6EA57E47"/>
    <w:rsid w:val="6EB736CD"/>
    <w:rsid w:val="6ECE2BD2"/>
    <w:rsid w:val="6ED468F0"/>
    <w:rsid w:val="6EFF182A"/>
    <w:rsid w:val="6F011A46"/>
    <w:rsid w:val="6F33171B"/>
    <w:rsid w:val="6F7044D6"/>
    <w:rsid w:val="6F965673"/>
    <w:rsid w:val="6F9E54E7"/>
    <w:rsid w:val="6FBB10C2"/>
    <w:rsid w:val="6FDB730A"/>
    <w:rsid w:val="6FDD7DBD"/>
    <w:rsid w:val="700A4B8C"/>
    <w:rsid w:val="70227CFD"/>
    <w:rsid w:val="70334E10"/>
    <w:rsid w:val="70756248"/>
    <w:rsid w:val="707A11F3"/>
    <w:rsid w:val="707F2C23"/>
    <w:rsid w:val="709C6F93"/>
    <w:rsid w:val="71031D5F"/>
    <w:rsid w:val="71056959"/>
    <w:rsid w:val="713C0F09"/>
    <w:rsid w:val="71756B0D"/>
    <w:rsid w:val="717F5B7A"/>
    <w:rsid w:val="71866233"/>
    <w:rsid w:val="719721EE"/>
    <w:rsid w:val="71DA1240"/>
    <w:rsid w:val="71EF48DF"/>
    <w:rsid w:val="725400DF"/>
    <w:rsid w:val="7270363A"/>
    <w:rsid w:val="72955F39"/>
    <w:rsid w:val="72CE4767"/>
    <w:rsid w:val="72D20B62"/>
    <w:rsid w:val="731E506B"/>
    <w:rsid w:val="73372E32"/>
    <w:rsid w:val="73400CFB"/>
    <w:rsid w:val="734A2124"/>
    <w:rsid w:val="73A017A5"/>
    <w:rsid w:val="73CE48E4"/>
    <w:rsid w:val="73E55A30"/>
    <w:rsid w:val="73E86D31"/>
    <w:rsid w:val="745771EB"/>
    <w:rsid w:val="74675EA7"/>
    <w:rsid w:val="7474601E"/>
    <w:rsid w:val="747D01F0"/>
    <w:rsid w:val="74934EEE"/>
    <w:rsid w:val="74A34E73"/>
    <w:rsid w:val="74B97E59"/>
    <w:rsid w:val="74C40EAA"/>
    <w:rsid w:val="755778E6"/>
    <w:rsid w:val="75A153E9"/>
    <w:rsid w:val="75A44ED9"/>
    <w:rsid w:val="75C16B30"/>
    <w:rsid w:val="75DC08C0"/>
    <w:rsid w:val="75F565F2"/>
    <w:rsid w:val="75FA6B3E"/>
    <w:rsid w:val="764F12E9"/>
    <w:rsid w:val="76530DD9"/>
    <w:rsid w:val="7672338B"/>
    <w:rsid w:val="767D7F65"/>
    <w:rsid w:val="76856640"/>
    <w:rsid w:val="76A809F9"/>
    <w:rsid w:val="76C31579"/>
    <w:rsid w:val="77494B12"/>
    <w:rsid w:val="776E39F1"/>
    <w:rsid w:val="77A70D03"/>
    <w:rsid w:val="77C35511"/>
    <w:rsid w:val="77C67389"/>
    <w:rsid w:val="77CE573C"/>
    <w:rsid w:val="77DA51F2"/>
    <w:rsid w:val="78593AF3"/>
    <w:rsid w:val="787A3E9B"/>
    <w:rsid w:val="787B5781"/>
    <w:rsid w:val="78B76110"/>
    <w:rsid w:val="78C733B9"/>
    <w:rsid w:val="79250FDE"/>
    <w:rsid w:val="79AB2884"/>
    <w:rsid w:val="79B7167F"/>
    <w:rsid w:val="79C124FE"/>
    <w:rsid w:val="79D7619B"/>
    <w:rsid w:val="79E1494E"/>
    <w:rsid w:val="79E14EC0"/>
    <w:rsid w:val="79FA7343"/>
    <w:rsid w:val="79FC26F3"/>
    <w:rsid w:val="7A382CBF"/>
    <w:rsid w:val="7A643FFA"/>
    <w:rsid w:val="7A811750"/>
    <w:rsid w:val="7A831561"/>
    <w:rsid w:val="7AB160CE"/>
    <w:rsid w:val="7AB8722A"/>
    <w:rsid w:val="7AD040D4"/>
    <w:rsid w:val="7AD972A3"/>
    <w:rsid w:val="7AFD4FEE"/>
    <w:rsid w:val="7B17441B"/>
    <w:rsid w:val="7B1E128A"/>
    <w:rsid w:val="7B206841"/>
    <w:rsid w:val="7B292109"/>
    <w:rsid w:val="7B2A11CE"/>
    <w:rsid w:val="7BBB0959"/>
    <w:rsid w:val="7BCE0366"/>
    <w:rsid w:val="7BDA3403"/>
    <w:rsid w:val="7BEB0B45"/>
    <w:rsid w:val="7C030BAC"/>
    <w:rsid w:val="7C556F2D"/>
    <w:rsid w:val="7CB579CC"/>
    <w:rsid w:val="7D1868D9"/>
    <w:rsid w:val="7D24527D"/>
    <w:rsid w:val="7D27773C"/>
    <w:rsid w:val="7D3356C7"/>
    <w:rsid w:val="7D422172"/>
    <w:rsid w:val="7D4713B5"/>
    <w:rsid w:val="7D5976B6"/>
    <w:rsid w:val="7DA07E94"/>
    <w:rsid w:val="7DA16F04"/>
    <w:rsid w:val="7E2D0162"/>
    <w:rsid w:val="7E321CD4"/>
    <w:rsid w:val="7EA3546E"/>
    <w:rsid w:val="7EB33EA8"/>
    <w:rsid w:val="7ED6280D"/>
    <w:rsid w:val="7F1C70BC"/>
    <w:rsid w:val="7F4406D0"/>
    <w:rsid w:val="7FC93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198"/>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7">
    <w:name w:val="heading 2"/>
    <w:basedOn w:val="1"/>
    <w:next w:val="8"/>
    <w:link w:val="167"/>
    <w:autoRedefine/>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8"/>
    <w:link w:val="211"/>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1"/>
    <w:link w:val="96"/>
    <w:autoRedefine/>
    <w:qFormat/>
    <w:uiPriority w:val="0"/>
    <w:pPr>
      <w:keepNext/>
      <w:keepLines/>
      <w:spacing w:before="120" w:after="120"/>
      <w:outlineLvl w:val="3"/>
    </w:pPr>
    <w:rPr>
      <w:rFonts w:ascii="Arial" w:hAnsi="Arial" w:eastAsia="黑体"/>
      <w:b/>
      <w:sz w:val="20"/>
    </w:rPr>
  </w:style>
  <w:style w:type="paragraph" w:styleId="11">
    <w:name w:val="heading 5"/>
    <w:basedOn w:val="1"/>
    <w:next w:val="8"/>
    <w:link w:val="86"/>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30"/>
    <w:autoRedefine/>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45"/>
    <w:autoRedefine/>
    <w:qFormat/>
    <w:uiPriority w:val="0"/>
    <w:pPr>
      <w:keepNext/>
      <w:keepLines/>
      <w:spacing w:before="240" w:after="64" w:line="319" w:lineRule="auto"/>
      <w:outlineLvl w:val="6"/>
    </w:pPr>
    <w:rPr>
      <w:b/>
      <w:bCs/>
      <w:sz w:val="24"/>
      <w:szCs w:val="24"/>
    </w:rPr>
  </w:style>
  <w:style w:type="paragraph" w:styleId="14">
    <w:name w:val="heading 8"/>
    <w:basedOn w:val="1"/>
    <w:next w:val="1"/>
    <w:link w:val="159"/>
    <w:autoRedefine/>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65"/>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模板普通正文"/>
    <w:basedOn w:val="3"/>
    <w:autoRedefine/>
    <w:qFormat/>
    <w:uiPriority w:val="0"/>
    <w:pPr>
      <w:spacing w:beforeLines="50" w:after="10"/>
      <w:ind w:firstLine="490" w:firstLineChars="175"/>
      <w:jc w:val="left"/>
    </w:pPr>
  </w:style>
  <w:style w:type="paragraph" w:styleId="3">
    <w:name w:val="Body Text Indent"/>
    <w:basedOn w:val="1"/>
    <w:next w:val="4"/>
    <w:link w:val="177"/>
    <w:autoRedefine/>
    <w:qFormat/>
    <w:uiPriority w:val="0"/>
    <w:pPr>
      <w:ind w:firstLine="645"/>
    </w:pPr>
    <w:rPr>
      <w:sz w:val="20"/>
    </w:rPr>
  </w:style>
  <w:style w:type="paragraph" w:styleId="4">
    <w:name w:val="envelope return"/>
    <w:basedOn w:val="1"/>
    <w:next w:val="5"/>
    <w:autoRedefine/>
    <w:unhideWhenUsed/>
    <w:qFormat/>
    <w:uiPriority w:val="99"/>
    <w:pPr>
      <w:snapToGrid w:val="0"/>
    </w:pPr>
    <w:rPr>
      <w:rFonts w:hint="eastAsia" w:ascii="Arial" w:hAnsi="Arial"/>
    </w:rPr>
  </w:style>
  <w:style w:type="paragraph" w:styleId="5">
    <w:name w:val="Title"/>
    <w:basedOn w:val="1"/>
    <w:link w:val="178"/>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8">
    <w:name w:val="Normal Indent"/>
    <w:basedOn w:val="1"/>
    <w:autoRedefine/>
    <w:qFormat/>
    <w:uiPriority w:val="0"/>
    <w:pPr>
      <w:ind w:firstLine="420"/>
    </w:pPr>
  </w:style>
  <w:style w:type="paragraph" w:styleId="16">
    <w:name w:val="List 3"/>
    <w:basedOn w:val="1"/>
    <w:autoRedefine/>
    <w:qFormat/>
    <w:uiPriority w:val="0"/>
    <w:pPr>
      <w:ind w:left="1260" w:hanging="420"/>
    </w:pPr>
  </w:style>
  <w:style w:type="paragraph" w:styleId="17">
    <w:name w:val="toc 7"/>
    <w:basedOn w:val="1"/>
    <w:next w:val="1"/>
    <w:autoRedefine/>
    <w:qFormat/>
    <w:uiPriority w:val="0"/>
    <w:pPr>
      <w:ind w:left="1260"/>
      <w:jc w:val="left"/>
    </w:pPr>
    <w:rPr>
      <w:sz w:val="18"/>
    </w:rPr>
  </w:style>
  <w:style w:type="paragraph" w:styleId="18">
    <w:name w:val="List Number 2"/>
    <w:basedOn w:val="1"/>
    <w:autoRedefine/>
    <w:qFormat/>
    <w:uiPriority w:val="0"/>
    <w:pPr>
      <w:tabs>
        <w:tab w:val="left" w:pos="1440"/>
      </w:tabs>
      <w:spacing w:line="360" w:lineRule="auto"/>
      <w:ind w:left="1440" w:hanging="1440"/>
    </w:pPr>
    <w:rPr>
      <w:sz w:val="24"/>
      <w:szCs w:val="24"/>
    </w:rPr>
  </w:style>
  <w:style w:type="paragraph" w:styleId="19">
    <w:name w:val="index 8"/>
    <w:basedOn w:val="1"/>
    <w:next w:val="1"/>
    <w:autoRedefine/>
    <w:qFormat/>
    <w:uiPriority w:val="0"/>
    <w:pPr>
      <w:ind w:left="2940"/>
    </w:pPr>
  </w:style>
  <w:style w:type="paragraph" w:styleId="20">
    <w:name w:val="List Number"/>
    <w:basedOn w:val="1"/>
    <w:autoRedefine/>
    <w:qFormat/>
    <w:uiPriority w:val="0"/>
    <w:pPr>
      <w:tabs>
        <w:tab w:val="left" w:pos="2952"/>
      </w:tabs>
      <w:ind w:left="2952" w:hanging="432"/>
    </w:pPr>
    <w:rPr>
      <w:szCs w:val="24"/>
    </w:rPr>
  </w:style>
  <w:style w:type="paragraph" w:styleId="21">
    <w:name w:val="index 5"/>
    <w:basedOn w:val="1"/>
    <w:next w:val="1"/>
    <w:autoRedefine/>
    <w:qFormat/>
    <w:uiPriority w:val="0"/>
    <w:pPr>
      <w:ind w:left="1680"/>
    </w:pPr>
  </w:style>
  <w:style w:type="paragraph" w:styleId="22">
    <w:name w:val="Document Map"/>
    <w:basedOn w:val="1"/>
    <w:link w:val="204"/>
    <w:autoRedefine/>
    <w:qFormat/>
    <w:uiPriority w:val="0"/>
    <w:pPr>
      <w:shd w:val="clear" w:color="auto" w:fill="000080"/>
    </w:pPr>
    <w:rPr>
      <w:rFonts w:ascii="宋体"/>
      <w:sz w:val="18"/>
      <w:szCs w:val="18"/>
    </w:rPr>
  </w:style>
  <w:style w:type="paragraph" w:styleId="23">
    <w:name w:val="annotation text"/>
    <w:basedOn w:val="1"/>
    <w:link w:val="136"/>
    <w:autoRedefine/>
    <w:qFormat/>
    <w:uiPriority w:val="99"/>
    <w:pPr>
      <w:jc w:val="left"/>
    </w:pPr>
    <w:rPr>
      <w:sz w:val="20"/>
    </w:rPr>
  </w:style>
  <w:style w:type="paragraph" w:styleId="24">
    <w:name w:val="index 6"/>
    <w:basedOn w:val="1"/>
    <w:next w:val="1"/>
    <w:autoRedefine/>
    <w:qFormat/>
    <w:uiPriority w:val="0"/>
    <w:pPr>
      <w:ind w:left="2100"/>
    </w:pPr>
  </w:style>
  <w:style w:type="paragraph" w:styleId="25">
    <w:name w:val="Salutation"/>
    <w:basedOn w:val="1"/>
    <w:next w:val="1"/>
    <w:link w:val="200"/>
    <w:autoRedefine/>
    <w:qFormat/>
    <w:uiPriority w:val="0"/>
    <w:rPr>
      <w:rFonts w:ascii="仿宋_GB2312" w:eastAsia="仿宋_GB2312"/>
      <w:sz w:val="20"/>
    </w:rPr>
  </w:style>
  <w:style w:type="paragraph" w:styleId="26">
    <w:name w:val="Body Text 3"/>
    <w:basedOn w:val="1"/>
    <w:link w:val="97"/>
    <w:autoRedefine/>
    <w:qFormat/>
    <w:uiPriority w:val="0"/>
    <w:rPr>
      <w:rFonts w:ascii="仿宋_GB2312" w:hAnsi="Arial" w:eastAsia="仿宋_GB2312"/>
      <w:sz w:val="20"/>
    </w:rPr>
  </w:style>
  <w:style w:type="paragraph" w:styleId="27">
    <w:name w:val="Body Text"/>
    <w:basedOn w:val="1"/>
    <w:next w:val="1"/>
    <w:link w:val="84"/>
    <w:autoRedefine/>
    <w:qFormat/>
    <w:uiPriority w:val="0"/>
    <w:rPr>
      <w:rFonts w:ascii="楷体_GB2312" w:hAnsi="Arial" w:eastAsia="楷体_GB2312"/>
      <w:sz w:val="20"/>
    </w:rPr>
  </w:style>
  <w:style w:type="paragraph" w:styleId="28">
    <w:name w:val="List Bullet 2"/>
    <w:basedOn w:val="1"/>
    <w:autoRedefine/>
    <w:semiHidden/>
    <w:unhideWhenUsed/>
    <w:qFormat/>
    <w:uiPriority w:val="99"/>
    <w:pPr>
      <w:numPr>
        <w:ilvl w:val="0"/>
        <w:numId w:val="1"/>
      </w:numPr>
    </w:pPr>
  </w:style>
  <w:style w:type="paragraph" w:styleId="29">
    <w:name w:val="index 4"/>
    <w:basedOn w:val="1"/>
    <w:next w:val="1"/>
    <w:autoRedefine/>
    <w:qFormat/>
    <w:uiPriority w:val="0"/>
    <w:pPr>
      <w:ind w:left="1260"/>
    </w:pPr>
  </w:style>
  <w:style w:type="paragraph" w:styleId="30">
    <w:name w:val="toc 5"/>
    <w:basedOn w:val="1"/>
    <w:next w:val="1"/>
    <w:autoRedefine/>
    <w:qFormat/>
    <w:uiPriority w:val="0"/>
    <w:pPr>
      <w:ind w:left="840"/>
      <w:jc w:val="left"/>
    </w:pPr>
    <w:rPr>
      <w:sz w:val="18"/>
    </w:rPr>
  </w:style>
  <w:style w:type="paragraph" w:styleId="31">
    <w:name w:val="toc 3"/>
    <w:basedOn w:val="1"/>
    <w:next w:val="1"/>
    <w:autoRedefine/>
    <w:qFormat/>
    <w:uiPriority w:val="39"/>
    <w:pPr>
      <w:ind w:left="420"/>
      <w:jc w:val="left"/>
    </w:pPr>
    <w:rPr>
      <w:i/>
      <w:sz w:val="20"/>
    </w:rPr>
  </w:style>
  <w:style w:type="paragraph" w:styleId="32">
    <w:name w:val="Plain Text"/>
    <w:basedOn w:val="1"/>
    <w:link w:val="129"/>
    <w:autoRedefine/>
    <w:qFormat/>
    <w:uiPriority w:val="99"/>
    <w:rPr>
      <w:rFonts w:ascii="宋体" w:hAnsi="Courier New" w:cs="Courier New"/>
      <w:szCs w:val="21"/>
    </w:rPr>
  </w:style>
  <w:style w:type="paragraph" w:styleId="33">
    <w:name w:val="toc 8"/>
    <w:basedOn w:val="1"/>
    <w:next w:val="1"/>
    <w:autoRedefine/>
    <w:qFormat/>
    <w:uiPriority w:val="0"/>
    <w:pPr>
      <w:ind w:left="1470"/>
      <w:jc w:val="left"/>
    </w:pPr>
    <w:rPr>
      <w:sz w:val="18"/>
    </w:rPr>
  </w:style>
  <w:style w:type="paragraph" w:styleId="34">
    <w:name w:val="index 3"/>
    <w:basedOn w:val="1"/>
    <w:next w:val="1"/>
    <w:autoRedefine/>
    <w:qFormat/>
    <w:uiPriority w:val="0"/>
    <w:pPr>
      <w:ind w:left="840"/>
    </w:pPr>
  </w:style>
  <w:style w:type="paragraph" w:styleId="35">
    <w:name w:val="Date"/>
    <w:basedOn w:val="1"/>
    <w:next w:val="1"/>
    <w:link w:val="148"/>
    <w:autoRedefine/>
    <w:qFormat/>
    <w:uiPriority w:val="0"/>
    <w:pPr>
      <w:ind w:left="100" w:leftChars="2500"/>
    </w:pPr>
    <w:rPr>
      <w:sz w:val="20"/>
    </w:rPr>
  </w:style>
  <w:style w:type="paragraph" w:styleId="36">
    <w:name w:val="Body Text Indent 2"/>
    <w:basedOn w:val="1"/>
    <w:link w:val="171"/>
    <w:autoRedefine/>
    <w:qFormat/>
    <w:uiPriority w:val="0"/>
    <w:pPr>
      <w:ind w:left="630" w:firstLine="645"/>
    </w:pPr>
    <w:rPr>
      <w:sz w:val="20"/>
    </w:rPr>
  </w:style>
  <w:style w:type="paragraph" w:styleId="37">
    <w:name w:val="endnote text"/>
    <w:basedOn w:val="1"/>
    <w:link w:val="214"/>
    <w:autoRedefine/>
    <w:qFormat/>
    <w:uiPriority w:val="0"/>
    <w:pPr>
      <w:snapToGrid w:val="0"/>
      <w:jc w:val="left"/>
    </w:pPr>
    <w:rPr>
      <w:kern w:val="0"/>
      <w:sz w:val="24"/>
      <w:szCs w:val="24"/>
    </w:rPr>
  </w:style>
  <w:style w:type="paragraph" w:styleId="38">
    <w:name w:val="Balloon Text"/>
    <w:basedOn w:val="1"/>
    <w:link w:val="213"/>
    <w:autoRedefine/>
    <w:qFormat/>
    <w:uiPriority w:val="0"/>
    <w:rPr>
      <w:sz w:val="18"/>
      <w:szCs w:val="18"/>
    </w:rPr>
  </w:style>
  <w:style w:type="paragraph" w:styleId="39">
    <w:name w:val="footer"/>
    <w:basedOn w:val="1"/>
    <w:link w:val="206"/>
    <w:autoRedefine/>
    <w:qFormat/>
    <w:uiPriority w:val="99"/>
    <w:pPr>
      <w:tabs>
        <w:tab w:val="center" w:pos="4153"/>
        <w:tab w:val="right" w:pos="8306"/>
      </w:tabs>
      <w:snapToGrid w:val="0"/>
      <w:jc w:val="left"/>
    </w:pPr>
    <w:rPr>
      <w:sz w:val="18"/>
      <w:szCs w:val="18"/>
    </w:rPr>
  </w:style>
  <w:style w:type="paragraph" w:styleId="40">
    <w:name w:val="header"/>
    <w:basedOn w:val="1"/>
    <w:link w:val="142"/>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9"/>
    <w:autoRedefine/>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autoRedefine/>
    <w:qFormat/>
    <w:uiPriority w:val="39"/>
    <w:pPr>
      <w:spacing w:before="120" w:after="120"/>
      <w:jc w:val="left"/>
    </w:pPr>
    <w:rPr>
      <w:b/>
      <w:caps/>
      <w:sz w:val="20"/>
    </w:rPr>
  </w:style>
  <w:style w:type="paragraph" w:styleId="43">
    <w:name w:val="toc 4"/>
    <w:basedOn w:val="1"/>
    <w:next w:val="1"/>
    <w:autoRedefine/>
    <w:qFormat/>
    <w:uiPriority w:val="0"/>
    <w:pPr>
      <w:ind w:left="630"/>
      <w:jc w:val="left"/>
    </w:pPr>
    <w:rPr>
      <w:sz w:val="18"/>
    </w:rPr>
  </w:style>
  <w:style w:type="paragraph" w:styleId="44">
    <w:name w:val="index heading"/>
    <w:basedOn w:val="1"/>
    <w:next w:val="45"/>
    <w:autoRedefine/>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8"/>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41"/>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21"/>
    <w:autoRedefine/>
    <w:qFormat/>
    <w:uiPriority w:val="0"/>
    <w:pPr>
      <w:ind w:left="645" w:firstLine="645"/>
    </w:pPr>
    <w:rPr>
      <w:sz w:val="16"/>
      <w:szCs w:val="16"/>
    </w:rPr>
  </w:style>
  <w:style w:type="paragraph" w:styleId="50">
    <w:name w:val="index 7"/>
    <w:basedOn w:val="1"/>
    <w:next w:val="1"/>
    <w:autoRedefine/>
    <w:qFormat/>
    <w:uiPriority w:val="0"/>
    <w:pPr>
      <w:ind w:left="2520"/>
    </w:pPr>
  </w:style>
  <w:style w:type="paragraph" w:styleId="51">
    <w:name w:val="index 9"/>
    <w:basedOn w:val="1"/>
    <w:next w:val="1"/>
    <w:autoRedefine/>
    <w:qFormat/>
    <w:uiPriority w:val="0"/>
    <w:pPr>
      <w:ind w:left="3360"/>
    </w:pPr>
  </w:style>
  <w:style w:type="paragraph" w:styleId="52">
    <w:name w:val="table of figures"/>
    <w:basedOn w:val="1"/>
    <w:next w:val="1"/>
    <w:autoRedefine/>
    <w:qFormat/>
    <w:uiPriority w:val="0"/>
    <w:pPr>
      <w:ind w:left="840" w:hanging="420"/>
    </w:pPr>
  </w:style>
  <w:style w:type="paragraph" w:styleId="53">
    <w:name w:val="toc 2"/>
    <w:basedOn w:val="1"/>
    <w:next w:val="1"/>
    <w:autoRedefine/>
    <w:qFormat/>
    <w:uiPriority w:val="0"/>
    <w:pPr>
      <w:ind w:left="210"/>
      <w:jc w:val="left"/>
    </w:pPr>
    <w:rPr>
      <w:smallCaps/>
      <w:sz w:val="20"/>
    </w:rPr>
  </w:style>
  <w:style w:type="paragraph" w:styleId="54">
    <w:name w:val="toc 9"/>
    <w:basedOn w:val="1"/>
    <w:next w:val="1"/>
    <w:autoRedefine/>
    <w:qFormat/>
    <w:uiPriority w:val="0"/>
    <w:pPr>
      <w:ind w:left="1680"/>
      <w:jc w:val="left"/>
    </w:pPr>
    <w:rPr>
      <w:sz w:val="18"/>
    </w:rPr>
  </w:style>
  <w:style w:type="paragraph" w:styleId="55">
    <w:name w:val="Body Text 2"/>
    <w:basedOn w:val="1"/>
    <w:link w:val="181"/>
    <w:autoRedefine/>
    <w:qFormat/>
    <w:uiPriority w:val="0"/>
    <w:pPr>
      <w:widowControl/>
      <w:jc w:val="center"/>
    </w:pPr>
    <w:rPr>
      <w:rFonts w:ascii="楷体_GB2312" w:eastAsia="楷体_GB2312"/>
      <w:sz w:val="20"/>
    </w:rPr>
  </w:style>
  <w:style w:type="paragraph" w:styleId="56">
    <w:name w:val="HTML Preformatted"/>
    <w:basedOn w:val="1"/>
    <w:link w:val="17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autoRedefine/>
    <w:qFormat/>
    <w:uiPriority w:val="0"/>
    <w:pPr>
      <w:ind w:left="420"/>
    </w:pPr>
  </w:style>
  <w:style w:type="paragraph" w:styleId="59">
    <w:name w:val="annotation subject"/>
    <w:basedOn w:val="23"/>
    <w:next w:val="23"/>
    <w:link w:val="152"/>
    <w:autoRedefine/>
    <w:qFormat/>
    <w:uiPriority w:val="0"/>
    <w:rPr>
      <w:b/>
      <w:bCs/>
    </w:rPr>
  </w:style>
  <w:style w:type="paragraph" w:styleId="60">
    <w:name w:val="Body Text First Indent"/>
    <w:basedOn w:val="27"/>
    <w:link w:val="113"/>
    <w:autoRedefine/>
    <w:qFormat/>
    <w:uiPriority w:val="0"/>
    <w:pPr>
      <w:spacing w:after="120"/>
      <w:ind w:firstLine="420" w:firstLineChars="100"/>
    </w:pPr>
    <w:rPr>
      <w:rFonts w:ascii="Times New Roman" w:hAnsi="Times New Roman" w:eastAsia="宋体"/>
      <w:sz w:val="24"/>
      <w:szCs w:val="24"/>
    </w:rPr>
  </w:style>
  <w:style w:type="paragraph" w:styleId="61">
    <w:name w:val="Body Text First Indent 2"/>
    <w:basedOn w:val="3"/>
    <w:next w:val="1"/>
    <w:autoRedefine/>
    <w:unhideWhenUsed/>
    <w:qFormat/>
    <w:uiPriority w:val="99"/>
    <w:pPr>
      <w:spacing w:after="120"/>
      <w:ind w:left="420" w:leftChars="200" w:firstLine="420"/>
    </w:pPr>
    <w:rPr>
      <w:sz w:val="21"/>
      <w:szCs w:val="24"/>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bCs/>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Definition"/>
    <w:basedOn w:val="64"/>
    <w:autoRedefine/>
    <w:semiHidden/>
    <w:unhideWhenUsed/>
    <w:qFormat/>
    <w:uiPriority w:val="99"/>
    <w:rPr>
      <w:i/>
      <w:iCs/>
    </w:rPr>
  </w:style>
  <w:style w:type="character" w:styleId="72">
    <w:name w:val="HTML Typewriter"/>
    <w:basedOn w:val="64"/>
    <w:autoRedefine/>
    <w:qFormat/>
    <w:uiPriority w:val="0"/>
    <w:rPr>
      <w:rFonts w:ascii="宋体" w:hAnsi="宋体" w:eastAsia="宋体"/>
      <w:sz w:val="24"/>
    </w:rPr>
  </w:style>
  <w:style w:type="character" w:styleId="73">
    <w:name w:val="HTML Acronym"/>
    <w:basedOn w:val="64"/>
    <w:autoRedefine/>
    <w:semiHidden/>
    <w:unhideWhenUsed/>
    <w:qFormat/>
    <w:uiPriority w:val="99"/>
  </w:style>
  <w:style w:type="character" w:styleId="74">
    <w:name w:val="HTML Variable"/>
    <w:basedOn w:val="64"/>
    <w:autoRedefine/>
    <w:semiHidden/>
    <w:unhideWhenUsed/>
    <w:qFormat/>
    <w:uiPriority w:val="99"/>
  </w:style>
  <w:style w:type="character" w:styleId="75">
    <w:name w:val="Hyperlink"/>
    <w:basedOn w:val="64"/>
    <w:autoRedefine/>
    <w:qFormat/>
    <w:uiPriority w:val="99"/>
    <w:rPr>
      <w:color w:val="0000FF"/>
      <w:u w:val="single"/>
    </w:rPr>
  </w:style>
  <w:style w:type="character" w:styleId="76">
    <w:name w:val="HTML Code"/>
    <w:basedOn w:val="64"/>
    <w:autoRedefine/>
    <w:semiHidden/>
    <w:unhideWhenUsed/>
    <w:qFormat/>
    <w:uiPriority w:val="99"/>
    <w:rPr>
      <w:rFonts w:hint="default" w:ascii="monospace" w:hAnsi="monospace" w:eastAsia="monospace" w:cs="monospace"/>
      <w:sz w:val="21"/>
      <w:szCs w:val="21"/>
    </w:rPr>
  </w:style>
  <w:style w:type="character" w:styleId="77">
    <w:name w:val="annotation reference"/>
    <w:basedOn w:val="64"/>
    <w:autoRedefine/>
    <w:qFormat/>
    <w:uiPriority w:val="99"/>
    <w:rPr>
      <w:sz w:val="21"/>
    </w:rPr>
  </w:style>
  <w:style w:type="character" w:styleId="78">
    <w:name w:val="HTML Cite"/>
    <w:basedOn w:val="64"/>
    <w:autoRedefine/>
    <w:semiHidden/>
    <w:unhideWhenUsed/>
    <w:qFormat/>
    <w:uiPriority w:val="99"/>
  </w:style>
  <w:style w:type="character" w:styleId="79">
    <w:name w:val="footnote reference"/>
    <w:basedOn w:val="64"/>
    <w:autoRedefine/>
    <w:qFormat/>
    <w:uiPriority w:val="0"/>
    <w:rPr>
      <w:vertAlign w:val="superscript"/>
    </w:rPr>
  </w:style>
  <w:style w:type="character" w:styleId="80">
    <w:name w:val="HTML Keyboard"/>
    <w:basedOn w:val="64"/>
    <w:autoRedefine/>
    <w:semiHidden/>
    <w:unhideWhenUsed/>
    <w:qFormat/>
    <w:uiPriority w:val="99"/>
    <w:rPr>
      <w:rFonts w:hint="default" w:ascii="monospace" w:hAnsi="monospace" w:eastAsia="monospace" w:cs="monospace"/>
      <w:sz w:val="21"/>
      <w:szCs w:val="21"/>
    </w:rPr>
  </w:style>
  <w:style w:type="character" w:styleId="81">
    <w:name w:val="HTML Sample"/>
    <w:basedOn w:val="64"/>
    <w:autoRedefine/>
    <w:qFormat/>
    <w:uiPriority w:val="0"/>
    <w:rPr>
      <w:rFonts w:ascii="Courier New" w:hAnsi="宋体" w:eastAsia="宋体"/>
    </w:rPr>
  </w:style>
  <w:style w:type="paragraph" w:customStyle="1" w:styleId="82">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83">
    <w:name w:val="页脚 Char1"/>
    <w:basedOn w:val="64"/>
    <w:autoRedefine/>
    <w:qFormat/>
    <w:uiPriority w:val="0"/>
    <w:rPr>
      <w:rFonts w:cs="Times New Roman"/>
      <w:kern w:val="2"/>
      <w:sz w:val="18"/>
      <w:szCs w:val="18"/>
    </w:rPr>
  </w:style>
  <w:style w:type="character" w:customStyle="1" w:styleId="84">
    <w:name w:val="正文文本 字符"/>
    <w:basedOn w:val="64"/>
    <w:link w:val="27"/>
    <w:autoRedefine/>
    <w:qFormat/>
    <w:uiPriority w:val="0"/>
    <w:rPr>
      <w:rFonts w:ascii="楷体_GB2312" w:hAnsi="Arial" w:eastAsia="楷体_GB2312" w:cs="Times New Roman"/>
      <w:sz w:val="20"/>
      <w:szCs w:val="20"/>
    </w:rPr>
  </w:style>
  <w:style w:type="character" w:customStyle="1" w:styleId="85">
    <w:name w:val="Body Text Indent 2 Char"/>
    <w:autoRedefine/>
    <w:qFormat/>
    <w:uiPriority w:val="0"/>
    <w:rPr>
      <w:rFonts w:ascii="Arial" w:hAnsi="Arial" w:eastAsia="仿宋_GB2312"/>
      <w:sz w:val="32"/>
    </w:rPr>
  </w:style>
  <w:style w:type="character" w:customStyle="1" w:styleId="86">
    <w:name w:val="标题 5 字符"/>
    <w:basedOn w:val="64"/>
    <w:link w:val="11"/>
    <w:autoRedefine/>
    <w:qFormat/>
    <w:uiPriority w:val="0"/>
    <w:rPr>
      <w:rFonts w:ascii="黑体" w:hAnsi="Times New Roman" w:eastAsia="黑体" w:cs="Times New Roman"/>
      <w:b/>
      <w:color w:val="000000"/>
      <w:kern w:val="0"/>
      <w:sz w:val="20"/>
      <w:szCs w:val="20"/>
    </w:rPr>
  </w:style>
  <w:style w:type="character" w:customStyle="1" w:styleId="87">
    <w:name w:val="Body Text Indent 3 Char1"/>
    <w:basedOn w:val="64"/>
    <w:autoRedefine/>
    <w:qFormat/>
    <w:uiPriority w:val="0"/>
    <w:rPr>
      <w:rFonts w:ascii="Times New Roman" w:hAnsi="Times New Roman"/>
      <w:kern w:val="2"/>
      <w:sz w:val="16"/>
      <w:szCs w:val="16"/>
    </w:rPr>
  </w:style>
  <w:style w:type="character" w:customStyle="1" w:styleId="88">
    <w:name w:val="副标题 字符"/>
    <w:basedOn w:val="64"/>
    <w:link w:val="46"/>
    <w:autoRedefine/>
    <w:qFormat/>
    <w:uiPriority w:val="0"/>
    <w:rPr>
      <w:rFonts w:ascii="Cambria" w:hAnsi="Cambria" w:eastAsia="宋体" w:cs="Times New Roman"/>
      <w:i/>
      <w:iCs/>
      <w:spacing w:val="13"/>
      <w:kern w:val="0"/>
      <w:sz w:val="24"/>
      <w:szCs w:val="24"/>
      <w:lang w:eastAsia="en-US"/>
    </w:rPr>
  </w:style>
  <w:style w:type="character" w:customStyle="1" w:styleId="89">
    <w:name w:val="listbenefit"/>
    <w:autoRedefine/>
    <w:qFormat/>
    <w:uiPriority w:val="0"/>
  </w:style>
  <w:style w:type="character" w:customStyle="1" w:styleId="90">
    <w:name w:val="Char Char27"/>
    <w:autoRedefine/>
    <w:qFormat/>
    <w:uiPriority w:val="0"/>
    <w:rPr>
      <w:b/>
      <w:kern w:val="44"/>
      <w:sz w:val="44"/>
    </w:rPr>
  </w:style>
  <w:style w:type="character" w:customStyle="1" w:styleId="91">
    <w:name w:val="param-value"/>
    <w:basedOn w:val="64"/>
    <w:autoRedefine/>
    <w:qFormat/>
    <w:uiPriority w:val="0"/>
    <w:rPr>
      <w:rFonts w:cs="Times New Roman"/>
    </w:rPr>
  </w:style>
  <w:style w:type="character" w:customStyle="1" w:styleId="92">
    <w:name w:val="纯文本 Char Char Char1"/>
    <w:autoRedefine/>
    <w:qFormat/>
    <w:uiPriority w:val="0"/>
    <w:rPr>
      <w:rFonts w:ascii="宋体" w:hAnsi="Courier New" w:eastAsia="宋体"/>
      <w:kern w:val="2"/>
      <w:sz w:val="21"/>
      <w:lang w:val="en-US" w:eastAsia="zh-CN"/>
    </w:rPr>
  </w:style>
  <w:style w:type="character" w:customStyle="1" w:styleId="93">
    <w:name w:val="apple-converted-space"/>
    <w:basedOn w:val="64"/>
    <w:qFormat/>
    <w:uiPriority w:val="0"/>
    <w:rPr>
      <w:rFonts w:cs="Times New Roman"/>
    </w:rPr>
  </w:style>
  <w:style w:type="character" w:customStyle="1" w:styleId="94">
    <w:name w:val="Char Char29"/>
    <w:autoRedefine/>
    <w:qFormat/>
    <w:uiPriority w:val="0"/>
    <w:rPr>
      <w:rFonts w:ascii="Times New Roman" w:hAnsi="Times New Roman" w:eastAsia="宋体"/>
      <w:b/>
      <w:kern w:val="44"/>
      <w:sz w:val="44"/>
    </w:rPr>
  </w:style>
  <w:style w:type="character" w:customStyle="1" w:styleId="95">
    <w:name w:val="标题 3 Char"/>
    <w:basedOn w:val="64"/>
    <w:autoRedefine/>
    <w:qFormat/>
    <w:uiPriority w:val="0"/>
    <w:rPr>
      <w:rFonts w:ascii="Times New Roman" w:hAnsi="Times New Roman" w:eastAsia="宋体" w:cs="Times New Roman"/>
      <w:b/>
      <w:bCs/>
      <w:sz w:val="32"/>
      <w:szCs w:val="32"/>
    </w:rPr>
  </w:style>
  <w:style w:type="character" w:customStyle="1" w:styleId="96">
    <w:name w:val="标题 4 字符"/>
    <w:basedOn w:val="64"/>
    <w:link w:val="10"/>
    <w:autoRedefine/>
    <w:qFormat/>
    <w:uiPriority w:val="0"/>
    <w:rPr>
      <w:rFonts w:ascii="Arial" w:hAnsi="Arial" w:eastAsia="黑体" w:cs="Times New Roman"/>
      <w:b/>
      <w:sz w:val="20"/>
      <w:szCs w:val="20"/>
    </w:rPr>
  </w:style>
  <w:style w:type="character" w:customStyle="1" w:styleId="97">
    <w:name w:val="正文文本 3 字符"/>
    <w:basedOn w:val="64"/>
    <w:link w:val="26"/>
    <w:autoRedefine/>
    <w:qFormat/>
    <w:uiPriority w:val="0"/>
    <w:rPr>
      <w:rFonts w:ascii="仿宋_GB2312" w:hAnsi="Arial" w:eastAsia="仿宋_GB2312" w:cs="Times New Roman"/>
      <w:sz w:val="20"/>
      <w:szCs w:val="20"/>
    </w:rPr>
  </w:style>
  <w:style w:type="character" w:customStyle="1" w:styleId="98">
    <w:name w:val="正文文本缩进 Char"/>
    <w:basedOn w:val="64"/>
    <w:autoRedefine/>
    <w:qFormat/>
    <w:uiPriority w:val="0"/>
    <w:rPr>
      <w:rFonts w:ascii="Times New Roman" w:hAnsi="Times New Roman" w:eastAsia="宋体" w:cs="Times New Roman"/>
      <w:sz w:val="20"/>
      <w:szCs w:val="20"/>
    </w:rPr>
  </w:style>
  <w:style w:type="character" w:customStyle="1" w:styleId="99">
    <w:name w:val="Plain Text Char"/>
    <w:autoRedefine/>
    <w:qFormat/>
    <w:uiPriority w:val="0"/>
    <w:rPr>
      <w:rFonts w:ascii="宋体" w:hAnsi="Courier New"/>
    </w:rPr>
  </w:style>
  <w:style w:type="character" w:customStyle="1" w:styleId="100">
    <w:name w:val="HTML 预设格式 Char"/>
    <w:basedOn w:val="64"/>
    <w:autoRedefine/>
    <w:qFormat/>
    <w:uiPriority w:val="0"/>
    <w:rPr>
      <w:rFonts w:ascii="Courier New" w:hAnsi="Courier New" w:eastAsia="宋体" w:cs="Courier New"/>
      <w:sz w:val="20"/>
      <w:szCs w:val="20"/>
    </w:rPr>
  </w:style>
  <w:style w:type="character" w:customStyle="1" w:styleId="101">
    <w:name w:val="批注文字 Char Char"/>
    <w:autoRedefine/>
    <w:qFormat/>
    <w:uiPriority w:val="0"/>
    <w:rPr>
      <w:rFonts w:eastAsia="宋体"/>
      <w:kern w:val="2"/>
      <w:sz w:val="21"/>
      <w:lang w:val="en-US" w:eastAsia="zh-CN"/>
    </w:rPr>
  </w:style>
  <w:style w:type="character" w:customStyle="1" w:styleId="102">
    <w:name w:val="Body Text Indent Char"/>
    <w:autoRedefine/>
    <w:qFormat/>
    <w:uiPriority w:val="0"/>
    <w:rPr>
      <w:rFonts w:ascii="楷体_GB2312" w:eastAsia="楷体_GB2312"/>
      <w:sz w:val="32"/>
    </w:rPr>
  </w:style>
  <w:style w:type="character" w:customStyle="1" w:styleId="103">
    <w:name w:val="已访问的超链接1"/>
    <w:autoRedefine/>
    <w:qFormat/>
    <w:uiPriority w:val="0"/>
    <w:rPr>
      <w:color w:val="auto"/>
      <w:u w:val="none"/>
    </w:rPr>
  </w:style>
  <w:style w:type="character" w:customStyle="1" w:styleId="104">
    <w:name w:val="纯文本 Char Char Char"/>
    <w:autoRedefine/>
    <w:qFormat/>
    <w:uiPriority w:val="0"/>
    <w:rPr>
      <w:rFonts w:ascii="宋体" w:hAnsi="Courier New" w:eastAsia="宋体"/>
      <w:kern w:val="2"/>
      <w:sz w:val="21"/>
      <w:lang w:val="en-US" w:eastAsia="zh-CN"/>
    </w:rPr>
  </w:style>
  <w:style w:type="character" w:customStyle="1" w:styleId="105">
    <w:name w:val="普通文字1 Char"/>
    <w:autoRedefine/>
    <w:qFormat/>
    <w:uiPriority w:val="0"/>
    <w:rPr>
      <w:rFonts w:ascii="宋体" w:eastAsia="宋体"/>
      <w:kern w:val="2"/>
      <w:sz w:val="21"/>
      <w:lang w:val="en-US" w:eastAsia="zh-CN"/>
    </w:rPr>
  </w:style>
  <w:style w:type="character" w:customStyle="1" w:styleId="106">
    <w:name w:val="Comment Subject Char"/>
    <w:autoRedefine/>
    <w:qFormat/>
    <w:uiPriority w:val="0"/>
    <w:rPr>
      <w:b/>
    </w:rPr>
  </w:style>
  <w:style w:type="character" w:customStyle="1" w:styleId="107">
    <w:name w:val="Char Char28"/>
    <w:autoRedefine/>
    <w:qFormat/>
    <w:uiPriority w:val="0"/>
    <w:rPr>
      <w:rFonts w:ascii="Arial" w:hAnsi="Arial" w:eastAsia="黑体"/>
      <w:b/>
      <w:sz w:val="32"/>
    </w:rPr>
  </w:style>
  <w:style w:type="character" w:customStyle="1" w:styleId="108">
    <w:name w:val="Char Char23"/>
    <w:autoRedefine/>
    <w:qFormat/>
    <w:uiPriority w:val="0"/>
    <w:rPr>
      <w:rFonts w:ascii="Arial" w:hAnsi="Arial" w:eastAsia="黑体"/>
      <w:b/>
      <w:kern w:val="2"/>
      <w:sz w:val="24"/>
    </w:rPr>
  </w:style>
  <w:style w:type="character" w:customStyle="1" w:styleId="109">
    <w:name w:val="Char Char21"/>
    <w:autoRedefine/>
    <w:qFormat/>
    <w:uiPriority w:val="0"/>
    <w:rPr>
      <w:rFonts w:ascii="Arial" w:hAnsi="Arial" w:eastAsia="黑体"/>
      <w:kern w:val="2"/>
      <w:sz w:val="24"/>
    </w:rPr>
  </w:style>
  <w:style w:type="character" w:customStyle="1" w:styleId="110">
    <w:name w:val="Char Char2"/>
    <w:autoRedefine/>
    <w:qFormat/>
    <w:uiPriority w:val="0"/>
    <w:rPr>
      <w:rFonts w:ascii="宋体" w:hAnsi="Courier New" w:eastAsia="宋体"/>
      <w:kern w:val="2"/>
      <w:sz w:val="21"/>
      <w:lang w:val="en-US" w:eastAsia="zh-CN"/>
    </w:rPr>
  </w:style>
  <w:style w:type="character" w:customStyle="1" w:styleId="111">
    <w:name w:val="t1"/>
    <w:autoRedefine/>
    <w:qFormat/>
    <w:uiPriority w:val="0"/>
  </w:style>
  <w:style w:type="character" w:customStyle="1" w:styleId="112">
    <w:name w:val="华宇段落1 Char Char Char"/>
    <w:autoRedefine/>
    <w:qFormat/>
    <w:uiPriority w:val="0"/>
    <w:rPr>
      <w:rFonts w:eastAsia="宋体"/>
      <w:kern w:val="2"/>
      <w:sz w:val="24"/>
      <w:lang w:val="en-US" w:eastAsia="zh-CN"/>
    </w:rPr>
  </w:style>
  <w:style w:type="character" w:customStyle="1" w:styleId="113">
    <w:name w:val="正文文本首行缩进 字符"/>
    <w:basedOn w:val="84"/>
    <w:link w:val="60"/>
    <w:autoRedefine/>
    <w:qFormat/>
    <w:uiPriority w:val="0"/>
    <w:rPr>
      <w:rFonts w:ascii="Times New Roman" w:hAnsi="Times New Roman" w:eastAsia="宋体" w:cs="Times New Roman"/>
      <w:sz w:val="24"/>
      <w:szCs w:val="24"/>
    </w:rPr>
  </w:style>
  <w:style w:type="character" w:customStyle="1" w:styleId="114">
    <w:name w:val="纯文本 Char1"/>
    <w:autoRedefine/>
    <w:qFormat/>
    <w:uiPriority w:val="0"/>
    <w:rPr>
      <w:rFonts w:ascii="宋体" w:hAnsi="Courier New"/>
      <w:kern w:val="2"/>
      <w:sz w:val="21"/>
    </w:rPr>
  </w:style>
  <w:style w:type="character" w:customStyle="1" w:styleId="115">
    <w:name w:val="textcontents"/>
    <w:basedOn w:val="64"/>
    <w:autoRedefine/>
    <w:qFormat/>
    <w:uiPriority w:val="0"/>
    <w:rPr>
      <w:rFonts w:cs="Times New Roman"/>
    </w:rPr>
  </w:style>
  <w:style w:type="character" w:customStyle="1" w:styleId="116">
    <w:name w:val="Intense Quote Char2"/>
    <w:basedOn w:val="64"/>
    <w:autoRedefine/>
    <w:qFormat/>
    <w:uiPriority w:val="0"/>
    <w:rPr>
      <w:rFonts w:ascii="Times New Roman" w:hAnsi="Times New Roman" w:eastAsia="宋体" w:cs="Times New Roman"/>
      <w:b/>
      <w:bCs/>
      <w:i/>
      <w:iCs/>
      <w:color w:val="4F81BD"/>
      <w:sz w:val="20"/>
      <w:szCs w:val="20"/>
    </w:rPr>
  </w:style>
  <w:style w:type="character" w:customStyle="1" w:styleId="117">
    <w:name w:val="纯文本 Char"/>
    <w:basedOn w:val="64"/>
    <w:autoRedefine/>
    <w:qFormat/>
    <w:uiPriority w:val="0"/>
    <w:rPr>
      <w:rFonts w:ascii="宋体" w:hAnsi="Courier New" w:eastAsia="宋体" w:cs="Courier New"/>
      <w:sz w:val="21"/>
      <w:szCs w:val="21"/>
    </w:rPr>
  </w:style>
  <w:style w:type="character" w:customStyle="1" w:styleId="118">
    <w:name w:val="我的正文 Char Char"/>
    <w:link w:val="119"/>
    <w:autoRedefine/>
    <w:qFormat/>
    <w:uiPriority w:val="0"/>
    <w:rPr>
      <w:rFonts w:ascii="宋体" w:eastAsia="宋体"/>
      <w:sz w:val="21"/>
    </w:rPr>
  </w:style>
  <w:style w:type="paragraph" w:customStyle="1" w:styleId="119">
    <w:name w:val="我的正文"/>
    <w:basedOn w:val="1"/>
    <w:link w:val="118"/>
    <w:autoRedefine/>
    <w:qFormat/>
    <w:uiPriority w:val="0"/>
    <w:pPr>
      <w:widowControl/>
      <w:spacing w:line="360" w:lineRule="auto"/>
      <w:ind w:firstLine="420"/>
      <w:jc w:val="left"/>
    </w:pPr>
    <w:rPr>
      <w:rFonts w:ascii="宋体" w:hAnsi="Calibri"/>
      <w:kern w:val="0"/>
    </w:rPr>
  </w:style>
  <w:style w:type="character" w:customStyle="1" w:styleId="120">
    <w:name w:val="Title Char"/>
    <w:qFormat/>
    <w:uiPriority w:val="0"/>
    <w:rPr>
      <w:rFonts w:eastAsia="黑体"/>
      <w:b/>
      <w:sz w:val="28"/>
      <w:lang w:val="en-GB"/>
    </w:rPr>
  </w:style>
  <w:style w:type="character" w:customStyle="1" w:styleId="121">
    <w:name w:val="正文文本缩进 3 字符"/>
    <w:basedOn w:val="64"/>
    <w:link w:val="49"/>
    <w:autoRedefine/>
    <w:qFormat/>
    <w:uiPriority w:val="0"/>
    <w:rPr>
      <w:rFonts w:ascii="Times New Roman" w:hAnsi="Times New Roman" w:eastAsia="宋体" w:cs="Times New Roman"/>
      <w:sz w:val="16"/>
      <w:szCs w:val="16"/>
    </w:rPr>
  </w:style>
  <w:style w:type="character" w:customStyle="1" w:styleId="122">
    <w:name w:val="Title1 Char"/>
    <w:autoRedefine/>
    <w:qFormat/>
    <w:uiPriority w:val="0"/>
    <w:rPr>
      <w:rFonts w:eastAsia="宋体"/>
      <w:b/>
      <w:kern w:val="44"/>
      <w:sz w:val="44"/>
      <w:lang w:val="en-US" w:eastAsia="zh-CN"/>
    </w:rPr>
  </w:style>
  <w:style w:type="character" w:customStyle="1" w:styleId="123">
    <w:name w:val="content"/>
    <w:basedOn w:val="64"/>
    <w:qFormat/>
    <w:uiPriority w:val="0"/>
    <w:rPr>
      <w:rFonts w:cs="Times New Roman"/>
    </w:rPr>
  </w:style>
  <w:style w:type="character" w:customStyle="1" w:styleId="124">
    <w:name w:val="Char Char17"/>
    <w:autoRedefine/>
    <w:qFormat/>
    <w:uiPriority w:val="0"/>
    <w:rPr>
      <w:rFonts w:ascii="宋体" w:hAnsi="Courier New"/>
      <w:kern w:val="2"/>
      <w:sz w:val="21"/>
    </w:rPr>
  </w:style>
  <w:style w:type="character" w:customStyle="1" w:styleId="125">
    <w:name w:val="标准小四 Char Char"/>
    <w:autoRedefine/>
    <w:qFormat/>
    <w:uiPriority w:val="0"/>
    <w:rPr>
      <w:rFonts w:ascii="Arial" w:hAnsi="Arial" w:eastAsia="宋体"/>
      <w:kern w:val="2"/>
      <w:sz w:val="21"/>
      <w:lang w:val="en-US" w:eastAsia="zh-CN"/>
    </w:rPr>
  </w:style>
  <w:style w:type="character" w:customStyle="1" w:styleId="126">
    <w:name w:val="样式 宋体 小四"/>
    <w:autoRedefine/>
    <w:qFormat/>
    <w:uiPriority w:val="0"/>
    <w:rPr>
      <w:rFonts w:ascii="宋体" w:eastAsia="宋体"/>
      <w:sz w:val="24"/>
    </w:rPr>
  </w:style>
  <w:style w:type="character" w:customStyle="1" w:styleId="127">
    <w:name w:val="ih151"/>
    <w:qFormat/>
    <w:uiPriority w:val="0"/>
    <w:rPr>
      <w:color w:val="666666"/>
      <w:sz w:val="18"/>
      <w:u w:val="none"/>
    </w:rPr>
  </w:style>
  <w:style w:type="character" w:customStyle="1" w:styleId="128">
    <w:name w:val="style13"/>
    <w:qFormat/>
    <w:uiPriority w:val="0"/>
    <w:rPr>
      <w:sz w:val="18"/>
    </w:rPr>
  </w:style>
  <w:style w:type="character" w:customStyle="1" w:styleId="129">
    <w:name w:val="纯文本 字符"/>
    <w:basedOn w:val="64"/>
    <w:link w:val="32"/>
    <w:autoRedefine/>
    <w:qFormat/>
    <w:uiPriority w:val="99"/>
    <w:rPr>
      <w:rFonts w:ascii="宋体" w:hAnsi="Courier New" w:cs="Courier New"/>
      <w:kern w:val="2"/>
      <w:sz w:val="21"/>
      <w:szCs w:val="21"/>
    </w:rPr>
  </w:style>
  <w:style w:type="character" w:customStyle="1" w:styleId="130">
    <w:name w:val="标题 6 字符"/>
    <w:basedOn w:val="64"/>
    <w:link w:val="12"/>
    <w:autoRedefine/>
    <w:qFormat/>
    <w:uiPriority w:val="0"/>
    <w:rPr>
      <w:rFonts w:ascii="Arial" w:hAnsi="Arial" w:eastAsia="黑体" w:cs="Times New Roman"/>
      <w:b/>
      <w:bCs/>
      <w:sz w:val="24"/>
      <w:szCs w:val="24"/>
    </w:rPr>
  </w:style>
  <w:style w:type="character" w:customStyle="1" w:styleId="131">
    <w:name w:val="style131"/>
    <w:qFormat/>
    <w:uiPriority w:val="0"/>
    <w:rPr>
      <w:sz w:val="18"/>
    </w:rPr>
  </w:style>
  <w:style w:type="character" w:customStyle="1" w:styleId="132">
    <w:name w:val="Char Char25"/>
    <w:qFormat/>
    <w:uiPriority w:val="0"/>
    <w:rPr>
      <w:rFonts w:ascii="Arial" w:hAnsi="Arial" w:eastAsia="黑体"/>
      <w:b/>
      <w:kern w:val="2"/>
      <w:sz w:val="28"/>
    </w:rPr>
  </w:style>
  <w:style w:type="character" w:customStyle="1" w:styleId="133">
    <w:name w:val="不明显强调1"/>
    <w:basedOn w:val="64"/>
    <w:autoRedefine/>
    <w:qFormat/>
    <w:uiPriority w:val="0"/>
    <w:rPr>
      <w:i/>
    </w:rPr>
  </w:style>
  <w:style w:type="character" w:customStyle="1" w:styleId="134">
    <w:name w:val="标准文本 Char Char"/>
    <w:autoRedefine/>
    <w:qFormat/>
    <w:uiPriority w:val="0"/>
    <w:rPr>
      <w:rFonts w:eastAsia="宋体"/>
      <w:kern w:val="2"/>
      <w:sz w:val="24"/>
      <w:lang w:val="en-US" w:eastAsia="zh-CN"/>
    </w:rPr>
  </w:style>
  <w:style w:type="character" w:customStyle="1" w:styleId="135">
    <w:name w:val="Comment Subject Char1"/>
    <w:basedOn w:val="136"/>
    <w:qFormat/>
    <w:uiPriority w:val="0"/>
    <w:rPr>
      <w:rFonts w:ascii="Times New Roman" w:hAnsi="Times New Roman" w:eastAsia="宋体" w:cs="Times New Roman"/>
      <w:b/>
      <w:bCs/>
      <w:kern w:val="2"/>
      <w:sz w:val="21"/>
      <w:szCs w:val="20"/>
    </w:rPr>
  </w:style>
  <w:style w:type="character" w:customStyle="1" w:styleId="136">
    <w:name w:val="批注文字 字符"/>
    <w:basedOn w:val="64"/>
    <w:link w:val="23"/>
    <w:autoRedefine/>
    <w:qFormat/>
    <w:uiPriority w:val="99"/>
    <w:rPr>
      <w:rFonts w:ascii="Times New Roman" w:hAnsi="Times New Roman" w:eastAsia="宋体" w:cs="Times New Roman"/>
      <w:sz w:val="20"/>
      <w:szCs w:val="20"/>
    </w:rPr>
  </w:style>
  <w:style w:type="character" w:customStyle="1" w:styleId="137">
    <w:name w:val="normalfont1"/>
    <w:autoRedefine/>
    <w:qFormat/>
    <w:uiPriority w:val="0"/>
    <w:rPr>
      <w:rFonts w:ascii="??" w:hAnsi="??"/>
      <w:sz w:val="18"/>
      <w:u w:val="none"/>
    </w:rPr>
  </w:style>
  <w:style w:type="character" w:customStyle="1" w:styleId="138">
    <w:name w:val="小四 段落 宋体 Char Char Char Char Char Char Char Char"/>
    <w:autoRedefine/>
    <w:qFormat/>
    <w:uiPriority w:val="0"/>
    <w:rPr>
      <w:rFonts w:eastAsia="宋体"/>
      <w:kern w:val="2"/>
      <w:sz w:val="24"/>
      <w:lang w:val="en-US" w:eastAsia="zh-CN"/>
    </w:rPr>
  </w:style>
  <w:style w:type="character" w:customStyle="1" w:styleId="139">
    <w:name w:val="签名 字符"/>
    <w:basedOn w:val="64"/>
    <w:link w:val="41"/>
    <w:qFormat/>
    <w:uiPriority w:val="0"/>
    <w:rPr>
      <w:rFonts w:ascii="Times New Roman" w:hAnsi="Times New Roman" w:eastAsia="仿宋_GB2312" w:cs="Times New Roman"/>
      <w:kern w:val="0"/>
      <w:sz w:val="20"/>
      <w:szCs w:val="20"/>
    </w:rPr>
  </w:style>
  <w:style w:type="character" w:customStyle="1" w:styleId="140">
    <w:name w:val="标题 Char1"/>
    <w:autoRedefine/>
    <w:qFormat/>
    <w:uiPriority w:val="0"/>
    <w:rPr>
      <w:rFonts w:ascii="Cambria" w:eastAsia="宋体"/>
      <w:b/>
      <w:sz w:val="32"/>
    </w:rPr>
  </w:style>
  <w:style w:type="character" w:customStyle="1" w:styleId="141">
    <w:name w:val="脚注文本 字符"/>
    <w:basedOn w:val="64"/>
    <w:link w:val="47"/>
    <w:autoRedefine/>
    <w:qFormat/>
    <w:uiPriority w:val="0"/>
    <w:rPr>
      <w:rFonts w:ascii="Times New Roman" w:hAnsi="Times New Roman" w:eastAsia="宋体" w:cs="Times New Roman"/>
      <w:sz w:val="18"/>
      <w:szCs w:val="18"/>
    </w:rPr>
  </w:style>
  <w:style w:type="character" w:customStyle="1" w:styleId="142">
    <w:name w:val="页眉 字符"/>
    <w:basedOn w:val="64"/>
    <w:link w:val="40"/>
    <w:autoRedefine/>
    <w:qFormat/>
    <w:uiPriority w:val="99"/>
    <w:rPr>
      <w:rFonts w:cs="Times New Roman"/>
      <w:sz w:val="18"/>
      <w:szCs w:val="18"/>
    </w:rPr>
  </w:style>
  <w:style w:type="character" w:customStyle="1" w:styleId="143">
    <w:name w:val="Quote Char Char"/>
    <w:autoRedefine/>
    <w:qFormat/>
    <w:uiPriority w:val="0"/>
    <w:rPr>
      <w:rFonts w:ascii="Calibri" w:hAnsi="Calibri"/>
      <w:i/>
      <w:sz w:val="22"/>
      <w:lang w:eastAsia="en-US"/>
    </w:rPr>
  </w:style>
  <w:style w:type="character" w:customStyle="1" w:styleId="144">
    <w:name w:val="content_lineheight1"/>
    <w:basedOn w:val="64"/>
    <w:autoRedefine/>
    <w:qFormat/>
    <w:uiPriority w:val="0"/>
    <w:rPr>
      <w:rFonts w:cs="Times New Roman"/>
    </w:rPr>
  </w:style>
  <w:style w:type="character" w:customStyle="1" w:styleId="145">
    <w:name w:val="标题 7 字符"/>
    <w:basedOn w:val="64"/>
    <w:link w:val="13"/>
    <w:qFormat/>
    <w:uiPriority w:val="0"/>
    <w:rPr>
      <w:rFonts w:ascii="Times New Roman" w:hAnsi="Times New Roman" w:eastAsia="宋体" w:cs="Times New Roman"/>
      <w:b/>
      <w:bCs/>
      <w:sz w:val="24"/>
      <w:szCs w:val="24"/>
    </w:rPr>
  </w:style>
  <w:style w:type="character" w:customStyle="1" w:styleId="146">
    <w:name w:val="Title Char1"/>
    <w:basedOn w:val="64"/>
    <w:qFormat/>
    <w:uiPriority w:val="0"/>
    <w:rPr>
      <w:rFonts w:ascii="Cambria" w:hAnsi="Cambria" w:cs="Times New Roman"/>
      <w:b/>
      <w:bCs/>
      <w:kern w:val="2"/>
      <w:sz w:val="32"/>
      <w:szCs w:val="32"/>
    </w:rPr>
  </w:style>
  <w:style w:type="character" w:customStyle="1" w:styleId="147">
    <w:name w:val="正文 + 宋体 Char"/>
    <w:qFormat/>
    <w:uiPriority w:val="0"/>
    <w:rPr>
      <w:rFonts w:eastAsia="宋体"/>
      <w:kern w:val="2"/>
      <w:sz w:val="24"/>
      <w:lang w:val="en-US" w:eastAsia="zh-CN"/>
    </w:rPr>
  </w:style>
  <w:style w:type="character" w:customStyle="1" w:styleId="148">
    <w:name w:val="日期 字符"/>
    <w:basedOn w:val="64"/>
    <w:link w:val="35"/>
    <w:qFormat/>
    <w:uiPriority w:val="0"/>
    <w:rPr>
      <w:rFonts w:ascii="Times New Roman" w:hAnsi="Times New Roman" w:eastAsia="宋体" w:cs="Times New Roman"/>
      <w:sz w:val="20"/>
      <w:szCs w:val="20"/>
    </w:rPr>
  </w:style>
  <w:style w:type="character" w:customStyle="1" w:styleId="149">
    <w:name w:val="特点 Char1"/>
    <w:autoRedefine/>
    <w:qFormat/>
    <w:uiPriority w:val="0"/>
    <w:rPr>
      <w:rFonts w:eastAsia="宋体"/>
      <w:kern w:val="2"/>
      <w:sz w:val="21"/>
      <w:lang w:val="en-US" w:eastAsia="zh-CN"/>
    </w:rPr>
  </w:style>
  <w:style w:type="character" w:customStyle="1" w:styleId="150">
    <w:name w:val="表格抬头 Char Char"/>
    <w:link w:val="151"/>
    <w:qFormat/>
    <w:uiPriority w:val="0"/>
    <w:rPr>
      <w:rFonts w:ascii="黑体" w:eastAsia="黑体"/>
      <w:b/>
    </w:rPr>
  </w:style>
  <w:style w:type="paragraph" w:customStyle="1" w:styleId="151">
    <w:name w:val="表格抬头"/>
    <w:basedOn w:val="1"/>
    <w:link w:val="150"/>
    <w:qFormat/>
    <w:uiPriority w:val="0"/>
    <w:pPr>
      <w:jc w:val="center"/>
    </w:pPr>
    <w:rPr>
      <w:rFonts w:ascii="黑体" w:hAnsi="Calibri" w:eastAsia="黑体"/>
      <w:b/>
      <w:kern w:val="0"/>
      <w:sz w:val="20"/>
    </w:rPr>
  </w:style>
  <w:style w:type="character" w:customStyle="1" w:styleId="152">
    <w:name w:val="批注主题 字符"/>
    <w:basedOn w:val="136"/>
    <w:link w:val="59"/>
    <w:autoRedefine/>
    <w:qFormat/>
    <w:uiPriority w:val="0"/>
    <w:rPr>
      <w:rFonts w:ascii="Times New Roman" w:hAnsi="Times New Roman" w:eastAsia="宋体" w:cs="Times New Roman"/>
      <w:b/>
      <w:bCs/>
      <w:sz w:val="20"/>
      <w:szCs w:val="20"/>
    </w:rPr>
  </w:style>
  <w:style w:type="character" w:customStyle="1" w:styleId="153">
    <w:name w:val="HTML Preformatted Char"/>
    <w:autoRedefine/>
    <w:qFormat/>
    <w:uiPriority w:val="0"/>
    <w:rPr>
      <w:rFonts w:ascii="黑体" w:hAnsi="Courier New" w:eastAsia="黑体"/>
    </w:rPr>
  </w:style>
  <w:style w:type="character" w:customStyle="1" w:styleId="154">
    <w:name w:val="h Char Char"/>
    <w:qFormat/>
    <w:uiPriority w:val="0"/>
    <w:rPr>
      <w:rFonts w:eastAsia="宋体"/>
      <w:kern w:val="2"/>
      <w:sz w:val="18"/>
      <w:lang w:val="en-US" w:eastAsia="zh-CN"/>
    </w:rPr>
  </w:style>
  <w:style w:type="character" w:customStyle="1" w:styleId="155">
    <w:name w:val="subtitle1"/>
    <w:qFormat/>
    <w:uiPriority w:val="0"/>
    <w:rPr>
      <w:rFonts w:ascii="Georgia" w:hAnsi="Georgia"/>
      <w:b/>
      <w:color w:val="666666"/>
      <w:sz w:val="18"/>
    </w:rPr>
  </w:style>
  <w:style w:type="character" w:customStyle="1" w:styleId="156">
    <w:name w:val="样式 非加粗"/>
    <w:qFormat/>
    <w:uiPriority w:val="0"/>
    <w:rPr>
      <w:rFonts w:eastAsia="宋体"/>
      <w:sz w:val="28"/>
    </w:rPr>
  </w:style>
  <w:style w:type="character" w:customStyle="1" w:styleId="157">
    <w:name w:val="小四 段落 宋体 Char Char Char Char Char"/>
    <w:link w:val="158"/>
    <w:autoRedefine/>
    <w:qFormat/>
    <w:uiPriority w:val="0"/>
    <w:rPr>
      <w:rFonts w:eastAsia="宋体"/>
      <w:kern w:val="2"/>
      <w:sz w:val="24"/>
      <w:lang w:val="en-US" w:eastAsia="zh-CN"/>
    </w:rPr>
  </w:style>
  <w:style w:type="paragraph" w:customStyle="1" w:styleId="158">
    <w:name w:val="小四 段落 宋体"/>
    <w:basedOn w:val="20"/>
    <w:link w:val="157"/>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9">
    <w:name w:val="标题 8 字符"/>
    <w:basedOn w:val="64"/>
    <w:link w:val="14"/>
    <w:autoRedefine/>
    <w:qFormat/>
    <w:uiPriority w:val="0"/>
    <w:rPr>
      <w:rFonts w:ascii="Arial" w:hAnsi="Arial" w:eastAsia="黑体" w:cs="Times New Roman"/>
      <w:sz w:val="24"/>
      <w:szCs w:val="24"/>
    </w:rPr>
  </w:style>
  <w:style w:type="character" w:customStyle="1" w:styleId="160">
    <w:name w:val="Document Map Char"/>
    <w:autoRedefine/>
    <w:qFormat/>
    <w:uiPriority w:val="0"/>
    <w:rPr>
      <w:shd w:val="clear" w:color="auto" w:fill="000080"/>
    </w:rPr>
  </w:style>
  <w:style w:type="character" w:customStyle="1" w:styleId="161">
    <w:name w:val="para_small"/>
    <w:basedOn w:val="64"/>
    <w:autoRedefine/>
    <w:qFormat/>
    <w:uiPriority w:val="0"/>
    <w:rPr>
      <w:rFonts w:cs="Times New Roman"/>
    </w:rPr>
  </w:style>
  <w:style w:type="character" w:customStyle="1" w:styleId="162">
    <w:name w:val="2nd level Char"/>
    <w:autoRedefine/>
    <w:qFormat/>
    <w:uiPriority w:val="0"/>
    <w:rPr>
      <w:rFonts w:ascii="Arial" w:hAnsi="Arial" w:eastAsia="黑体"/>
      <w:b/>
      <w:kern w:val="2"/>
      <w:sz w:val="32"/>
      <w:lang w:val="en-US" w:eastAsia="zh-CN"/>
    </w:rPr>
  </w:style>
  <w:style w:type="character" w:customStyle="1" w:styleId="163">
    <w:name w:val="小四 段落 宋体 Char Char Char Char1"/>
    <w:autoRedefine/>
    <w:qFormat/>
    <w:uiPriority w:val="0"/>
    <w:rPr>
      <w:rFonts w:eastAsia="宋体"/>
      <w:kern w:val="2"/>
      <w:sz w:val="24"/>
      <w:lang w:val="en-US" w:eastAsia="zh-CN"/>
    </w:rPr>
  </w:style>
  <w:style w:type="character" w:customStyle="1" w:styleId="164">
    <w:name w:val="Body Text Indent 2 Char1"/>
    <w:basedOn w:val="64"/>
    <w:autoRedefine/>
    <w:qFormat/>
    <w:uiPriority w:val="0"/>
    <w:rPr>
      <w:rFonts w:ascii="Times New Roman" w:hAnsi="Times New Roman"/>
      <w:kern w:val="2"/>
      <w:sz w:val="21"/>
    </w:rPr>
  </w:style>
  <w:style w:type="character" w:customStyle="1" w:styleId="165">
    <w:name w:val="标题 9 字符"/>
    <w:basedOn w:val="64"/>
    <w:link w:val="15"/>
    <w:autoRedefine/>
    <w:qFormat/>
    <w:uiPriority w:val="0"/>
    <w:rPr>
      <w:rFonts w:ascii="Arial" w:hAnsi="Arial" w:eastAsia="黑体" w:cs="Times New Roman"/>
      <w:sz w:val="21"/>
      <w:szCs w:val="21"/>
    </w:rPr>
  </w:style>
  <w:style w:type="character" w:customStyle="1" w:styleId="166">
    <w:name w:val="明显强调1"/>
    <w:basedOn w:val="64"/>
    <w:qFormat/>
    <w:uiPriority w:val="0"/>
    <w:rPr>
      <w:b/>
    </w:rPr>
  </w:style>
  <w:style w:type="character" w:customStyle="1" w:styleId="167">
    <w:name w:val="标题 2 字符"/>
    <w:basedOn w:val="64"/>
    <w:link w:val="7"/>
    <w:qFormat/>
    <w:uiPriority w:val="0"/>
    <w:rPr>
      <w:rFonts w:ascii="宋体" w:hAnsi="宋体" w:eastAsia="宋体" w:cs="Times New Roman"/>
      <w:b/>
      <w:sz w:val="24"/>
      <w:szCs w:val="24"/>
    </w:rPr>
  </w:style>
  <w:style w:type="character" w:customStyle="1" w:styleId="168">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9">
    <w:name w:val="Quote Char2"/>
    <w:basedOn w:val="64"/>
    <w:autoRedefine/>
    <w:qFormat/>
    <w:uiPriority w:val="0"/>
    <w:rPr>
      <w:rFonts w:ascii="Times New Roman" w:hAnsi="Times New Roman" w:eastAsia="宋体" w:cs="Times New Roman"/>
      <w:i/>
      <w:iCs/>
      <w:color w:val="000000"/>
      <w:sz w:val="20"/>
      <w:szCs w:val="20"/>
    </w:rPr>
  </w:style>
  <w:style w:type="character" w:customStyle="1" w:styleId="170">
    <w:name w:val="小四 段落 宋体 Char Char Char1"/>
    <w:qFormat/>
    <w:uiPriority w:val="0"/>
    <w:rPr>
      <w:rFonts w:ascii="宋体" w:hAnsi="宋体" w:eastAsia="宋体"/>
      <w:kern w:val="2"/>
      <w:sz w:val="24"/>
      <w:lang w:val="en-US" w:eastAsia="zh-CN"/>
    </w:rPr>
  </w:style>
  <w:style w:type="character" w:customStyle="1" w:styleId="171">
    <w:name w:val="正文文本缩进 2 字符"/>
    <w:basedOn w:val="64"/>
    <w:link w:val="36"/>
    <w:autoRedefine/>
    <w:qFormat/>
    <w:uiPriority w:val="0"/>
    <w:rPr>
      <w:rFonts w:ascii="Times New Roman" w:hAnsi="Times New Roman" w:eastAsia="宋体" w:cs="Times New Roman"/>
      <w:sz w:val="20"/>
      <w:szCs w:val="20"/>
    </w:rPr>
  </w:style>
  <w:style w:type="character" w:customStyle="1" w:styleId="172">
    <w:name w:val="Quote Char1"/>
    <w:basedOn w:val="64"/>
    <w:link w:val="173"/>
    <w:autoRedefine/>
    <w:qFormat/>
    <w:uiPriority w:val="0"/>
    <w:rPr>
      <w:rFonts w:ascii="Times New Roman" w:hAnsi="Times New Roman"/>
      <w:i/>
      <w:iCs/>
      <w:color w:val="000000"/>
      <w:kern w:val="2"/>
      <w:sz w:val="21"/>
    </w:rPr>
  </w:style>
  <w:style w:type="paragraph" w:customStyle="1" w:styleId="173">
    <w:name w:val="引用1"/>
    <w:basedOn w:val="1"/>
    <w:next w:val="1"/>
    <w:link w:val="172"/>
    <w:qFormat/>
    <w:uiPriority w:val="0"/>
    <w:pPr>
      <w:widowControl/>
      <w:spacing w:before="200" w:line="276" w:lineRule="auto"/>
      <w:ind w:left="360" w:right="360"/>
      <w:jc w:val="left"/>
    </w:pPr>
    <w:rPr>
      <w:i/>
      <w:iCs/>
      <w:color w:val="000000"/>
      <w:sz w:val="20"/>
    </w:rPr>
  </w:style>
  <w:style w:type="character" w:customStyle="1" w:styleId="174">
    <w:name w:val="文档结构图 Char"/>
    <w:basedOn w:val="64"/>
    <w:qFormat/>
    <w:uiPriority w:val="0"/>
    <w:rPr>
      <w:rFonts w:ascii="宋体" w:hAnsi="Times New Roman" w:eastAsia="宋体" w:cs="Times New Roman"/>
      <w:sz w:val="18"/>
      <w:szCs w:val="18"/>
    </w:rPr>
  </w:style>
  <w:style w:type="character" w:customStyle="1" w:styleId="175">
    <w:name w:val="HTML 预设格式 字符"/>
    <w:basedOn w:val="64"/>
    <w:link w:val="56"/>
    <w:autoRedefine/>
    <w:qFormat/>
    <w:uiPriority w:val="0"/>
    <w:rPr>
      <w:rFonts w:ascii="Courier New" w:hAnsi="Courier New" w:cs="Courier New"/>
      <w:kern w:val="2"/>
    </w:rPr>
  </w:style>
  <w:style w:type="character" w:customStyle="1" w:styleId="176">
    <w:name w:val="标准文本 Char Char Char"/>
    <w:qFormat/>
    <w:uiPriority w:val="0"/>
    <w:rPr>
      <w:rFonts w:eastAsia="宋体"/>
      <w:kern w:val="2"/>
      <w:sz w:val="24"/>
      <w:lang w:val="en-US" w:eastAsia="zh-CN"/>
    </w:rPr>
  </w:style>
  <w:style w:type="character" w:customStyle="1" w:styleId="177">
    <w:name w:val="正文文本缩进 字符"/>
    <w:basedOn w:val="64"/>
    <w:link w:val="3"/>
    <w:qFormat/>
    <w:uiPriority w:val="0"/>
    <w:rPr>
      <w:rFonts w:ascii="Times New Roman" w:hAnsi="Times New Roman"/>
      <w:kern w:val="2"/>
      <w:sz w:val="21"/>
    </w:rPr>
  </w:style>
  <w:style w:type="character" w:customStyle="1" w:styleId="178">
    <w:name w:val="标题 字符"/>
    <w:basedOn w:val="64"/>
    <w:link w:val="5"/>
    <w:autoRedefine/>
    <w:qFormat/>
    <w:uiPriority w:val="0"/>
    <w:rPr>
      <w:rFonts w:ascii="Cambria" w:hAnsi="Cambria" w:eastAsia="宋体" w:cs="Times New Roman"/>
      <w:b/>
      <w:bCs/>
      <w:sz w:val="32"/>
      <w:szCs w:val="32"/>
    </w:rPr>
  </w:style>
  <w:style w:type="character" w:customStyle="1" w:styleId="179">
    <w:name w:val="纯文本 Char Char"/>
    <w:qFormat/>
    <w:uiPriority w:val="0"/>
    <w:rPr>
      <w:rFonts w:ascii="宋体" w:hAnsi="Courier New" w:eastAsia="宋体"/>
      <w:kern w:val="2"/>
      <w:sz w:val="21"/>
      <w:lang w:val="en-US" w:eastAsia="zh-CN"/>
    </w:rPr>
  </w:style>
  <w:style w:type="character" w:customStyle="1" w:styleId="180">
    <w:name w:val="case31"/>
    <w:autoRedefine/>
    <w:qFormat/>
    <w:uiPriority w:val="0"/>
    <w:rPr>
      <w:sz w:val="21"/>
    </w:rPr>
  </w:style>
  <w:style w:type="character" w:customStyle="1" w:styleId="181">
    <w:name w:val="正文文本 2 字符"/>
    <w:basedOn w:val="64"/>
    <w:link w:val="55"/>
    <w:qFormat/>
    <w:uiPriority w:val="0"/>
    <w:rPr>
      <w:rFonts w:ascii="楷体_GB2312" w:hAnsi="Times New Roman" w:eastAsia="楷体_GB2312" w:cs="Times New Roman"/>
      <w:sz w:val="20"/>
      <w:szCs w:val="20"/>
    </w:rPr>
  </w:style>
  <w:style w:type="character" w:customStyle="1" w:styleId="182">
    <w:name w:val="标题 3 Char Char"/>
    <w:autoRedefine/>
    <w:qFormat/>
    <w:uiPriority w:val="0"/>
    <w:rPr>
      <w:rFonts w:eastAsia="仿宋_GB2312"/>
      <w:b/>
      <w:kern w:val="2"/>
      <w:sz w:val="32"/>
      <w:lang w:val="en-US" w:eastAsia="zh-CN"/>
    </w:rPr>
  </w:style>
  <w:style w:type="character" w:customStyle="1" w:styleId="183">
    <w:name w:val="正文缩进 Char1"/>
    <w:link w:val="184"/>
    <w:autoRedefine/>
    <w:qFormat/>
    <w:uiPriority w:val="0"/>
    <w:rPr>
      <w:rFonts w:ascii="Times New Roman" w:hAnsi="Times New Roman" w:eastAsia="宋体"/>
      <w:kern w:val="0"/>
      <w:sz w:val="20"/>
    </w:rPr>
  </w:style>
  <w:style w:type="paragraph" w:customStyle="1" w:styleId="184">
    <w:name w:val="正文缩进1"/>
    <w:basedOn w:val="1"/>
    <w:link w:val="183"/>
    <w:qFormat/>
    <w:uiPriority w:val="0"/>
    <w:pPr>
      <w:ind w:firstLine="420"/>
    </w:pPr>
    <w:rPr>
      <w:kern w:val="0"/>
      <w:sz w:val="20"/>
    </w:rPr>
  </w:style>
  <w:style w:type="character" w:customStyle="1" w:styleId="185">
    <w:name w:val="新图表正文 Char Char"/>
    <w:link w:val="186"/>
    <w:autoRedefine/>
    <w:qFormat/>
    <w:uiPriority w:val="0"/>
    <w:rPr>
      <w:rFonts w:ascii="宋体" w:hAnsi="宋体"/>
      <w:kern w:val="2"/>
      <w:sz w:val="18"/>
      <w:szCs w:val="21"/>
      <w:lang w:val="en-US" w:eastAsia="zh-CN" w:bidi="ar-SA"/>
    </w:rPr>
  </w:style>
  <w:style w:type="paragraph" w:customStyle="1" w:styleId="186">
    <w:name w:val="新图表正文"/>
    <w:link w:val="185"/>
    <w:autoRedefine/>
    <w:qFormat/>
    <w:uiPriority w:val="0"/>
    <w:pPr>
      <w:jc w:val="both"/>
    </w:pPr>
    <w:rPr>
      <w:rFonts w:ascii="宋体" w:hAnsi="宋体" w:eastAsia="宋体" w:cs="Times New Roman"/>
      <w:kern w:val="2"/>
      <w:sz w:val="18"/>
      <w:szCs w:val="21"/>
      <w:lang w:val="en-US" w:eastAsia="zh-CN" w:bidi="ar-SA"/>
    </w:rPr>
  </w:style>
  <w:style w:type="character" w:customStyle="1" w:styleId="187">
    <w:name w:val="样式 首行缩进:  2 字符 Char Char Char"/>
    <w:autoRedefine/>
    <w:qFormat/>
    <w:uiPriority w:val="0"/>
    <w:rPr>
      <w:rFonts w:eastAsia="宋体"/>
      <w:kern w:val="2"/>
      <w:sz w:val="24"/>
      <w:lang w:val="en-US" w:eastAsia="zh-CN"/>
    </w:rPr>
  </w:style>
  <w:style w:type="character" w:customStyle="1" w:styleId="188">
    <w:name w:val="Intense Quote Char1"/>
    <w:basedOn w:val="64"/>
    <w:link w:val="189"/>
    <w:autoRedefine/>
    <w:qFormat/>
    <w:uiPriority w:val="0"/>
    <w:rPr>
      <w:rFonts w:ascii="Times New Roman" w:hAnsi="Times New Roman"/>
      <w:b/>
      <w:bCs/>
      <w:i/>
      <w:iCs/>
      <w:color w:val="4F81BD"/>
      <w:kern w:val="2"/>
      <w:sz w:val="21"/>
    </w:rPr>
  </w:style>
  <w:style w:type="paragraph" w:customStyle="1" w:styleId="189">
    <w:name w:val="明显引用1"/>
    <w:basedOn w:val="1"/>
    <w:next w:val="1"/>
    <w:link w:val="188"/>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90">
    <w:name w:val="Char Char20"/>
    <w:qFormat/>
    <w:uiPriority w:val="0"/>
    <w:rPr>
      <w:rFonts w:ascii="Arial" w:hAnsi="Arial" w:eastAsia="黑体"/>
      <w:kern w:val="2"/>
      <w:sz w:val="21"/>
    </w:rPr>
  </w:style>
  <w:style w:type="character" w:customStyle="1" w:styleId="191">
    <w:name w:val="No Spacing Char Char"/>
    <w:link w:val="192"/>
    <w:qFormat/>
    <w:uiPriority w:val="0"/>
    <w:rPr>
      <w:rFonts w:eastAsia="微软雅黑"/>
      <w:kern w:val="2"/>
      <w:sz w:val="24"/>
      <w:szCs w:val="22"/>
      <w:lang w:val="en-US" w:eastAsia="zh-CN" w:bidi="ar-SA"/>
    </w:rPr>
  </w:style>
  <w:style w:type="paragraph" w:customStyle="1" w:styleId="192">
    <w:name w:val="无间隔2"/>
    <w:link w:val="191"/>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93">
    <w:name w:val="小四 段落 宋体 Char Char Char Char Char Char"/>
    <w:autoRedefine/>
    <w:qFormat/>
    <w:uiPriority w:val="0"/>
    <w:rPr>
      <w:rFonts w:eastAsia="宋体"/>
      <w:kern w:val="2"/>
      <w:sz w:val="24"/>
      <w:lang w:val="en-US" w:eastAsia="zh-CN"/>
    </w:rPr>
  </w:style>
  <w:style w:type="character" w:customStyle="1" w:styleId="194">
    <w:name w:val="3zw"/>
    <w:basedOn w:val="64"/>
    <w:autoRedefine/>
    <w:qFormat/>
    <w:uiPriority w:val="0"/>
    <w:rPr>
      <w:rFonts w:cs="Times New Roman"/>
    </w:rPr>
  </w:style>
  <w:style w:type="character" w:customStyle="1" w:styleId="195">
    <w:name w:val="Intense Quote Char Char"/>
    <w:autoRedefine/>
    <w:qFormat/>
    <w:uiPriority w:val="0"/>
    <w:rPr>
      <w:rFonts w:ascii="Calibri" w:hAnsi="Calibri"/>
      <w:b/>
      <w:i/>
      <w:sz w:val="22"/>
      <w:lang w:eastAsia="en-US"/>
    </w:rPr>
  </w:style>
  <w:style w:type="character" w:customStyle="1" w:styleId="196">
    <w:name w:val="Body Text Indent 3 Char"/>
    <w:qFormat/>
    <w:uiPriority w:val="0"/>
    <w:rPr>
      <w:rFonts w:ascii="Arial" w:hAnsi="Arial" w:eastAsia="仿宋_GB2312"/>
      <w:color w:val="FFFF00"/>
      <w:sz w:val="32"/>
    </w:rPr>
  </w:style>
  <w:style w:type="character" w:customStyle="1" w:styleId="197">
    <w:name w:val="A2"/>
    <w:autoRedefine/>
    <w:qFormat/>
    <w:uiPriority w:val="0"/>
    <w:rPr>
      <w:color w:val="000000"/>
      <w:sz w:val="18"/>
    </w:rPr>
  </w:style>
  <w:style w:type="character" w:customStyle="1" w:styleId="198">
    <w:name w:val="标题 1 字符"/>
    <w:basedOn w:val="64"/>
    <w:link w:val="6"/>
    <w:qFormat/>
    <w:uiPriority w:val="0"/>
    <w:rPr>
      <w:rFonts w:ascii="黑体" w:hAnsi="Times New Roman" w:eastAsia="黑体" w:cs="Times New Roman"/>
      <w:b/>
      <w:kern w:val="44"/>
      <w:sz w:val="28"/>
      <w:szCs w:val="28"/>
    </w:rPr>
  </w:style>
  <w:style w:type="character" w:customStyle="1" w:styleId="199">
    <w:name w:val="明显参考1"/>
    <w:basedOn w:val="64"/>
    <w:qFormat/>
    <w:uiPriority w:val="0"/>
    <w:rPr>
      <w:smallCaps/>
      <w:spacing w:val="5"/>
      <w:u w:val="single"/>
    </w:rPr>
  </w:style>
  <w:style w:type="character" w:customStyle="1" w:styleId="200">
    <w:name w:val="称呼 字符"/>
    <w:basedOn w:val="64"/>
    <w:link w:val="25"/>
    <w:autoRedefine/>
    <w:qFormat/>
    <w:uiPriority w:val="0"/>
    <w:rPr>
      <w:rFonts w:ascii="仿宋_GB2312" w:hAnsi="Times New Roman" w:eastAsia="仿宋_GB2312" w:cs="Times New Roman"/>
      <w:sz w:val="20"/>
      <w:szCs w:val="20"/>
    </w:rPr>
  </w:style>
  <w:style w:type="character" w:customStyle="1" w:styleId="201">
    <w:name w:val="111111 Char Char"/>
    <w:link w:val="202"/>
    <w:qFormat/>
    <w:uiPriority w:val="0"/>
    <w:rPr>
      <w:rFonts w:ascii="宋体" w:hAnsi="宋体" w:eastAsia="黑体"/>
      <w:b/>
      <w:sz w:val="21"/>
    </w:rPr>
  </w:style>
  <w:style w:type="paragraph" w:customStyle="1" w:styleId="202">
    <w:name w:val="111111"/>
    <w:basedOn w:val="1"/>
    <w:link w:val="201"/>
    <w:autoRedefine/>
    <w:qFormat/>
    <w:uiPriority w:val="0"/>
    <w:pPr>
      <w:spacing w:before="120" w:after="120"/>
      <w:jc w:val="center"/>
    </w:pPr>
    <w:rPr>
      <w:rFonts w:ascii="宋体" w:hAnsi="宋体" w:eastAsia="黑体"/>
      <w:b/>
      <w:kern w:val="0"/>
    </w:rPr>
  </w:style>
  <w:style w:type="character" w:customStyle="1" w:styleId="203">
    <w:name w:val="小四 段落 宋体 Char1"/>
    <w:qFormat/>
    <w:uiPriority w:val="0"/>
    <w:rPr>
      <w:rFonts w:eastAsia="宋体"/>
      <w:kern w:val="2"/>
      <w:sz w:val="24"/>
      <w:lang w:val="en-US" w:eastAsia="zh-CN"/>
    </w:rPr>
  </w:style>
  <w:style w:type="character" w:customStyle="1" w:styleId="204">
    <w:name w:val="文档结构图 字符"/>
    <w:basedOn w:val="64"/>
    <w:link w:val="22"/>
    <w:qFormat/>
    <w:uiPriority w:val="0"/>
    <w:rPr>
      <w:rFonts w:ascii="Times New Roman" w:hAnsi="Times New Roman"/>
      <w:kern w:val="2"/>
      <w:sz w:val="16"/>
      <w:szCs w:val="0"/>
    </w:rPr>
  </w:style>
  <w:style w:type="character" w:customStyle="1" w:styleId="205">
    <w:name w:val="title_emph1"/>
    <w:autoRedefine/>
    <w:qFormat/>
    <w:uiPriority w:val="0"/>
    <w:rPr>
      <w:rFonts w:ascii="Arial"/>
      <w:b/>
      <w:sz w:val="18"/>
    </w:rPr>
  </w:style>
  <w:style w:type="character" w:customStyle="1" w:styleId="206">
    <w:name w:val="页脚 字符"/>
    <w:basedOn w:val="64"/>
    <w:link w:val="39"/>
    <w:autoRedefine/>
    <w:qFormat/>
    <w:uiPriority w:val="99"/>
    <w:rPr>
      <w:rFonts w:cs="Times New Roman"/>
      <w:sz w:val="18"/>
      <w:szCs w:val="18"/>
    </w:rPr>
  </w:style>
  <w:style w:type="character" w:customStyle="1" w:styleId="207">
    <w:name w:val="书籍标题1"/>
    <w:basedOn w:val="64"/>
    <w:autoRedefine/>
    <w:qFormat/>
    <w:uiPriority w:val="0"/>
    <w:rPr>
      <w:i/>
      <w:smallCaps/>
      <w:spacing w:val="5"/>
    </w:rPr>
  </w:style>
  <w:style w:type="character" w:customStyle="1" w:styleId="208">
    <w:name w:val="不明显参考1"/>
    <w:basedOn w:val="64"/>
    <w:autoRedefine/>
    <w:qFormat/>
    <w:uiPriority w:val="0"/>
    <w:rPr>
      <w:smallCaps/>
    </w:rPr>
  </w:style>
  <w:style w:type="character" w:customStyle="1" w:styleId="209">
    <w:name w:val="样式 首行缩进:  2 字符 Char Char"/>
    <w:link w:val="210"/>
    <w:qFormat/>
    <w:uiPriority w:val="0"/>
    <w:rPr>
      <w:sz w:val="24"/>
    </w:rPr>
  </w:style>
  <w:style w:type="paragraph" w:customStyle="1" w:styleId="210">
    <w:name w:val="样式 首行缩进:  2 字符"/>
    <w:basedOn w:val="1"/>
    <w:link w:val="209"/>
    <w:autoRedefine/>
    <w:qFormat/>
    <w:uiPriority w:val="0"/>
    <w:pPr>
      <w:spacing w:line="360" w:lineRule="auto"/>
      <w:ind w:firstLine="480" w:firstLineChars="200"/>
    </w:pPr>
    <w:rPr>
      <w:rFonts w:ascii="Calibri" w:hAnsi="Calibri"/>
      <w:kern w:val="0"/>
      <w:sz w:val="24"/>
    </w:rPr>
  </w:style>
  <w:style w:type="character" w:customStyle="1" w:styleId="211">
    <w:name w:val="标题 3 字符"/>
    <w:basedOn w:val="64"/>
    <w:link w:val="9"/>
    <w:autoRedefine/>
    <w:qFormat/>
    <w:uiPriority w:val="0"/>
    <w:rPr>
      <w:rFonts w:ascii="宋体" w:hAnsi="宋体" w:eastAsia="宋体"/>
      <w:b/>
      <w:sz w:val="21"/>
      <w:shd w:val="clear" w:color="auto" w:fill="FFFFFF"/>
    </w:rPr>
  </w:style>
  <w:style w:type="character" w:customStyle="1" w:styleId="212">
    <w:name w:val="Char Char22"/>
    <w:autoRedefine/>
    <w:qFormat/>
    <w:uiPriority w:val="0"/>
    <w:rPr>
      <w:b/>
      <w:kern w:val="2"/>
      <w:sz w:val="24"/>
    </w:rPr>
  </w:style>
  <w:style w:type="character" w:customStyle="1" w:styleId="213">
    <w:name w:val="批注框文本 字符"/>
    <w:basedOn w:val="64"/>
    <w:link w:val="38"/>
    <w:autoRedefine/>
    <w:qFormat/>
    <w:uiPriority w:val="0"/>
    <w:rPr>
      <w:rFonts w:ascii="Times New Roman" w:hAnsi="Times New Roman" w:eastAsia="宋体" w:cs="Times New Roman"/>
      <w:sz w:val="18"/>
      <w:szCs w:val="18"/>
    </w:rPr>
  </w:style>
  <w:style w:type="character" w:customStyle="1" w:styleId="214">
    <w:name w:val="尾注文本 字符"/>
    <w:basedOn w:val="64"/>
    <w:link w:val="37"/>
    <w:autoRedefine/>
    <w:qFormat/>
    <w:uiPriority w:val="0"/>
    <w:rPr>
      <w:rFonts w:ascii="Times New Roman" w:hAnsi="Times New Roman" w:eastAsia="宋体" w:cs="Times New Roman"/>
      <w:kern w:val="0"/>
      <w:sz w:val="24"/>
      <w:szCs w:val="24"/>
    </w:rPr>
  </w:style>
  <w:style w:type="character" w:customStyle="1" w:styleId="215">
    <w:name w:val="point_normal1"/>
    <w:autoRedefine/>
    <w:qFormat/>
    <w:uiPriority w:val="0"/>
    <w:rPr>
      <w:rFonts w:ascii="Arial" w:hAnsi="Arial"/>
      <w:sz w:val="18"/>
    </w:rPr>
  </w:style>
  <w:style w:type="character" w:customStyle="1" w:styleId="216">
    <w:name w:val="Char Char26"/>
    <w:autoRedefine/>
    <w:qFormat/>
    <w:uiPriority w:val="0"/>
    <w:rPr>
      <w:b/>
      <w:kern w:val="2"/>
      <w:sz w:val="32"/>
    </w:rPr>
  </w:style>
  <w:style w:type="character" w:customStyle="1" w:styleId="217">
    <w:name w:val="Char Char24"/>
    <w:qFormat/>
    <w:uiPriority w:val="0"/>
    <w:rPr>
      <w:b/>
      <w:kern w:val="2"/>
      <w:sz w:val="28"/>
    </w:rPr>
  </w:style>
  <w:style w:type="character" w:customStyle="1" w:styleId="218">
    <w:name w:val="concon"/>
    <w:qFormat/>
    <w:uiPriority w:val="0"/>
  </w:style>
  <w:style w:type="paragraph" w:customStyle="1" w:styleId="219">
    <w:name w:val="标准文本"/>
    <w:basedOn w:val="1"/>
    <w:autoRedefine/>
    <w:qFormat/>
    <w:uiPriority w:val="0"/>
    <w:pPr>
      <w:spacing w:line="360" w:lineRule="auto"/>
      <w:ind w:firstLine="480" w:firstLineChars="200"/>
    </w:pPr>
    <w:rPr>
      <w:rFonts w:cs="宋体"/>
      <w:sz w:val="24"/>
      <w:szCs w:val="24"/>
    </w:rPr>
  </w:style>
  <w:style w:type="paragraph" w:customStyle="1" w:styleId="220">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21">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22">
    <w:name w:val="flType"/>
    <w:basedOn w:val="223"/>
    <w:autoRedefine/>
    <w:qFormat/>
    <w:uiPriority w:val="0"/>
    <w:pPr>
      <w:spacing w:after="284"/>
    </w:pPr>
    <w:rPr>
      <w:rFonts w:eastAsia="宋体"/>
      <w:b w:val="0"/>
    </w:rPr>
  </w:style>
  <w:style w:type="paragraph" w:customStyle="1" w:styleId="223">
    <w:name w:val="flName"/>
    <w:basedOn w:val="224"/>
    <w:autoRedefine/>
    <w:qFormat/>
    <w:uiPriority w:val="0"/>
    <w:pPr>
      <w:spacing w:before="0" w:line="113" w:lineRule="atLeast"/>
    </w:pPr>
  </w:style>
  <w:style w:type="paragraph" w:customStyle="1" w:styleId="224">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25">
    <w:name w:val="华宇段落1 Char"/>
    <w:basedOn w:val="1"/>
    <w:autoRedefine/>
    <w:qFormat/>
    <w:uiPriority w:val="0"/>
    <w:pPr>
      <w:spacing w:line="360" w:lineRule="auto"/>
      <w:ind w:firstLine="200" w:firstLineChars="200"/>
    </w:pPr>
    <w:rPr>
      <w:bCs/>
      <w:sz w:val="24"/>
      <w:szCs w:val="24"/>
    </w:rPr>
  </w:style>
  <w:style w:type="paragraph" w:customStyle="1" w:styleId="226">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7">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8">
    <w:name w:val="greytypebeni"/>
    <w:basedOn w:val="1"/>
    <w:qFormat/>
    <w:uiPriority w:val="0"/>
    <w:pPr>
      <w:widowControl/>
      <w:jc w:val="left"/>
    </w:pPr>
    <w:rPr>
      <w:rFonts w:ascii="宋体" w:hAnsi="宋体" w:cs="宋体"/>
      <w:kern w:val="0"/>
      <w:sz w:val="24"/>
      <w:szCs w:val="24"/>
    </w:rPr>
  </w:style>
  <w:style w:type="paragraph" w:customStyle="1" w:styleId="229">
    <w:name w:val="Char Char1 Char Char Char Char1 Char Char Char Char Char Char"/>
    <w:basedOn w:val="1"/>
    <w:qFormat/>
    <w:uiPriority w:val="0"/>
    <w:rPr>
      <w:rFonts w:ascii="Tahoma" w:hAnsi="Tahoma"/>
      <w:sz w:val="24"/>
    </w:rPr>
  </w:style>
  <w:style w:type="paragraph" w:customStyle="1" w:styleId="230">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31">
    <w:name w:val="Char Char1"/>
    <w:basedOn w:val="1"/>
    <w:qFormat/>
    <w:uiPriority w:val="0"/>
    <w:rPr>
      <w:rFonts w:ascii="Tahoma" w:hAnsi="Tahoma" w:cs="Tahoma"/>
      <w:sz w:val="24"/>
    </w:rPr>
  </w:style>
  <w:style w:type="paragraph" w:customStyle="1" w:styleId="232">
    <w:name w:val="小四 段落 宋体 Char Char Char"/>
    <w:basedOn w:val="20"/>
    <w:autoRedefine/>
    <w:qFormat/>
    <w:uiPriority w:val="0"/>
    <w:pPr>
      <w:tabs>
        <w:tab w:val="clear" w:pos="2952"/>
      </w:tabs>
      <w:spacing w:line="360" w:lineRule="auto"/>
      <w:ind w:left="0" w:right="-33" w:firstLine="545" w:firstLineChars="227"/>
      <w:jc w:val="left"/>
    </w:pPr>
    <w:rPr>
      <w:sz w:val="24"/>
    </w:rPr>
  </w:style>
  <w:style w:type="paragraph" w:customStyle="1" w:styleId="233">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4">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35">
    <w:name w:val="中等深浅网格 1 - 强调文字颜色 21"/>
    <w:basedOn w:val="1"/>
    <w:autoRedefine/>
    <w:qFormat/>
    <w:uiPriority w:val="0"/>
    <w:pPr>
      <w:ind w:firstLine="420" w:firstLineChars="200"/>
    </w:pPr>
    <w:rPr>
      <w:rFonts w:ascii="Calibri" w:hAnsi="Calibri"/>
      <w:szCs w:val="22"/>
    </w:rPr>
  </w:style>
  <w:style w:type="paragraph" w:customStyle="1" w:styleId="236">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37">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8">
    <w:name w:val="默认段落字体 Para Char Char Char Char Char Char Char Char Char1 Char Char Char Char Char Char Char"/>
    <w:basedOn w:val="22"/>
    <w:autoRedefine/>
    <w:qFormat/>
    <w:uiPriority w:val="0"/>
  </w:style>
  <w:style w:type="paragraph" w:customStyle="1" w:styleId="239">
    <w:name w:val="样式 样式 首行缩进:  2 字符 + 行距: 1.5 倍行距"/>
    <w:basedOn w:val="1"/>
    <w:qFormat/>
    <w:uiPriority w:val="0"/>
    <w:pPr>
      <w:spacing w:line="360" w:lineRule="auto"/>
      <w:ind w:firstLine="470" w:firstLineChars="196"/>
    </w:pPr>
    <w:rPr>
      <w:sz w:val="24"/>
    </w:rPr>
  </w:style>
  <w:style w:type="paragraph" w:customStyle="1" w:styleId="240">
    <w:name w:val="正文11"/>
    <w:basedOn w:val="1"/>
    <w:next w:val="1"/>
    <w:autoRedefine/>
    <w:qFormat/>
    <w:uiPriority w:val="0"/>
    <w:pPr>
      <w:spacing w:before="156" w:line="360" w:lineRule="auto"/>
      <w:ind w:firstLine="510" w:firstLineChars="200"/>
    </w:pPr>
    <w:rPr>
      <w:sz w:val="24"/>
    </w:rPr>
  </w:style>
  <w:style w:type="paragraph" w:customStyle="1" w:styleId="241">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42">
    <w:name w:val="Char Char11"/>
    <w:basedOn w:val="1"/>
    <w:autoRedefine/>
    <w:qFormat/>
    <w:uiPriority w:val="0"/>
    <w:rPr>
      <w:rFonts w:ascii="Tahoma" w:hAnsi="Tahoma"/>
      <w:sz w:val="24"/>
    </w:rPr>
  </w:style>
  <w:style w:type="paragraph" w:customStyle="1" w:styleId="243">
    <w:name w:val="丁华正文"/>
    <w:basedOn w:val="49"/>
    <w:autoRedefine/>
    <w:qFormat/>
    <w:uiPriority w:val="0"/>
    <w:pPr>
      <w:adjustRightInd w:val="0"/>
      <w:snapToGrid w:val="0"/>
      <w:spacing w:line="360" w:lineRule="auto"/>
      <w:ind w:left="0" w:firstLine="510"/>
    </w:pPr>
    <w:rPr>
      <w:sz w:val="24"/>
    </w:rPr>
  </w:style>
  <w:style w:type="paragraph" w:customStyle="1" w:styleId="244">
    <w:name w:val="正文 居中"/>
    <w:basedOn w:val="1"/>
    <w:autoRedefine/>
    <w:qFormat/>
    <w:uiPriority w:val="0"/>
    <w:pPr>
      <w:spacing w:line="360" w:lineRule="auto"/>
      <w:jc w:val="center"/>
    </w:pPr>
    <w:rPr>
      <w:sz w:val="24"/>
    </w:rPr>
  </w:style>
  <w:style w:type="paragraph" w:customStyle="1" w:styleId="245">
    <w:name w:val="Char Char3"/>
    <w:basedOn w:val="1"/>
    <w:autoRedefine/>
    <w:qFormat/>
    <w:uiPriority w:val="0"/>
    <w:rPr>
      <w:rFonts w:ascii="Tahoma" w:hAnsi="Tahoma" w:cs="Tahoma"/>
      <w:sz w:val="24"/>
    </w:rPr>
  </w:style>
  <w:style w:type="paragraph" w:customStyle="1" w:styleId="246">
    <w:name w:val="Char Char Char Char Char"/>
    <w:basedOn w:val="1"/>
    <w:autoRedefine/>
    <w:qFormat/>
    <w:uiPriority w:val="0"/>
    <w:rPr>
      <w:rFonts w:ascii="Tahoma" w:hAnsi="Tahoma"/>
      <w:sz w:val="24"/>
    </w:rPr>
  </w:style>
  <w:style w:type="paragraph" w:customStyle="1" w:styleId="247">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8">
    <w:name w:val="Char Char1 Char Char Char Char Char Char Char"/>
    <w:basedOn w:val="1"/>
    <w:autoRedefine/>
    <w:qFormat/>
    <w:uiPriority w:val="0"/>
    <w:rPr>
      <w:rFonts w:ascii="Tahoma" w:hAnsi="Tahoma" w:cs="Tahoma"/>
      <w:sz w:val="24"/>
    </w:rPr>
  </w:style>
  <w:style w:type="paragraph" w:customStyle="1" w:styleId="249">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50">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1">
    <w:name w:val="Char Char1 Char Char Char Char"/>
    <w:basedOn w:val="22"/>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52">
    <w:name w:val="标准小四"/>
    <w:basedOn w:val="1"/>
    <w:autoRedefine/>
    <w:qFormat/>
    <w:uiPriority w:val="0"/>
    <w:pPr>
      <w:spacing w:line="360" w:lineRule="auto"/>
      <w:ind w:firstLine="480" w:firstLineChars="200"/>
    </w:pPr>
    <w:rPr>
      <w:rFonts w:ascii="Arial" w:hAnsi="Arial"/>
      <w:sz w:val="24"/>
      <w:szCs w:val="21"/>
    </w:rPr>
  </w:style>
  <w:style w:type="paragraph" w:customStyle="1" w:styleId="253">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54">
    <w:name w:val="Char Char Char Char Char Char Char1"/>
    <w:basedOn w:val="1"/>
    <w:autoRedefine/>
    <w:qFormat/>
    <w:uiPriority w:val="0"/>
    <w:rPr>
      <w:rFonts w:ascii="Tahoma" w:hAnsi="Tahoma"/>
      <w:sz w:val="24"/>
    </w:rPr>
  </w:style>
  <w:style w:type="paragraph" w:customStyle="1" w:styleId="25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7">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8">
    <w:name w:val="默认段落字体 Para Char"/>
    <w:basedOn w:val="1"/>
    <w:autoRedefine/>
    <w:qFormat/>
    <w:uiPriority w:val="0"/>
    <w:rPr>
      <w:sz w:val="24"/>
      <w:szCs w:val="24"/>
    </w:rPr>
  </w:style>
  <w:style w:type="paragraph" w:customStyle="1" w:styleId="259">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60">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1">
    <w:name w:val="标题1，章节第一层"/>
    <w:basedOn w:val="262"/>
    <w:next w:val="262"/>
    <w:autoRedefine/>
    <w:qFormat/>
    <w:uiPriority w:val="0"/>
    <w:pPr>
      <w:tabs>
        <w:tab w:val="left" w:pos="693"/>
      </w:tabs>
      <w:ind w:left="482"/>
      <w:outlineLvl w:val="0"/>
    </w:pPr>
    <w:rPr>
      <w:color w:val="000000"/>
      <w:sz w:val="24"/>
      <w:szCs w:val="24"/>
    </w:rPr>
  </w:style>
  <w:style w:type="paragraph" w:customStyle="1" w:styleId="262">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63">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64">
    <w:name w:val="正文表标题"/>
    <w:next w:val="256"/>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5">
    <w:name w:val="默认段落字体 Para Char Char Char Char Char Char Char"/>
    <w:basedOn w:val="1"/>
    <w:autoRedefine/>
    <w:qFormat/>
    <w:uiPriority w:val="0"/>
  </w:style>
  <w:style w:type="paragraph" w:customStyle="1" w:styleId="266">
    <w:name w:val="Char Char Char1"/>
    <w:basedOn w:val="22"/>
    <w:autoRedefine/>
    <w:qFormat/>
    <w:uiPriority w:val="0"/>
    <w:pPr>
      <w:spacing w:line="436" w:lineRule="exact"/>
    </w:pPr>
    <w:rPr>
      <w:szCs w:val="24"/>
    </w:rPr>
  </w:style>
  <w:style w:type="paragraph" w:customStyle="1" w:styleId="267">
    <w:name w:val="表格1"/>
    <w:basedOn w:val="1"/>
    <w:autoRedefine/>
    <w:qFormat/>
    <w:uiPriority w:val="0"/>
    <w:pPr>
      <w:adjustRightInd w:val="0"/>
      <w:textAlignment w:val="baseline"/>
    </w:pPr>
    <w:rPr>
      <w:rFonts w:ascii="宋体"/>
      <w:kern w:val="24"/>
      <w:szCs w:val="21"/>
    </w:rPr>
  </w:style>
  <w:style w:type="paragraph" w:customStyle="1" w:styleId="268">
    <w:name w:val="项目符号：一级"/>
    <w:basedOn w:val="262"/>
    <w:next w:val="262"/>
    <w:autoRedefine/>
    <w:qFormat/>
    <w:uiPriority w:val="0"/>
    <w:pPr>
      <w:ind w:right="-134" w:rightChars="-64"/>
    </w:pPr>
    <w:rPr>
      <w:bCs w:val="0"/>
    </w:rPr>
  </w:style>
  <w:style w:type="paragraph" w:customStyle="1" w:styleId="269">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70">
    <w:name w:val="Char1 Char Char Char1"/>
    <w:basedOn w:val="1"/>
    <w:autoRedefine/>
    <w:qFormat/>
    <w:uiPriority w:val="0"/>
    <w:rPr>
      <w:rFonts w:ascii="Tahoma" w:hAnsi="Tahoma" w:cs="Tahoma"/>
      <w:sz w:val="24"/>
    </w:rPr>
  </w:style>
  <w:style w:type="paragraph" w:customStyle="1" w:styleId="271">
    <w:name w:val="样式 标题 2第一章 标题 2Heading 2 HiddenHeading 2 CCBSheading 2H2h2..."/>
    <w:basedOn w:val="7"/>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72">
    <w:name w:val="正文文本缩进1"/>
    <w:basedOn w:val="1"/>
    <w:autoRedefine/>
    <w:qFormat/>
    <w:uiPriority w:val="0"/>
    <w:pPr>
      <w:spacing w:after="120"/>
      <w:ind w:left="420" w:leftChars="200"/>
    </w:pPr>
    <w:rPr>
      <w:szCs w:val="24"/>
    </w:rPr>
  </w:style>
  <w:style w:type="paragraph" w:customStyle="1" w:styleId="273">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74">
    <w:name w:val="表格"/>
    <w:basedOn w:val="1"/>
    <w:autoRedefine/>
    <w:qFormat/>
    <w:uiPriority w:val="0"/>
    <w:pPr>
      <w:snapToGrid w:val="0"/>
      <w:ind w:firstLine="21" w:firstLineChars="21"/>
    </w:pPr>
    <w:rPr>
      <w:rFonts w:ascii="宋体" w:hAnsi="宋体" w:cs="宋体"/>
      <w:kern w:val="0"/>
      <w:sz w:val="20"/>
    </w:rPr>
  </w:style>
  <w:style w:type="paragraph" w:customStyle="1" w:styleId="275">
    <w:name w:val="Char Char Char Char Char Char Char"/>
    <w:basedOn w:val="1"/>
    <w:autoRedefine/>
    <w:qFormat/>
    <w:uiPriority w:val="0"/>
    <w:pPr>
      <w:jc w:val="left"/>
    </w:pPr>
    <w:rPr>
      <w:rFonts w:ascii="Tahoma" w:hAnsi="Tahoma"/>
      <w:sz w:val="24"/>
    </w:rPr>
  </w:style>
  <w:style w:type="paragraph" w:customStyle="1" w:styleId="276">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7">
    <w:name w:val="表格内文字"/>
    <w:basedOn w:val="1"/>
    <w:qFormat/>
    <w:uiPriority w:val="0"/>
    <w:pPr>
      <w:spacing w:line="300" w:lineRule="atLeast"/>
    </w:pPr>
    <w:rPr>
      <w:sz w:val="18"/>
      <w:szCs w:val="24"/>
    </w:rPr>
  </w:style>
  <w:style w:type="paragraph" w:customStyle="1" w:styleId="278">
    <w:name w:val="样式3"/>
    <w:basedOn w:val="1"/>
    <w:next w:val="1"/>
    <w:autoRedefine/>
    <w:qFormat/>
    <w:uiPriority w:val="0"/>
    <w:pPr>
      <w:spacing w:line="360" w:lineRule="auto"/>
    </w:pPr>
  </w:style>
  <w:style w:type="paragraph" w:customStyle="1" w:styleId="279">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80">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81">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82">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83">
    <w:name w:val="正文2"/>
    <w:basedOn w:val="1"/>
    <w:autoRedefine/>
    <w:qFormat/>
    <w:uiPriority w:val="0"/>
    <w:pPr>
      <w:spacing w:before="156" w:line="360" w:lineRule="auto"/>
      <w:ind w:firstLine="510" w:firstLineChars="200"/>
    </w:pPr>
    <w:rPr>
      <w:sz w:val="24"/>
    </w:rPr>
  </w:style>
  <w:style w:type="paragraph" w:customStyle="1" w:styleId="284">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85">
    <w:name w:val="章标题"/>
    <w:next w:val="256"/>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6">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7">
    <w:name w:val="Char1"/>
    <w:basedOn w:val="1"/>
    <w:autoRedefine/>
    <w:qFormat/>
    <w:uiPriority w:val="0"/>
    <w:rPr>
      <w:rFonts w:ascii="仿宋_GB2312" w:hAnsi="宋体" w:eastAsia="仿宋_GB2312" w:cs="宋体"/>
      <w:b/>
      <w:sz w:val="32"/>
      <w:szCs w:val="32"/>
    </w:rPr>
  </w:style>
  <w:style w:type="paragraph" w:customStyle="1" w:styleId="288">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9">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90">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91">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2">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3">
    <w:name w:val="标题3，章节第三层"/>
    <w:basedOn w:val="1"/>
    <w:next w:val="262"/>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4">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95">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96">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7">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8">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9">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300">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1">
    <w:name w:val="标题 4宋体"/>
    <w:basedOn w:val="10"/>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302">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3">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30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5">
    <w:name w:val="普通文字"/>
    <w:basedOn w:val="1"/>
    <w:next w:val="1"/>
    <w:autoRedefine/>
    <w:qFormat/>
    <w:uiPriority w:val="0"/>
    <w:rPr>
      <w:rFonts w:ascii="宋体" w:hAnsi="宋体" w:cs="宋体"/>
      <w:kern w:val="0"/>
      <w:sz w:val="24"/>
      <w:u w:color="000000"/>
    </w:rPr>
  </w:style>
  <w:style w:type="paragraph" w:customStyle="1" w:styleId="30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7">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8">
    <w:name w:val="标题3"/>
    <w:basedOn w:val="9"/>
    <w:autoRedefine/>
    <w:qFormat/>
    <w:uiPriority w:val="0"/>
    <w:pPr>
      <w:keepNext w:val="0"/>
      <w:keepLines w:val="0"/>
      <w:spacing w:line="360" w:lineRule="auto"/>
    </w:pPr>
    <w:rPr>
      <w:rFonts w:eastAsia="仿宋_GB2312"/>
      <w:b w:val="0"/>
      <w:bCs/>
      <w:sz w:val="30"/>
      <w:szCs w:val="32"/>
    </w:rPr>
  </w:style>
  <w:style w:type="paragraph" w:customStyle="1" w:styleId="309">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10">
    <w:name w:val="项目符号，一级"/>
    <w:basedOn w:val="262"/>
    <w:next w:val="262"/>
    <w:autoRedefine/>
    <w:qFormat/>
    <w:uiPriority w:val="0"/>
    <w:pPr>
      <w:tabs>
        <w:tab w:val="left" w:pos="1320"/>
      </w:tabs>
      <w:spacing w:line="240" w:lineRule="atLeast"/>
      <w:ind w:left="376" w:leftChars="179" w:firstLine="0"/>
    </w:pPr>
    <w:rPr>
      <w:bCs w:val="0"/>
      <w:color w:val="000000"/>
      <w:szCs w:val="24"/>
    </w:rPr>
  </w:style>
  <w:style w:type="paragraph" w:customStyle="1" w:styleId="311">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12">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13">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14">
    <w:name w:val="表头_5"/>
    <w:basedOn w:val="1"/>
    <w:autoRedefine/>
    <w:qFormat/>
    <w:uiPriority w:val="0"/>
    <w:pPr>
      <w:adjustRightInd w:val="0"/>
      <w:spacing w:line="360" w:lineRule="auto"/>
      <w:textAlignment w:val="baseline"/>
    </w:pPr>
    <w:rPr>
      <w:b/>
      <w:bCs/>
      <w:sz w:val="28"/>
      <w:szCs w:val="21"/>
    </w:rPr>
  </w:style>
  <w:style w:type="paragraph" w:customStyle="1" w:styleId="315">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6">
    <w:name w:val="_Style 42"/>
    <w:basedOn w:val="1"/>
    <w:next w:val="27"/>
    <w:autoRedefine/>
    <w:qFormat/>
    <w:uiPriority w:val="0"/>
    <w:rPr>
      <w:rFonts w:ascii="楷体_GB2312" w:hAnsi="Arial" w:eastAsia="楷体_GB2312"/>
      <w:sz w:val="28"/>
    </w:rPr>
  </w:style>
  <w:style w:type="paragraph" w:customStyle="1" w:styleId="317">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8">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9">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20">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21">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22">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23">
    <w:name w:val="Char Char Char Char Char Char Char Char Char Char Char Char Char"/>
    <w:basedOn w:val="22"/>
    <w:autoRedefine/>
    <w:qFormat/>
    <w:uiPriority w:val="0"/>
    <w:rPr>
      <w:rFonts w:ascii="Tahoma" w:hAnsi="Tahoma"/>
      <w:sz w:val="24"/>
      <w:szCs w:val="24"/>
    </w:rPr>
  </w:style>
  <w:style w:type="paragraph" w:customStyle="1" w:styleId="324">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5">
    <w:name w:val="段落"/>
    <w:basedOn w:val="1"/>
    <w:autoRedefine/>
    <w:qFormat/>
    <w:uiPriority w:val="0"/>
    <w:pPr>
      <w:spacing w:line="460" w:lineRule="exact"/>
      <w:ind w:firstLine="480"/>
    </w:pPr>
    <w:rPr>
      <w:sz w:val="24"/>
    </w:rPr>
  </w:style>
  <w:style w:type="paragraph" w:customStyle="1" w:styleId="326">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7">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8">
    <w:name w:val="7"/>
    <w:basedOn w:val="1"/>
    <w:next w:val="57"/>
    <w:autoRedefine/>
    <w:qFormat/>
    <w:uiPriority w:val="0"/>
    <w:pPr>
      <w:widowControl/>
      <w:spacing w:before="100" w:beforeAutospacing="1" w:after="100" w:afterAutospacing="1"/>
      <w:jc w:val="left"/>
    </w:pPr>
    <w:rPr>
      <w:rFonts w:ascii="宋体" w:hAnsi="宋体"/>
      <w:kern w:val="0"/>
      <w:sz w:val="24"/>
    </w:rPr>
  </w:style>
  <w:style w:type="paragraph" w:customStyle="1" w:styleId="329">
    <w:name w:val="font9"/>
    <w:basedOn w:val="1"/>
    <w:autoRedefine/>
    <w:qFormat/>
    <w:uiPriority w:val="0"/>
    <w:pPr>
      <w:widowControl/>
      <w:spacing w:before="100" w:beforeAutospacing="1" w:after="100" w:afterAutospacing="1"/>
      <w:jc w:val="left"/>
    </w:pPr>
    <w:rPr>
      <w:b/>
      <w:bCs/>
      <w:kern w:val="0"/>
      <w:sz w:val="20"/>
    </w:rPr>
  </w:style>
  <w:style w:type="paragraph" w:customStyle="1" w:styleId="330">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31">
    <w:name w:val="Char1 Char Char Char"/>
    <w:basedOn w:val="1"/>
    <w:autoRedefine/>
    <w:qFormat/>
    <w:uiPriority w:val="0"/>
    <w:rPr>
      <w:rFonts w:ascii="Tahoma" w:hAnsi="Tahoma"/>
      <w:sz w:val="24"/>
    </w:rPr>
  </w:style>
  <w:style w:type="paragraph" w:customStyle="1" w:styleId="332">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33">
    <w:name w:val="样式2"/>
    <w:basedOn w:val="1"/>
    <w:autoRedefine/>
    <w:qFormat/>
    <w:uiPriority w:val="0"/>
    <w:pPr>
      <w:spacing w:line="360" w:lineRule="auto"/>
      <w:ind w:left="200" w:leftChars="200"/>
    </w:pPr>
    <w:rPr>
      <w:rFonts w:ascii="宋体" w:hAnsi="宋体"/>
      <w:b/>
      <w:sz w:val="24"/>
      <w:szCs w:val="24"/>
    </w:rPr>
  </w:style>
  <w:style w:type="paragraph" w:customStyle="1" w:styleId="334">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35">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6">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7">
    <w:name w:val="样式 加点正文 + 段前: 0.5 行 段后: 0.5 行1"/>
    <w:basedOn w:val="1"/>
    <w:autoRedefine/>
    <w:qFormat/>
    <w:uiPriority w:val="0"/>
    <w:pPr>
      <w:numPr>
        <w:ilvl w:val="0"/>
        <w:numId w:val="2"/>
      </w:numPr>
      <w:tabs>
        <w:tab w:val="left" w:pos="1268"/>
      </w:tabs>
      <w:spacing w:beforeLines="50" w:afterLines="50" w:line="300" w:lineRule="auto"/>
      <w:ind w:left="1268"/>
    </w:pPr>
    <w:rPr>
      <w:sz w:val="24"/>
    </w:rPr>
  </w:style>
  <w:style w:type="paragraph" w:customStyle="1" w:styleId="338">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9">
    <w:name w:val="1"/>
    <w:basedOn w:val="1"/>
    <w:next w:val="55"/>
    <w:autoRedefine/>
    <w:qFormat/>
    <w:uiPriority w:val="0"/>
    <w:pPr>
      <w:spacing w:line="360" w:lineRule="auto"/>
    </w:pPr>
    <w:rPr>
      <w:rFonts w:eastAsia="仿宋_GB2312"/>
      <w:sz w:val="24"/>
      <w:szCs w:val="24"/>
    </w:rPr>
  </w:style>
  <w:style w:type="paragraph" w:customStyle="1" w:styleId="340">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41">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43">
    <w:name w:val="小四 段落 宋体 Char"/>
    <w:basedOn w:val="20"/>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44">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5">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6">
    <w:name w:val="公文正文"/>
    <w:basedOn w:val="3"/>
    <w:autoRedefine/>
    <w:qFormat/>
    <w:uiPriority w:val="0"/>
    <w:pPr>
      <w:ind w:firstLine="200" w:firstLineChars="200"/>
    </w:pPr>
    <w:rPr>
      <w:rFonts w:ascii="仿宋_GB2312" w:hAnsi="宋体" w:eastAsia="仿宋_GB2312"/>
      <w:kern w:val="28"/>
      <w:sz w:val="28"/>
      <w:szCs w:val="24"/>
    </w:rPr>
  </w:style>
  <w:style w:type="paragraph" w:customStyle="1" w:styleId="347">
    <w:name w:val="马刚标题4"/>
    <w:basedOn w:val="348"/>
    <w:next w:val="1"/>
    <w:autoRedefine/>
    <w:qFormat/>
    <w:uiPriority w:val="0"/>
    <w:pPr>
      <w:tabs>
        <w:tab w:val="left" w:pos="567"/>
        <w:tab w:val="left" w:pos="735"/>
        <w:tab w:val="left" w:pos="1050"/>
      </w:tabs>
      <w:spacing w:before="100" w:after="40"/>
      <w:outlineLvl w:val="3"/>
    </w:pPr>
    <w:rPr>
      <w:b w:val="0"/>
    </w:rPr>
  </w:style>
  <w:style w:type="paragraph" w:customStyle="1" w:styleId="348">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9">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50">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51">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52">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53">
    <w:name w:val="丁华标题3"/>
    <w:basedOn w:val="354"/>
    <w:next w:val="243"/>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54">
    <w:name w:val="丁华标题2"/>
    <w:basedOn w:val="7"/>
    <w:next w:val="243"/>
    <w:autoRedefine/>
    <w:qFormat/>
    <w:uiPriority w:val="0"/>
    <w:pPr>
      <w:numPr>
        <w:ilvl w:val="1"/>
        <w:numId w:val="4"/>
      </w:numPr>
      <w:spacing w:line="413" w:lineRule="auto"/>
    </w:pPr>
    <w:rPr>
      <w:rFonts w:ascii="Arial" w:hAnsi="Arial" w:eastAsia="黑体"/>
      <w:b w:val="0"/>
      <w:sz w:val="28"/>
      <w:szCs w:val="20"/>
    </w:rPr>
  </w:style>
  <w:style w:type="paragraph" w:customStyle="1" w:styleId="355">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56">
    <w:name w:val="Char"/>
    <w:basedOn w:val="1"/>
    <w:autoRedefine/>
    <w:qFormat/>
    <w:uiPriority w:val="0"/>
    <w:pPr>
      <w:spacing w:afterLines="50" w:line="360" w:lineRule="auto"/>
    </w:pPr>
    <w:rPr>
      <w:rFonts w:ascii="Tahoma" w:hAnsi="Tahoma"/>
      <w:sz w:val="24"/>
    </w:rPr>
  </w:style>
  <w:style w:type="paragraph" w:customStyle="1" w:styleId="357">
    <w:name w:val="项目符号，二级"/>
    <w:basedOn w:val="262"/>
    <w:next w:val="262"/>
    <w:autoRedefine/>
    <w:qFormat/>
    <w:uiPriority w:val="0"/>
    <w:pPr>
      <w:numPr>
        <w:ilvl w:val="0"/>
        <w:numId w:val="4"/>
      </w:numPr>
      <w:tabs>
        <w:tab w:val="left" w:pos="1211"/>
        <w:tab w:val="left" w:pos="1337"/>
      </w:tabs>
      <w:ind w:left="1337" w:right="-27" w:firstLine="480"/>
    </w:pPr>
    <w:rPr>
      <w:bCs w:val="0"/>
      <w:color w:val="000000"/>
      <w:sz w:val="24"/>
      <w:szCs w:val="24"/>
    </w:rPr>
  </w:style>
  <w:style w:type="paragraph" w:customStyle="1" w:styleId="358">
    <w:name w:val="_Style 1"/>
    <w:basedOn w:val="1"/>
    <w:autoRedefine/>
    <w:qFormat/>
    <w:uiPriority w:val="0"/>
    <w:pPr>
      <w:ind w:firstLine="420" w:firstLineChars="200"/>
    </w:pPr>
    <w:rPr>
      <w:rFonts w:ascii="Calibri" w:hAnsi="Calibri"/>
      <w:szCs w:val="22"/>
    </w:rPr>
  </w:style>
  <w:style w:type="paragraph" w:customStyle="1" w:styleId="359">
    <w:name w:val="Char Char Char Char Char Char Char Char Char Char Char Char Char Char1"/>
    <w:basedOn w:val="1"/>
    <w:autoRedefine/>
    <w:qFormat/>
    <w:uiPriority w:val="0"/>
    <w:rPr>
      <w:rFonts w:ascii="Tahoma" w:hAnsi="Tahoma" w:cs="Tahoma"/>
      <w:sz w:val="24"/>
    </w:rPr>
  </w:style>
  <w:style w:type="paragraph" w:customStyle="1" w:styleId="360">
    <w:name w:val="Char Char Char Char Char1"/>
    <w:basedOn w:val="1"/>
    <w:autoRedefine/>
    <w:qFormat/>
    <w:uiPriority w:val="0"/>
    <w:rPr>
      <w:rFonts w:ascii="Tahoma" w:hAnsi="Tahoma" w:cs="Tahoma"/>
      <w:sz w:val="24"/>
    </w:rPr>
  </w:style>
  <w:style w:type="paragraph" w:customStyle="1" w:styleId="361">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62">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63">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64">
    <w:name w:val="样式1"/>
    <w:basedOn w:val="1"/>
    <w:autoRedefine/>
    <w:qFormat/>
    <w:uiPriority w:val="0"/>
    <w:pPr>
      <w:spacing w:line="300" w:lineRule="auto"/>
      <w:ind w:firstLine="480" w:firstLineChars="200"/>
    </w:pPr>
    <w:rPr>
      <w:sz w:val="24"/>
      <w:szCs w:val="24"/>
    </w:rPr>
  </w:style>
  <w:style w:type="paragraph" w:customStyle="1" w:styleId="365">
    <w:name w:val="Bullets L1"/>
    <w:basedOn w:val="1"/>
    <w:autoRedefine/>
    <w:qFormat/>
    <w:uiPriority w:val="0"/>
    <w:pPr>
      <w:widowControl/>
      <w:numPr>
        <w:ilvl w:val="0"/>
        <w:numId w:val="5"/>
      </w:numPr>
      <w:spacing w:before="60" w:after="60"/>
      <w:jc w:val="left"/>
    </w:pPr>
    <w:rPr>
      <w:rFonts w:ascii="Arial" w:hAnsi="Arial"/>
      <w:kern w:val="0"/>
      <w:sz w:val="20"/>
    </w:rPr>
  </w:style>
  <w:style w:type="paragraph" w:customStyle="1" w:styleId="366">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7">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8">
    <w:name w:val="正文 首行缩进:  2 字符 Char"/>
    <w:basedOn w:val="1"/>
    <w:autoRedefine/>
    <w:qFormat/>
    <w:uiPriority w:val="0"/>
    <w:pPr>
      <w:spacing w:line="360" w:lineRule="auto"/>
      <w:ind w:firstLine="480"/>
    </w:pPr>
    <w:rPr>
      <w:rFonts w:cs="宋体"/>
      <w:sz w:val="24"/>
    </w:rPr>
  </w:style>
  <w:style w:type="paragraph" w:customStyle="1" w:styleId="369">
    <w:name w:val="Char2"/>
    <w:basedOn w:val="1"/>
    <w:autoRedefine/>
    <w:qFormat/>
    <w:uiPriority w:val="0"/>
    <w:rPr>
      <w:rFonts w:ascii="Tahoma" w:hAnsi="Tahoma" w:cs="仿宋_GB2312"/>
      <w:sz w:val="24"/>
      <w:szCs w:val="28"/>
    </w:rPr>
  </w:style>
  <w:style w:type="paragraph" w:customStyle="1" w:styleId="370">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71">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72">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73">
    <w:name w:val="论文正文"/>
    <w:basedOn w:val="36"/>
    <w:autoRedefine/>
    <w:qFormat/>
    <w:uiPriority w:val="0"/>
    <w:pPr>
      <w:spacing w:line="360" w:lineRule="auto"/>
      <w:ind w:left="0" w:firstLine="200" w:firstLineChars="200"/>
      <w:jc w:val="left"/>
    </w:pPr>
    <w:rPr>
      <w:sz w:val="28"/>
      <w:szCs w:val="24"/>
    </w:rPr>
  </w:style>
  <w:style w:type="paragraph" w:customStyle="1" w:styleId="374">
    <w:name w:val="列出段落3"/>
    <w:basedOn w:val="1"/>
    <w:autoRedefine/>
    <w:qFormat/>
    <w:uiPriority w:val="0"/>
    <w:pPr>
      <w:ind w:firstLine="420" w:firstLineChars="200"/>
    </w:pPr>
    <w:rPr>
      <w:szCs w:val="24"/>
    </w:rPr>
  </w:style>
  <w:style w:type="paragraph" w:customStyle="1" w:styleId="375">
    <w:name w:val="丁华标题1"/>
    <w:basedOn w:val="6"/>
    <w:next w:val="243"/>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6">
    <w:name w:val="插图"/>
    <w:basedOn w:val="1"/>
    <w:autoRedefine/>
    <w:qFormat/>
    <w:uiPriority w:val="0"/>
    <w:pPr>
      <w:tabs>
        <w:tab w:val="left" w:pos="1620"/>
      </w:tabs>
      <w:adjustRightInd w:val="0"/>
      <w:jc w:val="center"/>
    </w:pPr>
    <w:rPr>
      <w:bCs/>
      <w:color w:val="000000"/>
      <w:szCs w:val="22"/>
    </w:rPr>
  </w:style>
  <w:style w:type="paragraph" w:customStyle="1" w:styleId="377">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9">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80">
    <w:name w:val="标题2，章节第二层"/>
    <w:basedOn w:val="1"/>
    <w:next w:val="262"/>
    <w:autoRedefine/>
    <w:qFormat/>
    <w:uiPriority w:val="0"/>
    <w:pPr>
      <w:numPr>
        <w:ilvl w:val="4"/>
        <w:numId w:val="3"/>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81">
    <w:name w:val="样式 标题 3H3sect1.2.3BOD 0Heading 3 - oldh3l3CTLevel 3 Head..."/>
    <w:basedOn w:val="9"/>
    <w:autoRedefine/>
    <w:qFormat/>
    <w:uiPriority w:val="0"/>
    <w:pPr>
      <w:spacing w:beforeLines="50" w:afterLines="50"/>
      <w:jc w:val="left"/>
    </w:pPr>
    <w:rPr>
      <w:rFonts w:cs="宋体"/>
      <w:bCs/>
      <w:sz w:val="30"/>
    </w:rPr>
  </w:style>
  <w:style w:type="paragraph" w:customStyle="1" w:styleId="382">
    <w:name w:val="Char Char Char Char Char Char Char Char Char Char Char1"/>
    <w:basedOn w:val="1"/>
    <w:autoRedefine/>
    <w:qFormat/>
    <w:uiPriority w:val="0"/>
    <w:rPr>
      <w:rFonts w:ascii="Tahoma" w:hAnsi="Tahoma"/>
      <w:sz w:val="24"/>
    </w:rPr>
  </w:style>
  <w:style w:type="paragraph" w:customStyle="1" w:styleId="383">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84">
    <w:name w:val="font14"/>
    <w:basedOn w:val="1"/>
    <w:autoRedefine/>
    <w:qFormat/>
    <w:uiPriority w:val="0"/>
    <w:pPr>
      <w:widowControl/>
      <w:spacing w:before="100" w:beforeAutospacing="1" w:after="100" w:afterAutospacing="1"/>
      <w:jc w:val="left"/>
    </w:pPr>
    <w:rPr>
      <w:kern w:val="0"/>
      <w:sz w:val="36"/>
      <w:szCs w:val="36"/>
    </w:rPr>
  </w:style>
  <w:style w:type="paragraph" w:customStyle="1" w:styleId="385">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86">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7">
    <w:name w:val="Test2"/>
    <w:basedOn w:val="7"/>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8">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9">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90">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91">
    <w:name w:val="Default Text"/>
    <w:basedOn w:val="1"/>
    <w:autoRedefine/>
    <w:qFormat/>
    <w:uiPriority w:val="0"/>
    <w:pPr>
      <w:widowControl/>
      <w:jc w:val="left"/>
    </w:pPr>
    <w:rPr>
      <w:kern w:val="0"/>
      <w:sz w:val="24"/>
      <w:lang w:eastAsia="en-US"/>
    </w:rPr>
  </w:style>
  <w:style w:type="paragraph" w:customStyle="1" w:styleId="392">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93">
    <w:name w:val="马刚标题1"/>
    <w:basedOn w:val="6"/>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94">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9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6">
    <w:name w:val="二级条标题"/>
    <w:basedOn w:val="1"/>
    <w:next w:val="256"/>
    <w:autoRedefine/>
    <w:qFormat/>
    <w:uiPriority w:val="0"/>
    <w:pPr>
      <w:widowControl/>
      <w:tabs>
        <w:tab w:val="left" w:pos="2240"/>
      </w:tabs>
      <w:ind w:hanging="420"/>
      <w:outlineLvl w:val="3"/>
    </w:pPr>
    <w:rPr>
      <w:rFonts w:eastAsia="黑体"/>
      <w:kern w:val="0"/>
    </w:rPr>
  </w:style>
  <w:style w:type="paragraph" w:customStyle="1" w:styleId="397">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8">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9">
    <w:name w:val="TOC 标题1"/>
    <w:basedOn w:val="6"/>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400">
    <w:name w:val="正文 + 宋体"/>
    <w:basedOn w:val="1"/>
    <w:autoRedefine/>
    <w:qFormat/>
    <w:uiPriority w:val="0"/>
    <w:pPr>
      <w:spacing w:line="360" w:lineRule="auto"/>
      <w:ind w:firstLine="420" w:firstLineChars="200"/>
    </w:pPr>
    <w:rPr>
      <w:szCs w:val="24"/>
    </w:rPr>
  </w:style>
  <w:style w:type="paragraph" w:customStyle="1" w:styleId="401">
    <w:name w:val="Char Char Char Char Char Char Char Char1"/>
    <w:basedOn w:val="1"/>
    <w:autoRedefine/>
    <w:qFormat/>
    <w:uiPriority w:val="0"/>
    <w:rPr>
      <w:rFonts w:ascii="Tahoma" w:hAnsi="Tahoma" w:cs="Tahoma"/>
      <w:sz w:val="24"/>
    </w:rPr>
  </w:style>
  <w:style w:type="paragraph" w:customStyle="1" w:styleId="402">
    <w:name w:val="Char Char Char Char1"/>
    <w:basedOn w:val="22"/>
    <w:autoRedefine/>
    <w:qFormat/>
    <w:uiPriority w:val="0"/>
    <w:pPr>
      <w:adjustRightInd w:val="0"/>
      <w:snapToGrid w:val="0"/>
      <w:spacing w:line="360" w:lineRule="auto"/>
    </w:pPr>
    <w:rPr>
      <w:rFonts w:ascii="Tahoma" w:hAnsi="Tahoma"/>
      <w:sz w:val="24"/>
      <w:szCs w:val="24"/>
    </w:rPr>
  </w:style>
  <w:style w:type="paragraph" w:customStyle="1" w:styleId="403">
    <w:name w:val="正文1"/>
    <w:basedOn w:val="1"/>
    <w:autoRedefine/>
    <w:qFormat/>
    <w:uiPriority w:val="0"/>
    <w:rPr>
      <w:rFonts w:ascii="Calibri" w:hAnsi="Calibri" w:eastAsia="Times New Roman" w:cs="宋体"/>
      <w:kern w:val="0"/>
      <w:lang w:val="zh-CN"/>
    </w:rPr>
  </w:style>
  <w:style w:type="paragraph" w:customStyle="1" w:styleId="404">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40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6">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7">
    <w:name w:val="Normal1"/>
    <w:basedOn w:val="1"/>
    <w:autoRedefine/>
    <w:qFormat/>
    <w:uiPriority w:val="0"/>
    <w:rPr>
      <w:rFonts w:ascii="Calibri" w:hAnsi="Calibri" w:eastAsia="Times New Roman" w:cs="宋体"/>
      <w:kern w:val="0"/>
      <w:lang w:val="zh-CN"/>
    </w:rPr>
  </w:style>
  <w:style w:type="paragraph" w:customStyle="1" w:styleId="408">
    <w:name w:val="纯文本1"/>
    <w:basedOn w:val="1"/>
    <w:autoRedefine/>
    <w:qFormat/>
    <w:uiPriority w:val="0"/>
    <w:pPr>
      <w:adjustRightInd w:val="0"/>
      <w:textAlignment w:val="baseline"/>
    </w:pPr>
    <w:rPr>
      <w:rFonts w:ascii="宋体" w:hAnsi="宋体" w:eastAsia="楷体_GB2312" w:cs="宋体"/>
      <w:sz w:val="28"/>
    </w:rPr>
  </w:style>
  <w:style w:type="paragraph" w:customStyle="1" w:styleId="409">
    <w:name w:val="正文lzq"/>
    <w:basedOn w:val="1"/>
    <w:autoRedefine/>
    <w:qFormat/>
    <w:uiPriority w:val="0"/>
    <w:pPr>
      <w:adjustRightInd w:val="0"/>
      <w:spacing w:line="360" w:lineRule="auto"/>
      <w:ind w:firstLine="480"/>
      <w:textAlignment w:val="baseline"/>
    </w:pPr>
    <w:rPr>
      <w:kern w:val="0"/>
      <w:sz w:val="24"/>
    </w:rPr>
  </w:style>
  <w:style w:type="paragraph" w:customStyle="1" w:styleId="410">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11">
    <w:name w:val="Char Char Char Char Char Char Char Char Char Char Char Char Char Char Char Char Char Char Char Char Char"/>
    <w:basedOn w:val="1"/>
    <w:autoRedefine/>
    <w:qFormat/>
    <w:uiPriority w:val="0"/>
    <w:rPr>
      <w:rFonts w:ascii="Tahoma" w:hAnsi="Tahoma"/>
      <w:sz w:val="24"/>
    </w:rPr>
  </w:style>
  <w:style w:type="paragraph" w:customStyle="1" w:styleId="412">
    <w:name w:val="Char Char Char"/>
    <w:basedOn w:val="1"/>
    <w:autoRedefine/>
    <w:qFormat/>
    <w:uiPriority w:val="0"/>
    <w:rPr>
      <w:rFonts w:ascii="Tahoma" w:hAnsi="Tahoma"/>
      <w:sz w:val="24"/>
    </w:rPr>
  </w:style>
  <w:style w:type="paragraph" w:customStyle="1" w:styleId="413">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14">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15">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16">
    <w:name w:val="公文标题 2"/>
    <w:basedOn w:val="1"/>
    <w:next w:val="346"/>
    <w:autoRedefine/>
    <w:qFormat/>
    <w:uiPriority w:val="0"/>
    <w:pPr>
      <w:outlineLvl w:val="1"/>
    </w:pPr>
    <w:rPr>
      <w:rFonts w:ascii="仿宋_GB2312" w:hAnsi="宋体" w:eastAsia="仿宋_GB2312"/>
      <w:kern w:val="28"/>
      <w:sz w:val="28"/>
      <w:szCs w:val="24"/>
    </w:rPr>
  </w:style>
  <w:style w:type="paragraph" w:customStyle="1" w:styleId="417">
    <w:name w:val="文档正文"/>
    <w:basedOn w:val="1"/>
    <w:autoRedefine/>
    <w:qFormat/>
    <w:uiPriority w:val="0"/>
    <w:pPr>
      <w:spacing w:line="360" w:lineRule="auto"/>
    </w:pPr>
    <w:rPr>
      <w:rFonts w:ascii="宋体" w:hAnsi="宋体"/>
      <w:b/>
      <w:bCs/>
      <w:szCs w:val="24"/>
    </w:rPr>
  </w:style>
  <w:style w:type="paragraph" w:customStyle="1" w:styleId="418">
    <w:name w:val="Char Char Char Char Char Char Char Char Char Char Char"/>
    <w:basedOn w:val="1"/>
    <w:autoRedefine/>
    <w:qFormat/>
    <w:uiPriority w:val="0"/>
    <w:rPr>
      <w:rFonts w:ascii="Tahoma" w:hAnsi="Tahoma" w:cs="Tahoma"/>
      <w:sz w:val="24"/>
    </w:rPr>
  </w:style>
  <w:style w:type="paragraph" w:customStyle="1" w:styleId="419">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20">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21">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22">
    <w:name w:val="批注文字 Char1"/>
    <w:basedOn w:val="64"/>
    <w:autoRedefine/>
    <w:semiHidden/>
    <w:qFormat/>
    <w:uiPriority w:val="99"/>
    <w:rPr>
      <w:rFonts w:ascii="Times New Roman" w:hAnsi="Times New Roman" w:eastAsia="宋体" w:cs="Times New Roman"/>
      <w:szCs w:val="24"/>
    </w:rPr>
  </w:style>
  <w:style w:type="paragraph" w:styleId="423">
    <w:name w:val="List Paragraph"/>
    <w:basedOn w:val="1"/>
    <w:autoRedefine/>
    <w:qFormat/>
    <w:uiPriority w:val="99"/>
    <w:pPr>
      <w:ind w:firstLine="420" w:firstLineChars="200"/>
    </w:pPr>
    <w:rPr>
      <w:szCs w:val="24"/>
    </w:rPr>
  </w:style>
  <w:style w:type="paragraph" w:customStyle="1" w:styleId="424">
    <w:name w:val="二级无"/>
    <w:basedOn w:val="1"/>
    <w:autoRedefine/>
    <w:qFormat/>
    <w:uiPriority w:val="0"/>
    <w:pPr>
      <w:widowControl/>
      <w:tabs>
        <w:tab w:val="left" w:pos="2502"/>
        <w:tab w:val="left" w:pos="2790"/>
      </w:tabs>
      <w:ind w:left="2790" w:hanging="720"/>
      <w:jc w:val="left"/>
      <w:outlineLvl w:val="3"/>
    </w:pPr>
    <w:rPr>
      <w:rFonts w:ascii="宋体" w:hAnsi="Calibri"/>
      <w:kern w:val="0"/>
      <w:szCs w:val="21"/>
    </w:rPr>
  </w:style>
  <w:style w:type="character" w:customStyle="1" w:styleId="425">
    <w:name w:val="font21"/>
    <w:basedOn w:val="64"/>
    <w:autoRedefine/>
    <w:qFormat/>
    <w:uiPriority w:val="0"/>
    <w:rPr>
      <w:rFonts w:hint="eastAsia" w:ascii="宋体" w:hAnsi="宋体" w:eastAsia="宋体" w:cs="宋体"/>
      <w:color w:val="000000"/>
      <w:sz w:val="24"/>
      <w:szCs w:val="24"/>
      <w:u w:val="none"/>
    </w:rPr>
  </w:style>
  <w:style w:type="character" w:customStyle="1" w:styleId="426">
    <w:name w:val="font31"/>
    <w:basedOn w:val="64"/>
    <w:autoRedefine/>
    <w:qFormat/>
    <w:uiPriority w:val="0"/>
    <w:rPr>
      <w:rFonts w:hint="default" w:ascii="楷体_GB2312" w:eastAsia="楷体_GB2312" w:cs="楷体_GB2312"/>
      <w:color w:val="000000"/>
      <w:sz w:val="24"/>
      <w:szCs w:val="24"/>
      <w:u w:val="none"/>
    </w:rPr>
  </w:style>
  <w:style w:type="character" w:customStyle="1" w:styleId="427">
    <w:name w:val="tit"/>
    <w:basedOn w:val="64"/>
    <w:autoRedefine/>
    <w:qFormat/>
    <w:uiPriority w:val="0"/>
    <w:rPr>
      <w:color w:val="333333"/>
      <w:sz w:val="24"/>
      <w:szCs w:val="24"/>
    </w:rPr>
  </w:style>
  <w:style w:type="character" w:customStyle="1" w:styleId="428">
    <w:name w:val="img_title18"/>
    <w:basedOn w:val="64"/>
    <w:autoRedefine/>
    <w:qFormat/>
    <w:uiPriority w:val="0"/>
    <w:rPr>
      <w:vanish/>
    </w:rPr>
  </w:style>
  <w:style w:type="character" w:customStyle="1" w:styleId="429">
    <w:name w:val="nostart"/>
    <w:basedOn w:val="64"/>
    <w:autoRedefine/>
    <w:qFormat/>
    <w:uiPriority w:val="0"/>
    <w:rPr>
      <w:rFonts w:ascii="Arial" w:hAnsi="Arial" w:cs="Arial"/>
      <w:color w:val="DD0000"/>
      <w:sz w:val="19"/>
      <w:szCs w:val="19"/>
    </w:rPr>
  </w:style>
  <w:style w:type="character" w:customStyle="1" w:styleId="430">
    <w:name w:val="starting"/>
    <w:basedOn w:val="64"/>
    <w:autoRedefine/>
    <w:qFormat/>
    <w:uiPriority w:val="0"/>
    <w:rPr>
      <w:color w:val="13844D"/>
    </w:rPr>
  </w:style>
  <w:style w:type="character" w:customStyle="1" w:styleId="431">
    <w:name w:val="hit"/>
    <w:basedOn w:val="64"/>
    <w:autoRedefine/>
    <w:qFormat/>
    <w:uiPriority w:val="0"/>
  </w:style>
  <w:style w:type="character" w:customStyle="1" w:styleId="432">
    <w:name w:val="c3"/>
    <w:basedOn w:val="64"/>
    <w:autoRedefine/>
    <w:qFormat/>
    <w:uiPriority w:val="0"/>
  </w:style>
  <w:style w:type="character" w:customStyle="1" w:styleId="433">
    <w:name w:val="over8"/>
    <w:basedOn w:val="64"/>
    <w:autoRedefine/>
    <w:qFormat/>
    <w:uiPriority w:val="0"/>
    <w:rPr>
      <w:color w:val="999999"/>
      <w:sz w:val="19"/>
      <w:szCs w:val="19"/>
    </w:rPr>
  </w:style>
  <w:style w:type="character" w:customStyle="1" w:styleId="434">
    <w:name w:val="right4"/>
    <w:basedOn w:val="64"/>
    <w:autoRedefine/>
    <w:qFormat/>
    <w:uiPriority w:val="0"/>
    <w:rPr>
      <w:color w:val="A1A1A1"/>
    </w:rPr>
  </w:style>
  <w:style w:type="character" w:customStyle="1" w:styleId="435">
    <w:name w:val="msg-box8"/>
    <w:basedOn w:val="64"/>
    <w:autoRedefine/>
    <w:qFormat/>
    <w:uiPriority w:val="0"/>
  </w:style>
  <w:style w:type="character" w:customStyle="1" w:styleId="436">
    <w:name w:val="c2"/>
    <w:basedOn w:val="64"/>
    <w:autoRedefine/>
    <w:qFormat/>
    <w:uiPriority w:val="0"/>
  </w:style>
  <w:style w:type="character" w:customStyle="1" w:styleId="437">
    <w:name w:val="c1"/>
    <w:basedOn w:val="64"/>
    <w:autoRedefine/>
    <w:qFormat/>
    <w:uiPriority w:val="0"/>
  </w:style>
  <w:style w:type="character" w:customStyle="1" w:styleId="438">
    <w:name w:val="tit4"/>
    <w:basedOn w:val="64"/>
    <w:autoRedefine/>
    <w:qFormat/>
    <w:uiPriority w:val="0"/>
    <w:rPr>
      <w:color w:val="333333"/>
      <w:sz w:val="24"/>
      <w:szCs w:val="24"/>
    </w:rPr>
  </w:style>
  <w:style w:type="character" w:customStyle="1" w:styleId="439">
    <w:name w:val="starting8"/>
    <w:basedOn w:val="64"/>
    <w:autoRedefine/>
    <w:qFormat/>
    <w:uiPriority w:val="0"/>
    <w:rPr>
      <w:color w:val="13844D"/>
    </w:rPr>
  </w:style>
  <w:style w:type="character" w:customStyle="1" w:styleId="440">
    <w:name w:val="nostart8"/>
    <w:basedOn w:val="64"/>
    <w:autoRedefine/>
    <w:qFormat/>
    <w:uiPriority w:val="0"/>
    <w:rPr>
      <w:color w:val="DD0000"/>
    </w:rPr>
  </w:style>
  <w:style w:type="character" w:customStyle="1" w:styleId="441">
    <w:name w:val="over"/>
    <w:basedOn w:val="64"/>
    <w:autoRedefine/>
    <w:qFormat/>
    <w:uiPriority w:val="0"/>
    <w:rPr>
      <w:color w:val="999999"/>
      <w:sz w:val="19"/>
      <w:szCs w:val="19"/>
    </w:rPr>
  </w:style>
  <w:style w:type="character" w:customStyle="1" w:styleId="442">
    <w:name w:val="msg-box"/>
    <w:basedOn w:val="64"/>
    <w:autoRedefine/>
    <w:qFormat/>
    <w:uiPriority w:val="0"/>
  </w:style>
  <w:style w:type="character" w:customStyle="1" w:styleId="443">
    <w:name w:val="img_title"/>
    <w:basedOn w:val="64"/>
    <w:autoRedefine/>
    <w:qFormat/>
    <w:uiPriority w:val="0"/>
    <w:rPr>
      <w:vanish/>
    </w:rPr>
  </w:style>
  <w:style w:type="character" w:customStyle="1" w:styleId="444">
    <w:name w:val="right3"/>
    <w:basedOn w:val="64"/>
    <w:autoRedefine/>
    <w:qFormat/>
    <w:uiPriority w:val="0"/>
    <w:rPr>
      <w:color w:val="A1A1A1"/>
    </w:rPr>
  </w:style>
  <w:style w:type="character" w:customStyle="1" w:styleId="445">
    <w:name w:val="right"/>
    <w:basedOn w:val="64"/>
    <w:autoRedefine/>
    <w:qFormat/>
    <w:uiPriority w:val="0"/>
    <w:rPr>
      <w:color w:val="A1A1A1"/>
    </w:rPr>
  </w:style>
  <w:style w:type="character" w:customStyle="1" w:styleId="446">
    <w:name w:val="starting7"/>
    <w:basedOn w:val="64"/>
    <w:autoRedefine/>
    <w:qFormat/>
    <w:uiPriority w:val="0"/>
    <w:rPr>
      <w:color w:val="13844D"/>
    </w:rPr>
  </w:style>
  <w:style w:type="character" w:customStyle="1" w:styleId="447">
    <w:name w:val="tit3"/>
    <w:basedOn w:val="64"/>
    <w:autoRedefine/>
    <w:qFormat/>
    <w:uiPriority w:val="0"/>
    <w:rPr>
      <w:color w:val="333333"/>
      <w:sz w:val="24"/>
      <w:szCs w:val="24"/>
    </w:rPr>
  </w:style>
  <w:style w:type="character" w:customStyle="1" w:styleId="448">
    <w:name w:val="nostart5"/>
    <w:basedOn w:val="64"/>
    <w:autoRedefine/>
    <w:qFormat/>
    <w:uiPriority w:val="0"/>
    <w:rPr>
      <w:color w:val="DD0000"/>
    </w:rPr>
  </w:style>
  <w:style w:type="character" w:customStyle="1" w:styleId="449">
    <w:name w:val="starting5"/>
    <w:basedOn w:val="64"/>
    <w:autoRedefine/>
    <w:qFormat/>
    <w:uiPriority w:val="0"/>
    <w:rPr>
      <w:color w:val="13844D"/>
    </w:rPr>
  </w:style>
  <w:style w:type="paragraph" w:customStyle="1" w:styleId="450">
    <w:name w:val="Body Text First Indent 21"/>
    <w:basedOn w:val="451"/>
    <w:autoRedefine/>
    <w:qFormat/>
    <w:uiPriority w:val="0"/>
    <w:pPr>
      <w:spacing w:after="120" w:line="360" w:lineRule="auto"/>
      <w:ind w:left="420" w:leftChars="200" w:firstLine="420" w:firstLineChars="200"/>
    </w:pPr>
    <w:rPr>
      <w:rFonts w:ascii="Times New Roman" w:eastAsia="Times New Roman"/>
      <w:sz w:val="21"/>
      <w:szCs w:val="22"/>
    </w:rPr>
  </w:style>
  <w:style w:type="paragraph" w:customStyle="1" w:styleId="451">
    <w:name w:val="Body Text Indent1"/>
    <w:next w:val="452"/>
    <w:autoRedefine/>
    <w:qFormat/>
    <w:uiPriority w:val="0"/>
    <w:pPr>
      <w:widowControl w:val="0"/>
      <w:ind w:firstLine="645"/>
      <w:jc w:val="both"/>
    </w:pPr>
    <w:rPr>
      <w:rFonts w:ascii="楷体_GB2312" w:hAnsi="@仿宋_GB2312" w:eastAsia="楷体_GB2312" w:cs="@仿宋_GB2312"/>
      <w:kern w:val="2"/>
      <w:sz w:val="32"/>
      <w:lang w:val="en-US" w:eastAsia="zh-CN" w:bidi="ar-SA"/>
    </w:rPr>
  </w:style>
  <w:style w:type="paragraph" w:customStyle="1" w:styleId="452">
    <w:name w:val="寄信人地址1"/>
    <w:autoRedefine/>
    <w:qFormat/>
    <w:uiPriority w:val="0"/>
    <w:pPr>
      <w:widowControl w:val="0"/>
      <w:snapToGrid w:val="0"/>
      <w:jc w:val="both"/>
    </w:pPr>
    <w:rPr>
      <w:rFonts w:ascii="Arial" w:hAnsi="Arial" w:eastAsia="@仿宋_GB2312" w:cs="@仿宋_GB2312"/>
      <w:kern w:val="2"/>
      <w:sz w:val="21"/>
      <w:lang w:val="en-US" w:eastAsia="zh-CN" w:bidi="ar-SA"/>
    </w:rPr>
  </w:style>
  <w:style w:type="character" w:customStyle="1" w:styleId="453">
    <w:name w:val="first-child"/>
    <w:basedOn w:val="64"/>
    <w:autoRedefine/>
    <w:qFormat/>
    <w:uiPriority w:val="0"/>
  </w:style>
  <w:style w:type="character" w:customStyle="1" w:styleId="454">
    <w:name w:val="layui-layer-tabnow"/>
    <w:basedOn w:val="64"/>
    <w:autoRedefine/>
    <w:qFormat/>
    <w:uiPriority w:val="0"/>
    <w:rPr>
      <w:bdr w:val="single" w:color="CCCCCC" w:sz="6"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B743-4FD6-48B3-B76D-86C1BC263A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6057</Words>
  <Characters>6427</Characters>
  <Lines>69</Lines>
  <Paragraphs>19</Paragraphs>
  <TotalTime>89</TotalTime>
  <ScaleCrop>false</ScaleCrop>
  <LinksUpToDate>false</LinksUpToDate>
  <CharactersWithSpaces>7695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2022-10-31T08:50:00Z</dcterms:created>
  <dc:creator>Windows 用户</dc:creator>
  <cp:lastModifiedBy>为我撩人°</cp:lastModifiedBy>
  <cp:lastPrinted>2023-12-14T01:03:00Z</cp:lastPrinted>
  <dcterms:modified xsi:type="dcterms:W3CDTF">2024-01-05T09:17:34Z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206381B269DA4B6BB7292EC559828B24_13</vt:lpwstr>
  </property>
</Properties>
</file>